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C1" w:rsidRPr="00A03FBD" w:rsidRDefault="00CB0DC1" w:rsidP="00CB0DC1">
      <w:pPr>
        <w:spacing w:after="0" w:line="240" w:lineRule="auto"/>
        <w:jc w:val="center"/>
        <w:rPr>
          <w:rFonts w:asciiTheme="majorHAnsi" w:eastAsia="Constantia" w:hAnsiTheme="majorHAnsi" w:cs="Times New Roman"/>
          <w:b/>
          <w:color w:val="000000" w:themeColor="text1"/>
          <w:sz w:val="56"/>
          <w:szCs w:val="24"/>
        </w:rPr>
      </w:pPr>
      <w:r w:rsidRPr="00A03FBD">
        <w:rPr>
          <w:rFonts w:asciiTheme="majorHAnsi" w:eastAsia="Constantia" w:hAnsiTheme="majorHAnsi" w:cs="Times New Roman"/>
          <w:b/>
          <w:color w:val="000000" w:themeColor="text1"/>
          <w:sz w:val="56"/>
          <w:szCs w:val="24"/>
        </w:rPr>
        <w:t>JOURNAL OF ASSOCIATION OF VOCATIONAL AND TECHNICAL EDUCATORS OF NIGERIA (JAVTEN)</w:t>
      </w:r>
    </w:p>
    <w:p w:rsidR="00CB0DC1" w:rsidRPr="00A03FBD" w:rsidRDefault="00CB0DC1" w:rsidP="00CB0DC1">
      <w:pPr>
        <w:spacing w:line="240" w:lineRule="auto"/>
        <w:jc w:val="center"/>
        <w:rPr>
          <w:rFonts w:ascii="Cambria" w:hAnsi="Cambria" w:cs="Times New Roman"/>
          <w:b/>
          <w:i/>
          <w:color w:val="000000" w:themeColor="text1"/>
          <w:sz w:val="30"/>
          <w:szCs w:val="56"/>
        </w:rPr>
      </w:pPr>
      <w:r w:rsidRPr="00A03FBD">
        <w:rPr>
          <w:rFonts w:ascii="Cambria" w:hAnsi="Cambria" w:cs="Times New Roman"/>
          <w:b/>
          <w:i/>
          <w:color w:val="000000" w:themeColor="text1"/>
          <w:sz w:val="30"/>
          <w:szCs w:val="56"/>
        </w:rPr>
        <w:t>(Formally Nigerian Vocational Association Journal (NVAJ)</w:t>
      </w:r>
    </w:p>
    <w:p w:rsidR="00CB0DC1" w:rsidRPr="00A03FBD" w:rsidRDefault="00CB0DC1" w:rsidP="00CB0DC1">
      <w:pPr>
        <w:spacing w:after="0" w:line="240" w:lineRule="auto"/>
        <w:jc w:val="center"/>
        <w:rPr>
          <w:rFonts w:asciiTheme="majorHAnsi" w:eastAsia="Constantia" w:hAnsiTheme="majorHAnsi" w:cs="Times New Roman"/>
          <w:b/>
          <w:color w:val="000000" w:themeColor="text1"/>
          <w:sz w:val="2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28"/>
          <w:szCs w:val="24"/>
        </w:rPr>
      </w:pPr>
    </w:p>
    <w:p w:rsidR="00CB0DC1" w:rsidRPr="00A03FBD" w:rsidRDefault="00CB0DC1" w:rsidP="00CB0DC1">
      <w:pPr>
        <w:spacing w:after="0" w:line="240" w:lineRule="auto"/>
        <w:rPr>
          <w:rFonts w:asciiTheme="majorHAnsi" w:eastAsia="Constantia" w:hAnsiTheme="majorHAnsi" w:cs="Times New Roman"/>
          <w:b/>
          <w:color w:val="000000" w:themeColor="text1"/>
          <w:sz w:val="2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2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2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2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2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r w:rsidRPr="00A03FBD">
        <w:rPr>
          <w:rFonts w:asciiTheme="majorHAnsi" w:eastAsia="Constantia" w:hAnsiTheme="majorHAnsi" w:cs="Times New Roman"/>
          <w:b/>
          <w:color w:val="000000" w:themeColor="text1"/>
          <w:sz w:val="48"/>
          <w:szCs w:val="24"/>
        </w:rPr>
        <w:t>ISSN: 1115-9626</w:t>
      </w: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p>
    <w:p w:rsidR="00CB0DC1" w:rsidRPr="00A03FBD" w:rsidRDefault="00CB0DC1" w:rsidP="00CB0DC1">
      <w:pPr>
        <w:spacing w:after="0" w:line="240" w:lineRule="auto"/>
        <w:jc w:val="center"/>
        <w:rPr>
          <w:rFonts w:asciiTheme="majorHAnsi" w:eastAsia="Constantia" w:hAnsiTheme="majorHAnsi" w:cs="Times New Roman"/>
          <w:b/>
          <w:color w:val="000000" w:themeColor="text1"/>
          <w:sz w:val="48"/>
          <w:szCs w:val="24"/>
        </w:rPr>
      </w:pPr>
      <w:r w:rsidRPr="00A03FBD">
        <w:rPr>
          <w:rFonts w:asciiTheme="majorHAnsi" w:eastAsia="Constantia" w:hAnsiTheme="majorHAnsi" w:cs="Times New Roman"/>
          <w:b/>
          <w:color w:val="000000" w:themeColor="text1"/>
          <w:sz w:val="48"/>
          <w:szCs w:val="24"/>
        </w:rPr>
        <w:t>VOLUME 21 NO 1, JUNE, 2016</w:t>
      </w:r>
    </w:p>
    <w:p w:rsidR="00CB0DC1" w:rsidRPr="00A03FBD" w:rsidRDefault="00CB0DC1" w:rsidP="00CB0DC1">
      <w:pPr>
        <w:spacing w:after="0" w:line="240" w:lineRule="auto"/>
        <w:jc w:val="both"/>
        <w:rPr>
          <w:rFonts w:asciiTheme="majorHAnsi" w:eastAsia="Constantia" w:hAnsiTheme="majorHAnsi" w:cs="Times New Roman"/>
          <w:b/>
          <w:color w:val="000000" w:themeColor="text1"/>
          <w:sz w:val="36"/>
          <w:szCs w:val="24"/>
        </w:rPr>
      </w:pPr>
      <w:r w:rsidRPr="00A03FBD">
        <w:rPr>
          <w:rFonts w:asciiTheme="majorHAnsi" w:eastAsia="Constantia" w:hAnsiTheme="majorHAnsi" w:cs="Times New Roman"/>
          <w:b/>
          <w:color w:val="000000" w:themeColor="text1"/>
          <w:sz w:val="36"/>
          <w:szCs w:val="24"/>
        </w:rPr>
        <w:lastRenderedPageBreak/>
        <w:t>EDITORIAL BOARD, JAVTEN</w:t>
      </w:r>
    </w:p>
    <w:p w:rsidR="00CB0DC1" w:rsidRPr="00A03FBD" w:rsidRDefault="00CB0DC1" w:rsidP="00CB0DC1">
      <w:pPr>
        <w:spacing w:after="0" w:line="240" w:lineRule="auto"/>
        <w:jc w:val="both"/>
        <w:rPr>
          <w:rFonts w:asciiTheme="majorHAnsi" w:eastAsia="Constantia" w:hAnsiTheme="majorHAnsi" w:cs="Times New Roman"/>
          <w:b/>
          <w:color w:val="000000" w:themeColor="text1"/>
          <w:sz w:val="10"/>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8"/>
          <w:szCs w:val="24"/>
        </w:rPr>
      </w:pPr>
      <w:r w:rsidRPr="00A03FBD">
        <w:rPr>
          <w:rFonts w:asciiTheme="majorHAnsi" w:eastAsia="Constantia" w:hAnsiTheme="majorHAnsi" w:cs="Times New Roman"/>
          <w:b/>
          <w:color w:val="000000" w:themeColor="text1"/>
          <w:sz w:val="28"/>
          <w:szCs w:val="24"/>
        </w:rPr>
        <w:t>Prof. E.C. Osinem, Editor – in – Chief</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 xml:space="preserve">Department of Agricultural </w:t>
      </w:r>
      <w:r>
        <w:rPr>
          <w:rFonts w:asciiTheme="majorHAnsi" w:eastAsia="Constantia" w:hAnsiTheme="majorHAnsi" w:cs="Times New Roman"/>
          <w:color w:val="000000" w:themeColor="text1"/>
          <w:sz w:val="28"/>
          <w:szCs w:val="24"/>
        </w:rPr>
        <w:t>and</w:t>
      </w:r>
      <w:r w:rsidRPr="00A03FBD">
        <w:rPr>
          <w:rFonts w:asciiTheme="majorHAnsi" w:eastAsia="Constantia" w:hAnsiTheme="majorHAnsi" w:cs="Times New Roman"/>
          <w:color w:val="000000" w:themeColor="text1"/>
          <w:sz w:val="28"/>
          <w:szCs w:val="24"/>
        </w:rPr>
        <w:t xml:space="preserve"> Bio – Resources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Faculty of Vocational and Technical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University of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Nsukka,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8"/>
          <w:szCs w:val="24"/>
        </w:rPr>
      </w:pPr>
      <w:r w:rsidRPr="00A03FBD">
        <w:rPr>
          <w:rFonts w:asciiTheme="majorHAnsi" w:eastAsia="Constantia" w:hAnsiTheme="majorHAnsi" w:cs="Times New Roman"/>
          <w:b/>
          <w:color w:val="000000" w:themeColor="text1"/>
          <w:sz w:val="28"/>
          <w:szCs w:val="24"/>
        </w:rPr>
        <w:t>Prof. A.O. Ochu – Secretary, Editorial Board</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Department of Agricultural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University of Agriculture</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Markurdi,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8"/>
          <w:szCs w:val="24"/>
        </w:rPr>
      </w:pPr>
      <w:r w:rsidRPr="00A03FBD">
        <w:rPr>
          <w:rFonts w:asciiTheme="majorHAnsi" w:eastAsia="Constantia" w:hAnsiTheme="majorHAnsi" w:cs="Times New Roman"/>
          <w:b/>
          <w:color w:val="000000" w:themeColor="text1"/>
          <w:sz w:val="28"/>
          <w:szCs w:val="24"/>
        </w:rPr>
        <w:t>Dr. Toochukwu Ejiofor – Business/Circulation Manager</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 xml:space="preserve">Department of Agricultural </w:t>
      </w:r>
      <w:r>
        <w:rPr>
          <w:rFonts w:asciiTheme="majorHAnsi" w:eastAsia="Constantia" w:hAnsiTheme="majorHAnsi" w:cs="Times New Roman"/>
          <w:color w:val="000000" w:themeColor="text1"/>
          <w:sz w:val="28"/>
          <w:szCs w:val="24"/>
        </w:rPr>
        <w:t>and</w:t>
      </w:r>
      <w:r w:rsidRPr="00A03FBD">
        <w:rPr>
          <w:rFonts w:asciiTheme="majorHAnsi" w:eastAsia="Constantia" w:hAnsiTheme="majorHAnsi" w:cs="Times New Roman"/>
          <w:color w:val="000000" w:themeColor="text1"/>
          <w:sz w:val="28"/>
          <w:szCs w:val="24"/>
        </w:rPr>
        <w:t xml:space="preserve"> Bio – Resources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Faculty of Vocational and Technical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University of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Nsukka,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8"/>
          <w:szCs w:val="24"/>
        </w:rPr>
      </w:pPr>
      <w:r w:rsidRPr="00A03FBD">
        <w:rPr>
          <w:rFonts w:asciiTheme="majorHAnsi" w:eastAsia="Constantia" w:hAnsiTheme="majorHAnsi" w:cs="Times New Roman"/>
          <w:b/>
          <w:color w:val="000000" w:themeColor="text1"/>
          <w:sz w:val="28"/>
          <w:szCs w:val="24"/>
        </w:rPr>
        <w:t>Matthew Spindler, Ph.D</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Department of Agriculture and Extension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Virginia Polytechnic Institute and State University</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Blacksburg Va 24061-0343</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8"/>
          <w:szCs w:val="24"/>
        </w:rPr>
      </w:pPr>
      <w:r w:rsidRPr="00A03FBD">
        <w:rPr>
          <w:rFonts w:asciiTheme="majorHAnsi" w:eastAsia="Constantia" w:hAnsiTheme="majorHAnsi" w:cs="Times New Roman"/>
          <w:b/>
          <w:color w:val="000000" w:themeColor="text1"/>
          <w:sz w:val="28"/>
          <w:szCs w:val="24"/>
        </w:rPr>
        <w:t>Prof. L.I. Salami</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Department of Vocational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University of Benin, Benin City,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8"/>
          <w:szCs w:val="24"/>
        </w:rPr>
      </w:pPr>
      <w:r w:rsidRPr="00A03FBD">
        <w:rPr>
          <w:rFonts w:asciiTheme="majorHAnsi" w:eastAsia="Constantia" w:hAnsiTheme="majorHAnsi" w:cs="Times New Roman"/>
          <w:b/>
          <w:color w:val="000000" w:themeColor="text1"/>
          <w:sz w:val="28"/>
          <w:szCs w:val="24"/>
        </w:rPr>
        <w:t>Prof. S.A. Ma’aji</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Department of Industrial and Technology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Federal University of Technology</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Minna,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8"/>
          <w:szCs w:val="24"/>
        </w:rPr>
      </w:pPr>
      <w:r w:rsidRPr="00A03FBD">
        <w:rPr>
          <w:rFonts w:asciiTheme="majorHAnsi" w:eastAsia="Constantia" w:hAnsiTheme="majorHAnsi" w:cs="Times New Roman"/>
          <w:b/>
          <w:color w:val="000000" w:themeColor="text1"/>
          <w:sz w:val="28"/>
          <w:szCs w:val="24"/>
        </w:rPr>
        <w:t>Prof. B.O. Nwosu</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Department of Business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Ebonyi State University</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Abakaliki,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8"/>
          <w:szCs w:val="24"/>
        </w:rPr>
      </w:pPr>
      <w:r w:rsidRPr="00A03FBD">
        <w:rPr>
          <w:rFonts w:asciiTheme="majorHAnsi" w:eastAsia="Constantia" w:hAnsiTheme="majorHAnsi" w:cs="Times New Roman"/>
          <w:b/>
          <w:color w:val="000000" w:themeColor="text1"/>
          <w:sz w:val="28"/>
          <w:szCs w:val="24"/>
        </w:rPr>
        <w:t>Prof. H.U. Elobuike</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Department of Technology and Vocational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Enugu State University of Science and Technology</w:t>
      </w:r>
    </w:p>
    <w:p w:rsidR="00CB0DC1" w:rsidRPr="00A03FBD" w:rsidRDefault="00CB0DC1" w:rsidP="00CB0DC1">
      <w:pPr>
        <w:spacing w:after="0" w:line="240" w:lineRule="auto"/>
        <w:jc w:val="both"/>
        <w:rPr>
          <w:rFonts w:asciiTheme="majorHAnsi" w:eastAsia="Constantia" w:hAnsiTheme="majorHAnsi" w:cs="Times New Roman"/>
          <w:color w:val="000000" w:themeColor="text1"/>
          <w:sz w:val="28"/>
          <w:szCs w:val="24"/>
        </w:rPr>
      </w:pPr>
      <w:r w:rsidRPr="00A03FBD">
        <w:rPr>
          <w:rFonts w:asciiTheme="majorHAnsi" w:eastAsia="Constantia" w:hAnsiTheme="majorHAnsi" w:cs="Times New Roman"/>
          <w:color w:val="000000" w:themeColor="text1"/>
          <w:sz w:val="28"/>
          <w:szCs w:val="24"/>
        </w:rPr>
        <w:t>Enugu, Nigeria.</w:t>
      </w:r>
    </w:p>
    <w:p w:rsidR="00CB0DC1" w:rsidRDefault="00CB0DC1" w:rsidP="00CB0DC1">
      <w:pPr>
        <w:spacing w:after="0" w:line="240" w:lineRule="auto"/>
        <w:jc w:val="both"/>
        <w:rPr>
          <w:rFonts w:asciiTheme="majorHAnsi" w:eastAsia="Constantia" w:hAnsiTheme="majorHAnsi" w:cs="Times New Roman"/>
          <w:b/>
          <w:color w:val="000000" w:themeColor="text1"/>
          <w:sz w:val="36"/>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36"/>
          <w:szCs w:val="24"/>
        </w:rPr>
      </w:pPr>
      <w:r w:rsidRPr="00A03FBD">
        <w:rPr>
          <w:rFonts w:asciiTheme="majorHAnsi" w:eastAsia="Constantia" w:hAnsiTheme="majorHAnsi" w:cs="Times New Roman"/>
          <w:b/>
          <w:color w:val="000000" w:themeColor="text1"/>
          <w:sz w:val="36"/>
          <w:szCs w:val="24"/>
        </w:rPr>
        <w:lastRenderedPageBreak/>
        <w:t>EDITORIAL ADVISERS</w:t>
      </w:r>
    </w:p>
    <w:p w:rsidR="00CB0DC1" w:rsidRPr="00A03FBD" w:rsidRDefault="00CB0DC1" w:rsidP="00CB0DC1">
      <w:pPr>
        <w:spacing w:after="0" w:line="240" w:lineRule="auto"/>
        <w:jc w:val="both"/>
        <w:rPr>
          <w:rFonts w:asciiTheme="majorHAnsi" w:eastAsia="Constantia" w:hAnsiTheme="majorHAnsi" w:cs="Times New Roman"/>
          <w:color w:val="000000" w:themeColor="text1"/>
          <w:sz w:val="16"/>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eastAsia="Constantia" w:hAnsiTheme="majorHAnsi" w:cs="Times New Roman"/>
          <w:b/>
          <w:color w:val="000000" w:themeColor="text1"/>
          <w:sz w:val="24"/>
          <w:szCs w:val="24"/>
        </w:rPr>
        <w:t>Prof. A.E. Uzoagulu</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Department of Technology and Vocational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Enugu State University of Science and Technology</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Enugu,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eastAsia="Constantia" w:hAnsiTheme="majorHAnsi" w:cs="Times New Roman"/>
          <w:b/>
          <w:color w:val="000000" w:themeColor="text1"/>
          <w:sz w:val="24"/>
          <w:szCs w:val="24"/>
        </w:rPr>
        <w:t>Prof. Lucy Maliwichi</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Department of Family Ecology and Consumer Sciences</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University of Venda, South Africa.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eastAsia="Constantia" w:hAnsiTheme="majorHAnsi" w:cs="Times New Roman"/>
          <w:b/>
          <w:color w:val="000000" w:themeColor="text1"/>
          <w:sz w:val="24"/>
          <w:szCs w:val="24"/>
        </w:rPr>
        <w:t>Prof. S.O. Olaitan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Department of Agricultural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Faculty of Vocational and Technical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University of Nigeria, Nsukka,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eastAsia="Constantia" w:hAnsiTheme="majorHAnsi" w:cs="Times New Roman"/>
          <w:b/>
          <w:color w:val="000000" w:themeColor="text1"/>
          <w:sz w:val="24"/>
          <w:szCs w:val="24"/>
        </w:rPr>
        <w:t>Prof. S.I. Akinseinde</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Department of Business and Technical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Delta State University, Abraka,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eastAsia="Constantia" w:hAnsiTheme="majorHAnsi" w:cs="Times New Roman"/>
          <w:b/>
          <w:color w:val="000000" w:themeColor="text1"/>
          <w:sz w:val="24"/>
          <w:szCs w:val="24"/>
        </w:rPr>
        <w:t>Prof. B. A. Ogwo</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Department of Industrial Technical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Faculty of Vocational and Technical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University of Nigeria, Nsukka,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eastAsia="Constantia" w:hAnsiTheme="majorHAnsi" w:cs="Times New Roman"/>
          <w:b/>
          <w:color w:val="000000" w:themeColor="text1"/>
          <w:sz w:val="24"/>
          <w:szCs w:val="24"/>
        </w:rPr>
        <w:t>Prof. L.E. Ekpenyong</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Department of Vocational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University of Benin, Benin City,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eastAsia="Constantia" w:hAnsiTheme="majorHAnsi" w:cs="Times New Roman"/>
          <w:b/>
          <w:color w:val="000000" w:themeColor="text1"/>
          <w:sz w:val="24"/>
          <w:szCs w:val="24"/>
        </w:rPr>
        <w:t>Prof. A.U. Onyia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Department of Technology and Vocational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Enugu State University of Science and Technology, Enugu,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eastAsia="Constantia" w:hAnsiTheme="majorHAnsi" w:cs="Times New Roman"/>
          <w:b/>
          <w:color w:val="000000" w:themeColor="text1"/>
          <w:sz w:val="24"/>
          <w:szCs w:val="24"/>
        </w:rPr>
        <w:t>Prof. O.T. Ibeneme</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Department of Vocational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Nnamdi Azikiwe University Awka,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eastAsia="Constantia" w:hAnsiTheme="majorHAnsi" w:cs="Times New Roman"/>
          <w:b/>
          <w:color w:val="000000" w:themeColor="text1"/>
          <w:sz w:val="24"/>
          <w:szCs w:val="24"/>
        </w:rPr>
        <w:t>Prof. E.U. Anyakoha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Department of Home Economics and Hospitality Management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Faculty of Vocational and Technical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4"/>
          <w:szCs w:val="24"/>
        </w:rPr>
      </w:pPr>
      <w:r w:rsidRPr="00A03FBD">
        <w:rPr>
          <w:rFonts w:asciiTheme="majorHAnsi" w:eastAsia="Constantia" w:hAnsiTheme="majorHAnsi" w:cs="Times New Roman"/>
          <w:color w:val="000000" w:themeColor="text1"/>
          <w:sz w:val="24"/>
          <w:szCs w:val="24"/>
        </w:rPr>
        <w:t>University of Nigeria, Nsukka, Nigeria.</w:t>
      </w:r>
    </w:p>
    <w:p w:rsidR="00CB0DC1" w:rsidRPr="00A03FBD" w:rsidRDefault="00CB0DC1" w:rsidP="00CB0DC1">
      <w:pPr>
        <w:spacing w:after="0" w:line="240" w:lineRule="auto"/>
        <w:jc w:val="both"/>
        <w:rPr>
          <w:rFonts w:asciiTheme="majorHAnsi" w:eastAsia="Constantia" w:hAnsiTheme="majorHAnsi" w:cs="Times New Roman"/>
          <w:color w:val="000000" w:themeColor="text1"/>
          <w:sz w:val="26"/>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6"/>
          <w:szCs w:val="24"/>
        </w:rPr>
      </w:pPr>
      <w:r w:rsidRPr="00A03FBD">
        <w:rPr>
          <w:rFonts w:asciiTheme="majorHAnsi" w:eastAsia="Constantia" w:hAnsiTheme="majorHAnsi" w:cs="Times New Roman"/>
          <w:b/>
          <w:color w:val="000000" w:themeColor="text1"/>
          <w:sz w:val="26"/>
          <w:szCs w:val="24"/>
        </w:rPr>
        <w:t>Prof. P.E. Egbule</w:t>
      </w:r>
    </w:p>
    <w:p w:rsidR="00CB0DC1" w:rsidRPr="00A03FBD" w:rsidRDefault="00CB0DC1" w:rsidP="00CB0DC1">
      <w:pPr>
        <w:spacing w:after="0" w:line="240" w:lineRule="auto"/>
        <w:jc w:val="both"/>
        <w:rPr>
          <w:rFonts w:asciiTheme="majorHAnsi" w:eastAsia="Constantia" w:hAnsiTheme="majorHAnsi" w:cs="Times New Roman"/>
          <w:color w:val="000000" w:themeColor="text1"/>
          <w:sz w:val="26"/>
          <w:szCs w:val="24"/>
        </w:rPr>
      </w:pPr>
      <w:r w:rsidRPr="00A03FBD">
        <w:rPr>
          <w:rFonts w:asciiTheme="majorHAnsi" w:eastAsia="Constantia" w:hAnsiTheme="majorHAnsi" w:cs="Times New Roman"/>
          <w:color w:val="000000" w:themeColor="text1"/>
          <w:sz w:val="26"/>
          <w:szCs w:val="24"/>
        </w:rPr>
        <w:t>Department of Agricultural Education</w:t>
      </w:r>
    </w:p>
    <w:p w:rsidR="00CB0DC1" w:rsidRPr="00A03FBD" w:rsidRDefault="00CB0DC1" w:rsidP="00CB0DC1">
      <w:pPr>
        <w:spacing w:after="0" w:line="240" w:lineRule="auto"/>
        <w:jc w:val="both"/>
        <w:rPr>
          <w:rFonts w:asciiTheme="majorHAnsi" w:eastAsia="Constantia" w:hAnsiTheme="majorHAnsi" w:cs="Times New Roman"/>
          <w:color w:val="000000" w:themeColor="text1"/>
          <w:sz w:val="26"/>
          <w:szCs w:val="24"/>
        </w:rPr>
      </w:pPr>
      <w:r w:rsidRPr="00A03FBD">
        <w:rPr>
          <w:rFonts w:asciiTheme="majorHAnsi" w:eastAsia="Constantia" w:hAnsiTheme="majorHAnsi" w:cs="Times New Roman"/>
          <w:color w:val="000000" w:themeColor="text1"/>
          <w:sz w:val="26"/>
          <w:szCs w:val="24"/>
        </w:rPr>
        <w:t>Delta State University, Abraka, Nigeria.</w:t>
      </w:r>
    </w:p>
    <w:p w:rsidR="00CB0DC1" w:rsidRPr="00A03FBD" w:rsidRDefault="00CB0DC1" w:rsidP="00CB0DC1">
      <w:pPr>
        <w:spacing w:line="240" w:lineRule="auto"/>
        <w:jc w:val="both"/>
        <w:rPr>
          <w:rFonts w:ascii="Cambria" w:hAnsi="Cambria" w:cs="Times New Roman"/>
          <w:b/>
          <w:color w:val="000000" w:themeColor="text1"/>
          <w:sz w:val="32"/>
          <w:szCs w:val="32"/>
        </w:rPr>
      </w:pPr>
    </w:p>
    <w:p w:rsidR="00CB0DC1" w:rsidRPr="00A03FBD" w:rsidRDefault="00CB0DC1" w:rsidP="00CB0DC1">
      <w:pPr>
        <w:spacing w:line="240" w:lineRule="auto"/>
        <w:jc w:val="both"/>
        <w:rPr>
          <w:rFonts w:ascii="Cambria" w:hAnsi="Cambria" w:cs="Times New Roman"/>
          <w:b/>
          <w:color w:val="000000" w:themeColor="text1"/>
          <w:sz w:val="32"/>
          <w:szCs w:val="32"/>
        </w:rPr>
      </w:pPr>
    </w:p>
    <w:p w:rsidR="00CB0DC1" w:rsidRDefault="00CB0DC1" w:rsidP="00CB0DC1">
      <w:pPr>
        <w:spacing w:line="240" w:lineRule="auto"/>
        <w:jc w:val="both"/>
        <w:rPr>
          <w:rFonts w:ascii="Cambria" w:hAnsi="Cambria" w:cs="Times New Roman"/>
          <w:b/>
          <w:color w:val="000000" w:themeColor="text1"/>
          <w:sz w:val="32"/>
          <w:szCs w:val="32"/>
        </w:rPr>
      </w:pPr>
    </w:p>
    <w:p w:rsidR="00CB0DC1" w:rsidRPr="00A03FBD" w:rsidRDefault="00CB0DC1" w:rsidP="00CB0DC1">
      <w:pPr>
        <w:spacing w:line="240" w:lineRule="auto"/>
        <w:jc w:val="both"/>
        <w:rPr>
          <w:rFonts w:ascii="Cambria" w:hAnsi="Cambria" w:cs="Times New Roman"/>
          <w:b/>
          <w:color w:val="000000" w:themeColor="text1"/>
          <w:sz w:val="32"/>
          <w:szCs w:val="32"/>
        </w:rPr>
      </w:pPr>
      <w:r w:rsidRPr="00A03FBD">
        <w:rPr>
          <w:rFonts w:ascii="Cambria" w:hAnsi="Cambria" w:cs="Times New Roman"/>
          <w:b/>
          <w:color w:val="000000" w:themeColor="text1"/>
          <w:sz w:val="32"/>
          <w:szCs w:val="32"/>
        </w:rPr>
        <w:lastRenderedPageBreak/>
        <w:t xml:space="preserve">GUIDE TO CONTRIBUTORS </w:t>
      </w:r>
    </w:p>
    <w:p w:rsidR="00CB0DC1" w:rsidRPr="00A03FBD" w:rsidRDefault="00CB0DC1" w:rsidP="00CB0DC1">
      <w:pPr>
        <w:pStyle w:val="ListParagraph"/>
        <w:numPr>
          <w:ilvl w:val="0"/>
          <w:numId w:val="144"/>
        </w:numPr>
        <w:spacing w:after="0" w:line="240" w:lineRule="auto"/>
        <w:jc w:val="both"/>
        <w:rPr>
          <w:rFonts w:ascii="Cambria" w:hAnsi="Cambria" w:cs="Times New Roman"/>
          <w:color w:val="000000" w:themeColor="text1"/>
          <w:sz w:val="26"/>
          <w:szCs w:val="28"/>
        </w:rPr>
      </w:pPr>
      <w:r w:rsidRPr="00A03FBD">
        <w:rPr>
          <w:rFonts w:ascii="Cambria" w:eastAsia="Constantia" w:hAnsi="Cambria" w:cs="Times New Roman"/>
          <w:color w:val="000000" w:themeColor="text1"/>
          <w:sz w:val="26"/>
          <w:szCs w:val="28"/>
        </w:rPr>
        <w:t>Journal of Association of Vocational and Technical Educators of Nigeria (JAVTEN)</w:t>
      </w:r>
      <w:r w:rsidRPr="00A03FBD">
        <w:rPr>
          <w:rFonts w:ascii="Cambria" w:hAnsi="Cambria" w:cs="Times New Roman"/>
          <w:color w:val="000000" w:themeColor="text1"/>
          <w:sz w:val="24"/>
          <w:szCs w:val="28"/>
        </w:rPr>
        <w:t xml:space="preserve"> </w:t>
      </w:r>
      <w:r w:rsidRPr="00A03FBD">
        <w:rPr>
          <w:rFonts w:ascii="Cambria" w:hAnsi="Cambria" w:cs="Times New Roman"/>
          <w:color w:val="000000" w:themeColor="text1"/>
          <w:sz w:val="26"/>
          <w:szCs w:val="28"/>
        </w:rPr>
        <w:t>is a scholarly publication and must be useful to both scholars and practitioners in Vocational Education and other related fields.</w:t>
      </w:r>
    </w:p>
    <w:p w:rsidR="00CB0DC1" w:rsidRPr="00A03FBD" w:rsidRDefault="00CB0DC1" w:rsidP="00CB0DC1">
      <w:pPr>
        <w:pStyle w:val="ListParagraph"/>
        <w:numPr>
          <w:ilvl w:val="0"/>
          <w:numId w:val="144"/>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Manuscripts should be original, scholarly and conventionally presented.</w:t>
      </w:r>
    </w:p>
    <w:p w:rsidR="00CB0DC1" w:rsidRPr="00A03FBD" w:rsidRDefault="00CB0DC1" w:rsidP="00CB0DC1">
      <w:pPr>
        <w:pStyle w:val="ListParagraph"/>
        <w:numPr>
          <w:ilvl w:val="0"/>
          <w:numId w:val="144"/>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Three copies of the manuscripts typed in double spacing on one side only, not exceeding 15 A4-sized pages including abstracts and references should be submitted.</w:t>
      </w:r>
    </w:p>
    <w:p w:rsidR="00CB0DC1" w:rsidRPr="00A03FBD" w:rsidRDefault="00CB0DC1" w:rsidP="00CB0DC1">
      <w:pPr>
        <w:pStyle w:val="ListParagraph"/>
        <w:numPr>
          <w:ilvl w:val="0"/>
          <w:numId w:val="144"/>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The title, name and institutional affiliation of the author(s) should appear on a separate cover page.</w:t>
      </w:r>
    </w:p>
    <w:p w:rsidR="00CB0DC1" w:rsidRPr="00A03FBD" w:rsidRDefault="00CB0DC1" w:rsidP="00CB0DC1">
      <w:pPr>
        <w:pStyle w:val="ListParagraph"/>
        <w:numPr>
          <w:ilvl w:val="0"/>
          <w:numId w:val="144"/>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Abstracts should not exceed 120 words.</w:t>
      </w:r>
    </w:p>
    <w:p w:rsidR="00CB0DC1" w:rsidRPr="00A03FBD" w:rsidRDefault="00CB0DC1" w:rsidP="00CB0DC1">
      <w:pPr>
        <w:pStyle w:val="ListParagraph"/>
        <w:numPr>
          <w:ilvl w:val="0"/>
          <w:numId w:val="144"/>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Manuscripts under consideration by other journal or accepted must not be submitted.</w:t>
      </w:r>
    </w:p>
    <w:p w:rsidR="00CB0DC1" w:rsidRPr="00A03FBD" w:rsidRDefault="00CB0DC1" w:rsidP="00CB0DC1">
      <w:pPr>
        <w:pStyle w:val="ListParagraph"/>
        <w:numPr>
          <w:ilvl w:val="0"/>
          <w:numId w:val="144"/>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Empirical report must be written under the following distinctive headings:</w:t>
      </w:r>
    </w:p>
    <w:p w:rsidR="00CB0DC1" w:rsidRPr="00A03FBD" w:rsidRDefault="00CB0DC1" w:rsidP="00CB0DC1">
      <w:pPr>
        <w:pStyle w:val="ListParagraph"/>
        <w:numPr>
          <w:ilvl w:val="0"/>
          <w:numId w:val="146"/>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Introduction with background of the study, statement of the problem, significance of the study and appropriate literature review.</w:t>
      </w:r>
    </w:p>
    <w:p w:rsidR="00CB0DC1" w:rsidRPr="00A03FBD" w:rsidRDefault="00CB0DC1" w:rsidP="00CB0DC1">
      <w:pPr>
        <w:pStyle w:val="ListParagraph"/>
        <w:numPr>
          <w:ilvl w:val="0"/>
          <w:numId w:val="146"/>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Objective/purpose/Research Questions/Hypothesis</w:t>
      </w:r>
    </w:p>
    <w:p w:rsidR="00CB0DC1" w:rsidRPr="00A03FBD" w:rsidRDefault="00CB0DC1" w:rsidP="00CB0DC1">
      <w:pPr>
        <w:pStyle w:val="ListParagraph"/>
        <w:numPr>
          <w:ilvl w:val="0"/>
          <w:numId w:val="146"/>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Methodology- This should contain the following distinctive subheadings:</w:t>
      </w:r>
    </w:p>
    <w:p w:rsidR="00CB0DC1" w:rsidRPr="00A03FBD" w:rsidRDefault="00CB0DC1" w:rsidP="00CB0DC1">
      <w:pPr>
        <w:pStyle w:val="ListParagraph"/>
        <w:numPr>
          <w:ilvl w:val="0"/>
          <w:numId w:val="147"/>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Population</w:t>
      </w:r>
    </w:p>
    <w:p w:rsidR="00CB0DC1" w:rsidRPr="00A03FBD" w:rsidRDefault="00CB0DC1" w:rsidP="00CB0DC1">
      <w:pPr>
        <w:pStyle w:val="ListParagraph"/>
        <w:numPr>
          <w:ilvl w:val="0"/>
          <w:numId w:val="147"/>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Sample</w:t>
      </w:r>
    </w:p>
    <w:p w:rsidR="00CB0DC1" w:rsidRPr="00A03FBD" w:rsidRDefault="00CB0DC1" w:rsidP="00CB0DC1">
      <w:pPr>
        <w:pStyle w:val="ListParagraph"/>
        <w:numPr>
          <w:ilvl w:val="0"/>
          <w:numId w:val="147"/>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Instrument</w:t>
      </w:r>
    </w:p>
    <w:p w:rsidR="00CB0DC1" w:rsidRPr="00A03FBD" w:rsidRDefault="00CB0DC1" w:rsidP="00CB0DC1">
      <w:pPr>
        <w:pStyle w:val="ListParagraph"/>
        <w:numPr>
          <w:ilvl w:val="0"/>
          <w:numId w:val="147"/>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Data collection and analysis techniques</w:t>
      </w:r>
    </w:p>
    <w:p w:rsidR="00CB0DC1" w:rsidRPr="00A03FBD" w:rsidRDefault="00CB0DC1" w:rsidP="00CB0DC1">
      <w:pPr>
        <w:pStyle w:val="ListParagraph"/>
        <w:numPr>
          <w:ilvl w:val="0"/>
          <w:numId w:val="147"/>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Findings and discussion</w:t>
      </w:r>
    </w:p>
    <w:p w:rsidR="00CB0DC1" w:rsidRPr="00A03FBD" w:rsidRDefault="00CB0DC1" w:rsidP="00CB0DC1">
      <w:pPr>
        <w:pStyle w:val="ListParagraph"/>
        <w:numPr>
          <w:ilvl w:val="0"/>
          <w:numId w:val="147"/>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 xml:space="preserve">Conclusion </w:t>
      </w:r>
    </w:p>
    <w:p w:rsidR="00CB0DC1" w:rsidRPr="00A03FBD" w:rsidRDefault="00CB0DC1" w:rsidP="00CB0DC1">
      <w:pPr>
        <w:pStyle w:val="ListParagraph"/>
        <w:numPr>
          <w:ilvl w:val="0"/>
          <w:numId w:val="147"/>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 xml:space="preserve">References </w:t>
      </w:r>
    </w:p>
    <w:p w:rsidR="00CB0DC1" w:rsidRPr="00A03FBD" w:rsidRDefault="00CB0DC1" w:rsidP="00CB0DC1">
      <w:pPr>
        <w:pStyle w:val="ListParagraph"/>
        <w:numPr>
          <w:ilvl w:val="0"/>
          <w:numId w:val="144"/>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Non Empirical report must have:</w:t>
      </w:r>
    </w:p>
    <w:p w:rsidR="00CB0DC1" w:rsidRPr="00A03FBD" w:rsidRDefault="00CB0DC1" w:rsidP="00CB0DC1">
      <w:pPr>
        <w:pStyle w:val="ListParagraph"/>
        <w:numPr>
          <w:ilvl w:val="0"/>
          <w:numId w:val="145"/>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Introduction that shows clearly the focus of the article</w:t>
      </w:r>
    </w:p>
    <w:p w:rsidR="00CB0DC1" w:rsidRPr="00A03FBD" w:rsidRDefault="00CB0DC1" w:rsidP="00CB0DC1">
      <w:pPr>
        <w:pStyle w:val="ListParagraph"/>
        <w:numPr>
          <w:ilvl w:val="0"/>
          <w:numId w:val="145"/>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Main body under distinctive headings that could have been reflected in the introduction.</w:t>
      </w:r>
    </w:p>
    <w:p w:rsidR="00CB0DC1" w:rsidRPr="00A03FBD" w:rsidRDefault="00CB0DC1" w:rsidP="00CB0DC1">
      <w:pPr>
        <w:pStyle w:val="ListParagraph"/>
        <w:numPr>
          <w:ilvl w:val="0"/>
          <w:numId w:val="145"/>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Conclusion with appropriate recommendations where necessary</w:t>
      </w:r>
    </w:p>
    <w:p w:rsidR="00CB0DC1" w:rsidRPr="00A03FBD" w:rsidRDefault="00CB0DC1" w:rsidP="00CB0DC1">
      <w:pPr>
        <w:pStyle w:val="ListParagraph"/>
        <w:numPr>
          <w:ilvl w:val="0"/>
          <w:numId w:val="144"/>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Figures and tables should be kept to the barest minimum and numbered consecutively.</w:t>
      </w:r>
    </w:p>
    <w:p w:rsidR="00CB0DC1" w:rsidRPr="00A03FBD" w:rsidRDefault="00CB0DC1" w:rsidP="00CB0DC1">
      <w:pPr>
        <w:pStyle w:val="ListParagraph"/>
        <w:numPr>
          <w:ilvl w:val="0"/>
          <w:numId w:val="144"/>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Literature must be relevant, current and substantive. Reference should be according to the American Psychological Association (APA); and arranged in alphabetical order.</w:t>
      </w:r>
    </w:p>
    <w:p w:rsidR="00CB0DC1" w:rsidRPr="00A03FBD" w:rsidRDefault="00CB0DC1" w:rsidP="00CB0DC1">
      <w:pPr>
        <w:pStyle w:val="ListParagraph"/>
        <w:numPr>
          <w:ilvl w:val="0"/>
          <w:numId w:val="144"/>
        </w:numPr>
        <w:spacing w:after="0" w:line="240" w:lineRule="auto"/>
        <w:jc w:val="both"/>
        <w:rPr>
          <w:rFonts w:ascii="Cambria" w:hAnsi="Cambria" w:cs="Times New Roman"/>
          <w:color w:val="000000" w:themeColor="text1"/>
          <w:sz w:val="26"/>
          <w:szCs w:val="28"/>
        </w:rPr>
      </w:pPr>
      <w:r w:rsidRPr="00A03FBD">
        <w:rPr>
          <w:rFonts w:ascii="Cambria" w:hAnsi="Cambria" w:cs="Times New Roman"/>
          <w:color w:val="000000" w:themeColor="text1"/>
          <w:sz w:val="26"/>
          <w:szCs w:val="28"/>
        </w:rPr>
        <w:t xml:space="preserve"> Manuscripts found publishable must be submitted with non-refundable fee of N15, 000.00 for pre review. Correspondence should be address to:</w:t>
      </w:r>
    </w:p>
    <w:p w:rsidR="00CB0DC1" w:rsidRPr="00A03FBD" w:rsidRDefault="00CB0DC1" w:rsidP="00CB0DC1">
      <w:pPr>
        <w:spacing w:after="0" w:line="240" w:lineRule="auto"/>
        <w:ind w:left="2430"/>
        <w:jc w:val="both"/>
        <w:rPr>
          <w:rFonts w:ascii="Cambria" w:eastAsia="Constantia" w:hAnsi="Cambria" w:cs="Times New Roman"/>
          <w:b/>
          <w:color w:val="000000" w:themeColor="text1"/>
          <w:sz w:val="24"/>
          <w:szCs w:val="24"/>
        </w:rPr>
      </w:pPr>
    </w:p>
    <w:p w:rsidR="00CB0DC1" w:rsidRPr="00A03FBD" w:rsidRDefault="00CB0DC1" w:rsidP="00CB0DC1">
      <w:pPr>
        <w:spacing w:after="0" w:line="240" w:lineRule="auto"/>
        <w:ind w:left="2430"/>
        <w:jc w:val="both"/>
        <w:rPr>
          <w:rFonts w:ascii="Cambria" w:eastAsia="Constantia" w:hAnsi="Cambria" w:cs="Times New Roman"/>
          <w:b/>
          <w:color w:val="000000" w:themeColor="text1"/>
          <w:sz w:val="24"/>
          <w:szCs w:val="24"/>
        </w:rPr>
      </w:pPr>
    </w:p>
    <w:p w:rsidR="00CB0DC1" w:rsidRPr="00A03FBD" w:rsidRDefault="00CB0DC1" w:rsidP="00CB0DC1">
      <w:pPr>
        <w:spacing w:after="0" w:line="240" w:lineRule="auto"/>
        <w:ind w:left="2430"/>
        <w:jc w:val="both"/>
        <w:rPr>
          <w:rFonts w:ascii="Cambria" w:eastAsia="Constantia" w:hAnsi="Cambria" w:cs="Times New Roman"/>
          <w:b/>
          <w:color w:val="000000" w:themeColor="text1"/>
          <w:sz w:val="26"/>
          <w:szCs w:val="26"/>
        </w:rPr>
      </w:pPr>
      <w:r w:rsidRPr="00A03FBD">
        <w:rPr>
          <w:rFonts w:ascii="Cambria" w:eastAsia="Constantia" w:hAnsi="Cambria" w:cs="Times New Roman"/>
          <w:b/>
          <w:color w:val="000000" w:themeColor="text1"/>
          <w:sz w:val="26"/>
          <w:szCs w:val="26"/>
        </w:rPr>
        <w:t>Editor – in – Chief (JAVTEN)</w:t>
      </w:r>
    </w:p>
    <w:p w:rsidR="00CB0DC1" w:rsidRPr="00A03FBD" w:rsidRDefault="00CB0DC1" w:rsidP="00CB0DC1">
      <w:pPr>
        <w:spacing w:after="0" w:line="240" w:lineRule="auto"/>
        <w:ind w:left="2430"/>
        <w:jc w:val="both"/>
        <w:rPr>
          <w:rFonts w:ascii="Cambria" w:eastAsia="Constantia" w:hAnsi="Cambria" w:cs="Times New Roman"/>
          <w:color w:val="000000" w:themeColor="text1"/>
          <w:sz w:val="26"/>
          <w:szCs w:val="26"/>
        </w:rPr>
      </w:pPr>
      <w:r w:rsidRPr="00A03FBD">
        <w:rPr>
          <w:rFonts w:ascii="Cambria" w:eastAsia="Constantia" w:hAnsi="Cambria" w:cs="Times New Roman"/>
          <w:color w:val="000000" w:themeColor="text1"/>
          <w:sz w:val="26"/>
          <w:szCs w:val="26"/>
        </w:rPr>
        <w:t>Department of Agricultural and Bio-Resources Education</w:t>
      </w:r>
    </w:p>
    <w:p w:rsidR="00CB0DC1" w:rsidRPr="00A03FBD" w:rsidRDefault="00CB0DC1" w:rsidP="00CB0DC1">
      <w:pPr>
        <w:spacing w:after="0" w:line="240" w:lineRule="auto"/>
        <w:ind w:left="2430"/>
        <w:jc w:val="both"/>
        <w:rPr>
          <w:rFonts w:ascii="Cambria" w:eastAsia="Constantia" w:hAnsi="Cambria" w:cs="Times New Roman"/>
          <w:color w:val="000000" w:themeColor="text1"/>
          <w:sz w:val="26"/>
          <w:szCs w:val="26"/>
        </w:rPr>
      </w:pPr>
      <w:r w:rsidRPr="00A03FBD">
        <w:rPr>
          <w:rFonts w:ascii="Cambria" w:eastAsia="Constantia" w:hAnsi="Cambria" w:cs="Times New Roman"/>
          <w:color w:val="000000" w:themeColor="text1"/>
          <w:sz w:val="26"/>
          <w:szCs w:val="26"/>
        </w:rPr>
        <w:t>Faculty of Vocational and Technical Education</w:t>
      </w:r>
    </w:p>
    <w:p w:rsidR="00CB0DC1" w:rsidRPr="00A03FBD" w:rsidRDefault="00CB0DC1" w:rsidP="00CB0DC1">
      <w:pPr>
        <w:spacing w:after="0" w:line="240" w:lineRule="auto"/>
        <w:ind w:left="2430"/>
        <w:jc w:val="both"/>
        <w:rPr>
          <w:rFonts w:ascii="Cambria" w:eastAsia="Constantia" w:hAnsi="Cambria" w:cs="Times New Roman"/>
          <w:color w:val="000000" w:themeColor="text1"/>
          <w:sz w:val="26"/>
          <w:szCs w:val="26"/>
        </w:rPr>
      </w:pPr>
      <w:r w:rsidRPr="00A03FBD">
        <w:rPr>
          <w:rFonts w:ascii="Cambria" w:eastAsia="Constantia" w:hAnsi="Cambria" w:cs="Times New Roman"/>
          <w:color w:val="000000" w:themeColor="text1"/>
          <w:sz w:val="26"/>
          <w:szCs w:val="26"/>
        </w:rPr>
        <w:t>University of Nigeria, Nsukka, Nigeria.</w:t>
      </w:r>
    </w:p>
    <w:p w:rsidR="00CB0DC1" w:rsidRPr="00A03FBD" w:rsidRDefault="00CB0DC1" w:rsidP="00CB0DC1">
      <w:pPr>
        <w:spacing w:after="0" w:line="240" w:lineRule="auto"/>
        <w:jc w:val="both"/>
        <w:rPr>
          <w:rFonts w:asciiTheme="majorHAnsi" w:eastAsia="Constantia" w:hAnsiTheme="majorHAnsi" w:cs="Times New Roman"/>
          <w:b/>
          <w:color w:val="000000" w:themeColor="text1"/>
          <w:sz w:val="28"/>
          <w:szCs w:val="24"/>
        </w:rPr>
      </w:pPr>
    </w:p>
    <w:p w:rsidR="00CB0DC1" w:rsidRDefault="00CB0DC1" w:rsidP="00CB0DC1">
      <w:pPr>
        <w:spacing w:after="0" w:line="240" w:lineRule="auto"/>
        <w:jc w:val="both"/>
        <w:rPr>
          <w:rFonts w:asciiTheme="majorHAnsi" w:eastAsia="Constantia" w:hAnsiTheme="majorHAnsi" w:cs="Times New Roman"/>
          <w:b/>
          <w:color w:val="000000" w:themeColor="text1"/>
          <w:sz w:val="28"/>
          <w:szCs w:val="24"/>
        </w:rPr>
      </w:pPr>
    </w:p>
    <w:p w:rsidR="00CB0DC1" w:rsidRDefault="00CB0DC1" w:rsidP="00CB0DC1">
      <w:pPr>
        <w:spacing w:after="0" w:line="240" w:lineRule="auto"/>
        <w:jc w:val="both"/>
        <w:rPr>
          <w:rFonts w:asciiTheme="majorHAnsi" w:eastAsia="Constantia" w:hAnsiTheme="majorHAnsi" w:cs="Times New Roman"/>
          <w:b/>
          <w:color w:val="000000" w:themeColor="text1"/>
          <w:sz w:val="28"/>
          <w:szCs w:val="24"/>
        </w:rPr>
      </w:pPr>
    </w:p>
    <w:p w:rsidR="00CB0DC1" w:rsidRDefault="00CB0DC1" w:rsidP="00CB0DC1">
      <w:pPr>
        <w:spacing w:after="0" w:line="240" w:lineRule="auto"/>
        <w:jc w:val="both"/>
        <w:rPr>
          <w:rFonts w:asciiTheme="majorHAnsi" w:eastAsia="Constantia" w:hAnsiTheme="majorHAnsi" w:cs="Times New Roman"/>
          <w:b/>
          <w:color w:val="000000" w:themeColor="text1"/>
          <w:sz w:val="28"/>
          <w:szCs w:val="24"/>
        </w:rPr>
      </w:pPr>
    </w:p>
    <w:p w:rsidR="00CB0DC1" w:rsidRDefault="00CB0DC1" w:rsidP="00CB0DC1">
      <w:pPr>
        <w:spacing w:after="0" w:line="240" w:lineRule="auto"/>
        <w:jc w:val="both"/>
        <w:rPr>
          <w:rFonts w:asciiTheme="majorHAnsi" w:eastAsia="Constantia" w:hAnsiTheme="majorHAnsi" w:cs="Times New Roman"/>
          <w:b/>
          <w:color w:val="000000" w:themeColor="text1"/>
          <w:sz w:val="28"/>
          <w:szCs w:val="24"/>
        </w:rPr>
      </w:pPr>
    </w:p>
    <w:p w:rsidR="00CB0DC1" w:rsidRDefault="00CB0DC1" w:rsidP="00CB0DC1">
      <w:pPr>
        <w:spacing w:after="0" w:line="240" w:lineRule="auto"/>
        <w:jc w:val="both"/>
        <w:rPr>
          <w:rFonts w:asciiTheme="majorHAnsi" w:eastAsia="Constantia" w:hAnsiTheme="majorHAnsi" w:cs="Times New Roman"/>
          <w:b/>
          <w:color w:val="000000" w:themeColor="text1"/>
          <w:sz w:val="28"/>
          <w:szCs w:val="24"/>
        </w:rPr>
      </w:pPr>
    </w:p>
    <w:p w:rsidR="00CB0DC1" w:rsidRPr="00A03FBD" w:rsidRDefault="00CB0DC1" w:rsidP="00CB0DC1">
      <w:pPr>
        <w:spacing w:after="0" w:line="240" w:lineRule="auto"/>
        <w:jc w:val="both"/>
        <w:rPr>
          <w:rFonts w:asciiTheme="majorHAnsi" w:eastAsia="Constantia" w:hAnsiTheme="majorHAnsi" w:cs="Times New Roman"/>
          <w:b/>
          <w:color w:val="000000" w:themeColor="text1"/>
          <w:sz w:val="28"/>
          <w:szCs w:val="24"/>
        </w:rPr>
      </w:pPr>
      <w:r w:rsidRPr="00A03FBD">
        <w:rPr>
          <w:rFonts w:asciiTheme="majorHAnsi" w:eastAsia="Constantia" w:hAnsiTheme="majorHAnsi" w:cs="Times New Roman"/>
          <w:b/>
          <w:color w:val="000000" w:themeColor="text1"/>
          <w:sz w:val="28"/>
          <w:szCs w:val="24"/>
        </w:rPr>
        <w:lastRenderedPageBreak/>
        <w:t>CONTENTS</w:t>
      </w:r>
    </w:p>
    <w:p w:rsidR="00CB0DC1" w:rsidRPr="00A03FBD" w:rsidRDefault="00CB0DC1" w:rsidP="00CB0DC1">
      <w:pPr>
        <w:pStyle w:val="ListParagraph"/>
        <w:numPr>
          <w:ilvl w:val="0"/>
          <w:numId w:val="143"/>
        </w:numPr>
        <w:spacing w:after="0" w:line="264" w:lineRule="auto"/>
        <w:jc w:val="both"/>
        <w:rPr>
          <w:rFonts w:asciiTheme="majorHAnsi" w:hAnsiTheme="majorHAnsi" w:cs="Arial"/>
          <w:b/>
          <w:color w:val="000000" w:themeColor="text1"/>
          <w:sz w:val="24"/>
          <w:szCs w:val="24"/>
        </w:rPr>
      </w:pPr>
      <w:r w:rsidRPr="00A03FBD">
        <w:rPr>
          <w:rFonts w:asciiTheme="majorHAnsi" w:hAnsiTheme="majorHAnsi" w:cs="Arial"/>
          <w:b/>
          <w:color w:val="000000" w:themeColor="text1"/>
          <w:sz w:val="24"/>
          <w:szCs w:val="24"/>
        </w:rPr>
        <w:t xml:space="preserve">Technical and Vocational Education </w:t>
      </w:r>
      <w:r>
        <w:rPr>
          <w:rFonts w:asciiTheme="majorHAnsi" w:hAnsiTheme="majorHAnsi" w:cs="Arial"/>
          <w:b/>
          <w:color w:val="000000" w:themeColor="text1"/>
          <w:sz w:val="24"/>
          <w:szCs w:val="24"/>
        </w:rPr>
        <w:t>a</w:t>
      </w:r>
      <w:r w:rsidRPr="00A03FBD">
        <w:rPr>
          <w:rFonts w:asciiTheme="majorHAnsi" w:hAnsiTheme="majorHAnsi" w:cs="Arial"/>
          <w:b/>
          <w:color w:val="000000" w:themeColor="text1"/>
          <w:sz w:val="24"/>
          <w:szCs w:val="24"/>
        </w:rPr>
        <w:t xml:space="preserve">nd Training (TVET) </w:t>
      </w:r>
      <w:r>
        <w:rPr>
          <w:rFonts w:asciiTheme="majorHAnsi" w:hAnsiTheme="majorHAnsi" w:cs="Arial"/>
          <w:b/>
          <w:color w:val="000000" w:themeColor="text1"/>
          <w:sz w:val="24"/>
          <w:szCs w:val="24"/>
        </w:rPr>
        <w:t>a</w:t>
      </w:r>
      <w:r w:rsidRPr="00A03FBD">
        <w:rPr>
          <w:rFonts w:asciiTheme="majorHAnsi" w:hAnsiTheme="majorHAnsi" w:cs="Arial"/>
          <w:b/>
          <w:color w:val="000000" w:themeColor="text1"/>
          <w:sz w:val="24"/>
          <w:szCs w:val="24"/>
        </w:rPr>
        <w:t xml:space="preserve">nd Job </w:t>
      </w:r>
    </w:p>
    <w:p w:rsidR="00CB0DC1" w:rsidRPr="00A03FBD" w:rsidRDefault="00CB0DC1" w:rsidP="00CB0DC1">
      <w:pPr>
        <w:pStyle w:val="ListParagraph"/>
        <w:spacing w:after="0" w:line="264" w:lineRule="auto"/>
        <w:ind w:left="360"/>
        <w:jc w:val="both"/>
        <w:rPr>
          <w:rFonts w:asciiTheme="majorHAnsi" w:hAnsiTheme="majorHAnsi" w:cs="Arial"/>
          <w:b/>
          <w:color w:val="000000" w:themeColor="text1"/>
          <w:sz w:val="24"/>
          <w:szCs w:val="24"/>
        </w:rPr>
      </w:pPr>
      <w:r w:rsidRPr="00A03FBD">
        <w:rPr>
          <w:rFonts w:asciiTheme="majorHAnsi" w:hAnsiTheme="majorHAnsi" w:cs="Arial"/>
          <w:b/>
          <w:color w:val="000000" w:themeColor="text1"/>
          <w:sz w:val="24"/>
          <w:szCs w:val="24"/>
        </w:rPr>
        <w:t xml:space="preserve">Creation for National Development </w:t>
      </w:r>
    </w:p>
    <w:p w:rsidR="00CB0DC1" w:rsidRPr="00A03FBD" w:rsidRDefault="00CB0DC1" w:rsidP="00CB0DC1">
      <w:pPr>
        <w:pStyle w:val="ListParagraph"/>
        <w:spacing w:after="0" w:line="264" w:lineRule="auto"/>
        <w:ind w:left="360"/>
        <w:jc w:val="both"/>
        <w:rPr>
          <w:rFonts w:asciiTheme="majorHAnsi" w:hAnsiTheme="majorHAnsi" w:cs="Arial"/>
          <w:i/>
          <w:color w:val="000000" w:themeColor="text1"/>
          <w:sz w:val="24"/>
          <w:szCs w:val="24"/>
        </w:rPr>
      </w:pPr>
      <w:r w:rsidRPr="00A03FBD">
        <w:rPr>
          <w:rFonts w:asciiTheme="majorHAnsi" w:hAnsiTheme="majorHAnsi" w:cs="Arial"/>
          <w:i/>
          <w:color w:val="000000" w:themeColor="text1"/>
          <w:sz w:val="24"/>
          <w:szCs w:val="24"/>
        </w:rPr>
        <w:t>Professor Nicodemus Ochani Agbulu………………………………………………………..</w:t>
      </w:r>
      <w:r w:rsidRPr="00A03FBD">
        <w:rPr>
          <w:rFonts w:asciiTheme="majorHAnsi" w:hAnsiTheme="majorHAnsi" w:cs="Arial"/>
          <w:i/>
          <w:color w:val="000000" w:themeColor="text1"/>
          <w:sz w:val="24"/>
          <w:szCs w:val="24"/>
        </w:rPr>
        <w:tab/>
        <w:t xml:space="preserve">  </w:t>
      </w:r>
      <w:r w:rsidRPr="00A03FBD">
        <w:rPr>
          <w:rFonts w:asciiTheme="majorHAnsi" w:hAnsiTheme="majorHAnsi" w:cs="Arial"/>
          <w:i/>
          <w:color w:val="000000" w:themeColor="text1"/>
          <w:sz w:val="24"/>
          <w:szCs w:val="24"/>
        </w:rPr>
        <w:tab/>
        <w:t>1</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6"/>
          <w:szCs w:val="26"/>
        </w:rPr>
      </w:pP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i/>
          <w:color w:val="000000" w:themeColor="text1"/>
          <w:sz w:val="24"/>
          <w:szCs w:val="24"/>
        </w:rPr>
      </w:pPr>
      <w:r w:rsidRPr="00A03FBD">
        <w:rPr>
          <w:rFonts w:asciiTheme="majorHAnsi" w:eastAsia="Constantia" w:hAnsiTheme="majorHAnsi" w:cs="Times New Roman"/>
          <w:b/>
          <w:color w:val="000000" w:themeColor="text1"/>
          <w:sz w:val="24"/>
          <w:szCs w:val="24"/>
        </w:rPr>
        <w:t xml:space="preserve">The Role of TVET And Building Technology Trades in Reducing </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4"/>
          <w:szCs w:val="24"/>
        </w:rPr>
      </w:pPr>
      <w:r>
        <w:rPr>
          <w:rFonts w:asciiTheme="majorHAnsi" w:eastAsia="Constantia" w:hAnsiTheme="majorHAnsi" w:cs="Times New Roman"/>
          <w:b/>
          <w:color w:val="000000" w:themeColor="text1"/>
          <w:sz w:val="24"/>
          <w:szCs w:val="24"/>
        </w:rPr>
        <w:t>t</w:t>
      </w:r>
      <w:r w:rsidRPr="00A03FBD">
        <w:rPr>
          <w:rFonts w:asciiTheme="majorHAnsi" w:eastAsia="Constantia" w:hAnsiTheme="majorHAnsi" w:cs="Times New Roman"/>
          <w:b/>
          <w:color w:val="000000" w:themeColor="text1"/>
          <w:sz w:val="24"/>
          <w:szCs w:val="24"/>
        </w:rPr>
        <w:t xml:space="preserve">he Rate of Youth Unemployment in North Eastern States of Nigeria. </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4"/>
          <w:szCs w:val="24"/>
        </w:rPr>
      </w:pPr>
      <w:r w:rsidRPr="00A03FBD">
        <w:rPr>
          <w:rFonts w:asciiTheme="majorHAnsi" w:eastAsia="Constantia" w:hAnsiTheme="majorHAnsi" w:cs="Times New Roman"/>
          <w:i/>
          <w:color w:val="000000" w:themeColor="text1"/>
          <w:sz w:val="24"/>
          <w:szCs w:val="24"/>
        </w:rPr>
        <w:t>Hamman Saleh &amp; Dr. Gana Dauda…………………………………………………………..</w:t>
      </w:r>
      <w:r w:rsidRPr="00A03FBD">
        <w:rPr>
          <w:rFonts w:asciiTheme="majorHAnsi" w:eastAsia="Constantia" w:hAnsiTheme="majorHAnsi" w:cs="Times New Roman"/>
          <w:i/>
          <w:color w:val="000000" w:themeColor="text1"/>
          <w:sz w:val="24"/>
          <w:szCs w:val="24"/>
        </w:rPr>
        <w:tab/>
      </w:r>
      <w:r w:rsidRPr="00A03FBD">
        <w:rPr>
          <w:rFonts w:asciiTheme="majorHAnsi" w:eastAsia="Constantia" w:hAnsiTheme="majorHAnsi" w:cs="Times New Roman"/>
          <w:i/>
          <w:color w:val="000000" w:themeColor="text1"/>
          <w:sz w:val="24"/>
          <w:szCs w:val="24"/>
        </w:rPr>
        <w:tab/>
      </w:r>
      <w:r>
        <w:rPr>
          <w:rFonts w:asciiTheme="majorHAnsi" w:eastAsia="Constantia" w:hAnsiTheme="majorHAnsi" w:cs="Times New Roman"/>
          <w:i/>
          <w:color w:val="000000" w:themeColor="text1"/>
          <w:sz w:val="24"/>
          <w:szCs w:val="24"/>
        </w:rPr>
        <w:t>8</w:t>
      </w:r>
    </w:p>
    <w:p w:rsidR="00CB0DC1" w:rsidRPr="00A03FBD" w:rsidRDefault="00CB0DC1" w:rsidP="00CB0DC1">
      <w:pPr>
        <w:pStyle w:val="ListParagraph"/>
        <w:spacing w:after="0" w:line="240" w:lineRule="auto"/>
        <w:jc w:val="both"/>
        <w:rPr>
          <w:rFonts w:asciiTheme="majorHAnsi" w:eastAsia="Constantia" w:hAnsiTheme="majorHAnsi" w:cs="Times New Roman"/>
          <w:b/>
          <w:color w:val="000000" w:themeColor="text1"/>
          <w:sz w:val="26"/>
          <w:szCs w:val="26"/>
        </w:rPr>
      </w:pP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Technical and Vocational Education and Training, Youth </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Empowerment, Challenges and Implications for National Development. </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4"/>
          <w:szCs w:val="24"/>
        </w:rPr>
      </w:pPr>
      <w:r w:rsidRPr="00A03FBD">
        <w:rPr>
          <w:rFonts w:asciiTheme="majorHAnsi" w:hAnsiTheme="majorHAnsi" w:cs="Times New Roman"/>
          <w:i/>
          <w:color w:val="000000" w:themeColor="text1"/>
          <w:sz w:val="24"/>
          <w:szCs w:val="24"/>
        </w:rPr>
        <w:t>Onojetah, Sunday Omoroh</w:t>
      </w:r>
      <w:r>
        <w:rPr>
          <w:rFonts w:asciiTheme="majorHAnsi" w:hAnsiTheme="majorHAnsi" w:cs="Times New Roman"/>
          <w:i/>
          <w:color w:val="000000" w:themeColor="text1"/>
          <w:sz w:val="24"/>
          <w:szCs w:val="24"/>
        </w:rPr>
        <w:t>wovo…………………………………………………………….</w:t>
      </w:r>
      <w:r>
        <w:rPr>
          <w:rFonts w:asciiTheme="majorHAnsi" w:hAnsiTheme="majorHAnsi" w:cs="Times New Roman"/>
          <w:i/>
          <w:color w:val="000000" w:themeColor="text1"/>
          <w:sz w:val="24"/>
          <w:szCs w:val="24"/>
        </w:rPr>
        <w:tab/>
      </w:r>
      <w:r>
        <w:rPr>
          <w:rFonts w:asciiTheme="majorHAnsi" w:hAnsiTheme="majorHAnsi" w:cs="Times New Roman"/>
          <w:i/>
          <w:color w:val="000000" w:themeColor="text1"/>
          <w:sz w:val="24"/>
          <w:szCs w:val="24"/>
        </w:rPr>
        <w:tab/>
        <w:t>13</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Determination of Organochlorine Pesticides Content of Ethiope River, </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Abraka, Nigeria for Secondary Schools Happa Aquaculture </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4"/>
          <w:szCs w:val="24"/>
        </w:rPr>
      </w:pPr>
      <w:r w:rsidRPr="00A03FBD">
        <w:rPr>
          <w:rFonts w:asciiTheme="majorHAnsi" w:hAnsiTheme="majorHAnsi" w:cs="Times New Roman"/>
          <w:i/>
          <w:color w:val="000000" w:themeColor="text1"/>
          <w:sz w:val="24"/>
          <w:szCs w:val="24"/>
        </w:rPr>
        <w:t>Ogwu Chukwudi …………………</w:t>
      </w:r>
      <w:r>
        <w:rPr>
          <w:rFonts w:asciiTheme="majorHAnsi" w:hAnsiTheme="majorHAnsi" w:cs="Times New Roman"/>
          <w:i/>
          <w:color w:val="000000" w:themeColor="text1"/>
          <w:sz w:val="24"/>
          <w:szCs w:val="24"/>
        </w:rPr>
        <w:t>………………………………………………………………………..</w:t>
      </w:r>
      <w:r>
        <w:rPr>
          <w:rFonts w:asciiTheme="majorHAnsi" w:hAnsiTheme="majorHAnsi" w:cs="Times New Roman"/>
          <w:i/>
          <w:color w:val="000000" w:themeColor="text1"/>
          <w:sz w:val="24"/>
          <w:szCs w:val="24"/>
        </w:rPr>
        <w:tab/>
        <w:t>24</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hAnsiTheme="majorHAnsi"/>
          <w:b/>
          <w:color w:val="000000" w:themeColor="text1"/>
          <w:sz w:val="24"/>
          <w:szCs w:val="24"/>
        </w:rPr>
        <w:t xml:space="preserve">Challenges of SIWES as a Tool </w:t>
      </w:r>
      <w:r>
        <w:rPr>
          <w:rFonts w:asciiTheme="majorHAnsi" w:hAnsiTheme="majorHAnsi"/>
          <w:b/>
          <w:color w:val="000000" w:themeColor="text1"/>
          <w:sz w:val="24"/>
          <w:szCs w:val="24"/>
        </w:rPr>
        <w:t>i</w:t>
      </w:r>
      <w:r w:rsidRPr="00A03FBD">
        <w:rPr>
          <w:rFonts w:asciiTheme="majorHAnsi" w:hAnsiTheme="majorHAnsi"/>
          <w:b/>
          <w:color w:val="000000" w:themeColor="text1"/>
          <w:sz w:val="24"/>
          <w:szCs w:val="24"/>
        </w:rPr>
        <w:t xml:space="preserve">n TVET Workplace Partnership </w:t>
      </w:r>
    </w:p>
    <w:p w:rsidR="00CB0DC1" w:rsidRPr="00A03FBD" w:rsidRDefault="00CB0DC1" w:rsidP="00CB0DC1">
      <w:pPr>
        <w:pStyle w:val="ListParagraph"/>
        <w:spacing w:after="0" w:line="240" w:lineRule="auto"/>
        <w:ind w:left="360"/>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 xml:space="preserve">for National Development. </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4"/>
          <w:szCs w:val="24"/>
        </w:rPr>
      </w:pPr>
      <w:r w:rsidRPr="00A03FBD">
        <w:rPr>
          <w:rFonts w:asciiTheme="majorHAnsi" w:hAnsiTheme="majorHAnsi"/>
          <w:i/>
          <w:color w:val="000000" w:themeColor="text1"/>
          <w:sz w:val="24"/>
          <w:szCs w:val="24"/>
        </w:rPr>
        <w:t xml:space="preserve">Nchekwube Justina. </w:t>
      </w:r>
      <w:r>
        <w:rPr>
          <w:rFonts w:asciiTheme="majorHAnsi" w:hAnsiTheme="majorHAnsi"/>
          <w:i/>
          <w:color w:val="000000" w:themeColor="text1"/>
          <w:sz w:val="24"/>
          <w:szCs w:val="24"/>
        </w:rPr>
        <w:t>N. &amp;</w:t>
      </w:r>
      <w:r w:rsidRPr="00A03FBD">
        <w:rPr>
          <w:rFonts w:asciiTheme="majorHAnsi" w:hAnsiTheme="majorHAnsi"/>
          <w:i/>
          <w:color w:val="000000" w:themeColor="text1"/>
          <w:sz w:val="24"/>
          <w:szCs w:val="24"/>
        </w:rPr>
        <w:t xml:space="preserve"> Chigbu R.N</w:t>
      </w:r>
      <w:r>
        <w:rPr>
          <w:rFonts w:asciiTheme="majorHAnsi" w:hAnsiTheme="majorHAnsi"/>
          <w:i/>
          <w:color w:val="000000" w:themeColor="text1"/>
          <w:sz w:val="24"/>
          <w:szCs w:val="24"/>
        </w:rPr>
        <w:t>……………………………………………………………….</w:t>
      </w:r>
      <w:r>
        <w:rPr>
          <w:rFonts w:asciiTheme="majorHAnsi" w:hAnsiTheme="majorHAnsi"/>
          <w:i/>
          <w:color w:val="000000" w:themeColor="text1"/>
          <w:sz w:val="24"/>
          <w:szCs w:val="24"/>
        </w:rPr>
        <w:tab/>
        <w:t>32</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Employability and Vocational Skills Required by University Graduates </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for Employment in Fish Production in Delta State. </w:t>
      </w:r>
    </w:p>
    <w:p w:rsidR="00CB0DC1" w:rsidRPr="00A03FBD" w:rsidRDefault="00CB0DC1" w:rsidP="00CB0DC1">
      <w:pPr>
        <w:pStyle w:val="ListParagraph"/>
        <w:spacing w:after="0" w:line="240" w:lineRule="auto"/>
        <w:ind w:left="360"/>
        <w:jc w:val="both"/>
        <w:rPr>
          <w:rFonts w:asciiTheme="majorHAnsi" w:hAnsiTheme="majorHAnsi" w:cs="Times New Roman"/>
          <w:i/>
          <w:color w:val="000000" w:themeColor="text1"/>
          <w:sz w:val="24"/>
          <w:szCs w:val="24"/>
        </w:rPr>
      </w:pPr>
      <w:r w:rsidRPr="00A03FBD">
        <w:rPr>
          <w:rFonts w:asciiTheme="majorHAnsi" w:hAnsiTheme="majorHAnsi" w:cs="Times New Roman"/>
          <w:i/>
          <w:color w:val="000000" w:themeColor="text1"/>
          <w:sz w:val="24"/>
          <w:szCs w:val="24"/>
        </w:rPr>
        <w:t xml:space="preserve">Onwudiwe Nikejah, </w:t>
      </w:r>
      <w:r w:rsidRPr="00A03FBD">
        <w:rPr>
          <w:rFonts w:asciiTheme="majorHAnsi" w:hAnsiTheme="majorHAnsi" w:cs="Times New Roman"/>
          <w:bCs/>
          <w:i/>
          <w:color w:val="000000" w:themeColor="text1"/>
          <w:sz w:val="24"/>
          <w:szCs w:val="24"/>
        </w:rPr>
        <w:t>Fidela Enoi</w:t>
      </w:r>
      <w:r>
        <w:rPr>
          <w:rFonts w:asciiTheme="majorHAnsi" w:hAnsiTheme="majorHAnsi" w:cs="Times New Roman"/>
          <w:bCs/>
          <w:i/>
          <w:color w:val="000000" w:themeColor="text1"/>
          <w:sz w:val="24"/>
          <w:szCs w:val="24"/>
        </w:rPr>
        <w:t xml:space="preserve">dem Udoh </w:t>
      </w:r>
      <w:r>
        <w:rPr>
          <w:rFonts w:asciiTheme="majorHAnsi" w:hAnsiTheme="majorHAnsi"/>
          <w:i/>
          <w:color w:val="000000" w:themeColor="text1"/>
          <w:sz w:val="24"/>
          <w:szCs w:val="24"/>
        </w:rPr>
        <w:t xml:space="preserve">&amp; </w:t>
      </w:r>
      <w:r w:rsidRPr="00A03FBD">
        <w:rPr>
          <w:rFonts w:asciiTheme="majorHAnsi" w:hAnsiTheme="majorHAnsi" w:cs="Times New Roman"/>
          <w:bCs/>
          <w:i/>
          <w:color w:val="000000" w:themeColor="text1"/>
          <w:sz w:val="24"/>
          <w:szCs w:val="24"/>
        </w:rPr>
        <w:t>Etop Nkereuwem Essien ……………….</w:t>
      </w:r>
      <w:r w:rsidRPr="00A03FBD">
        <w:rPr>
          <w:rFonts w:asciiTheme="majorHAnsi" w:hAnsiTheme="majorHAnsi" w:cs="Times New Roman"/>
          <w:bCs/>
          <w:i/>
          <w:color w:val="000000" w:themeColor="text1"/>
          <w:sz w:val="24"/>
          <w:szCs w:val="24"/>
        </w:rPr>
        <w:tab/>
        <w:t>3</w:t>
      </w:r>
      <w:r>
        <w:rPr>
          <w:rFonts w:asciiTheme="majorHAnsi" w:hAnsiTheme="majorHAnsi" w:cs="Times New Roman"/>
          <w:bCs/>
          <w:i/>
          <w:color w:val="000000" w:themeColor="text1"/>
          <w:sz w:val="24"/>
          <w:szCs w:val="24"/>
        </w:rPr>
        <w:t>8</w:t>
      </w:r>
    </w:p>
    <w:p w:rsidR="00CB0DC1" w:rsidRPr="00A03FBD" w:rsidRDefault="00CB0DC1" w:rsidP="00CB0DC1">
      <w:pPr>
        <w:spacing w:after="0" w:line="240" w:lineRule="auto"/>
        <w:jc w:val="both"/>
        <w:rPr>
          <w:rFonts w:asciiTheme="majorHAnsi" w:eastAsia="Constantia" w:hAnsiTheme="majorHAnsi" w:cs="Times New Roman"/>
          <w:b/>
          <w:color w:val="000000" w:themeColor="text1"/>
          <w:sz w:val="24"/>
          <w:szCs w:val="24"/>
        </w:rPr>
      </w:pPr>
    </w:p>
    <w:p w:rsidR="00CB0DC1" w:rsidRPr="00A03FBD" w:rsidRDefault="00CB0DC1" w:rsidP="00CB0DC1">
      <w:pPr>
        <w:pStyle w:val="ListParagraph"/>
        <w:numPr>
          <w:ilvl w:val="0"/>
          <w:numId w:val="143"/>
        </w:numPr>
        <w:spacing w:after="0" w:line="264" w:lineRule="auto"/>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 xml:space="preserve">Socio-Economic Analysis of Vocational Fish-Pond Production in Anambra </w:t>
      </w:r>
    </w:p>
    <w:p w:rsidR="00CB0DC1" w:rsidRPr="00A03FBD" w:rsidRDefault="00CB0DC1" w:rsidP="00CB0DC1">
      <w:pPr>
        <w:pStyle w:val="ListParagraph"/>
        <w:spacing w:after="0" w:line="264" w:lineRule="auto"/>
        <w:ind w:left="360"/>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East LGA of Anambra State, Nigeria</w:t>
      </w:r>
    </w:p>
    <w:p w:rsidR="00CB0DC1" w:rsidRPr="00A03FBD" w:rsidRDefault="00CB0DC1" w:rsidP="00CB0DC1">
      <w:pPr>
        <w:spacing w:after="0" w:line="264" w:lineRule="auto"/>
        <w:ind w:firstLine="360"/>
        <w:jc w:val="both"/>
        <w:rPr>
          <w:rFonts w:asciiTheme="majorHAnsi" w:hAnsiTheme="majorHAnsi"/>
          <w:i/>
          <w:color w:val="000000" w:themeColor="text1"/>
          <w:sz w:val="24"/>
          <w:szCs w:val="24"/>
        </w:rPr>
      </w:pPr>
      <w:r w:rsidRPr="00A03FBD">
        <w:rPr>
          <w:rFonts w:asciiTheme="majorHAnsi" w:hAnsiTheme="majorHAnsi"/>
          <w:i/>
          <w:color w:val="000000" w:themeColor="text1"/>
          <w:sz w:val="24"/>
          <w:szCs w:val="24"/>
        </w:rPr>
        <w:t>Daniel C. Okeke (Ph.D) &amp; Chinazo Nwokoye…………………………………………………</w:t>
      </w:r>
      <w:r w:rsidRPr="00A03FBD">
        <w:rPr>
          <w:rFonts w:asciiTheme="majorHAnsi" w:hAnsiTheme="majorHAnsi"/>
          <w:i/>
          <w:color w:val="000000" w:themeColor="text1"/>
          <w:sz w:val="24"/>
          <w:szCs w:val="24"/>
        </w:rPr>
        <w:tab/>
        <w:t>……….</w:t>
      </w:r>
      <w:r w:rsidRPr="00A03FBD">
        <w:rPr>
          <w:rFonts w:asciiTheme="majorHAnsi" w:hAnsiTheme="majorHAnsi"/>
          <w:i/>
          <w:color w:val="000000" w:themeColor="text1"/>
          <w:sz w:val="24"/>
          <w:szCs w:val="24"/>
        </w:rPr>
        <w:tab/>
      </w:r>
      <w:r>
        <w:rPr>
          <w:rFonts w:asciiTheme="majorHAnsi" w:hAnsiTheme="majorHAnsi"/>
          <w:i/>
          <w:color w:val="000000" w:themeColor="text1"/>
          <w:sz w:val="24"/>
          <w:szCs w:val="24"/>
        </w:rPr>
        <w:t>47</w:t>
      </w:r>
    </w:p>
    <w:p w:rsidR="00CB0DC1" w:rsidRPr="00A03FBD" w:rsidRDefault="00CB0DC1" w:rsidP="00CB0DC1">
      <w:pPr>
        <w:spacing w:after="0" w:line="240" w:lineRule="auto"/>
        <w:jc w:val="both"/>
        <w:rPr>
          <w:rFonts w:asciiTheme="majorHAnsi" w:eastAsia="Constantia" w:hAnsiTheme="majorHAnsi" w:cs="Times New Roman"/>
          <w:b/>
          <w:color w:val="000000" w:themeColor="text1"/>
          <w:sz w:val="24"/>
          <w:szCs w:val="24"/>
        </w:rPr>
      </w:pP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i/>
          <w:color w:val="000000" w:themeColor="text1"/>
          <w:sz w:val="24"/>
          <w:szCs w:val="24"/>
        </w:rPr>
      </w:pPr>
      <w:r w:rsidRPr="00A03FBD">
        <w:rPr>
          <w:rFonts w:asciiTheme="majorHAnsi" w:hAnsiTheme="majorHAnsi" w:cs="Times New Roman"/>
          <w:b/>
          <w:color w:val="000000" w:themeColor="text1"/>
          <w:sz w:val="24"/>
          <w:szCs w:val="24"/>
        </w:rPr>
        <w:t xml:space="preserve">Vocational and Entrepreneurial Skills Required by Farmers in Fish </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4"/>
          <w:szCs w:val="24"/>
        </w:rPr>
      </w:pPr>
      <w:r w:rsidRPr="00A03FBD">
        <w:rPr>
          <w:rFonts w:asciiTheme="majorHAnsi" w:hAnsiTheme="majorHAnsi" w:cs="Times New Roman"/>
          <w:b/>
          <w:color w:val="000000" w:themeColor="text1"/>
          <w:sz w:val="24"/>
          <w:szCs w:val="24"/>
        </w:rPr>
        <w:t xml:space="preserve">Breeding Enterprise for Sustainable Income in Delta State. </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4"/>
          <w:szCs w:val="24"/>
        </w:rPr>
      </w:pPr>
      <w:r w:rsidRPr="00A03FBD">
        <w:rPr>
          <w:rFonts w:asciiTheme="majorHAnsi" w:hAnsiTheme="majorHAnsi" w:cs="Times New Roman"/>
          <w:i/>
          <w:color w:val="000000" w:themeColor="text1"/>
          <w:sz w:val="24"/>
          <w:szCs w:val="24"/>
        </w:rPr>
        <w:t xml:space="preserve">Onwudiwe Nikejah, </w:t>
      </w:r>
      <w:r w:rsidRPr="00A03FBD">
        <w:rPr>
          <w:rFonts w:asciiTheme="majorHAnsi" w:hAnsiTheme="majorHAnsi" w:cs="Times New Roman"/>
          <w:bCs/>
          <w:i/>
          <w:color w:val="000000" w:themeColor="text1"/>
          <w:sz w:val="24"/>
          <w:szCs w:val="24"/>
        </w:rPr>
        <w:t>Okonkwo Chidumeje,</w:t>
      </w:r>
      <w:r w:rsidRPr="00CC00A0">
        <w:rPr>
          <w:rFonts w:asciiTheme="majorHAnsi" w:hAnsiTheme="majorHAnsi"/>
          <w:i/>
          <w:color w:val="000000" w:themeColor="text1"/>
          <w:sz w:val="24"/>
          <w:szCs w:val="24"/>
        </w:rPr>
        <w:t xml:space="preserve"> </w:t>
      </w:r>
      <w:r>
        <w:rPr>
          <w:rFonts w:asciiTheme="majorHAnsi" w:hAnsiTheme="majorHAnsi"/>
          <w:i/>
          <w:color w:val="000000" w:themeColor="text1"/>
          <w:sz w:val="24"/>
          <w:szCs w:val="24"/>
        </w:rPr>
        <w:t>&amp;</w:t>
      </w:r>
      <w:r w:rsidRPr="00A03FBD">
        <w:rPr>
          <w:rFonts w:asciiTheme="majorHAnsi" w:hAnsiTheme="majorHAnsi" w:cs="Times New Roman"/>
          <w:bCs/>
          <w:i/>
          <w:color w:val="000000" w:themeColor="text1"/>
          <w:sz w:val="24"/>
          <w:szCs w:val="24"/>
        </w:rPr>
        <w:t xml:space="preserve"> Ndidi Patience……………………………….</w:t>
      </w:r>
      <w:r w:rsidRPr="00A03FBD">
        <w:rPr>
          <w:rFonts w:asciiTheme="majorHAnsi" w:hAnsiTheme="majorHAnsi" w:cs="Times New Roman"/>
          <w:bCs/>
          <w:i/>
          <w:color w:val="000000" w:themeColor="text1"/>
          <w:sz w:val="24"/>
          <w:szCs w:val="24"/>
        </w:rPr>
        <w:tab/>
      </w:r>
      <w:r>
        <w:rPr>
          <w:rFonts w:asciiTheme="majorHAnsi" w:hAnsiTheme="majorHAnsi" w:cs="Times New Roman"/>
          <w:bCs/>
          <w:i/>
          <w:color w:val="000000" w:themeColor="text1"/>
          <w:sz w:val="24"/>
          <w:szCs w:val="24"/>
        </w:rPr>
        <w:t>54</w:t>
      </w:r>
    </w:p>
    <w:p w:rsidR="00CB0DC1" w:rsidRPr="00A03FBD" w:rsidRDefault="00CB0DC1" w:rsidP="00CB0DC1">
      <w:pPr>
        <w:spacing w:after="0" w:line="240" w:lineRule="auto"/>
        <w:jc w:val="both"/>
        <w:rPr>
          <w:rFonts w:asciiTheme="majorHAnsi" w:eastAsia="Constantia" w:hAnsiTheme="majorHAnsi" w:cs="Times New Roman"/>
          <w:b/>
          <w:color w:val="000000" w:themeColor="text1"/>
          <w:sz w:val="12"/>
          <w:szCs w:val="24"/>
        </w:rPr>
      </w:pP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Assessment on the Readiness of Teachers of Agricultural Science in </w:t>
      </w:r>
    </w:p>
    <w:p w:rsidR="00CB0DC1" w:rsidRPr="00A03FBD" w:rsidRDefault="00CB0DC1" w:rsidP="00CB0DC1">
      <w:pPr>
        <w:pStyle w:val="ListParagraph"/>
        <w:spacing w:after="0" w:line="240" w:lineRule="auto"/>
        <w:ind w:left="360"/>
        <w:jc w:val="both"/>
        <w:rPr>
          <w:rFonts w:asciiTheme="majorHAnsi"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Teaching Animal Husbandry under the Senior Secondary School </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Trade Curriculum in Delta State, Nigeria. </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4"/>
          <w:szCs w:val="24"/>
        </w:rPr>
      </w:pPr>
      <w:r>
        <w:rPr>
          <w:rFonts w:asciiTheme="majorHAnsi" w:hAnsiTheme="majorHAnsi" w:cs="Times New Roman"/>
          <w:i/>
          <w:color w:val="000000" w:themeColor="text1"/>
          <w:sz w:val="24"/>
          <w:szCs w:val="24"/>
        </w:rPr>
        <w:t xml:space="preserve">Obue, A </w:t>
      </w:r>
      <w:r>
        <w:rPr>
          <w:rFonts w:asciiTheme="majorHAnsi" w:hAnsiTheme="majorHAnsi"/>
          <w:i/>
          <w:color w:val="000000" w:themeColor="text1"/>
          <w:sz w:val="24"/>
          <w:szCs w:val="24"/>
        </w:rPr>
        <w:t xml:space="preserve">&amp; </w:t>
      </w:r>
      <w:r w:rsidRPr="00A03FBD">
        <w:rPr>
          <w:rFonts w:asciiTheme="majorHAnsi" w:hAnsiTheme="majorHAnsi" w:cs="Times New Roman"/>
          <w:i/>
          <w:color w:val="000000" w:themeColor="text1"/>
          <w:sz w:val="24"/>
          <w:szCs w:val="24"/>
        </w:rPr>
        <w:t>Egbule, P.E ……………</w:t>
      </w:r>
      <w:r>
        <w:rPr>
          <w:rFonts w:asciiTheme="majorHAnsi" w:hAnsiTheme="majorHAnsi" w:cs="Times New Roman"/>
          <w:i/>
          <w:color w:val="000000" w:themeColor="text1"/>
          <w:sz w:val="24"/>
          <w:szCs w:val="24"/>
        </w:rPr>
        <w:t>………………………………………………………………………..</w:t>
      </w:r>
      <w:r>
        <w:rPr>
          <w:rFonts w:asciiTheme="majorHAnsi" w:hAnsiTheme="majorHAnsi" w:cs="Times New Roman"/>
          <w:i/>
          <w:color w:val="000000" w:themeColor="text1"/>
          <w:sz w:val="24"/>
          <w:szCs w:val="24"/>
        </w:rPr>
        <w:tab/>
        <w:t>61</w:t>
      </w:r>
    </w:p>
    <w:p w:rsidR="00CB0DC1" w:rsidRPr="00A03FBD" w:rsidRDefault="00CB0DC1" w:rsidP="00CB0DC1">
      <w:pPr>
        <w:spacing w:after="0" w:line="240" w:lineRule="auto"/>
        <w:jc w:val="both"/>
        <w:rPr>
          <w:rFonts w:asciiTheme="majorHAnsi" w:eastAsia="Constantia" w:hAnsiTheme="majorHAnsi" w:cs="Times New Roman"/>
          <w:b/>
          <w:color w:val="000000" w:themeColor="text1"/>
          <w:sz w:val="14"/>
          <w:szCs w:val="24"/>
        </w:rPr>
      </w:pP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hAnsiTheme="majorHAnsi"/>
          <w:b/>
          <w:bCs/>
          <w:color w:val="000000" w:themeColor="text1"/>
          <w:sz w:val="24"/>
          <w:szCs w:val="24"/>
        </w:rPr>
        <w:t xml:space="preserve">Milling Quality of Paddy Rice Processed Using Traditional and </w:t>
      </w:r>
    </w:p>
    <w:p w:rsidR="00CB0DC1" w:rsidRDefault="00CB0DC1" w:rsidP="00CB0DC1">
      <w:pPr>
        <w:pStyle w:val="ListParagraph"/>
        <w:spacing w:after="0" w:line="240" w:lineRule="auto"/>
        <w:ind w:left="360"/>
        <w:jc w:val="both"/>
        <w:rPr>
          <w:rFonts w:asciiTheme="majorHAnsi" w:hAnsiTheme="majorHAnsi"/>
          <w:b/>
          <w:bCs/>
          <w:color w:val="000000" w:themeColor="text1"/>
          <w:sz w:val="24"/>
          <w:szCs w:val="24"/>
        </w:rPr>
      </w:pPr>
      <w:r w:rsidRPr="00A03FBD">
        <w:rPr>
          <w:rFonts w:asciiTheme="majorHAnsi" w:hAnsiTheme="majorHAnsi"/>
          <w:b/>
          <w:bCs/>
          <w:color w:val="000000" w:themeColor="text1"/>
          <w:sz w:val="24"/>
          <w:szCs w:val="24"/>
        </w:rPr>
        <w:t xml:space="preserve">Modified Parboiling Drums to Enhence Job Creation for National </w:t>
      </w:r>
    </w:p>
    <w:p w:rsidR="00CB0DC1" w:rsidRDefault="00CB0DC1" w:rsidP="00CB0DC1">
      <w:pPr>
        <w:pStyle w:val="ListParagraph"/>
        <w:spacing w:after="0" w:line="240" w:lineRule="auto"/>
        <w:ind w:left="360"/>
        <w:jc w:val="both"/>
        <w:rPr>
          <w:rFonts w:asciiTheme="majorHAnsi" w:hAnsiTheme="majorHAnsi"/>
          <w:b/>
          <w:bCs/>
          <w:color w:val="000000" w:themeColor="text1"/>
          <w:sz w:val="24"/>
          <w:szCs w:val="24"/>
        </w:rPr>
      </w:pPr>
      <w:r w:rsidRPr="00A03FBD">
        <w:rPr>
          <w:rFonts w:asciiTheme="majorHAnsi" w:hAnsiTheme="majorHAnsi"/>
          <w:b/>
          <w:bCs/>
          <w:color w:val="000000" w:themeColor="text1"/>
          <w:sz w:val="24"/>
          <w:szCs w:val="24"/>
        </w:rPr>
        <w:t xml:space="preserve">Development.  </w:t>
      </w:r>
    </w:p>
    <w:p w:rsidR="00CB0DC1" w:rsidRPr="00A03FBD" w:rsidRDefault="00CB0DC1" w:rsidP="00CB0DC1">
      <w:pPr>
        <w:pStyle w:val="ListParagraph"/>
        <w:spacing w:after="0" w:line="240" w:lineRule="auto"/>
        <w:ind w:left="360"/>
        <w:jc w:val="both"/>
        <w:rPr>
          <w:rFonts w:asciiTheme="majorHAnsi" w:hAnsiTheme="majorHAnsi"/>
          <w:bCs/>
          <w:i/>
          <w:color w:val="000000" w:themeColor="text1"/>
          <w:sz w:val="24"/>
          <w:szCs w:val="24"/>
        </w:rPr>
      </w:pPr>
      <w:r w:rsidRPr="00A03FBD">
        <w:rPr>
          <w:rFonts w:asciiTheme="majorHAnsi" w:hAnsiTheme="majorHAnsi"/>
          <w:bCs/>
          <w:i/>
          <w:color w:val="000000" w:themeColor="text1"/>
          <w:sz w:val="24"/>
          <w:szCs w:val="24"/>
        </w:rPr>
        <w:t xml:space="preserve">Rabiu Ibahim Ajiya, Fadimatu Jibril, Moviah Leasado Arthur, </w:t>
      </w:r>
    </w:p>
    <w:p w:rsidR="00CB0DC1" w:rsidRPr="00CB0DC1"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r>
        <w:rPr>
          <w:rFonts w:asciiTheme="majorHAnsi" w:hAnsiTheme="majorHAnsi"/>
          <w:i/>
          <w:color w:val="000000" w:themeColor="text1"/>
          <w:sz w:val="24"/>
          <w:szCs w:val="24"/>
        </w:rPr>
        <w:t xml:space="preserve">&amp; </w:t>
      </w:r>
      <w:r w:rsidRPr="00A03FBD">
        <w:rPr>
          <w:rFonts w:asciiTheme="majorHAnsi" w:hAnsiTheme="majorHAnsi"/>
          <w:bCs/>
          <w:i/>
          <w:color w:val="000000" w:themeColor="text1"/>
          <w:sz w:val="24"/>
          <w:szCs w:val="24"/>
        </w:rPr>
        <w:t>Abdulmalik M. Gidado…</w:t>
      </w:r>
      <w:r w:rsidRPr="00A03FBD">
        <w:rPr>
          <w:rFonts w:asciiTheme="majorHAnsi" w:eastAsia="Constantia" w:hAnsiTheme="majorHAnsi" w:cs="Times New Roman"/>
          <w:b/>
          <w:color w:val="000000" w:themeColor="text1"/>
          <w:sz w:val="24"/>
          <w:szCs w:val="24"/>
        </w:rPr>
        <w:t>……………………………………………………………………………….</w:t>
      </w:r>
      <w:r w:rsidRPr="00A03FBD">
        <w:rPr>
          <w:rFonts w:asciiTheme="majorHAnsi" w:eastAsia="Constantia" w:hAnsiTheme="majorHAnsi" w:cs="Times New Roman"/>
          <w:b/>
          <w:color w:val="000000" w:themeColor="text1"/>
          <w:sz w:val="24"/>
          <w:szCs w:val="24"/>
        </w:rPr>
        <w:tab/>
      </w:r>
      <w:r w:rsidRPr="00A03FBD">
        <w:rPr>
          <w:rFonts w:asciiTheme="majorHAnsi" w:eastAsia="Constantia" w:hAnsiTheme="majorHAnsi" w:cs="Times New Roman"/>
          <w:i/>
          <w:color w:val="000000" w:themeColor="text1"/>
          <w:sz w:val="24"/>
          <w:szCs w:val="24"/>
        </w:rPr>
        <w:t>6</w:t>
      </w:r>
      <w:r>
        <w:rPr>
          <w:rFonts w:asciiTheme="majorHAnsi" w:eastAsia="Constantia" w:hAnsiTheme="majorHAnsi" w:cs="Times New Roman"/>
          <w:i/>
          <w:color w:val="000000" w:themeColor="text1"/>
          <w:sz w:val="24"/>
          <w:szCs w:val="24"/>
        </w:rPr>
        <w:t>7</w:t>
      </w: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Towards Empowering Nigerian Youths for Self-Reliance and Sustainable </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National Development: Counselling Psychological Intervention Strategies. </w:t>
      </w:r>
    </w:p>
    <w:p w:rsidR="00CB0DC1" w:rsidRDefault="00CB0DC1" w:rsidP="00CB0DC1">
      <w:pPr>
        <w:pStyle w:val="ListParagraph"/>
        <w:spacing w:after="0" w:line="240" w:lineRule="auto"/>
        <w:ind w:left="360"/>
        <w:jc w:val="both"/>
        <w:rPr>
          <w:rFonts w:asciiTheme="majorHAnsi" w:hAnsiTheme="majorHAnsi" w:cs="Times New Roman"/>
          <w:i/>
          <w:color w:val="000000" w:themeColor="text1"/>
          <w:sz w:val="24"/>
          <w:szCs w:val="24"/>
        </w:rPr>
      </w:pPr>
      <w:r w:rsidRPr="00A03FBD">
        <w:rPr>
          <w:rFonts w:asciiTheme="majorHAnsi" w:hAnsiTheme="majorHAnsi" w:cs="Times New Roman"/>
          <w:i/>
          <w:color w:val="000000" w:themeColor="text1"/>
          <w:sz w:val="24"/>
          <w:szCs w:val="24"/>
        </w:rPr>
        <w:t>Mohammed Mahmoud Baba</w:t>
      </w:r>
      <w:r>
        <w:rPr>
          <w:rFonts w:asciiTheme="majorHAnsi" w:hAnsiTheme="majorHAnsi" w:cs="Times New Roman"/>
          <w:i/>
          <w:color w:val="000000" w:themeColor="text1"/>
          <w:sz w:val="24"/>
          <w:szCs w:val="24"/>
        </w:rPr>
        <w:t xml:space="preserve"> ……………………………………………………………………….</w:t>
      </w:r>
      <w:r>
        <w:rPr>
          <w:rFonts w:asciiTheme="majorHAnsi" w:hAnsiTheme="majorHAnsi" w:cs="Times New Roman"/>
          <w:i/>
          <w:color w:val="000000" w:themeColor="text1"/>
          <w:sz w:val="24"/>
          <w:szCs w:val="24"/>
        </w:rPr>
        <w:tab/>
        <w:t>74</w:t>
      </w:r>
    </w:p>
    <w:p w:rsidR="00CB0DC1" w:rsidRPr="00B27877" w:rsidRDefault="00CB0DC1" w:rsidP="00CB0DC1">
      <w:pPr>
        <w:pStyle w:val="ListParagraph"/>
        <w:spacing w:after="0" w:line="240" w:lineRule="auto"/>
        <w:ind w:left="360"/>
        <w:jc w:val="both"/>
        <w:rPr>
          <w:rFonts w:asciiTheme="majorHAnsi" w:hAnsiTheme="majorHAnsi" w:cs="Times New Roman"/>
          <w:i/>
          <w:color w:val="000000" w:themeColor="text1"/>
          <w:sz w:val="24"/>
          <w:szCs w:val="24"/>
        </w:rPr>
      </w:pP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hAnsiTheme="majorHAnsi"/>
          <w:b/>
          <w:color w:val="000000" w:themeColor="text1"/>
          <w:sz w:val="24"/>
          <w:szCs w:val="24"/>
        </w:rPr>
        <w:t>Technological Innovations i</w:t>
      </w:r>
      <w:r>
        <w:rPr>
          <w:rFonts w:asciiTheme="majorHAnsi" w:hAnsiTheme="majorHAnsi"/>
          <w:b/>
          <w:color w:val="000000" w:themeColor="text1"/>
          <w:sz w:val="24"/>
          <w:szCs w:val="24"/>
        </w:rPr>
        <w:t>n TVET f</w:t>
      </w:r>
      <w:r w:rsidRPr="00A03FBD">
        <w:rPr>
          <w:rFonts w:asciiTheme="majorHAnsi" w:hAnsiTheme="majorHAnsi"/>
          <w:b/>
          <w:color w:val="000000" w:themeColor="text1"/>
          <w:sz w:val="24"/>
          <w:szCs w:val="24"/>
        </w:rPr>
        <w:t xml:space="preserve">or Job Creation and National </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r w:rsidRPr="00A03FBD">
        <w:rPr>
          <w:rFonts w:asciiTheme="majorHAnsi" w:hAnsiTheme="majorHAnsi"/>
          <w:b/>
          <w:color w:val="000000" w:themeColor="text1"/>
          <w:sz w:val="24"/>
          <w:szCs w:val="24"/>
        </w:rPr>
        <w:t xml:space="preserve">Development </w:t>
      </w:r>
    </w:p>
    <w:p w:rsidR="00CB0DC1" w:rsidRPr="00A03FBD" w:rsidRDefault="00CB0DC1" w:rsidP="00CB0DC1">
      <w:pPr>
        <w:pStyle w:val="ListParagraph"/>
        <w:spacing w:after="0" w:line="240" w:lineRule="auto"/>
        <w:ind w:left="360"/>
        <w:jc w:val="both"/>
        <w:rPr>
          <w:rFonts w:asciiTheme="majorHAnsi" w:hAnsiTheme="majorHAnsi"/>
          <w:i/>
          <w:color w:val="000000" w:themeColor="text1"/>
          <w:sz w:val="24"/>
          <w:szCs w:val="24"/>
        </w:rPr>
      </w:pPr>
      <w:r w:rsidRPr="00A03FBD">
        <w:rPr>
          <w:rFonts w:asciiTheme="majorHAnsi" w:hAnsiTheme="majorHAnsi"/>
          <w:i/>
          <w:color w:val="000000" w:themeColor="text1"/>
          <w:sz w:val="24"/>
          <w:szCs w:val="24"/>
        </w:rPr>
        <w:t xml:space="preserve">Janice Imizuokena Iroriteraye Adjekpovu  </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4"/>
          <w:szCs w:val="24"/>
        </w:rPr>
      </w:pPr>
      <w:r>
        <w:rPr>
          <w:rFonts w:asciiTheme="majorHAnsi" w:hAnsiTheme="majorHAnsi"/>
          <w:i/>
          <w:color w:val="000000" w:themeColor="text1"/>
          <w:sz w:val="24"/>
          <w:szCs w:val="24"/>
        </w:rPr>
        <w:t xml:space="preserve">Joel Otitie Okogu &amp; </w:t>
      </w:r>
      <w:r w:rsidRPr="00A03FBD">
        <w:rPr>
          <w:rFonts w:asciiTheme="majorHAnsi" w:hAnsiTheme="majorHAnsi"/>
          <w:i/>
          <w:color w:val="000000" w:themeColor="text1"/>
          <w:sz w:val="24"/>
          <w:szCs w:val="24"/>
        </w:rPr>
        <w:t>Sunday Oghenebrorhie Umudjere</w:t>
      </w:r>
      <w:r>
        <w:rPr>
          <w:rFonts w:asciiTheme="majorHAnsi" w:hAnsiTheme="majorHAnsi"/>
          <w:i/>
          <w:color w:val="000000" w:themeColor="text1"/>
          <w:sz w:val="24"/>
          <w:szCs w:val="24"/>
        </w:rPr>
        <w:t>……………………………………………</w:t>
      </w:r>
      <w:r>
        <w:rPr>
          <w:rFonts w:asciiTheme="majorHAnsi" w:hAnsiTheme="majorHAnsi"/>
          <w:i/>
          <w:color w:val="000000" w:themeColor="text1"/>
          <w:sz w:val="24"/>
          <w:szCs w:val="24"/>
        </w:rPr>
        <w:tab/>
        <w:t>81</w:t>
      </w: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hAnsiTheme="majorHAnsi"/>
          <w:b/>
          <w:color w:val="000000" w:themeColor="text1"/>
          <w:sz w:val="24"/>
          <w:szCs w:val="24"/>
        </w:rPr>
        <w:lastRenderedPageBreak/>
        <w:t xml:space="preserve">Perception Of Entrepreneurship Education Among Small and </w:t>
      </w:r>
    </w:p>
    <w:p w:rsidR="00CB0DC1" w:rsidRPr="00A03FBD" w:rsidRDefault="00CB0DC1" w:rsidP="00CB0DC1">
      <w:pPr>
        <w:pStyle w:val="ListParagraph"/>
        <w:spacing w:after="0" w:line="240" w:lineRule="auto"/>
        <w:ind w:left="360"/>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Medium Scale Enterprise Owners in Jalingo Local Government</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r w:rsidRPr="00A03FBD">
        <w:rPr>
          <w:rFonts w:asciiTheme="majorHAnsi" w:hAnsiTheme="majorHAnsi"/>
          <w:b/>
          <w:color w:val="000000" w:themeColor="text1"/>
          <w:sz w:val="24"/>
          <w:szCs w:val="24"/>
        </w:rPr>
        <w:t>Area of Taraba State, Nigeria.</w:t>
      </w:r>
    </w:p>
    <w:p w:rsidR="00CB0DC1" w:rsidRPr="00A03FBD" w:rsidRDefault="00CB0DC1" w:rsidP="00CB0DC1">
      <w:pPr>
        <w:pStyle w:val="ListParagraph"/>
        <w:spacing w:after="0" w:line="240" w:lineRule="auto"/>
        <w:ind w:left="360"/>
        <w:jc w:val="both"/>
        <w:rPr>
          <w:rFonts w:asciiTheme="majorHAnsi" w:hAnsiTheme="majorHAnsi"/>
          <w:i/>
          <w:color w:val="000000" w:themeColor="text1"/>
          <w:sz w:val="24"/>
          <w:szCs w:val="24"/>
        </w:rPr>
      </w:pPr>
      <w:r w:rsidRPr="00A03FBD">
        <w:rPr>
          <w:rFonts w:asciiTheme="majorHAnsi" w:hAnsiTheme="majorHAnsi"/>
          <w:i/>
          <w:color w:val="000000" w:themeColor="text1"/>
          <w:sz w:val="24"/>
          <w:szCs w:val="24"/>
        </w:rPr>
        <w:t xml:space="preserve"> </w:t>
      </w:r>
      <w:r w:rsidRPr="00A03FBD">
        <w:rPr>
          <w:rFonts w:asciiTheme="majorHAnsi" w:hAnsiTheme="majorHAnsi"/>
          <w:bCs/>
          <w:i/>
          <w:color w:val="000000" w:themeColor="text1"/>
          <w:sz w:val="24"/>
          <w:szCs w:val="24"/>
        </w:rPr>
        <w:t>Kesiki,</w:t>
      </w:r>
      <w:r w:rsidRPr="00A03FBD">
        <w:rPr>
          <w:rFonts w:asciiTheme="majorHAnsi" w:hAnsiTheme="majorHAnsi"/>
          <w:bCs/>
          <w:i/>
          <w:color w:val="000000" w:themeColor="text1"/>
          <w:sz w:val="24"/>
          <w:szCs w:val="24"/>
          <w:vertAlign w:val="superscript"/>
        </w:rPr>
        <w:t xml:space="preserve"> </w:t>
      </w:r>
      <w:r w:rsidRPr="00A03FBD">
        <w:rPr>
          <w:rFonts w:asciiTheme="majorHAnsi" w:hAnsiTheme="majorHAnsi"/>
          <w:bCs/>
          <w:i/>
          <w:color w:val="000000" w:themeColor="text1"/>
          <w:sz w:val="24"/>
          <w:szCs w:val="24"/>
        </w:rPr>
        <w:t xml:space="preserve">W. B, Shimave, A.G, Ebi, L.A </w:t>
      </w:r>
      <w:r>
        <w:rPr>
          <w:rFonts w:asciiTheme="majorHAnsi" w:hAnsiTheme="majorHAnsi"/>
          <w:bCs/>
          <w:i/>
          <w:color w:val="000000" w:themeColor="text1"/>
          <w:sz w:val="24"/>
          <w:szCs w:val="24"/>
        </w:rPr>
        <w:t xml:space="preserve"> </w:t>
      </w:r>
      <w:r>
        <w:rPr>
          <w:rFonts w:asciiTheme="majorHAnsi" w:hAnsiTheme="majorHAnsi"/>
          <w:i/>
          <w:color w:val="000000" w:themeColor="text1"/>
          <w:sz w:val="24"/>
          <w:szCs w:val="24"/>
        </w:rPr>
        <w:t>&amp;</w:t>
      </w:r>
      <w:r w:rsidRPr="00A03FBD">
        <w:rPr>
          <w:rFonts w:asciiTheme="majorHAnsi" w:hAnsiTheme="majorHAnsi"/>
          <w:bCs/>
          <w:i/>
          <w:color w:val="000000" w:themeColor="text1"/>
          <w:sz w:val="24"/>
          <w:szCs w:val="24"/>
        </w:rPr>
        <w:t xml:space="preserve">  Highest. E.C</w:t>
      </w:r>
      <w:r>
        <w:rPr>
          <w:rFonts w:asciiTheme="majorHAnsi" w:hAnsiTheme="majorHAnsi"/>
          <w:bCs/>
          <w:i/>
          <w:color w:val="000000" w:themeColor="text1"/>
          <w:sz w:val="24"/>
          <w:szCs w:val="24"/>
        </w:rPr>
        <w:t xml:space="preserve"> ………………………………………………</w:t>
      </w:r>
      <w:r>
        <w:rPr>
          <w:rFonts w:asciiTheme="majorHAnsi" w:hAnsiTheme="majorHAnsi"/>
          <w:bCs/>
          <w:i/>
          <w:color w:val="000000" w:themeColor="text1"/>
          <w:sz w:val="24"/>
          <w:szCs w:val="24"/>
        </w:rPr>
        <w:tab/>
        <w:t>92</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Teacher Training Needs in Technical Vocational Education </w:t>
      </w:r>
    </w:p>
    <w:p w:rsidR="00CB0DC1" w:rsidRPr="00A03FBD" w:rsidRDefault="00CB0DC1" w:rsidP="00CB0DC1">
      <w:pPr>
        <w:pStyle w:val="ListParagraph"/>
        <w:spacing w:after="0" w:line="240" w:lineRule="auto"/>
        <w:ind w:left="360"/>
        <w:jc w:val="both"/>
        <w:rPr>
          <w:rFonts w:asciiTheme="majorHAnsi"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And Training (TVET) for Job Creation and National Development. </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4"/>
          <w:szCs w:val="24"/>
        </w:rPr>
      </w:pPr>
      <w:r w:rsidRPr="00A03FBD">
        <w:rPr>
          <w:rFonts w:asciiTheme="majorHAnsi" w:hAnsiTheme="majorHAnsi" w:cs="Times New Roman"/>
          <w:i/>
          <w:color w:val="000000" w:themeColor="text1"/>
          <w:sz w:val="24"/>
          <w:szCs w:val="24"/>
        </w:rPr>
        <w:t xml:space="preserve">Dr. M. U. Cyril, Abdullahi </w:t>
      </w:r>
      <w:r>
        <w:rPr>
          <w:rFonts w:asciiTheme="majorHAnsi" w:hAnsiTheme="majorHAnsi" w:cs="Times New Roman"/>
          <w:i/>
          <w:color w:val="000000" w:themeColor="text1"/>
          <w:sz w:val="24"/>
          <w:szCs w:val="24"/>
        </w:rPr>
        <w:t xml:space="preserve">Sule Idaya, Mr. Haruna G. Bawa </w:t>
      </w:r>
      <w:r>
        <w:rPr>
          <w:rFonts w:asciiTheme="majorHAnsi" w:hAnsiTheme="majorHAnsi"/>
          <w:i/>
          <w:color w:val="000000" w:themeColor="text1"/>
          <w:sz w:val="24"/>
          <w:szCs w:val="24"/>
        </w:rPr>
        <w:t xml:space="preserve">&amp; </w:t>
      </w:r>
      <w:r w:rsidRPr="00A03FBD">
        <w:rPr>
          <w:rFonts w:asciiTheme="majorHAnsi" w:hAnsiTheme="majorHAnsi" w:cs="Times New Roman"/>
          <w:i/>
          <w:color w:val="000000" w:themeColor="text1"/>
          <w:sz w:val="24"/>
          <w:szCs w:val="24"/>
        </w:rPr>
        <w:t>Mr. Sunday Wilfred</w:t>
      </w:r>
      <w:r>
        <w:rPr>
          <w:rFonts w:asciiTheme="majorHAnsi" w:hAnsiTheme="majorHAnsi" w:cs="Times New Roman"/>
          <w:i/>
          <w:color w:val="000000" w:themeColor="text1"/>
          <w:sz w:val="24"/>
          <w:szCs w:val="24"/>
        </w:rPr>
        <w:t>……</w:t>
      </w:r>
      <w:r>
        <w:rPr>
          <w:rFonts w:asciiTheme="majorHAnsi" w:hAnsiTheme="majorHAnsi" w:cs="Times New Roman"/>
          <w:i/>
          <w:color w:val="000000" w:themeColor="text1"/>
          <w:sz w:val="24"/>
          <w:szCs w:val="24"/>
        </w:rPr>
        <w:tab/>
        <w:t>101</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Farmers’ Perception Towards Agricultural Credits for Job Creation </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For Secondary School Graduates in Oshimili South L.G.A., Delta State. </w:t>
      </w:r>
    </w:p>
    <w:p w:rsidR="00CB0DC1" w:rsidRPr="00A03FBD" w:rsidRDefault="00CB0DC1" w:rsidP="00CB0DC1">
      <w:pPr>
        <w:pStyle w:val="ListParagraph"/>
        <w:spacing w:after="0" w:line="240" w:lineRule="auto"/>
        <w:ind w:left="360"/>
        <w:jc w:val="both"/>
        <w:rPr>
          <w:rFonts w:asciiTheme="majorHAnsi" w:hAnsiTheme="majorHAnsi" w:cs="Times New Roman"/>
          <w:i/>
          <w:color w:val="000000" w:themeColor="text1"/>
          <w:sz w:val="24"/>
          <w:szCs w:val="24"/>
        </w:rPr>
      </w:pPr>
      <w:r w:rsidRPr="00A03FBD">
        <w:rPr>
          <w:rFonts w:asciiTheme="majorHAnsi" w:hAnsiTheme="majorHAnsi" w:cs="Times New Roman"/>
          <w:i/>
          <w:color w:val="000000" w:themeColor="text1"/>
          <w:sz w:val="24"/>
          <w:szCs w:val="24"/>
        </w:rPr>
        <w:t>Onochie, Elijah Ikechukwu,</w:t>
      </w:r>
      <w:r w:rsidRPr="00CC00A0">
        <w:rPr>
          <w:rFonts w:asciiTheme="majorHAnsi" w:hAnsiTheme="majorHAnsi"/>
          <w:i/>
          <w:color w:val="000000" w:themeColor="text1"/>
          <w:sz w:val="24"/>
          <w:szCs w:val="24"/>
        </w:rPr>
        <w:t xml:space="preserve"> </w:t>
      </w:r>
      <w:r>
        <w:rPr>
          <w:rFonts w:asciiTheme="majorHAnsi" w:hAnsiTheme="majorHAnsi"/>
          <w:i/>
          <w:color w:val="000000" w:themeColor="text1"/>
          <w:sz w:val="24"/>
          <w:szCs w:val="24"/>
        </w:rPr>
        <w:t xml:space="preserve">&amp; </w:t>
      </w:r>
      <w:r w:rsidRPr="00A03FBD">
        <w:rPr>
          <w:rFonts w:asciiTheme="majorHAnsi" w:hAnsiTheme="majorHAnsi" w:cs="Times New Roman"/>
          <w:i/>
          <w:color w:val="000000" w:themeColor="text1"/>
          <w:sz w:val="24"/>
          <w:szCs w:val="24"/>
        </w:rPr>
        <w:t xml:space="preserve"> Canice N. I</w:t>
      </w:r>
      <w:r>
        <w:rPr>
          <w:rFonts w:asciiTheme="majorHAnsi" w:hAnsiTheme="majorHAnsi" w:cs="Times New Roman"/>
          <w:i/>
          <w:color w:val="000000" w:themeColor="text1"/>
          <w:sz w:val="24"/>
          <w:szCs w:val="24"/>
        </w:rPr>
        <w:t>keoji ……………………………………………………..</w:t>
      </w:r>
      <w:r>
        <w:rPr>
          <w:rFonts w:asciiTheme="majorHAnsi" w:hAnsiTheme="majorHAnsi" w:cs="Times New Roman"/>
          <w:i/>
          <w:color w:val="000000" w:themeColor="text1"/>
          <w:sz w:val="24"/>
          <w:szCs w:val="24"/>
        </w:rPr>
        <w:tab/>
        <w:t>109</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Innovations in Technical Vocational Education &amp;Training (TVET) </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For Job Creation and Accelerated National Development. </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4"/>
          <w:szCs w:val="24"/>
        </w:rPr>
      </w:pPr>
      <w:r w:rsidRPr="00A03FBD">
        <w:rPr>
          <w:rFonts w:asciiTheme="majorHAnsi" w:hAnsiTheme="majorHAnsi" w:cs="Times New Roman"/>
          <w:i/>
          <w:color w:val="000000" w:themeColor="text1"/>
          <w:sz w:val="24"/>
          <w:szCs w:val="24"/>
        </w:rPr>
        <w:t>Njo</w:t>
      </w:r>
      <w:r>
        <w:rPr>
          <w:rFonts w:asciiTheme="majorHAnsi" w:hAnsiTheme="majorHAnsi" w:cs="Times New Roman"/>
          <w:i/>
          <w:color w:val="000000" w:themeColor="text1"/>
          <w:sz w:val="24"/>
          <w:szCs w:val="24"/>
        </w:rPr>
        <w:t xml:space="preserve">ku Chiso Anslem, Clement Chukwu </w:t>
      </w:r>
      <w:r>
        <w:rPr>
          <w:rFonts w:asciiTheme="majorHAnsi" w:hAnsiTheme="majorHAnsi"/>
          <w:i/>
          <w:color w:val="000000" w:themeColor="text1"/>
          <w:sz w:val="24"/>
          <w:szCs w:val="24"/>
        </w:rPr>
        <w:t>&amp;</w:t>
      </w:r>
      <w:r w:rsidRPr="00A03FBD">
        <w:rPr>
          <w:rFonts w:asciiTheme="majorHAnsi" w:hAnsiTheme="majorHAnsi" w:cs="Times New Roman"/>
          <w:i/>
          <w:color w:val="000000" w:themeColor="text1"/>
          <w:sz w:val="24"/>
          <w:szCs w:val="24"/>
        </w:rPr>
        <w:t xml:space="preserve"> Prof. E.O Anaele………………………………….</w:t>
      </w:r>
      <w:r w:rsidRPr="00A03FBD">
        <w:rPr>
          <w:rFonts w:asciiTheme="majorHAnsi" w:hAnsiTheme="majorHAnsi" w:cs="Times New Roman"/>
          <w:i/>
          <w:color w:val="000000" w:themeColor="text1"/>
          <w:sz w:val="24"/>
          <w:szCs w:val="24"/>
        </w:rPr>
        <w:tab/>
        <w:t>11</w:t>
      </w:r>
      <w:r>
        <w:rPr>
          <w:rFonts w:asciiTheme="majorHAnsi" w:hAnsiTheme="majorHAnsi" w:cs="Times New Roman"/>
          <w:i/>
          <w:color w:val="000000" w:themeColor="text1"/>
          <w:sz w:val="24"/>
          <w:szCs w:val="24"/>
        </w:rPr>
        <w:t>6</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p>
    <w:p w:rsidR="00CB0DC1" w:rsidRPr="00A03FBD" w:rsidRDefault="00CB0DC1" w:rsidP="00CB0DC1">
      <w:pPr>
        <w:pStyle w:val="ListParagraph"/>
        <w:numPr>
          <w:ilvl w:val="0"/>
          <w:numId w:val="143"/>
        </w:numPr>
        <w:spacing w:after="0" w:line="240" w:lineRule="auto"/>
        <w:jc w:val="both"/>
        <w:rPr>
          <w:rFonts w:asciiTheme="majorHAnsi" w:eastAsia="Constantia" w:hAnsiTheme="majorHAnsi" w:cs="Times New Roman"/>
          <w:b/>
          <w:color w:val="000000" w:themeColor="text1"/>
          <w:sz w:val="24"/>
          <w:szCs w:val="24"/>
        </w:rPr>
      </w:pPr>
      <w:r w:rsidRPr="00A03FBD">
        <w:rPr>
          <w:rFonts w:asciiTheme="majorHAnsi" w:hAnsiTheme="majorHAnsi" w:cs="Tahoma"/>
          <w:b/>
          <w:color w:val="000000" w:themeColor="text1"/>
          <w:sz w:val="24"/>
          <w:szCs w:val="24"/>
        </w:rPr>
        <w:t xml:space="preserve">Perception of Youth Agricultural Entrepreneurs Programme and Skill </w:t>
      </w:r>
    </w:p>
    <w:p w:rsidR="00CB0DC1" w:rsidRPr="00A03FBD" w:rsidRDefault="00CB0DC1" w:rsidP="00CB0DC1">
      <w:pPr>
        <w:pStyle w:val="ListParagraph"/>
        <w:spacing w:after="0" w:line="240" w:lineRule="auto"/>
        <w:ind w:left="360"/>
        <w:jc w:val="both"/>
        <w:rPr>
          <w:rFonts w:asciiTheme="majorHAnsi" w:hAnsiTheme="majorHAnsi" w:cs="Tahoma"/>
          <w:b/>
          <w:color w:val="000000" w:themeColor="text1"/>
          <w:sz w:val="24"/>
          <w:szCs w:val="24"/>
        </w:rPr>
      </w:pPr>
      <w:r w:rsidRPr="00A03FBD">
        <w:rPr>
          <w:rFonts w:asciiTheme="majorHAnsi" w:hAnsiTheme="majorHAnsi" w:cs="Tahoma"/>
          <w:b/>
          <w:color w:val="000000" w:themeColor="text1"/>
          <w:sz w:val="24"/>
          <w:szCs w:val="24"/>
        </w:rPr>
        <w:t xml:space="preserve">Training Entrepreneurship Programme for Job Creation by Unemployed </w:t>
      </w:r>
    </w:p>
    <w:p w:rsidR="00CB0DC1" w:rsidRPr="00A03FBD" w:rsidRDefault="00CB0DC1" w:rsidP="00CB0DC1">
      <w:pPr>
        <w:pStyle w:val="ListParagraph"/>
        <w:spacing w:after="0" w:line="240" w:lineRule="auto"/>
        <w:ind w:left="360"/>
        <w:jc w:val="both"/>
        <w:rPr>
          <w:rFonts w:asciiTheme="majorHAnsi" w:eastAsia="Constantia" w:hAnsiTheme="majorHAnsi" w:cs="Times New Roman"/>
          <w:b/>
          <w:color w:val="000000" w:themeColor="text1"/>
          <w:sz w:val="24"/>
          <w:szCs w:val="24"/>
        </w:rPr>
      </w:pPr>
      <w:r w:rsidRPr="00A03FBD">
        <w:rPr>
          <w:rFonts w:asciiTheme="majorHAnsi" w:hAnsiTheme="majorHAnsi" w:cs="Tahoma"/>
          <w:b/>
          <w:color w:val="000000" w:themeColor="text1"/>
          <w:sz w:val="24"/>
          <w:szCs w:val="24"/>
        </w:rPr>
        <w:t>Youths in Delta State.</w:t>
      </w:r>
    </w:p>
    <w:p w:rsidR="00CB0DC1" w:rsidRPr="00A03FBD" w:rsidRDefault="00CB0DC1" w:rsidP="00CB0DC1">
      <w:pPr>
        <w:pStyle w:val="ListParagraph"/>
        <w:spacing w:after="0" w:line="240" w:lineRule="auto"/>
        <w:ind w:left="360"/>
        <w:jc w:val="both"/>
        <w:rPr>
          <w:rFonts w:asciiTheme="majorHAnsi" w:hAnsiTheme="majorHAnsi" w:cs="Tahoma"/>
          <w:i/>
          <w:color w:val="000000" w:themeColor="text1"/>
          <w:sz w:val="24"/>
          <w:szCs w:val="24"/>
        </w:rPr>
      </w:pPr>
      <w:r w:rsidRPr="00A03FBD">
        <w:rPr>
          <w:rFonts w:asciiTheme="majorHAnsi" w:hAnsiTheme="majorHAnsi" w:cs="Tahoma"/>
          <w:i/>
          <w:color w:val="000000" w:themeColor="text1"/>
          <w:sz w:val="24"/>
          <w:szCs w:val="24"/>
        </w:rPr>
        <w:t xml:space="preserve"> Emmanuel U. Tibi,</w:t>
      </w:r>
      <w:r w:rsidRPr="00A03FBD">
        <w:rPr>
          <w:rFonts w:asciiTheme="majorHAnsi" w:hAnsiTheme="majorHAnsi" w:cs="Tahoma"/>
          <w:i/>
          <w:color w:val="000000" w:themeColor="text1"/>
          <w:sz w:val="24"/>
          <w:szCs w:val="24"/>
          <w:vertAlign w:val="superscript"/>
        </w:rPr>
        <w:t xml:space="preserve"> </w:t>
      </w:r>
      <w:r w:rsidRPr="00A03FBD">
        <w:rPr>
          <w:rFonts w:asciiTheme="majorHAnsi" w:hAnsiTheme="majorHAnsi" w:cs="Tahoma"/>
          <w:i/>
          <w:color w:val="000000" w:themeColor="text1"/>
          <w:sz w:val="24"/>
          <w:szCs w:val="24"/>
        </w:rPr>
        <w:t xml:space="preserve">Cyril E. Olueh, </w:t>
      </w:r>
      <w:r>
        <w:rPr>
          <w:rFonts w:asciiTheme="majorHAnsi" w:hAnsiTheme="majorHAnsi"/>
          <w:i/>
          <w:color w:val="000000" w:themeColor="text1"/>
          <w:sz w:val="24"/>
          <w:szCs w:val="24"/>
        </w:rPr>
        <w:t xml:space="preserve">&amp; </w:t>
      </w:r>
      <w:r>
        <w:rPr>
          <w:rFonts w:asciiTheme="majorHAnsi" w:hAnsiTheme="majorHAnsi" w:cs="Tahoma"/>
          <w:i/>
          <w:color w:val="000000" w:themeColor="text1"/>
          <w:sz w:val="24"/>
          <w:szCs w:val="24"/>
        </w:rPr>
        <w:t>Anthony A. Kifordu ……………………………..</w:t>
      </w:r>
      <w:r>
        <w:rPr>
          <w:rFonts w:asciiTheme="majorHAnsi" w:hAnsiTheme="majorHAnsi" w:cs="Tahoma"/>
          <w:i/>
          <w:color w:val="000000" w:themeColor="text1"/>
          <w:sz w:val="24"/>
          <w:szCs w:val="24"/>
        </w:rPr>
        <w:tab/>
        <w:t>………...</w:t>
      </w:r>
      <w:r w:rsidRPr="00A03FBD">
        <w:rPr>
          <w:rFonts w:asciiTheme="majorHAnsi" w:hAnsiTheme="majorHAnsi" w:cs="Tahoma"/>
          <w:i/>
          <w:color w:val="000000" w:themeColor="text1"/>
          <w:sz w:val="24"/>
          <w:szCs w:val="24"/>
        </w:rPr>
        <w:t>1</w:t>
      </w:r>
      <w:r>
        <w:rPr>
          <w:rFonts w:asciiTheme="majorHAnsi" w:hAnsiTheme="majorHAnsi" w:cs="Tahoma"/>
          <w:i/>
          <w:color w:val="000000" w:themeColor="text1"/>
          <w:sz w:val="24"/>
          <w:szCs w:val="24"/>
        </w:rPr>
        <w:t>26</w:t>
      </w:r>
    </w:p>
    <w:p w:rsidR="00CB0DC1" w:rsidRPr="00A03FBD" w:rsidRDefault="00CB0DC1" w:rsidP="00CB0DC1">
      <w:pPr>
        <w:spacing w:after="0" w:line="264" w:lineRule="auto"/>
        <w:contextualSpacing/>
        <w:jc w:val="both"/>
        <w:rPr>
          <w:rFonts w:asciiTheme="majorHAnsi" w:hAnsiTheme="majorHAnsi"/>
          <w:b/>
          <w:color w:val="000000" w:themeColor="text1"/>
          <w:sz w:val="24"/>
          <w:szCs w:val="24"/>
        </w:rPr>
      </w:pPr>
    </w:p>
    <w:p w:rsidR="00CB0DC1" w:rsidRPr="00A03FBD" w:rsidRDefault="00CB0DC1" w:rsidP="00CB0DC1">
      <w:pPr>
        <w:pStyle w:val="ListParagraph"/>
        <w:numPr>
          <w:ilvl w:val="0"/>
          <w:numId w:val="143"/>
        </w:numPr>
        <w:spacing w:after="0" w:line="264" w:lineRule="auto"/>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 xml:space="preserve">Partnership Between Educational Institutions and Industries for </w:t>
      </w:r>
    </w:p>
    <w:p w:rsidR="00CB0DC1" w:rsidRPr="00A03FBD" w:rsidRDefault="00CB0DC1" w:rsidP="00CB0DC1">
      <w:pPr>
        <w:pStyle w:val="ListParagraph"/>
        <w:spacing w:after="0" w:line="264" w:lineRule="auto"/>
        <w:ind w:left="360"/>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 xml:space="preserve">Developing Quality Entrepreneurial Skills among Business Education </w:t>
      </w:r>
    </w:p>
    <w:p w:rsidR="00CB0DC1" w:rsidRPr="00A03FBD" w:rsidRDefault="00CB0DC1" w:rsidP="00CB0DC1">
      <w:pPr>
        <w:pStyle w:val="ListParagraph"/>
        <w:spacing w:after="0" w:line="264" w:lineRule="auto"/>
        <w:ind w:left="360"/>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Students in Delta State</w:t>
      </w:r>
    </w:p>
    <w:p w:rsidR="00CB0DC1" w:rsidRPr="00A03FBD" w:rsidRDefault="00CB0DC1" w:rsidP="00CB0DC1">
      <w:pPr>
        <w:spacing w:after="0" w:line="240" w:lineRule="auto"/>
        <w:ind w:firstLine="360"/>
        <w:jc w:val="both"/>
        <w:rPr>
          <w:rFonts w:asciiTheme="majorHAnsi" w:eastAsia="Constantia" w:hAnsiTheme="majorHAnsi" w:cs="Times New Roman"/>
          <w:i/>
          <w:color w:val="000000" w:themeColor="text1"/>
          <w:sz w:val="24"/>
          <w:szCs w:val="24"/>
        </w:rPr>
      </w:pPr>
      <w:r w:rsidRPr="00A03FBD">
        <w:rPr>
          <w:rFonts w:asciiTheme="majorHAnsi" w:hAnsiTheme="majorHAnsi"/>
          <w:i/>
          <w:color w:val="000000" w:themeColor="text1"/>
          <w:sz w:val="24"/>
          <w:szCs w:val="24"/>
        </w:rPr>
        <w:t>Godwin Onnoh Onajite………</w:t>
      </w:r>
      <w:r>
        <w:rPr>
          <w:rFonts w:asciiTheme="majorHAnsi" w:hAnsiTheme="majorHAnsi"/>
          <w:i/>
          <w:color w:val="000000" w:themeColor="text1"/>
          <w:sz w:val="24"/>
          <w:szCs w:val="24"/>
        </w:rPr>
        <w:t>………………………………………………………………………</w:t>
      </w:r>
      <w:r>
        <w:rPr>
          <w:rFonts w:asciiTheme="majorHAnsi" w:hAnsiTheme="majorHAnsi"/>
          <w:i/>
          <w:color w:val="000000" w:themeColor="text1"/>
          <w:sz w:val="24"/>
          <w:szCs w:val="24"/>
        </w:rPr>
        <w:tab/>
        <w:t>………..136</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4"/>
          <w:szCs w:val="24"/>
        </w:rPr>
      </w:pPr>
    </w:p>
    <w:p w:rsidR="00CB0DC1" w:rsidRPr="00A03FBD" w:rsidRDefault="00CB0DC1" w:rsidP="00CB0DC1">
      <w:pPr>
        <w:pStyle w:val="ListParagraph"/>
        <w:numPr>
          <w:ilvl w:val="0"/>
          <w:numId w:val="143"/>
        </w:numPr>
        <w:spacing w:after="0" w:line="264" w:lineRule="auto"/>
        <w:rPr>
          <w:rFonts w:asciiTheme="majorHAnsi"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Urban Agriculture in Nigeria: Identifying Opportunities for Job Creation </w:t>
      </w:r>
    </w:p>
    <w:p w:rsidR="00CB0DC1" w:rsidRPr="00A03FBD" w:rsidRDefault="00CB0DC1" w:rsidP="00CB0DC1">
      <w:pPr>
        <w:pStyle w:val="ListParagraph"/>
        <w:spacing w:after="0" w:line="264" w:lineRule="auto"/>
        <w:ind w:left="360"/>
        <w:rPr>
          <w:rFonts w:asciiTheme="majorHAnsi" w:hAnsiTheme="majorHAnsi" w:cs="Times New Roman"/>
          <w:b/>
          <w:color w:val="000000" w:themeColor="text1"/>
          <w:sz w:val="24"/>
          <w:szCs w:val="24"/>
        </w:rPr>
      </w:pPr>
      <w:r w:rsidRPr="00A03FBD">
        <w:rPr>
          <w:rFonts w:asciiTheme="majorHAnsi" w:hAnsiTheme="majorHAnsi" w:cs="Times New Roman"/>
          <w:b/>
          <w:color w:val="000000" w:themeColor="text1"/>
          <w:sz w:val="24"/>
          <w:szCs w:val="24"/>
        </w:rPr>
        <w:t>and National Development</w:t>
      </w:r>
    </w:p>
    <w:p w:rsidR="00CB0DC1" w:rsidRPr="00A03FBD" w:rsidRDefault="00CB0DC1" w:rsidP="00CB0DC1">
      <w:pPr>
        <w:spacing w:after="0" w:line="264" w:lineRule="auto"/>
        <w:ind w:firstLine="360"/>
        <w:rPr>
          <w:rFonts w:asciiTheme="majorHAnsi" w:hAnsiTheme="majorHAnsi" w:cs="Times New Roman"/>
          <w:i/>
          <w:color w:val="000000" w:themeColor="text1"/>
          <w:sz w:val="24"/>
          <w:szCs w:val="24"/>
        </w:rPr>
      </w:pPr>
      <w:r w:rsidRPr="00A03FBD">
        <w:rPr>
          <w:rFonts w:asciiTheme="majorHAnsi" w:hAnsiTheme="majorHAnsi" w:cs="Times New Roman"/>
          <w:i/>
          <w:color w:val="000000" w:themeColor="text1"/>
          <w:sz w:val="24"/>
          <w:szCs w:val="24"/>
        </w:rPr>
        <w:t>Ejiofor Toochukwu E., Obi, O. Andrew &amp; Al</w:t>
      </w:r>
      <w:r>
        <w:rPr>
          <w:rFonts w:asciiTheme="majorHAnsi" w:hAnsiTheme="majorHAnsi" w:cs="Times New Roman"/>
          <w:i/>
          <w:color w:val="000000" w:themeColor="text1"/>
          <w:sz w:val="24"/>
          <w:szCs w:val="24"/>
        </w:rPr>
        <w:t>imele, C. Raymond……………………………</w:t>
      </w:r>
      <w:r>
        <w:rPr>
          <w:rFonts w:asciiTheme="majorHAnsi" w:hAnsiTheme="majorHAnsi" w:cs="Times New Roman"/>
          <w:i/>
          <w:color w:val="000000" w:themeColor="text1"/>
          <w:sz w:val="24"/>
          <w:szCs w:val="24"/>
        </w:rPr>
        <w:tab/>
        <w:t>144</w:t>
      </w:r>
    </w:p>
    <w:p w:rsidR="00CB0DC1" w:rsidRPr="00A03FBD" w:rsidRDefault="00CB0DC1" w:rsidP="00CB0DC1">
      <w:pPr>
        <w:pStyle w:val="ListParagraph"/>
        <w:spacing w:after="0" w:line="240" w:lineRule="auto"/>
        <w:ind w:left="360"/>
        <w:jc w:val="both"/>
        <w:rPr>
          <w:rFonts w:asciiTheme="majorHAnsi" w:eastAsia="Constantia" w:hAnsiTheme="majorHAnsi" w:cs="Times New Roman"/>
          <w:i/>
          <w:color w:val="000000" w:themeColor="text1"/>
          <w:sz w:val="24"/>
          <w:szCs w:val="24"/>
        </w:rPr>
      </w:pPr>
    </w:p>
    <w:p w:rsidR="00CB0DC1" w:rsidRPr="00A03FBD" w:rsidRDefault="00CB0DC1" w:rsidP="00CB0DC1">
      <w:pPr>
        <w:pStyle w:val="ListParagraph"/>
        <w:numPr>
          <w:ilvl w:val="0"/>
          <w:numId w:val="143"/>
        </w:numPr>
        <w:spacing w:after="0" w:line="264" w:lineRule="auto"/>
        <w:jc w:val="both"/>
        <w:rPr>
          <w:rFonts w:asciiTheme="majorHAnsi"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Areas Of Modification in the Training Of Student-Teachers of Agriculture </w:t>
      </w:r>
    </w:p>
    <w:p w:rsidR="00CB0DC1" w:rsidRPr="00A03FBD" w:rsidRDefault="00CB0DC1" w:rsidP="00CB0DC1">
      <w:pPr>
        <w:spacing w:after="0" w:line="264" w:lineRule="auto"/>
        <w:ind w:firstLine="360"/>
        <w:jc w:val="both"/>
        <w:rPr>
          <w:rFonts w:asciiTheme="majorHAnsi" w:hAnsiTheme="majorHAnsi" w:cs="Times New Roman"/>
          <w:b/>
          <w:color w:val="000000" w:themeColor="text1"/>
          <w:sz w:val="24"/>
          <w:szCs w:val="24"/>
        </w:rPr>
      </w:pPr>
      <w:r w:rsidRPr="00A03FBD">
        <w:rPr>
          <w:rFonts w:asciiTheme="majorHAnsi" w:hAnsiTheme="majorHAnsi" w:cs="Times New Roman"/>
          <w:b/>
          <w:color w:val="000000" w:themeColor="text1"/>
          <w:sz w:val="24"/>
          <w:szCs w:val="24"/>
        </w:rPr>
        <w:t>in Colleges of Education for Job Creation in Southeast Nigeria</w:t>
      </w:r>
    </w:p>
    <w:p w:rsidR="00CB0DC1" w:rsidRPr="00A03FBD" w:rsidRDefault="00CB0DC1" w:rsidP="00CB0DC1">
      <w:pPr>
        <w:spacing w:after="0" w:line="264" w:lineRule="auto"/>
        <w:ind w:firstLine="360"/>
        <w:rPr>
          <w:rFonts w:asciiTheme="majorHAnsi" w:hAnsiTheme="majorHAnsi" w:cs="Times New Roman"/>
          <w:i/>
          <w:color w:val="000000" w:themeColor="text1"/>
          <w:sz w:val="24"/>
          <w:szCs w:val="24"/>
        </w:rPr>
      </w:pPr>
      <w:r w:rsidRPr="00A03FBD">
        <w:rPr>
          <w:rFonts w:asciiTheme="majorHAnsi" w:hAnsiTheme="majorHAnsi" w:cs="Times New Roman"/>
          <w:i/>
          <w:color w:val="000000" w:themeColor="text1"/>
          <w:sz w:val="24"/>
          <w:szCs w:val="24"/>
        </w:rPr>
        <w:t>Azunku, Francis Nwangbo, Nwarieji, Felicitas &amp; Omaku</w:t>
      </w:r>
      <w:r>
        <w:rPr>
          <w:rFonts w:asciiTheme="majorHAnsi" w:hAnsiTheme="majorHAnsi" w:cs="Times New Roman"/>
          <w:i/>
          <w:color w:val="000000" w:themeColor="text1"/>
          <w:sz w:val="24"/>
          <w:szCs w:val="24"/>
        </w:rPr>
        <w:t>, Usman Adi…………………….</w:t>
      </w:r>
      <w:r>
        <w:rPr>
          <w:rFonts w:asciiTheme="majorHAnsi" w:hAnsiTheme="majorHAnsi" w:cs="Times New Roman"/>
          <w:i/>
          <w:color w:val="000000" w:themeColor="text1"/>
          <w:sz w:val="24"/>
          <w:szCs w:val="24"/>
        </w:rPr>
        <w:tab/>
        <w:t>154</w:t>
      </w:r>
    </w:p>
    <w:p w:rsidR="00CB0DC1" w:rsidRPr="00A03FBD" w:rsidRDefault="00CB0DC1" w:rsidP="00CB0DC1">
      <w:pPr>
        <w:spacing w:after="0" w:line="240" w:lineRule="auto"/>
        <w:jc w:val="both"/>
        <w:rPr>
          <w:rFonts w:asciiTheme="majorHAnsi" w:eastAsia="Constantia" w:hAnsiTheme="majorHAnsi" w:cs="Times New Roman"/>
          <w:i/>
          <w:color w:val="000000" w:themeColor="text1"/>
          <w:sz w:val="24"/>
          <w:szCs w:val="24"/>
        </w:rPr>
      </w:pPr>
    </w:p>
    <w:p w:rsidR="00CB0DC1" w:rsidRPr="00A03FBD" w:rsidRDefault="00CB0DC1" w:rsidP="00CB0DC1">
      <w:pPr>
        <w:pStyle w:val="ListParagraph"/>
        <w:numPr>
          <w:ilvl w:val="0"/>
          <w:numId w:val="143"/>
        </w:numPr>
        <w:spacing w:after="0" w:line="264" w:lineRule="auto"/>
        <w:ind w:right="-171"/>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The Context Of Technical Vocational Teacher Education in The 21</w:t>
      </w:r>
      <w:r w:rsidRPr="00A03FBD">
        <w:rPr>
          <w:rFonts w:asciiTheme="majorHAnsi" w:hAnsiTheme="majorHAnsi"/>
          <w:b/>
          <w:color w:val="000000" w:themeColor="text1"/>
          <w:sz w:val="24"/>
          <w:szCs w:val="24"/>
          <w:vertAlign w:val="superscript"/>
        </w:rPr>
        <w:t>st</w:t>
      </w:r>
      <w:r w:rsidRPr="00A03FBD">
        <w:rPr>
          <w:rFonts w:asciiTheme="majorHAnsi" w:hAnsiTheme="majorHAnsi"/>
          <w:b/>
          <w:color w:val="000000" w:themeColor="text1"/>
          <w:sz w:val="24"/>
          <w:szCs w:val="24"/>
        </w:rPr>
        <w:t xml:space="preserve"> Century</w:t>
      </w:r>
    </w:p>
    <w:p w:rsidR="00CB0DC1" w:rsidRPr="00A03FBD" w:rsidRDefault="00CB0DC1" w:rsidP="00CB0DC1">
      <w:pPr>
        <w:spacing w:after="0" w:line="264" w:lineRule="auto"/>
        <w:jc w:val="both"/>
        <w:rPr>
          <w:rFonts w:asciiTheme="majorHAnsi" w:hAnsiTheme="majorHAnsi"/>
          <w:i/>
          <w:color w:val="000000" w:themeColor="text1"/>
          <w:sz w:val="24"/>
          <w:szCs w:val="24"/>
        </w:rPr>
      </w:pPr>
      <w:r w:rsidRPr="00A03FBD">
        <w:rPr>
          <w:rFonts w:asciiTheme="majorHAnsi" w:hAnsiTheme="majorHAnsi"/>
          <w:i/>
          <w:color w:val="000000" w:themeColor="text1"/>
          <w:sz w:val="24"/>
          <w:szCs w:val="24"/>
        </w:rPr>
        <w:t>Zakka Gonet Ayuba, Dennis Kaduhur &amp; Yoha</w:t>
      </w:r>
      <w:r>
        <w:rPr>
          <w:rFonts w:asciiTheme="majorHAnsi" w:hAnsiTheme="majorHAnsi"/>
          <w:i/>
          <w:color w:val="000000" w:themeColor="text1"/>
          <w:sz w:val="24"/>
          <w:szCs w:val="24"/>
        </w:rPr>
        <w:t>nna Dzugu Mbudai ………………………..</w:t>
      </w:r>
      <w:r>
        <w:rPr>
          <w:rFonts w:asciiTheme="majorHAnsi" w:hAnsiTheme="majorHAnsi"/>
          <w:i/>
          <w:color w:val="000000" w:themeColor="text1"/>
          <w:sz w:val="24"/>
          <w:szCs w:val="24"/>
        </w:rPr>
        <w:tab/>
        <w:t>162</w:t>
      </w:r>
    </w:p>
    <w:p w:rsidR="00CB0DC1" w:rsidRPr="00A03FBD" w:rsidRDefault="00CB0DC1" w:rsidP="00CB0DC1">
      <w:pPr>
        <w:spacing w:after="0" w:line="264" w:lineRule="auto"/>
        <w:jc w:val="both"/>
        <w:rPr>
          <w:rFonts w:ascii="Cambria" w:hAnsi="Cambria"/>
          <w:b/>
          <w:color w:val="000000" w:themeColor="text1"/>
          <w:sz w:val="24"/>
          <w:szCs w:val="24"/>
        </w:rPr>
      </w:pPr>
    </w:p>
    <w:p w:rsidR="00CB0DC1" w:rsidRDefault="00CB0DC1" w:rsidP="00CB0DC1">
      <w:pPr>
        <w:pStyle w:val="ListParagraph"/>
        <w:numPr>
          <w:ilvl w:val="0"/>
          <w:numId w:val="143"/>
        </w:numPr>
        <w:spacing w:after="0" w:line="264" w:lineRule="auto"/>
        <w:jc w:val="both"/>
        <w:rPr>
          <w:rFonts w:ascii="Cambria" w:hAnsi="Cambria"/>
          <w:b/>
          <w:color w:val="000000" w:themeColor="text1"/>
          <w:sz w:val="24"/>
          <w:szCs w:val="24"/>
        </w:rPr>
      </w:pPr>
      <w:r w:rsidRPr="00A03FBD">
        <w:rPr>
          <w:rFonts w:ascii="Cambria" w:hAnsi="Cambria"/>
          <w:b/>
          <w:color w:val="000000" w:themeColor="text1"/>
          <w:sz w:val="24"/>
          <w:szCs w:val="24"/>
        </w:rPr>
        <w:t xml:space="preserve">Entrepreneurship Education In Technical, Vocational Education and </w:t>
      </w:r>
    </w:p>
    <w:p w:rsidR="00CB0DC1" w:rsidRPr="00A03FBD" w:rsidRDefault="00CB0DC1" w:rsidP="00CB0DC1">
      <w:pPr>
        <w:pStyle w:val="ListParagraph"/>
        <w:spacing w:after="0" w:line="264" w:lineRule="auto"/>
        <w:ind w:left="360"/>
        <w:jc w:val="both"/>
        <w:rPr>
          <w:rFonts w:ascii="Cambria" w:hAnsi="Cambria"/>
          <w:b/>
          <w:color w:val="000000" w:themeColor="text1"/>
          <w:sz w:val="24"/>
          <w:szCs w:val="24"/>
        </w:rPr>
      </w:pPr>
      <w:r w:rsidRPr="00A03FBD">
        <w:rPr>
          <w:rFonts w:ascii="Cambria" w:hAnsi="Cambria"/>
          <w:b/>
          <w:color w:val="000000" w:themeColor="text1"/>
          <w:sz w:val="24"/>
          <w:szCs w:val="24"/>
        </w:rPr>
        <w:t>Training (TVET): Imperative for Job Creation and National Development</w:t>
      </w:r>
    </w:p>
    <w:p w:rsidR="00CB0DC1" w:rsidRPr="00A03FBD" w:rsidRDefault="00CB0DC1" w:rsidP="00CB0DC1">
      <w:pPr>
        <w:spacing w:after="0" w:line="264" w:lineRule="auto"/>
        <w:ind w:firstLine="360"/>
        <w:jc w:val="both"/>
        <w:rPr>
          <w:rFonts w:ascii="Cambria" w:hAnsi="Cambria"/>
          <w:i/>
          <w:color w:val="000000" w:themeColor="text1"/>
          <w:sz w:val="24"/>
          <w:szCs w:val="24"/>
        </w:rPr>
      </w:pPr>
      <w:r w:rsidRPr="00A03FBD">
        <w:rPr>
          <w:rFonts w:ascii="Cambria" w:hAnsi="Cambria"/>
          <w:i/>
          <w:color w:val="000000" w:themeColor="text1"/>
          <w:sz w:val="24"/>
          <w:szCs w:val="24"/>
        </w:rPr>
        <w:t>Alfred, Sabastine Bamidele &amp; Kayoma,</w:t>
      </w:r>
      <w:r>
        <w:rPr>
          <w:rFonts w:ascii="Cambria" w:hAnsi="Cambria"/>
          <w:i/>
          <w:color w:val="000000" w:themeColor="text1"/>
          <w:sz w:val="24"/>
          <w:szCs w:val="24"/>
        </w:rPr>
        <w:t xml:space="preserve"> Frank, O……………………………………………..</w:t>
      </w:r>
      <w:r>
        <w:rPr>
          <w:rFonts w:ascii="Cambria" w:hAnsi="Cambria"/>
          <w:i/>
          <w:color w:val="000000" w:themeColor="text1"/>
          <w:sz w:val="24"/>
          <w:szCs w:val="24"/>
        </w:rPr>
        <w:tab/>
        <w:t>169</w:t>
      </w:r>
    </w:p>
    <w:p w:rsidR="00CB0DC1" w:rsidRPr="00A03FBD" w:rsidRDefault="00CB0DC1" w:rsidP="00CB0DC1">
      <w:pPr>
        <w:spacing w:after="0" w:line="264" w:lineRule="auto"/>
        <w:ind w:firstLine="360"/>
        <w:jc w:val="both"/>
        <w:rPr>
          <w:rFonts w:ascii="Cambria" w:hAnsi="Cambria"/>
          <w:i/>
          <w:color w:val="000000" w:themeColor="text1"/>
          <w:sz w:val="24"/>
          <w:szCs w:val="24"/>
        </w:rPr>
      </w:pPr>
    </w:p>
    <w:p w:rsidR="00CB0DC1" w:rsidRPr="00A03FBD" w:rsidRDefault="00CB0DC1" w:rsidP="00CB0DC1">
      <w:pPr>
        <w:pStyle w:val="ListParagraph"/>
        <w:numPr>
          <w:ilvl w:val="0"/>
          <w:numId w:val="143"/>
        </w:numPr>
        <w:spacing w:after="0" w:line="264" w:lineRule="auto"/>
        <w:jc w:val="both"/>
        <w:rPr>
          <w:rFonts w:ascii="Cambria" w:hAnsi="Cambria"/>
          <w:b/>
          <w:color w:val="000000" w:themeColor="text1"/>
          <w:sz w:val="24"/>
          <w:szCs w:val="24"/>
        </w:rPr>
      </w:pPr>
      <w:r w:rsidRPr="00A03FBD">
        <w:rPr>
          <w:rFonts w:ascii="Cambria" w:hAnsi="Cambria"/>
          <w:b/>
          <w:color w:val="000000" w:themeColor="text1"/>
          <w:sz w:val="24"/>
          <w:szCs w:val="24"/>
        </w:rPr>
        <w:t xml:space="preserve">Capacity Building Strategies For Women Empowerment in Fish Production </w:t>
      </w:r>
    </w:p>
    <w:p w:rsidR="00CB0DC1" w:rsidRPr="00A03FBD" w:rsidRDefault="00CB0DC1" w:rsidP="00CB0DC1">
      <w:pPr>
        <w:pStyle w:val="ListParagraph"/>
        <w:spacing w:after="0" w:line="264" w:lineRule="auto"/>
        <w:ind w:left="360"/>
        <w:jc w:val="both"/>
        <w:rPr>
          <w:rFonts w:ascii="Cambria" w:hAnsi="Cambria"/>
          <w:b/>
          <w:color w:val="000000" w:themeColor="text1"/>
          <w:sz w:val="24"/>
          <w:szCs w:val="24"/>
        </w:rPr>
      </w:pPr>
      <w:r w:rsidRPr="00A03FBD">
        <w:rPr>
          <w:rFonts w:ascii="Cambria" w:hAnsi="Cambria"/>
          <w:b/>
          <w:color w:val="000000" w:themeColor="text1"/>
          <w:sz w:val="24"/>
          <w:szCs w:val="24"/>
        </w:rPr>
        <w:t>in Enugu-North Senatorial Zone of Enugu State, Nigeria</w:t>
      </w:r>
    </w:p>
    <w:p w:rsidR="00CB0DC1" w:rsidRPr="00A03FBD" w:rsidRDefault="00CB0DC1" w:rsidP="00CB0DC1">
      <w:pPr>
        <w:pStyle w:val="NoSpacing"/>
        <w:spacing w:line="264" w:lineRule="auto"/>
        <w:ind w:firstLine="360"/>
        <w:jc w:val="both"/>
        <w:rPr>
          <w:rFonts w:ascii="Cambria" w:hAnsi="Cambria"/>
          <w:i/>
          <w:color w:val="000000" w:themeColor="text1"/>
          <w:sz w:val="24"/>
          <w:szCs w:val="24"/>
        </w:rPr>
      </w:pPr>
      <w:r w:rsidRPr="00A03FBD">
        <w:rPr>
          <w:rFonts w:ascii="Cambria" w:hAnsi="Cambria"/>
          <w:i/>
          <w:color w:val="000000" w:themeColor="text1"/>
          <w:sz w:val="24"/>
          <w:szCs w:val="24"/>
        </w:rPr>
        <w:t>Ugwu, Dorida Nneka &amp; Ali, Christia</w:t>
      </w:r>
      <w:r>
        <w:rPr>
          <w:rFonts w:ascii="Cambria" w:hAnsi="Cambria"/>
          <w:i/>
          <w:color w:val="000000" w:themeColor="text1"/>
          <w:sz w:val="24"/>
          <w:szCs w:val="24"/>
        </w:rPr>
        <w:t>n Chinedu……………………………………………….</w:t>
      </w:r>
      <w:r>
        <w:rPr>
          <w:rFonts w:ascii="Cambria" w:hAnsi="Cambria"/>
          <w:i/>
          <w:color w:val="000000" w:themeColor="text1"/>
          <w:sz w:val="24"/>
          <w:szCs w:val="24"/>
        </w:rPr>
        <w:tab/>
        <w:t>177</w:t>
      </w:r>
    </w:p>
    <w:p w:rsidR="00CB0DC1" w:rsidRPr="00A03FBD" w:rsidRDefault="00CB0DC1" w:rsidP="00CB0DC1">
      <w:pPr>
        <w:spacing w:after="0" w:line="264" w:lineRule="auto"/>
        <w:jc w:val="both"/>
        <w:rPr>
          <w:rFonts w:asciiTheme="majorHAnsi" w:hAnsiTheme="majorHAnsi"/>
          <w:b/>
          <w:color w:val="000000" w:themeColor="text1"/>
          <w:sz w:val="24"/>
          <w:szCs w:val="24"/>
        </w:rPr>
      </w:pPr>
    </w:p>
    <w:p w:rsidR="00CB0DC1" w:rsidRPr="00A03FBD" w:rsidRDefault="00CB0DC1" w:rsidP="00CB0DC1">
      <w:pPr>
        <w:pStyle w:val="ListParagraph"/>
        <w:numPr>
          <w:ilvl w:val="0"/>
          <w:numId w:val="143"/>
        </w:numPr>
        <w:spacing w:after="0" w:line="264" w:lineRule="auto"/>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 xml:space="preserve">Information and Communication Technology (ICT) Skills Needed of </w:t>
      </w:r>
    </w:p>
    <w:p w:rsidR="00CB0DC1" w:rsidRPr="00A03FBD" w:rsidRDefault="00CB0DC1" w:rsidP="00CB0DC1">
      <w:pPr>
        <w:pStyle w:val="ListParagraph"/>
        <w:spacing w:after="0" w:line="264" w:lineRule="auto"/>
        <w:ind w:left="360"/>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 xml:space="preserve">Computer Education Lecturer for Effective Teaching of Database for </w:t>
      </w:r>
    </w:p>
    <w:p w:rsidR="00CB0DC1" w:rsidRPr="00A03FBD" w:rsidRDefault="00CB0DC1" w:rsidP="00CB0DC1">
      <w:pPr>
        <w:pStyle w:val="ListParagraph"/>
        <w:spacing w:after="0" w:line="264" w:lineRule="auto"/>
        <w:ind w:left="360"/>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Sustainable Development in South East Universities, Nigeria.</w:t>
      </w:r>
    </w:p>
    <w:p w:rsidR="00CB0DC1" w:rsidRPr="00A03FBD" w:rsidRDefault="00CB0DC1" w:rsidP="00CB0DC1">
      <w:pPr>
        <w:spacing w:after="0" w:line="264" w:lineRule="auto"/>
        <w:ind w:firstLine="360"/>
        <w:jc w:val="both"/>
        <w:rPr>
          <w:rFonts w:asciiTheme="majorHAnsi" w:hAnsiTheme="majorHAnsi"/>
          <w:i/>
          <w:color w:val="000000" w:themeColor="text1"/>
          <w:sz w:val="24"/>
          <w:szCs w:val="24"/>
        </w:rPr>
      </w:pPr>
      <w:r w:rsidRPr="00A03FBD">
        <w:rPr>
          <w:rFonts w:asciiTheme="majorHAnsi" w:hAnsiTheme="majorHAnsi"/>
          <w:i/>
          <w:color w:val="000000" w:themeColor="text1"/>
          <w:sz w:val="24"/>
          <w:szCs w:val="24"/>
        </w:rPr>
        <w:lastRenderedPageBreak/>
        <w:t xml:space="preserve">Onah, B.I, Osondu, S.I. , Agbo, G. C., &amp; </w:t>
      </w:r>
      <w:r>
        <w:rPr>
          <w:rFonts w:asciiTheme="majorHAnsi" w:hAnsiTheme="majorHAnsi"/>
          <w:i/>
          <w:color w:val="000000" w:themeColor="text1"/>
          <w:sz w:val="24"/>
          <w:szCs w:val="24"/>
        </w:rPr>
        <w:t xml:space="preserve"> Nwosu, F.O……………………………………………</w:t>
      </w:r>
      <w:r>
        <w:rPr>
          <w:rFonts w:asciiTheme="majorHAnsi" w:hAnsiTheme="majorHAnsi"/>
          <w:i/>
          <w:color w:val="000000" w:themeColor="text1"/>
          <w:sz w:val="24"/>
          <w:szCs w:val="24"/>
        </w:rPr>
        <w:tab/>
        <w:t>184</w:t>
      </w:r>
    </w:p>
    <w:p w:rsidR="00CB0DC1" w:rsidRPr="00A03FBD" w:rsidRDefault="00CB0DC1" w:rsidP="00CB0DC1">
      <w:pPr>
        <w:spacing w:after="0" w:line="264" w:lineRule="auto"/>
        <w:jc w:val="center"/>
        <w:rPr>
          <w:rFonts w:asciiTheme="majorHAnsi" w:eastAsia="Times New Roman" w:hAnsiTheme="majorHAnsi" w:cs="Times New Roman"/>
          <w:b/>
          <w:color w:val="000000" w:themeColor="text1"/>
          <w:sz w:val="24"/>
          <w:szCs w:val="24"/>
        </w:rPr>
      </w:pPr>
    </w:p>
    <w:p w:rsidR="00CB0DC1" w:rsidRPr="00A03FBD" w:rsidRDefault="00CB0DC1" w:rsidP="00CB0DC1">
      <w:pPr>
        <w:pStyle w:val="ListParagraph"/>
        <w:numPr>
          <w:ilvl w:val="0"/>
          <w:numId w:val="143"/>
        </w:numPr>
        <w:spacing w:after="0" w:line="264" w:lineRule="auto"/>
        <w:jc w:val="both"/>
        <w:rPr>
          <w:rFonts w:asciiTheme="majorHAnsi" w:eastAsia="Times New Roman" w:hAnsiTheme="majorHAnsi" w:cs="Times New Roman"/>
          <w:b/>
          <w:color w:val="000000" w:themeColor="text1"/>
          <w:sz w:val="24"/>
          <w:szCs w:val="24"/>
        </w:rPr>
      </w:pPr>
      <w:r w:rsidRPr="00A03FBD">
        <w:rPr>
          <w:rFonts w:asciiTheme="majorHAnsi" w:eastAsia="Times New Roman" w:hAnsiTheme="majorHAnsi" w:cs="Times New Roman"/>
          <w:b/>
          <w:color w:val="000000" w:themeColor="text1"/>
          <w:sz w:val="24"/>
          <w:szCs w:val="24"/>
        </w:rPr>
        <w:t xml:space="preserve">Quality Assurance in Technical Vocational Education and Training: </w:t>
      </w:r>
    </w:p>
    <w:p w:rsidR="00CB0DC1" w:rsidRPr="00A03FBD" w:rsidRDefault="00CB0DC1" w:rsidP="00CB0DC1">
      <w:pPr>
        <w:pStyle w:val="ListParagraph"/>
        <w:spacing w:after="0" w:line="264" w:lineRule="auto"/>
        <w:ind w:left="360"/>
        <w:jc w:val="both"/>
        <w:rPr>
          <w:rFonts w:asciiTheme="majorHAnsi" w:eastAsia="Times New Roman" w:hAnsiTheme="majorHAnsi" w:cs="Times New Roman"/>
          <w:b/>
          <w:color w:val="000000" w:themeColor="text1"/>
          <w:sz w:val="24"/>
          <w:szCs w:val="24"/>
        </w:rPr>
      </w:pPr>
      <w:r w:rsidRPr="00A03FBD">
        <w:rPr>
          <w:rFonts w:asciiTheme="majorHAnsi" w:eastAsia="Times New Roman" w:hAnsiTheme="majorHAnsi" w:cs="Times New Roman"/>
          <w:b/>
          <w:color w:val="000000" w:themeColor="text1"/>
          <w:sz w:val="24"/>
          <w:szCs w:val="24"/>
        </w:rPr>
        <w:t>A Panacea For Job Creation And National Development</w:t>
      </w:r>
    </w:p>
    <w:p w:rsidR="00CB0DC1" w:rsidRPr="00A03FBD" w:rsidRDefault="00CB0DC1" w:rsidP="00CB0DC1">
      <w:pPr>
        <w:pStyle w:val="ListParagraph"/>
        <w:spacing w:after="0" w:line="264" w:lineRule="auto"/>
        <w:ind w:left="360"/>
        <w:jc w:val="both"/>
        <w:rPr>
          <w:rFonts w:asciiTheme="majorHAnsi" w:eastAsia="Times New Roman" w:hAnsiTheme="majorHAnsi" w:cs="Times New Roman"/>
          <w:i/>
          <w:color w:val="000000" w:themeColor="text1"/>
          <w:sz w:val="24"/>
          <w:szCs w:val="24"/>
        </w:rPr>
      </w:pPr>
      <w:r w:rsidRPr="00A03FBD">
        <w:rPr>
          <w:rFonts w:asciiTheme="majorHAnsi" w:eastAsia="Times New Roman" w:hAnsiTheme="majorHAnsi" w:cs="Times New Roman"/>
          <w:i/>
          <w:color w:val="000000" w:themeColor="text1"/>
          <w:sz w:val="24"/>
          <w:szCs w:val="24"/>
        </w:rPr>
        <w:t>Obioha C.N. &amp; Amuche C. I…</w:t>
      </w:r>
      <w:r>
        <w:rPr>
          <w:rFonts w:asciiTheme="majorHAnsi" w:eastAsia="Times New Roman" w:hAnsiTheme="majorHAnsi" w:cs="Times New Roman"/>
          <w:i/>
          <w:color w:val="000000" w:themeColor="text1"/>
          <w:sz w:val="24"/>
          <w:szCs w:val="24"/>
        </w:rPr>
        <w:t>…………………………………………………………………………</w:t>
      </w:r>
      <w:r>
        <w:rPr>
          <w:rFonts w:asciiTheme="majorHAnsi" w:eastAsia="Times New Roman" w:hAnsiTheme="majorHAnsi" w:cs="Times New Roman"/>
          <w:i/>
          <w:color w:val="000000" w:themeColor="text1"/>
          <w:sz w:val="24"/>
          <w:szCs w:val="24"/>
        </w:rPr>
        <w:tab/>
        <w:t>194</w:t>
      </w:r>
    </w:p>
    <w:p w:rsidR="00CB0DC1" w:rsidRPr="00A03FBD" w:rsidRDefault="00CB0DC1" w:rsidP="00CB0DC1">
      <w:pPr>
        <w:pStyle w:val="ListParagraph"/>
        <w:spacing w:after="0" w:line="264" w:lineRule="auto"/>
        <w:ind w:left="360"/>
        <w:jc w:val="both"/>
        <w:rPr>
          <w:rFonts w:asciiTheme="majorHAnsi" w:eastAsia="Times New Roman" w:hAnsiTheme="majorHAnsi" w:cs="Times New Roman"/>
          <w:i/>
          <w:color w:val="000000" w:themeColor="text1"/>
          <w:sz w:val="24"/>
          <w:szCs w:val="24"/>
        </w:rPr>
      </w:pPr>
    </w:p>
    <w:p w:rsidR="00CB0DC1" w:rsidRPr="00A03FBD" w:rsidRDefault="00CB0DC1" w:rsidP="00CB0DC1">
      <w:pPr>
        <w:pStyle w:val="ListParagraph"/>
        <w:numPr>
          <w:ilvl w:val="0"/>
          <w:numId w:val="143"/>
        </w:numPr>
        <w:spacing w:after="0" w:line="264" w:lineRule="auto"/>
        <w:jc w:val="both"/>
        <w:rPr>
          <w:rFonts w:asciiTheme="majorHAnsi"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Human Resource Management Skills Required of Small Business Owners </w:t>
      </w:r>
    </w:p>
    <w:p w:rsidR="00CB0DC1" w:rsidRPr="00A03FBD" w:rsidRDefault="00CB0DC1" w:rsidP="00CB0DC1">
      <w:pPr>
        <w:pStyle w:val="ListParagraph"/>
        <w:spacing w:after="0" w:line="264" w:lineRule="auto"/>
        <w:ind w:left="360"/>
        <w:jc w:val="both"/>
        <w:rPr>
          <w:rFonts w:asciiTheme="majorHAnsi" w:hAnsiTheme="majorHAnsi" w:cs="Times New Roman"/>
          <w:b/>
          <w:color w:val="000000" w:themeColor="text1"/>
          <w:sz w:val="24"/>
          <w:szCs w:val="24"/>
        </w:rPr>
      </w:pPr>
      <w:r w:rsidRPr="00A03FBD">
        <w:rPr>
          <w:rFonts w:asciiTheme="majorHAnsi" w:hAnsiTheme="majorHAnsi" w:cs="Times New Roman"/>
          <w:b/>
          <w:color w:val="000000" w:themeColor="text1"/>
          <w:sz w:val="24"/>
          <w:szCs w:val="24"/>
        </w:rPr>
        <w:t>for Successful Operation in Nasarawa State</w:t>
      </w:r>
    </w:p>
    <w:p w:rsidR="00CB0DC1" w:rsidRPr="00A03FBD" w:rsidRDefault="00CB0DC1" w:rsidP="00CB0DC1">
      <w:pPr>
        <w:spacing w:after="0" w:line="264" w:lineRule="auto"/>
        <w:ind w:firstLine="360"/>
        <w:jc w:val="both"/>
        <w:rPr>
          <w:rFonts w:asciiTheme="majorHAnsi" w:hAnsiTheme="majorHAnsi" w:cs="Times New Roman"/>
          <w:i/>
          <w:color w:val="000000" w:themeColor="text1"/>
          <w:sz w:val="24"/>
          <w:szCs w:val="24"/>
        </w:rPr>
      </w:pPr>
      <w:r w:rsidRPr="00A03FBD">
        <w:rPr>
          <w:rFonts w:asciiTheme="majorHAnsi" w:hAnsiTheme="majorHAnsi" w:cs="Times New Roman"/>
          <w:i/>
          <w:color w:val="000000" w:themeColor="text1"/>
          <w:sz w:val="24"/>
          <w:szCs w:val="24"/>
        </w:rPr>
        <w:t>Uzuagu, Anthonia Uju, Allu, S. Florence &amp; C</w:t>
      </w:r>
      <w:r>
        <w:rPr>
          <w:rFonts w:asciiTheme="majorHAnsi" w:hAnsiTheme="majorHAnsi" w:cs="Times New Roman"/>
          <w:i/>
          <w:color w:val="000000" w:themeColor="text1"/>
          <w:sz w:val="24"/>
          <w:szCs w:val="24"/>
        </w:rPr>
        <w:t>hiaka Augusta Obi ……………………….</w:t>
      </w:r>
      <w:r>
        <w:rPr>
          <w:rFonts w:asciiTheme="majorHAnsi" w:hAnsiTheme="majorHAnsi" w:cs="Times New Roman"/>
          <w:i/>
          <w:color w:val="000000" w:themeColor="text1"/>
          <w:sz w:val="24"/>
          <w:szCs w:val="24"/>
        </w:rPr>
        <w:tab/>
        <w:t>202</w:t>
      </w:r>
    </w:p>
    <w:p w:rsidR="00CB0DC1" w:rsidRPr="00A03FBD" w:rsidRDefault="00CB0DC1" w:rsidP="00CB0DC1">
      <w:pPr>
        <w:spacing w:after="0" w:line="264" w:lineRule="auto"/>
        <w:ind w:firstLine="360"/>
        <w:jc w:val="both"/>
        <w:rPr>
          <w:rFonts w:asciiTheme="majorHAnsi" w:hAnsiTheme="majorHAnsi" w:cs="Times New Roman"/>
          <w:i/>
          <w:color w:val="000000" w:themeColor="text1"/>
          <w:sz w:val="24"/>
          <w:szCs w:val="24"/>
        </w:rPr>
      </w:pPr>
    </w:p>
    <w:p w:rsidR="00CB0DC1" w:rsidRPr="00A03FBD" w:rsidRDefault="00CB0DC1" w:rsidP="00CB0DC1">
      <w:pPr>
        <w:pStyle w:val="ListParagraph"/>
        <w:numPr>
          <w:ilvl w:val="0"/>
          <w:numId w:val="143"/>
        </w:numPr>
        <w:spacing w:after="0" w:line="264" w:lineRule="auto"/>
        <w:jc w:val="both"/>
        <w:rPr>
          <w:rFonts w:ascii="Cambria" w:hAnsi="Cambria"/>
          <w:b/>
          <w:color w:val="000000" w:themeColor="text1"/>
          <w:sz w:val="24"/>
          <w:szCs w:val="24"/>
        </w:rPr>
      </w:pPr>
      <w:r w:rsidRPr="00A03FBD">
        <w:rPr>
          <w:rFonts w:ascii="Cambria" w:hAnsi="Cambria"/>
          <w:b/>
          <w:color w:val="000000" w:themeColor="text1"/>
          <w:sz w:val="24"/>
          <w:szCs w:val="24"/>
        </w:rPr>
        <w:t xml:space="preserve">Entrepreneurship Skills Required by Pensioners for Entery into </w:t>
      </w:r>
    </w:p>
    <w:p w:rsidR="00CB0DC1" w:rsidRPr="00A03FBD" w:rsidRDefault="00CB0DC1" w:rsidP="00CB0DC1">
      <w:pPr>
        <w:pStyle w:val="ListParagraph"/>
        <w:spacing w:after="0" w:line="264" w:lineRule="auto"/>
        <w:ind w:left="360"/>
        <w:jc w:val="both"/>
        <w:rPr>
          <w:rFonts w:ascii="Cambria" w:hAnsi="Cambria"/>
          <w:b/>
          <w:color w:val="000000" w:themeColor="text1"/>
          <w:sz w:val="24"/>
          <w:szCs w:val="24"/>
        </w:rPr>
      </w:pPr>
      <w:r w:rsidRPr="00A03FBD">
        <w:rPr>
          <w:rFonts w:ascii="Cambria" w:hAnsi="Cambria"/>
          <w:b/>
          <w:color w:val="000000" w:themeColor="text1"/>
          <w:sz w:val="24"/>
          <w:szCs w:val="24"/>
        </w:rPr>
        <w:t>Grasscutter Rearing Occupation for Sustainable Livelihood in Enugu State</w:t>
      </w:r>
    </w:p>
    <w:p w:rsidR="00CB0DC1" w:rsidRPr="00A03FBD" w:rsidRDefault="00CB0DC1" w:rsidP="00CB0DC1">
      <w:pPr>
        <w:spacing w:after="0" w:line="264" w:lineRule="auto"/>
        <w:ind w:firstLine="360"/>
        <w:jc w:val="both"/>
        <w:rPr>
          <w:rFonts w:ascii="Cambria" w:hAnsi="Cambria"/>
          <w:i/>
          <w:color w:val="000000" w:themeColor="text1"/>
          <w:sz w:val="24"/>
          <w:szCs w:val="24"/>
        </w:rPr>
      </w:pPr>
      <w:r w:rsidRPr="00A03FBD">
        <w:rPr>
          <w:rFonts w:ascii="Cambria" w:hAnsi="Cambria"/>
          <w:i/>
          <w:color w:val="000000" w:themeColor="text1"/>
          <w:sz w:val="24"/>
          <w:szCs w:val="24"/>
        </w:rPr>
        <w:t xml:space="preserve">Isiwu Edward Chukwuka </w:t>
      </w:r>
      <w:r>
        <w:rPr>
          <w:rFonts w:asciiTheme="majorHAnsi" w:hAnsiTheme="majorHAnsi"/>
          <w:i/>
          <w:color w:val="000000" w:themeColor="text1"/>
          <w:sz w:val="24"/>
          <w:szCs w:val="24"/>
        </w:rPr>
        <w:t>&amp;</w:t>
      </w:r>
      <w:r w:rsidRPr="00A03FBD">
        <w:rPr>
          <w:rFonts w:ascii="Cambria" w:hAnsi="Cambria"/>
          <w:i/>
          <w:color w:val="000000" w:themeColor="text1"/>
          <w:sz w:val="24"/>
          <w:szCs w:val="24"/>
        </w:rPr>
        <w:t xml:space="preserve"> Asogwa Vincent Chijindu…………………………………..</w:t>
      </w:r>
      <w:r w:rsidRPr="00A03FBD">
        <w:rPr>
          <w:rFonts w:ascii="Cambria" w:hAnsi="Cambria"/>
          <w:i/>
          <w:color w:val="000000" w:themeColor="text1"/>
          <w:sz w:val="24"/>
          <w:szCs w:val="24"/>
        </w:rPr>
        <w:tab/>
        <w:t>21</w:t>
      </w:r>
      <w:r>
        <w:rPr>
          <w:rFonts w:ascii="Cambria" w:hAnsi="Cambria"/>
          <w:i/>
          <w:color w:val="000000" w:themeColor="text1"/>
          <w:sz w:val="24"/>
          <w:szCs w:val="24"/>
        </w:rPr>
        <w:t>5</w:t>
      </w:r>
    </w:p>
    <w:p w:rsidR="00CB0DC1" w:rsidRPr="00A03FBD" w:rsidRDefault="00CB0DC1" w:rsidP="00CB0DC1">
      <w:pPr>
        <w:spacing w:after="0" w:line="264" w:lineRule="auto"/>
        <w:jc w:val="center"/>
        <w:rPr>
          <w:rFonts w:asciiTheme="majorHAnsi" w:hAnsiTheme="majorHAnsi"/>
          <w:b/>
          <w:color w:val="000000" w:themeColor="text1"/>
          <w:sz w:val="24"/>
          <w:szCs w:val="24"/>
        </w:rPr>
      </w:pPr>
    </w:p>
    <w:p w:rsidR="00CB0DC1" w:rsidRDefault="00CB0DC1" w:rsidP="00CB0DC1">
      <w:pPr>
        <w:pStyle w:val="ListParagraph"/>
        <w:numPr>
          <w:ilvl w:val="0"/>
          <w:numId w:val="143"/>
        </w:numPr>
        <w:spacing w:after="0" w:line="264" w:lineRule="auto"/>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 xml:space="preserve">Refocusing Technical Vocational Education and Training: Panacea for </w:t>
      </w:r>
    </w:p>
    <w:p w:rsidR="00CB0DC1" w:rsidRPr="00A03FBD" w:rsidRDefault="00CB0DC1" w:rsidP="00CB0DC1">
      <w:pPr>
        <w:pStyle w:val="ListParagraph"/>
        <w:spacing w:after="0" w:line="264" w:lineRule="auto"/>
        <w:ind w:left="360"/>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Economic Development in Nigeria.</w:t>
      </w:r>
    </w:p>
    <w:p w:rsidR="00CB0DC1" w:rsidRPr="00A03FBD" w:rsidRDefault="00CB0DC1" w:rsidP="00CB0DC1">
      <w:pPr>
        <w:spacing w:after="0" w:line="264" w:lineRule="auto"/>
        <w:ind w:firstLine="360"/>
        <w:jc w:val="both"/>
        <w:rPr>
          <w:rFonts w:asciiTheme="majorHAnsi" w:hAnsiTheme="majorHAnsi"/>
          <w:i/>
          <w:color w:val="000000" w:themeColor="text1"/>
          <w:sz w:val="24"/>
          <w:szCs w:val="24"/>
        </w:rPr>
      </w:pPr>
      <w:r w:rsidRPr="00A03FBD">
        <w:rPr>
          <w:rFonts w:asciiTheme="majorHAnsi" w:hAnsiTheme="majorHAnsi"/>
          <w:i/>
          <w:color w:val="000000" w:themeColor="text1"/>
          <w:sz w:val="24"/>
          <w:szCs w:val="24"/>
        </w:rPr>
        <w:t>Rilwanu Ogbole Agede…………………………………………………………………………………</w:t>
      </w:r>
      <w:r w:rsidRPr="00A03FBD">
        <w:rPr>
          <w:rFonts w:asciiTheme="majorHAnsi" w:hAnsiTheme="majorHAnsi"/>
          <w:i/>
          <w:color w:val="000000" w:themeColor="text1"/>
          <w:sz w:val="24"/>
          <w:szCs w:val="24"/>
        </w:rPr>
        <w:tab/>
        <w:t>22</w:t>
      </w:r>
      <w:r>
        <w:rPr>
          <w:rFonts w:asciiTheme="majorHAnsi" w:hAnsiTheme="majorHAnsi"/>
          <w:i/>
          <w:color w:val="000000" w:themeColor="text1"/>
          <w:sz w:val="24"/>
          <w:szCs w:val="24"/>
        </w:rPr>
        <w:t>6</w:t>
      </w:r>
    </w:p>
    <w:p w:rsidR="00CB0DC1" w:rsidRPr="00A03FBD" w:rsidRDefault="00CB0DC1" w:rsidP="00CB0DC1">
      <w:pPr>
        <w:spacing w:after="0" w:line="264" w:lineRule="auto"/>
        <w:ind w:firstLine="360"/>
        <w:jc w:val="both"/>
        <w:rPr>
          <w:rFonts w:asciiTheme="majorHAnsi" w:hAnsiTheme="majorHAnsi"/>
          <w:i/>
          <w:color w:val="000000" w:themeColor="text1"/>
          <w:sz w:val="24"/>
          <w:szCs w:val="24"/>
        </w:rPr>
      </w:pPr>
    </w:p>
    <w:p w:rsidR="00CB0DC1" w:rsidRPr="00A03FBD" w:rsidRDefault="00CB0DC1" w:rsidP="00CB0DC1">
      <w:pPr>
        <w:pStyle w:val="ListParagraph"/>
        <w:numPr>
          <w:ilvl w:val="0"/>
          <w:numId w:val="143"/>
        </w:numPr>
        <w:autoSpaceDE w:val="0"/>
        <w:autoSpaceDN w:val="0"/>
        <w:adjustRightInd w:val="0"/>
        <w:spacing w:after="0" w:line="264" w:lineRule="auto"/>
        <w:jc w:val="both"/>
        <w:rPr>
          <w:rFonts w:asciiTheme="majorHAnsi" w:hAnsiTheme="majorHAnsi"/>
          <w:b/>
          <w:bCs/>
          <w:color w:val="000000" w:themeColor="text1"/>
          <w:sz w:val="24"/>
          <w:szCs w:val="24"/>
        </w:rPr>
      </w:pPr>
      <w:r w:rsidRPr="00A03FBD">
        <w:rPr>
          <w:rFonts w:asciiTheme="majorHAnsi" w:hAnsiTheme="majorHAnsi"/>
          <w:b/>
          <w:bCs/>
          <w:color w:val="000000" w:themeColor="text1"/>
          <w:sz w:val="24"/>
          <w:szCs w:val="24"/>
        </w:rPr>
        <w:t xml:space="preserve">TVET And Entrepreneurship Education for Job Creation </w:t>
      </w:r>
    </w:p>
    <w:p w:rsidR="00CB0DC1" w:rsidRPr="00A03FBD" w:rsidRDefault="00CB0DC1" w:rsidP="00CB0DC1">
      <w:pPr>
        <w:pStyle w:val="ListParagraph"/>
        <w:autoSpaceDE w:val="0"/>
        <w:autoSpaceDN w:val="0"/>
        <w:adjustRightInd w:val="0"/>
        <w:spacing w:after="0" w:line="264" w:lineRule="auto"/>
        <w:ind w:left="360"/>
        <w:jc w:val="both"/>
        <w:rPr>
          <w:rFonts w:asciiTheme="majorHAnsi" w:hAnsiTheme="majorHAnsi"/>
          <w:b/>
          <w:bCs/>
          <w:color w:val="000000" w:themeColor="text1"/>
          <w:sz w:val="24"/>
          <w:szCs w:val="24"/>
        </w:rPr>
      </w:pPr>
      <w:r w:rsidRPr="00A03FBD">
        <w:rPr>
          <w:rFonts w:asciiTheme="majorHAnsi" w:hAnsiTheme="majorHAnsi"/>
          <w:b/>
          <w:bCs/>
          <w:color w:val="000000" w:themeColor="text1"/>
          <w:sz w:val="24"/>
          <w:szCs w:val="24"/>
        </w:rPr>
        <w:t>And National Development in Nigeria</w:t>
      </w:r>
    </w:p>
    <w:p w:rsidR="00CB0DC1" w:rsidRPr="00A03FBD" w:rsidRDefault="00CB0DC1" w:rsidP="00CB0DC1">
      <w:pPr>
        <w:autoSpaceDE w:val="0"/>
        <w:autoSpaceDN w:val="0"/>
        <w:adjustRightInd w:val="0"/>
        <w:spacing w:after="0" w:line="264" w:lineRule="auto"/>
        <w:ind w:firstLine="360"/>
        <w:jc w:val="both"/>
        <w:rPr>
          <w:rFonts w:asciiTheme="majorHAnsi" w:hAnsiTheme="majorHAnsi"/>
          <w:i/>
          <w:color w:val="000000" w:themeColor="text1"/>
          <w:sz w:val="24"/>
          <w:szCs w:val="24"/>
        </w:rPr>
      </w:pPr>
      <w:r w:rsidRPr="00A03FBD">
        <w:rPr>
          <w:rFonts w:asciiTheme="majorHAnsi" w:hAnsiTheme="majorHAnsi"/>
          <w:i/>
          <w:color w:val="000000" w:themeColor="text1"/>
          <w:sz w:val="24"/>
          <w:szCs w:val="24"/>
        </w:rPr>
        <w:t>Saidu S.G</w:t>
      </w:r>
      <w:r w:rsidRPr="00A03FBD">
        <w:rPr>
          <w:rFonts w:asciiTheme="majorHAnsi" w:hAnsiTheme="majorHAnsi"/>
          <w:i/>
          <w:color w:val="000000" w:themeColor="text1"/>
          <w:sz w:val="24"/>
          <w:szCs w:val="24"/>
          <w:vertAlign w:val="superscript"/>
        </w:rPr>
        <w:t xml:space="preserve"> </w:t>
      </w:r>
      <w:r>
        <w:rPr>
          <w:rFonts w:asciiTheme="majorHAnsi" w:hAnsiTheme="majorHAnsi"/>
          <w:i/>
          <w:color w:val="000000" w:themeColor="text1"/>
          <w:sz w:val="24"/>
          <w:szCs w:val="24"/>
        </w:rPr>
        <w:t xml:space="preserve">&amp; </w:t>
      </w:r>
      <w:r w:rsidRPr="00A03FBD">
        <w:rPr>
          <w:rFonts w:asciiTheme="majorHAnsi" w:hAnsiTheme="majorHAnsi"/>
          <w:i/>
          <w:color w:val="000000" w:themeColor="text1"/>
          <w:sz w:val="24"/>
          <w:szCs w:val="24"/>
        </w:rPr>
        <w:t>Ajuji J. Koliro</w:t>
      </w:r>
      <w:r w:rsidRPr="00A03FBD">
        <w:rPr>
          <w:rFonts w:asciiTheme="majorHAnsi" w:hAnsiTheme="majorHAnsi"/>
          <w:i/>
          <w:color w:val="000000" w:themeColor="text1"/>
          <w:sz w:val="24"/>
          <w:szCs w:val="24"/>
          <w:vertAlign w:val="superscript"/>
        </w:rPr>
        <w:t xml:space="preserve"> </w:t>
      </w:r>
      <w:r w:rsidRPr="00A03FBD">
        <w:rPr>
          <w:rFonts w:asciiTheme="majorHAnsi" w:hAnsiTheme="majorHAnsi"/>
          <w:i/>
          <w:color w:val="000000" w:themeColor="text1"/>
          <w:sz w:val="24"/>
          <w:szCs w:val="24"/>
        </w:rPr>
        <w:t>………………………………………………………………………</w:t>
      </w:r>
      <w:r w:rsidRPr="00A03FBD">
        <w:rPr>
          <w:rFonts w:asciiTheme="majorHAnsi" w:hAnsiTheme="majorHAnsi"/>
          <w:i/>
          <w:color w:val="000000" w:themeColor="text1"/>
          <w:sz w:val="24"/>
          <w:szCs w:val="24"/>
        </w:rPr>
        <w:tab/>
      </w:r>
      <w:r>
        <w:rPr>
          <w:rFonts w:asciiTheme="majorHAnsi" w:hAnsiTheme="majorHAnsi"/>
          <w:i/>
          <w:color w:val="000000" w:themeColor="text1"/>
          <w:sz w:val="24"/>
          <w:szCs w:val="24"/>
        </w:rPr>
        <w:t>……</w:t>
      </w:r>
      <w:r>
        <w:rPr>
          <w:rFonts w:asciiTheme="majorHAnsi" w:hAnsiTheme="majorHAnsi"/>
          <w:i/>
          <w:color w:val="000000" w:themeColor="text1"/>
          <w:sz w:val="24"/>
          <w:szCs w:val="24"/>
        </w:rPr>
        <w:tab/>
      </w:r>
      <w:r w:rsidRPr="00A03FBD">
        <w:rPr>
          <w:rFonts w:asciiTheme="majorHAnsi" w:hAnsiTheme="majorHAnsi"/>
          <w:i/>
          <w:color w:val="000000" w:themeColor="text1"/>
          <w:sz w:val="24"/>
          <w:szCs w:val="24"/>
        </w:rPr>
        <w:t>2</w:t>
      </w:r>
      <w:r>
        <w:rPr>
          <w:rFonts w:asciiTheme="majorHAnsi" w:hAnsiTheme="majorHAnsi"/>
          <w:i/>
          <w:color w:val="000000" w:themeColor="text1"/>
          <w:sz w:val="24"/>
          <w:szCs w:val="24"/>
        </w:rPr>
        <w:t>35</w:t>
      </w:r>
    </w:p>
    <w:p w:rsidR="00CB0DC1" w:rsidRPr="00A03FBD" w:rsidRDefault="00CB0DC1" w:rsidP="00CB0DC1">
      <w:pPr>
        <w:spacing w:after="0" w:line="264" w:lineRule="auto"/>
        <w:jc w:val="both"/>
        <w:rPr>
          <w:rFonts w:asciiTheme="majorHAnsi" w:hAnsiTheme="majorHAnsi"/>
          <w:b/>
          <w:color w:val="000000" w:themeColor="text1"/>
          <w:sz w:val="24"/>
          <w:szCs w:val="24"/>
        </w:rPr>
      </w:pPr>
    </w:p>
    <w:p w:rsidR="00CB0DC1" w:rsidRPr="00A03FBD" w:rsidRDefault="00CB0DC1" w:rsidP="00CB0DC1">
      <w:pPr>
        <w:pStyle w:val="ListParagraph"/>
        <w:numPr>
          <w:ilvl w:val="0"/>
          <w:numId w:val="143"/>
        </w:numPr>
        <w:spacing w:after="0" w:line="264" w:lineRule="auto"/>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 xml:space="preserve">Assessment of Technical, Vocational Education and Training for Job </w:t>
      </w:r>
    </w:p>
    <w:p w:rsidR="00CB0DC1" w:rsidRPr="00A03FBD" w:rsidRDefault="00CB0DC1" w:rsidP="00CB0DC1">
      <w:pPr>
        <w:pStyle w:val="ListParagraph"/>
        <w:spacing w:after="0" w:line="264" w:lineRule="auto"/>
        <w:ind w:left="360"/>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Creation in Nigeria</w:t>
      </w:r>
    </w:p>
    <w:p w:rsidR="00CB0DC1" w:rsidRPr="00A03FBD" w:rsidRDefault="00CB0DC1" w:rsidP="00CB0DC1">
      <w:pPr>
        <w:autoSpaceDE w:val="0"/>
        <w:autoSpaceDN w:val="0"/>
        <w:adjustRightInd w:val="0"/>
        <w:spacing w:after="0" w:line="264" w:lineRule="auto"/>
        <w:ind w:firstLine="360"/>
        <w:jc w:val="both"/>
        <w:rPr>
          <w:rFonts w:asciiTheme="majorHAnsi" w:hAnsiTheme="majorHAnsi"/>
          <w:i/>
          <w:color w:val="000000" w:themeColor="text1"/>
          <w:sz w:val="24"/>
          <w:szCs w:val="24"/>
        </w:rPr>
      </w:pPr>
      <w:r w:rsidRPr="00A03FBD">
        <w:rPr>
          <w:rFonts w:asciiTheme="majorHAnsi" w:hAnsiTheme="majorHAnsi"/>
          <w:i/>
          <w:color w:val="000000" w:themeColor="text1"/>
          <w:sz w:val="24"/>
          <w:szCs w:val="24"/>
        </w:rPr>
        <w:t>Onuh, James, Agbu Amos Danlami &amp;</w:t>
      </w:r>
      <w:r w:rsidRPr="00A03FBD">
        <w:rPr>
          <w:rFonts w:asciiTheme="majorHAnsi" w:hAnsiTheme="majorHAnsi"/>
          <w:i/>
          <w:color w:val="000000" w:themeColor="text1"/>
          <w:sz w:val="24"/>
          <w:szCs w:val="24"/>
          <w:vertAlign w:val="superscript"/>
        </w:rPr>
        <w:t xml:space="preserve">  </w:t>
      </w:r>
      <w:r w:rsidRPr="00A03FBD">
        <w:rPr>
          <w:rFonts w:asciiTheme="majorHAnsi" w:hAnsiTheme="majorHAnsi"/>
          <w:i/>
          <w:color w:val="000000" w:themeColor="text1"/>
          <w:sz w:val="24"/>
          <w:szCs w:val="24"/>
        </w:rPr>
        <w:t>U</w:t>
      </w:r>
      <w:r>
        <w:rPr>
          <w:rFonts w:asciiTheme="majorHAnsi" w:hAnsiTheme="majorHAnsi"/>
          <w:i/>
          <w:color w:val="000000" w:themeColor="text1"/>
          <w:sz w:val="24"/>
          <w:szCs w:val="24"/>
        </w:rPr>
        <w:t>mar,  Kwami  …………………………………….</w:t>
      </w:r>
      <w:r>
        <w:rPr>
          <w:rFonts w:asciiTheme="majorHAnsi" w:hAnsiTheme="majorHAnsi"/>
          <w:i/>
          <w:color w:val="000000" w:themeColor="text1"/>
          <w:sz w:val="24"/>
          <w:szCs w:val="24"/>
        </w:rPr>
        <w:tab/>
        <w:t>242</w:t>
      </w:r>
    </w:p>
    <w:p w:rsidR="00CB0DC1" w:rsidRPr="00A03FBD" w:rsidRDefault="00CB0DC1" w:rsidP="00CB0DC1">
      <w:pPr>
        <w:autoSpaceDE w:val="0"/>
        <w:autoSpaceDN w:val="0"/>
        <w:adjustRightInd w:val="0"/>
        <w:spacing w:after="0" w:line="264" w:lineRule="auto"/>
        <w:ind w:firstLine="360"/>
        <w:jc w:val="both"/>
        <w:rPr>
          <w:rFonts w:asciiTheme="majorHAnsi" w:hAnsiTheme="majorHAnsi"/>
          <w:bCs/>
          <w:i/>
          <w:color w:val="000000" w:themeColor="text1"/>
          <w:sz w:val="24"/>
          <w:szCs w:val="24"/>
        </w:rPr>
      </w:pPr>
    </w:p>
    <w:p w:rsidR="00CB0DC1" w:rsidRPr="00A03FBD" w:rsidRDefault="00CB0DC1" w:rsidP="00CB0DC1">
      <w:pPr>
        <w:pStyle w:val="ListParagraph"/>
        <w:numPr>
          <w:ilvl w:val="0"/>
          <w:numId w:val="143"/>
        </w:numPr>
        <w:spacing w:line="264" w:lineRule="auto"/>
        <w:jc w:val="both"/>
        <w:rPr>
          <w:rFonts w:asciiTheme="majorHAnsi"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Effect of Integrating Formal and Non Formal Instructional Approaches </w:t>
      </w:r>
    </w:p>
    <w:p w:rsidR="00CB0DC1" w:rsidRPr="00CB0DC1" w:rsidRDefault="00CB0DC1" w:rsidP="00CB0DC1">
      <w:pPr>
        <w:pStyle w:val="ListParagraph"/>
        <w:spacing w:line="264" w:lineRule="auto"/>
        <w:ind w:left="360"/>
        <w:jc w:val="both"/>
        <w:rPr>
          <w:rFonts w:asciiTheme="majorHAnsi" w:hAnsiTheme="majorHAnsi" w:cs="Times New Roman"/>
          <w:b/>
          <w:color w:val="000000" w:themeColor="text1"/>
          <w:sz w:val="24"/>
          <w:szCs w:val="24"/>
        </w:rPr>
      </w:pPr>
      <w:r w:rsidRPr="00A03FBD">
        <w:rPr>
          <w:rFonts w:asciiTheme="majorHAnsi" w:hAnsiTheme="majorHAnsi" w:cs="Times New Roman"/>
          <w:b/>
          <w:color w:val="000000" w:themeColor="text1"/>
          <w:sz w:val="24"/>
          <w:szCs w:val="24"/>
        </w:rPr>
        <w:t xml:space="preserve">for Teaching Lubrication System in Yobe State Technical Colleges </w:t>
      </w:r>
      <w:r w:rsidRPr="00CB0DC1">
        <w:rPr>
          <w:rFonts w:asciiTheme="majorHAnsi" w:hAnsiTheme="majorHAnsi" w:cs="Times New Roman"/>
          <w:b/>
          <w:color w:val="000000" w:themeColor="text1"/>
          <w:sz w:val="24"/>
          <w:szCs w:val="24"/>
        </w:rPr>
        <w:t>for Job Creation</w:t>
      </w:r>
    </w:p>
    <w:p w:rsidR="00CB0DC1" w:rsidRPr="00A03FBD" w:rsidRDefault="00CB0DC1" w:rsidP="00CB0DC1">
      <w:pPr>
        <w:pStyle w:val="ListParagraph"/>
        <w:spacing w:line="264" w:lineRule="auto"/>
        <w:ind w:left="360"/>
        <w:jc w:val="both"/>
        <w:rPr>
          <w:rFonts w:asciiTheme="majorHAnsi" w:hAnsiTheme="majorHAnsi" w:cs="Times New Roman"/>
          <w:i/>
          <w:color w:val="000000" w:themeColor="text1"/>
          <w:sz w:val="24"/>
          <w:szCs w:val="24"/>
        </w:rPr>
      </w:pPr>
      <w:r w:rsidRPr="00A03FBD">
        <w:rPr>
          <w:rFonts w:asciiTheme="majorHAnsi" w:hAnsiTheme="majorHAnsi" w:cs="Times New Roman"/>
          <w:i/>
          <w:color w:val="000000" w:themeColor="text1"/>
          <w:sz w:val="24"/>
          <w:szCs w:val="24"/>
        </w:rPr>
        <w:t>Sini, L. K., &amp;</w:t>
      </w:r>
      <w:r>
        <w:rPr>
          <w:rFonts w:asciiTheme="majorHAnsi" w:hAnsiTheme="majorHAnsi"/>
          <w:i/>
          <w:color w:val="000000" w:themeColor="text1"/>
          <w:sz w:val="24"/>
          <w:szCs w:val="24"/>
        </w:rPr>
        <w:t xml:space="preserve"> </w:t>
      </w:r>
      <w:r w:rsidRPr="00A03FBD">
        <w:rPr>
          <w:rFonts w:asciiTheme="majorHAnsi" w:hAnsiTheme="majorHAnsi" w:cs="Times New Roman"/>
          <w:i/>
          <w:color w:val="000000" w:themeColor="text1"/>
          <w:sz w:val="24"/>
          <w:szCs w:val="24"/>
        </w:rPr>
        <w:t>Jatawa, S. A. …………………………………………………………………………..</w:t>
      </w:r>
      <w:r w:rsidRPr="00A03FBD">
        <w:rPr>
          <w:rFonts w:asciiTheme="majorHAnsi" w:hAnsiTheme="majorHAnsi" w:cs="Times New Roman"/>
          <w:i/>
          <w:color w:val="000000" w:themeColor="text1"/>
          <w:sz w:val="24"/>
          <w:szCs w:val="24"/>
        </w:rPr>
        <w:tab/>
      </w:r>
      <w:r w:rsidRPr="00A03FBD">
        <w:rPr>
          <w:rFonts w:asciiTheme="majorHAnsi" w:hAnsiTheme="majorHAnsi" w:cs="Times New Roman"/>
          <w:i/>
          <w:color w:val="000000" w:themeColor="text1"/>
          <w:sz w:val="24"/>
          <w:szCs w:val="24"/>
        </w:rPr>
        <w:tab/>
      </w:r>
      <w:r>
        <w:rPr>
          <w:rFonts w:asciiTheme="majorHAnsi" w:hAnsiTheme="majorHAnsi" w:cs="Times New Roman"/>
          <w:i/>
          <w:color w:val="000000" w:themeColor="text1"/>
          <w:sz w:val="24"/>
          <w:szCs w:val="24"/>
        </w:rPr>
        <w:t>248</w:t>
      </w:r>
    </w:p>
    <w:p w:rsidR="00CB0DC1" w:rsidRPr="00A03FBD" w:rsidRDefault="00CB0DC1" w:rsidP="00CB0DC1">
      <w:pPr>
        <w:pStyle w:val="ListParagraph"/>
        <w:spacing w:line="264" w:lineRule="auto"/>
        <w:ind w:left="360"/>
        <w:jc w:val="both"/>
        <w:rPr>
          <w:rFonts w:asciiTheme="majorHAnsi" w:hAnsiTheme="majorHAnsi" w:cs="Times New Roman"/>
          <w:i/>
          <w:color w:val="000000" w:themeColor="text1"/>
          <w:sz w:val="24"/>
          <w:szCs w:val="24"/>
        </w:rPr>
      </w:pPr>
    </w:p>
    <w:p w:rsidR="00CB0DC1" w:rsidRPr="00A03FBD" w:rsidRDefault="00CB0DC1" w:rsidP="00CB0DC1">
      <w:pPr>
        <w:pStyle w:val="ListParagraph"/>
        <w:numPr>
          <w:ilvl w:val="0"/>
          <w:numId w:val="143"/>
        </w:numPr>
        <w:spacing w:after="0" w:line="264" w:lineRule="auto"/>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Quality Assurance in Vocational Business Education and Training</w:t>
      </w:r>
    </w:p>
    <w:p w:rsidR="00CB0DC1" w:rsidRPr="00A03FBD" w:rsidRDefault="00CB0DC1" w:rsidP="00CB0DC1">
      <w:pPr>
        <w:spacing w:after="0" w:line="264" w:lineRule="auto"/>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 xml:space="preserve">      for Job Creation and National Development</w:t>
      </w:r>
    </w:p>
    <w:p w:rsidR="00CB0DC1" w:rsidRPr="00A03FBD" w:rsidRDefault="00CB0DC1" w:rsidP="00CB0DC1">
      <w:pPr>
        <w:spacing w:after="0" w:line="264" w:lineRule="auto"/>
        <w:ind w:firstLine="360"/>
        <w:jc w:val="both"/>
        <w:rPr>
          <w:rFonts w:asciiTheme="majorHAnsi" w:hAnsiTheme="majorHAnsi"/>
          <w:i/>
          <w:color w:val="000000" w:themeColor="text1"/>
          <w:sz w:val="24"/>
          <w:szCs w:val="24"/>
        </w:rPr>
      </w:pPr>
      <w:r w:rsidRPr="00A03FBD">
        <w:rPr>
          <w:rFonts w:asciiTheme="majorHAnsi" w:hAnsiTheme="majorHAnsi"/>
          <w:i/>
          <w:color w:val="000000" w:themeColor="text1"/>
          <w:sz w:val="24"/>
          <w:szCs w:val="24"/>
        </w:rPr>
        <w:t>Mfon T. Udoudom ………………</w:t>
      </w:r>
      <w:r>
        <w:rPr>
          <w:rFonts w:asciiTheme="majorHAnsi" w:hAnsiTheme="majorHAnsi"/>
          <w:i/>
          <w:color w:val="000000" w:themeColor="text1"/>
          <w:sz w:val="24"/>
          <w:szCs w:val="24"/>
        </w:rPr>
        <w:t>……………………………………………………………………….</w:t>
      </w:r>
      <w:r>
        <w:rPr>
          <w:rFonts w:asciiTheme="majorHAnsi" w:hAnsiTheme="majorHAnsi"/>
          <w:i/>
          <w:color w:val="000000" w:themeColor="text1"/>
          <w:sz w:val="24"/>
          <w:szCs w:val="24"/>
        </w:rPr>
        <w:tab/>
        <w:t>257</w:t>
      </w:r>
    </w:p>
    <w:p w:rsidR="00CB0DC1" w:rsidRPr="00A03FBD" w:rsidRDefault="00CB0DC1" w:rsidP="00CB0DC1">
      <w:pPr>
        <w:spacing w:after="0" w:line="264" w:lineRule="auto"/>
        <w:ind w:firstLine="360"/>
        <w:jc w:val="both"/>
        <w:rPr>
          <w:rFonts w:asciiTheme="majorHAnsi" w:hAnsiTheme="majorHAnsi"/>
          <w:i/>
          <w:color w:val="000000" w:themeColor="text1"/>
          <w:sz w:val="8"/>
          <w:szCs w:val="24"/>
        </w:rPr>
      </w:pPr>
    </w:p>
    <w:p w:rsidR="00CB0DC1" w:rsidRPr="00A03FBD" w:rsidRDefault="00CB0DC1" w:rsidP="00CB0DC1">
      <w:pPr>
        <w:pStyle w:val="ListParagraph"/>
        <w:numPr>
          <w:ilvl w:val="0"/>
          <w:numId w:val="143"/>
        </w:numPr>
        <w:spacing w:after="0" w:line="264" w:lineRule="auto"/>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 xml:space="preserve">Core Resource Inputs Required by Secondary School Leavers for Setting </w:t>
      </w:r>
    </w:p>
    <w:p w:rsidR="00CB0DC1" w:rsidRPr="00A03FBD" w:rsidRDefault="00CB0DC1" w:rsidP="00CB0DC1">
      <w:pPr>
        <w:pStyle w:val="ListParagraph"/>
        <w:spacing w:after="0" w:line="264" w:lineRule="auto"/>
        <w:ind w:left="360"/>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Up Functional Cell Phone Maintenance Workshops in Lagos State</w:t>
      </w:r>
    </w:p>
    <w:p w:rsidR="00CB0DC1" w:rsidRPr="00A03FBD" w:rsidRDefault="00CB0DC1" w:rsidP="00CB0DC1">
      <w:pPr>
        <w:pStyle w:val="NoSpacing"/>
        <w:spacing w:line="264" w:lineRule="auto"/>
        <w:ind w:firstLine="360"/>
        <w:jc w:val="both"/>
        <w:rPr>
          <w:rFonts w:asciiTheme="majorHAnsi" w:hAnsiTheme="majorHAnsi"/>
          <w:i/>
          <w:color w:val="000000" w:themeColor="text1"/>
          <w:sz w:val="24"/>
          <w:szCs w:val="24"/>
        </w:rPr>
      </w:pPr>
      <w:r w:rsidRPr="00A03FBD">
        <w:rPr>
          <w:rFonts w:asciiTheme="majorHAnsi" w:hAnsiTheme="majorHAnsi"/>
          <w:i/>
          <w:color w:val="000000" w:themeColor="text1"/>
          <w:sz w:val="24"/>
          <w:szCs w:val="24"/>
        </w:rPr>
        <w:t>Jimoh Bakare &amp; Maashin Amenger………………………………………………………………</w:t>
      </w:r>
      <w:r w:rsidRPr="00A03FBD">
        <w:rPr>
          <w:rFonts w:asciiTheme="majorHAnsi" w:hAnsiTheme="majorHAnsi"/>
          <w:i/>
          <w:color w:val="000000" w:themeColor="text1"/>
          <w:sz w:val="24"/>
          <w:szCs w:val="24"/>
        </w:rPr>
        <w:tab/>
      </w:r>
      <w:r>
        <w:rPr>
          <w:rFonts w:asciiTheme="majorHAnsi" w:hAnsiTheme="majorHAnsi"/>
          <w:i/>
          <w:color w:val="000000" w:themeColor="text1"/>
          <w:sz w:val="24"/>
          <w:szCs w:val="24"/>
        </w:rPr>
        <w:t>265</w:t>
      </w:r>
    </w:p>
    <w:p w:rsidR="00CB0DC1" w:rsidRPr="00A03FBD" w:rsidRDefault="00CB0DC1" w:rsidP="00CB0DC1">
      <w:pPr>
        <w:pStyle w:val="Default"/>
        <w:numPr>
          <w:ilvl w:val="0"/>
          <w:numId w:val="143"/>
        </w:numPr>
        <w:spacing w:line="264" w:lineRule="auto"/>
        <w:jc w:val="both"/>
        <w:rPr>
          <w:rFonts w:asciiTheme="majorHAnsi" w:hAnsiTheme="majorHAnsi"/>
          <w:b/>
          <w:color w:val="000000" w:themeColor="text1"/>
        </w:rPr>
      </w:pPr>
      <w:r w:rsidRPr="00A03FBD">
        <w:rPr>
          <w:rFonts w:asciiTheme="majorHAnsi" w:hAnsiTheme="majorHAnsi"/>
          <w:b/>
          <w:color w:val="000000" w:themeColor="text1"/>
        </w:rPr>
        <w:t xml:space="preserve">Repositioning Technical Vocational Education and Training (TVET) </w:t>
      </w:r>
    </w:p>
    <w:p w:rsidR="00CB0DC1" w:rsidRPr="00A03FBD" w:rsidRDefault="00CB0DC1" w:rsidP="00CB0DC1">
      <w:pPr>
        <w:pStyle w:val="Default"/>
        <w:spacing w:line="264" w:lineRule="auto"/>
        <w:ind w:left="360"/>
        <w:jc w:val="both"/>
        <w:rPr>
          <w:rFonts w:asciiTheme="majorHAnsi" w:hAnsiTheme="majorHAnsi"/>
          <w:b/>
          <w:color w:val="000000" w:themeColor="text1"/>
        </w:rPr>
      </w:pPr>
      <w:r w:rsidRPr="00A03FBD">
        <w:rPr>
          <w:rFonts w:asciiTheme="majorHAnsi" w:hAnsiTheme="majorHAnsi"/>
          <w:b/>
          <w:color w:val="000000" w:themeColor="text1"/>
        </w:rPr>
        <w:t>and Entrepreunuership Education for Self-Reliance in Nigeria</w:t>
      </w:r>
    </w:p>
    <w:p w:rsidR="00CB0DC1" w:rsidRPr="00A03FBD" w:rsidRDefault="00CB0DC1" w:rsidP="00CB0DC1">
      <w:pPr>
        <w:pStyle w:val="Default"/>
        <w:spacing w:line="264" w:lineRule="auto"/>
        <w:ind w:left="360"/>
        <w:jc w:val="both"/>
        <w:rPr>
          <w:rFonts w:asciiTheme="majorHAnsi" w:hAnsiTheme="majorHAnsi"/>
          <w:i/>
          <w:color w:val="000000" w:themeColor="text1"/>
        </w:rPr>
      </w:pPr>
      <w:r w:rsidRPr="00A03FBD">
        <w:rPr>
          <w:rFonts w:asciiTheme="majorHAnsi" w:hAnsiTheme="majorHAnsi"/>
          <w:i/>
          <w:color w:val="000000" w:themeColor="text1"/>
        </w:rPr>
        <w:t>Abanyam, Friday E., Nathaniel Ifeanyi Edeh &amp; Victor Abanyam A</w:t>
      </w:r>
      <w:r>
        <w:rPr>
          <w:rFonts w:asciiTheme="majorHAnsi" w:hAnsiTheme="majorHAnsi"/>
          <w:i/>
          <w:color w:val="000000" w:themeColor="text1"/>
        </w:rPr>
        <w:t>……………………….275</w:t>
      </w:r>
    </w:p>
    <w:p w:rsidR="00CB0DC1" w:rsidRPr="00A03FBD" w:rsidRDefault="00CB0DC1" w:rsidP="00CB0DC1">
      <w:pPr>
        <w:pStyle w:val="Default"/>
        <w:spacing w:line="264" w:lineRule="auto"/>
        <w:ind w:left="360"/>
        <w:jc w:val="both"/>
        <w:rPr>
          <w:rFonts w:asciiTheme="majorHAnsi" w:hAnsiTheme="majorHAnsi"/>
          <w:i/>
          <w:color w:val="000000" w:themeColor="text1"/>
          <w:sz w:val="18"/>
        </w:rPr>
      </w:pPr>
    </w:p>
    <w:p w:rsidR="00CB0DC1" w:rsidRPr="00A03FBD" w:rsidRDefault="00CB0DC1" w:rsidP="00CB0DC1">
      <w:pPr>
        <w:pStyle w:val="ListParagraph"/>
        <w:numPr>
          <w:ilvl w:val="0"/>
          <w:numId w:val="143"/>
        </w:numPr>
        <w:spacing w:after="0" w:line="264" w:lineRule="auto"/>
        <w:jc w:val="both"/>
        <w:rPr>
          <w:rFonts w:asciiTheme="majorHAnsi" w:hAnsiTheme="majorHAnsi"/>
          <w:b/>
          <w:color w:val="000000" w:themeColor="text1"/>
          <w:sz w:val="24"/>
          <w:szCs w:val="24"/>
        </w:rPr>
      </w:pPr>
      <w:r w:rsidRPr="00A03FBD">
        <w:rPr>
          <w:rFonts w:asciiTheme="majorHAnsi" w:hAnsiTheme="majorHAnsi"/>
          <w:b/>
          <w:color w:val="000000" w:themeColor="text1"/>
          <w:sz w:val="24"/>
          <w:szCs w:val="24"/>
        </w:rPr>
        <w:t xml:space="preserve">Vocational Agricultural Education Transformation: Strategies, Challenges </w:t>
      </w:r>
    </w:p>
    <w:p w:rsidR="00CB0DC1" w:rsidRPr="00A03FBD" w:rsidRDefault="00CB0DC1" w:rsidP="00CB0DC1">
      <w:pPr>
        <w:pStyle w:val="ListParagraph"/>
        <w:spacing w:after="0" w:line="264" w:lineRule="auto"/>
        <w:ind w:left="360"/>
        <w:jc w:val="both"/>
        <w:rPr>
          <w:rFonts w:asciiTheme="majorHAnsi" w:hAnsiTheme="majorHAnsi"/>
          <w:b/>
          <w:color w:val="000000" w:themeColor="text1"/>
          <w:sz w:val="24"/>
          <w:szCs w:val="24"/>
        </w:rPr>
      </w:pPr>
      <w:r>
        <w:rPr>
          <w:rFonts w:asciiTheme="majorHAnsi" w:hAnsiTheme="majorHAnsi"/>
          <w:b/>
          <w:color w:val="000000" w:themeColor="text1"/>
          <w:sz w:val="24"/>
          <w:szCs w:val="24"/>
        </w:rPr>
        <w:t>a</w:t>
      </w:r>
      <w:r w:rsidRPr="00A03FBD">
        <w:rPr>
          <w:rFonts w:asciiTheme="majorHAnsi" w:hAnsiTheme="majorHAnsi"/>
          <w:b/>
          <w:color w:val="000000" w:themeColor="text1"/>
          <w:sz w:val="24"/>
          <w:szCs w:val="24"/>
        </w:rPr>
        <w:t xml:space="preserve">nd Prospects </w:t>
      </w:r>
      <w:r>
        <w:rPr>
          <w:rFonts w:asciiTheme="majorHAnsi" w:hAnsiTheme="majorHAnsi"/>
          <w:b/>
          <w:color w:val="000000" w:themeColor="text1"/>
          <w:sz w:val="24"/>
          <w:szCs w:val="24"/>
        </w:rPr>
        <w:t>f</w:t>
      </w:r>
      <w:r w:rsidRPr="00A03FBD">
        <w:rPr>
          <w:rFonts w:asciiTheme="majorHAnsi" w:hAnsiTheme="majorHAnsi"/>
          <w:b/>
          <w:color w:val="000000" w:themeColor="text1"/>
          <w:sz w:val="24"/>
          <w:szCs w:val="24"/>
        </w:rPr>
        <w:t>or National Development</w:t>
      </w:r>
    </w:p>
    <w:p w:rsidR="00CB0DC1" w:rsidRDefault="00CB0DC1" w:rsidP="00CB0DC1">
      <w:pPr>
        <w:spacing w:after="0" w:line="264" w:lineRule="auto"/>
        <w:ind w:firstLine="360"/>
        <w:jc w:val="both"/>
        <w:rPr>
          <w:rFonts w:asciiTheme="majorHAnsi" w:hAnsiTheme="majorHAnsi"/>
          <w:i/>
          <w:color w:val="000000" w:themeColor="text1"/>
          <w:sz w:val="24"/>
          <w:szCs w:val="24"/>
        </w:rPr>
      </w:pPr>
      <w:r w:rsidRPr="00A03FBD">
        <w:rPr>
          <w:rFonts w:asciiTheme="majorHAnsi" w:hAnsiTheme="majorHAnsi"/>
          <w:i/>
          <w:color w:val="000000" w:themeColor="text1"/>
          <w:sz w:val="24"/>
          <w:szCs w:val="24"/>
        </w:rPr>
        <w:t>Nsa, S. O, Ikot, A. S, Udo M. F. &amp; Ananga</w:t>
      </w:r>
      <w:r>
        <w:rPr>
          <w:rFonts w:asciiTheme="majorHAnsi" w:hAnsiTheme="majorHAnsi"/>
          <w:i/>
          <w:color w:val="000000" w:themeColor="text1"/>
          <w:sz w:val="24"/>
          <w:szCs w:val="24"/>
        </w:rPr>
        <w:t>bor, A. V. ………………………………………….</w:t>
      </w:r>
      <w:r>
        <w:rPr>
          <w:rFonts w:asciiTheme="majorHAnsi" w:hAnsiTheme="majorHAnsi"/>
          <w:i/>
          <w:color w:val="000000" w:themeColor="text1"/>
          <w:sz w:val="24"/>
          <w:szCs w:val="24"/>
        </w:rPr>
        <w:tab/>
        <w:t>284</w:t>
      </w:r>
    </w:p>
    <w:p w:rsidR="00CB0DC1" w:rsidRDefault="00CB0DC1" w:rsidP="00CB0DC1">
      <w:pPr>
        <w:pStyle w:val="ListParagraph"/>
        <w:numPr>
          <w:ilvl w:val="0"/>
          <w:numId w:val="143"/>
        </w:numPr>
        <w:spacing w:after="0" w:line="264" w:lineRule="auto"/>
        <w:jc w:val="both"/>
        <w:rPr>
          <w:rFonts w:ascii="Times New Roman" w:hAnsi="Times New Roman" w:cs="Times New Roman"/>
          <w:b/>
          <w:color w:val="000000" w:themeColor="text1"/>
          <w:sz w:val="25"/>
          <w:szCs w:val="25"/>
        </w:rPr>
      </w:pPr>
      <w:r w:rsidRPr="00361FBB">
        <w:rPr>
          <w:rFonts w:ascii="Times New Roman" w:hAnsi="Times New Roman" w:cs="Times New Roman"/>
          <w:b/>
          <w:color w:val="000000" w:themeColor="text1"/>
          <w:sz w:val="25"/>
          <w:szCs w:val="25"/>
        </w:rPr>
        <w:t>Resources</w:t>
      </w:r>
      <w:r>
        <w:rPr>
          <w:rFonts w:ascii="Times New Roman" w:hAnsi="Times New Roman" w:cs="Times New Roman"/>
          <w:b/>
          <w:color w:val="000000" w:themeColor="text1"/>
          <w:sz w:val="25"/>
          <w:szCs w:val="25"/>
        </w:rPr>
        <w:t xml:space="preserve"> Needed for Effective Training o</w:t>
      </w:r>
      <w:r w:rsidRPr="00361FBB">
        <w:rPr>
          <w:rFonts w:ascii="Times New Roman" w:hAnsi="Times New Roman" w:cs="Times New Roman"/>
          <w:b/>
          <w:color w:val="000000" w:themeColor="text1"/>
          <w:sz w:val="25"/>
          <w:szCs w:val="25"/>
        </w:rPr>
        <w:t xml:space="preserve">f Technical Teachers </w:t>
      </w:r>
      <w:r>
        <w:rPr>
          <w:rFonts w:ascii="Times New Roman" w:hAnsi="Times New Roman" w:cs="Times New Roman"/>
          <w:b/>
          <w:color w:val="000000" w:themeColor="text1"/>
          <w:sz w:val="25"/>
          <w:szCs w:val="25"/>
        </w:rPr>
        <w:t>f</w:t>
      </w:r>
      <w:r w:rsidRPr="00361FBB">
        <w:rPr>
          <w:rFonts w:ascii="Times New Roman" w:hAnsi="Times New Roman" w:cs="Times New Roman"/>
          <w:b/>
          <w:color w:val="000000" w:themeColor="text1"/>
          <w:sz w:val="25"/>
          <w:szCs w:val="25"/>
        </w:rPr>
        <w:t xml:space="preserve">or </w:t>
      </w:r>
    </w:p>
    <w:p w:rsidR="00CB0DC1" w:rsidRPr="00361FBB" w:rsidRDefault="00CB0DC1" w:rsidP="00CB0DC1">
      <w:pPr>
        <w:pStyle w:val="ListParagraph"/>
        <w:spacing w:after="0" w:line="264" w:lineRule="auto"/>
        <w:ind w:left="360"/>
        <w:jc w:val="both"/>
        <w:rPr>
          <w:rFonts w:ascii="Times New Roman" w:hAnsi="Times New Roman" w:cs="Times New Roman"/>
          <w:b/>
          <w:color w:val="000000" w:themeColor="text1"/>
          <w:sz w:val="25"/>
          <w:szCs w:val="25"/>
        </w:rPr>
      </w:pPr>
      <w:r w:rsidRPr="00361FBB">
        <w:rPr>
          <w:rFonts w:ascii="Times New Roman" w:hAnsi="Times New Roman" w:cs="Times New Roman"/>
          <w:b/>
          <w:color w:val="000000" w:themeColor="text1"/>
          <w:sz w:val="25"/>
          <w:szCs w:val="25"/>
        </w:rPr>
        <w:t xml:space="preserve">Job Creation </w:t>
      </w:r>
      <w:r>
        <w:rPr>
          <w:rFonts w:ascii="Times New Roman" w:hAnsi="Times New Roman" w:cs="Times New Roman"/>
          <w:b/>
          <w:color w:val="000000" w:themeColor="text1"/>
          <w:sz w:val="25"/>
          <w:szCs w:val="25"/>
        </w:rPr>
        <w:t>a</w:t>
      </w:r>
      <w:r w:rsidRPr="00361FBB">
        <w:rPr>
          <w:rFonts w:ascii="Times New Roman" w:hAnsi="Times New Roman" w:cs="Times New Roman"/>
          <w:b/>
          <w:color w:val="000000" w:themeColor="text1"/>
          <w:sz w:val="25"/>
          <w:szCs w:val="25"/>
        </w:rPr>
        <w:t>nd National Development</w:t>
      </w:r>
    </w:p>
    <w:p w:rsidR="00CB0DC1" w:rsidRPr="00CB0DC1" w:rsidRDefault="00CB0DC1" w:rsidP="00CB0DC1">
      <w:pPr>
        <w:spacing w:after="0" w:line="264" w:lineRule="auto"/>
        <w:ind w:firstLine="360"/>
        <w:jc w:val="both"/>
        <w:rPr>
          <w:rFonts w:ascii="Times New Roman" w:hAnsi="Times New Roman" w:cs="Times New Roman"/>
          <w:i/>
          <w:color w:val="000000" w:themeColor="text1"/>
          <w:sz w:val="25"/>
          <w:szCs w:val="25"/>
        </w:rPr>
      </w:pPr>
      <w:r w:rsidRPr="00361FBB">
        <w:rPr>
          <w:rFonts w:ascii="Times New Roman" w:hAnsi="Times New Roman" w:cs="Times New Roman"/>
          <w:i/>
          <w:color w:val="000000" w:themeColor="text1"/>
          <w:sz w:val="25"/>
          <w:szCs w:val="25"/>
        </w:rPr>
        <w:t xml:space="preserve">Ndem, J.U.  </w:t>
      </w:r>
      <w:r>
        <w:rPr>
          <w:rFonts w:asciiTheme="majorHAnsi" w:hAnsiTheme="majorHAnsi"/>
          <w:i/>
          <w:color w:val="000000" w:themeColor="text1"/>
          <w:sz w:val="24"/>
          <w:szCs w:val="24"/>
        </w:rPr>
        <w:t>&amp;</w:t>
      </w:r>
      <w:r w:rsidRPr="00361FBB">
        <w:rPr>
          <w:rFonts w:ascii="Times New Roman" w:hAnsi="Times New Roman" w:cs="Times New Roman"/>
          <w:i/>
          <w:color w:val="000000" w:themeColor="text1"/>
          <w:sz w:val="25"/>
          <w:szCs w:val="25"/>
        </w:rPr>
        <w:t xml:space="preserve"> Udensi Edwin O</w:t>
      </w:r>
      <w:r>
        <w:rPr>
          <w:rFonts w:ascii="Times New Roman" w:hAnsi="Times New Roman" w:cs="Times New Roman"/>
          <w:i/>
          <w:color w:val="000000" w:themeColor="text1"/>
          <w:sz w:val="25"/>
          <w:szCs w:val="25"/>
        </w:rPr>
        <w:t>……………………………………………………</w:t>
      </w:r>
      <w:r>
        <w:rPr>
          <w:rFonts w:ascii="Times New Roman" w:hAnsi="Times New Roman" w:cs="Times New Roman"/>
          <w:i/>
          <w:color w:val="000000" w:themeColor="text1"/>
          <w:sz w:val="25"/>
          <w:szCs w:val="25"/>
        </w:rPr>
        <w:tab/>
        <w:t>293</w:t>
      </w:r>
    </w:p>
    <w:p w:rsidR="00CB0DC1" w:rsidRDefault="004C629F" w:rsidP="008E01B9">
      <w:pPr>
        <w:spacing w:after="0" w:line="264" w:lineRule="auto"/>
        <w:ind w:left="1440" w:hanging="1440"/>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type id="_x0000_t32" coordsize="21600,21600" o:spt="32" o:oned="t" path="m,l21600,21600e" filled="f">
            <v:path arrowok="t" fillok="f" o:connecttype="none"/>
            <o:lock v:ext="edit" shapetype="t"/>
          </v:shapetype>
          <v:shape id="_x0000_s1442" type="#_x0000_t32" style="position:absolute;left:0;text-align:left;margin-left:-2.4pt;margin-top:-3.5pt;width:505.7pt;height:0;z-index:251766784" o:connectortype="straight" o:regroupid="2" strokeweight="3pt"/>
        </w:pict>
      </w:r>
    </w:p>
    <w:p w:rsidR="00AA1BF1" w:rsidRPr="008A6BCC" w:rsidRDefault="008E01B9" w:rsidP="008E01B9">
      <w:pPr>
        <w:spacing w:after="0" w:line="264" w:lineRule="auto"/>
        <w:ind w:left="1440" w:hanging="1440"/>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w:t>
      </w:r>
      <w:r w:rsidR="00AA1BF1" w:rsidRPr="008A6BCC">
        <w:rPr>
          <w:rFonts w:ascii="Times New Roman" w:hAnsi="Times New Roman" w:cs="Times New Roman"/>
          <w:b/>
          <w:color w:val="000000" w:themeColor="text1"/>
          <w:sz w:val="25"/>
          <w:szCs w:val="25"/>
        </w:rPr>
        <w:t>ECHNICAL AND VOCATIONAL EDUCATION AND TRAINING (TVET) AND JOB CREATION FOR NATIONAL DEVELOPMENT</w:t>
      </w:r>
    </w:p>
    <w:p w:rsidR="00AA1BF1" w:rsidRPr="008A6BCC" w:rsidRDefault="00AA1BF1" w:rsidP="00E90979">
      <w:pPr>
        <w:tabs>
          <w:tab w:val="left" w:pos="904"/>
        </w:tabs>
        <w:spacing w:after="0" w:line="264" w:lineRule="auto"/>
        <w:rPr>
          <w:rFonts w:ascii="Times New Roman" w:hAnsi="Times New Roman" w:cs="Times New Roman"/>
          <w:b/>
          <w:color w:val="000000" w:themeColor="text1"/>
          <w:sz w:val="25"/>
          <w:szCs w:val="25"/>
        </w:rPr>
      </w:pPr>
    </w:p>
    <w:p w:rsidR="00AA1BF1" w:rsidRPr="008A6BCC" w:rsidRDefault="00AA1BF1" w:rsidP="00E90979">
      <w:pPr>
        <w:tabs>
          <w:tab w:val="left" w:pos="904"/>
        </w:tabs>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AA1BF1" w:rsidRPr="008A6BCC" w:rsidRDefault="00AA1BF1" w:rsidP="00E90979">
      <w:pPr>
        <w:tabs>
          <w:tab w:val="left" w:pos="904"/>
        </w:tabs>
        <w:spacing w:after="0" w:line="264" w:lineRule="auto"/>
        <w:jc w:val="center"/>
        <w:rPr>
          <w:rFonts w:ascii="Times New Roman" w:hAnsi="Times New Roman" w:cs="Times New Roman"/>
          <w:b/>
          <w:color w:val="000000" w:themeColor="text1"/>
          <w:sz w:val="25"/>
          <w:szCs w:val="25"/>
        </w:rPr>
      </w:pPr>
    </w:p>
    <w:p w:rsidR="00AA1BF1" w:rsidRPr="008A6BCC" w:rsidRDefault="00AA1BF1"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PROFESSOR NICODEMUS OCHANI AGBULU</w:t>
      </w:r>
    </w:p>
    <w:p w:rsidR="00AA1BF1" w:rsidRPr="008A6BCC" w:rsidRDefault="00654A9E"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Department </w:t>
      </w:r>
      <w:r w:rsidR="00931FF5">
        <w:rPr>
          <w:rFonts w:ascii="Times New Roman" w:hAnsi="Times New Roman" w:cs="Times New Roman"/>
          <w:color w:val="000000" w:themeColor="text1"/>
          <w:sz w:val="25"/>
          <w:szCs w:val="25"/>
        </w:rPr>
        <w:t xml:space="preserve"> </w:t>
      </w:r>
      <w:r w:rsidR="002B3D5C"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Agricultural Education</w:t>
      </w:r>
    </w:p>
    <w:p w:rsidR="00AA1BF1" w:rsidRPr="008A6BCC" w:rsidRDefault="006B75DB"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University o</w:t>
      </w:r>
      <w:r w:rsidR="00654A9E" w:rsidRPr="008A6BCC">
        <w:rPr>
          <w:rFonts w:ascii="Times New Roman" w:hAnsi="Times New Roman" w:cs="Times New Roman"/>
          <w:color w:val="000000" w:themeColor="text1"/>
          <w:sz w:val="25"/>
          <w:szCs w:val="25"/>
        </w:rPr>
        <w:t>f Agriculture,</w:t>
      </w:r>
    </w:p>
    <w:p w:rsidR="00AA1BF1" w:rsidRPr="008A6BCC" w:rsidRDefault="00654A9E"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Makurdi, Benue State</w:t>
      </w:r>
      <w:r w:rsidR="00AA1BF1" w:rsidRPr="008A6BCC">
        <w:rPr>
          <w:rFonts w:ascii="Times New Roman" w:hAnsi="Times New Roman" w:cs="Times New Roman"/>
          <w:b/>
          <w:color w:val="000000" w:themeColor="text1"/>
          <w:sz w:val="25"/>
          <w:szCs w:val="25"/>
        </w:rPr>
        <w:t>.</w:t>
      </w:r>
    </w:p>
    <w:p w:rsidR="00654A9E" w:rsidRPr="008A6BCC" w:rsidRDefault="004C629F" w:rsidP="00E90979">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1443" type="#_x0000_t32" style="position:absolute;left:0;text-align:left;margin-left:-2.4pt;margin-top:12.3pt;width:505.7pt;height:0;z-index:251760640" o:connectortype="straight" strokeweight="1.5pt"/>
        </w:pict>
      </w:r>
    </w:p>
    <w:p w:rsidR="00AA1BF1" w:rsidRPr="008A6BCC" w:rsidRDefault="00AA1BF1" w:rsidP="00661205">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b/>
          <w:i/>
          <w:color w:val="000000" w:themeColor="text1"/>
          <w:sz w:val="25"/>
          <w:szCs w:val="25"/>
        </w:rPr>
        <w:t>Preamble</w:t>
      </w:r>
    </w:p>
    <w:p w:rsidR="00AA1BF1" w:rsidRPr="008A6BCC" w:rsidRDefault="00AA1BF1"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Nigeria is heavenly blessed with abundant Human and material resources that are not perfectly put into judicious utilization.  The quest to avert wastage of both human and material resources calls for total rejuvenation of ‘aristocratic’ type of Education to “utilitarian one.”  Technical and Vocational education is a salvation of technological civilization.  It equips adolescent, youths and adults with saleable skills, knowledge, interest and attitude to be perfectly placed in the world of work.  Specifically, the physically c</w:t>
      </w:r>
      <w:r w:rsidR="00147465" w:rsidRPr="008A6BCC">
        <w:rPr>
          <w:rFonts w:ascii="Times New Roman" w:hAnsi="Times New Roman" w:cs="Times New Roman"/>
          <w:i/>
          <w:color w:val="000000" w:themeColor="text1"/>
          <w:sz w:val="25"/>
          <w:szCs w:val="25"/>
        </w:rPr>
        <w:t>g</w:t>
      </w:r>
      <w:r w:rsidRPr="008A6BCC">
        <w:rPr>
          <w:rFonts w:ascii="Times New Roman" w:hAnsi="Times New Roman" w:cs="Times New Roman"/>
          <w:i/>
          <w:color w:val="000000" w:themeColor="text1"/>
          <w:sz w:val="25"/>
          <w:szCs w:val="25"/>
        </w:rPr>
        <w:t>hallenged persons are academically and psycho-productively rehabilitated from being liabilities to enduring assets.  ‘TVET’ has the precursor to unemployment saga in the present contemporary society.</w:t>
      </w:r>
    </w:p>
    <w:p w:rsidR="000632B0"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pict>
          <v:shape id="_x0000_s1444" type="#_x0000_t32" style="position:absolute;left:0;text-align:left;margin-left:-3.15pt;margin-top:6.45pt;width:505.7pt;height:0;z-index:251761664" o:connectortype="straight" strokeweight="1.5pt"/>
        </w:pict>
      </w:r>
    </w:p>
    <w:p w:rsidR="002B3D5C" w:rsidRPr="008A6BCC" w:rsidRDefault="002B3D5C" w:rsidP="00E90979">
      <w:pPr>
        <w:spacing w:after="0" w:line="264" w:lineRule="auto"/>
        <w:jc w:val="both"/>
        <w:rPr>
          <w:rFonts w:ascii="Times New Roman" w:hAnsi="Times New Roman" w:cs="Times New Roman"/>
          <w:b/>
          <w:color w:val="000000" w:themeColor="text1"/>
          <w:sz w:val="13"/>
          <w:szCs w:val="25"/>
        </w:rPr>
        <w:sectPr w:rsidR="002B3D5C" w:rsidRPr="008A6BCC" w:rsidSect="000632B0">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008" w:right="1008" w:bottom="1008" w:left="1008" w:header="720" w:footer="720" w:gutter="0"/>
          <w:pgNumType w:fmt="numberInDash"/>
          <w:cols w:space="720"/>
          <w:titlePg/>
          <w:docGrid w:linePitch="360"/>
        </w:sectPr>
      </w:pPr>
    </w:p>
    <w:p w:rsidR="00AA1BF1" w:rsidRPr="008A6BCC" w:rsidRDefault="00654A9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Technical and Vocational Education is intentionally designed to assist all categories of desirable human beings to understand the principles of production process, develop and master the skills involved and be prepared for occupation gainful to their existence and the society.  There is no gainsaying that the job market is glutted with less to zero skill-oriented graduates.  This apparently has affected the nation’s economy.  It has equally put the nation into fearful habitation due to activities of hoodlums and ardent law breakers in the society.  It is at the instance of this ugly situation that the Federal Ministry of Education re-structured Education system to expose young people to pre-employment skills at the lower or junior secondary school.  However, TVET for employment is unlikely to be effective when delivered concurrently with general education in junior secondary schools.  This is because employment-oriented training requires inputs in human (qualified instructors) and material resources that are not available or </w:t>
      </w:r>
      <w:r w:rsidRPr="008A6BCC">
        <w:rPr>
          <w:rFonts w:ascii="Times New Roman" w:hAnsi="Times New Roman" w:cs="Times New Roman"/>
          <w:color w:val="000000" w:themeColor="text1"/>
          <w:sz w:val="25"/>
          <w:szCs w:val="25"/>
        </w:rPr>
        <w:lastRenderedPageBreak/>
        <w:t>too expensive to provide in all junior secondary schools in Nigeria.</w:t>
      </w:r>
    </w:p>
    <w:p w:rsidR="00AA1BF1" w:rsidRPr="008A6BCC" w:rsidRDefault="00AA1BF1" w:rsidP="00E90979">
      <w:pPr>
        <w:spacing w:after="0" w:line="264" w:lineRule="auto"/>
        <w:jc w:val="both"/>
        <w:rPr>
          <w:rFonts w:ascii="Times New Roman" w:hAnsi="Times New Roman" w:cs="Times New Roman"/>
          <w:color w:val="000000" w:themeColor="text1"/>
          <w:sz w:val="9"/>
          <w:szCs w:val="25"/>
        </w:rPr>
      </w:pP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Nigeria, majority of graduands out of formal school system are unemployed, although opportunities for skilled workers exist in the economy. The situation is brought by mismatch between training and labour market skill-demand.  Lack of inputs from prospective employers into the curriculum design and training delivery in Universities and colleges is partly responsible for this mismatch.  The absence of entrepreneurial training in the school curriculum before now is responsible for high unemployment among graduates.  To balance this trend and create more awareness amongst youths, adults, institutions and country, the Nigeria Vocational Association came up with annual conference where generic ideas are harmonized for perfect solution to unemployment saga in the country, lunatic behaviours of our youths, gangsterism, hooliganism, cultism, Boko haramism and other vices that are inimical to national </w:t>
      </w:r>
      <w:r w:rsidRPr="008A6BCC">
        <w:rPr>
          <w:rFonts w:ascii="Times New Roman" w:hAnsi="Times New Roman" w:cs="Times New Roman"/>
          <w:color w:val="000000" w:themeColor="text1"/>
          <w:sz w:val="25"/>
          <w:szCs w:val="25"/>
        </w:rPr>
        <w:lastRenderedPageBreak/>
        <w:t>development.  Therefore, this paper will practically unravel issues on curriculum and job creation for national development, entrepreneurship education for job creation, effective participation of women in TVET, Technical and Vocational Education and Training – A promising path to empowerment and poverty alleviation, TVET and Job Creation, Review of TVET Teacher and instructor training, challenges of TVET programme in Nigeria, Conclusion and Recommendations.</w:t>
      </w:r>
    </w:p>
    <w:p w:rsidR="00AA1BF1" w:rsidRPr="008A6BCC" w:rsidRDefault="004C629F" w:rsidP="00E90979">
      <w:pPr>
        <w:spacing w:after="0" w:line="264" w:lineRule="auto"/>
        <w:jc w:val="both"/>
        <w:rPr>
          <w:rFonts w:ascii="Times New Roman" w:hAnsi="Times New Roman" w:cs="Times New Roman"/>
          <w:b/>
          <w:color w:val="000000" w:themeColor="text1"/>
          <w:sz w:val="7"/>
          <w:szCs w:val="25"/>
        </w:rPr>
      </w:pPr>
      <w:r w:rsidRPr="004C629F">
        <w:rPr>
          <w:rFonts w:ascii="Times New Roman" w:hAnsi="Times New Roman" w:cs="Times New Roman"/>
          <w:noProof/>
          <w:color w:val="000000" w:themeColor="text1"/>
          <w:sz w:val="25"/>
          <w:szCs w:val="25"/>
        </w:rPr>
        <w:pict>
          <v:group id="_x0000_s1454" style="position:absolute;left:0;text-align:left;margin-left:-2.3pt;margin-top:-208.8pt;width:505.7pt;height:21.1pt;z-index:251764224" coordorigin="962,627" coordsize="10114,422">
            <v:shapetype id="_x0000_t202" coordsize="21600,21600" o:spt="202" path="m,l,21600r21600,l21600,xe">
              <v:stroke joinstyle="miter"/>
              <v:path gradientshapeok="t" o:connecttype="rect"/>
            </v:shapetype>
            <v:shape id="_x0000_s1447" type="#_x0000_t202" style="position:absolute;left:7680;top:627;width:3396;height:422;mso-height-percent:200;mso-height-percent:200;mso-width-relative:margin;mso-height-relative:margin" o:regroupid="1" stroked="f">
              <v:textbox style="mso-next-textbox:#_x0000_s1447;mso-fit-shape-to-text:t">
                <w:txbxContent>
                  <w:p w:rsidR="00931FF5" w:rsidRPr="0096521E" w:rsidRDefault="00931FF5" w:rsidP="0096521E">
                    <w:pPr>
                      <w:spacing w:after="0" w:line="264" w:lineRule="auto"/>
                      <w:jc w:val="right"/>
                      <w:rPr>
                        <w:rFonts w:ascii="Times New Roman" w:hAnsi="Times New Roman" w:cs="Times New Roman"/>
                        <w:b/>
                        <w:i/>
                      </w:rPr>
                    </w:pPr>
                    <w:r w:rsidRPr="0096521E">
                      <w:rPr>
                        <w:rFonts w:ascii="Times New Roman" w:hAnsi="Times New Roman" w:cs="Times New Roman"/>
                        <w:b/>
                        <w:i/>
                      </w:rPr>
                      <w:t>Prof. Nicodemus Ochani Agbulu</w:t>
                    </w:r>
                  </w:p>
                </w:txbxContent>
              </v:textbox>
            </v:shape>
            <v:shape id="_x0000_s1448" type="#_x0000_t32" style="position:absolute;left:962;top:947;width:10114;height:0" o:connectortype="straight" o:regroupid="1" strokeweight="3pt"/>
          </v:group>
        </w:pict>
      </w: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Curriculum And Job Creation For National Development</w:t>
      </w: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Curriculum in the formalized education system refers to courses or subjects that are taught by a school, college etc. to students with a view to achieving desired goal in life.  It is an instructional document encompassing both activities in the classroom and outside the classroom.  It is a guiding document for the success of the school and the students.  This curriculum contains both aristocratic subjects and vocational subjects.  Curriculum is a formal and informal process by which learners acquire knowledge and understanding and develop skills, attitudes, appreciations and values under the school.  It is made up of all the efforts made by the schools to bring about worthwhile behavioural changes in the recipients as members of the society.  My focus is on the vocational and technical curriculum for job creation.</w:t>
      </w: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Technical subjects available at pre-vocational and vocational schools, at post-primary level, the Technical Colleges, Polytechnics and Colleges of Technical Teacher Education at Post-secondary level include: drawing, Auto-mechanics, computer technology, plumbing, painting and decorating, carpentry and joinery, furniture making, bakery, shoe repairing and making, printing, sign-writing, metal fabrication, motor vehicle mechanic work, radio and T.V. servicing, tailoring dress-</w:t>
      </w:r>
      <w:r w:rsidRPr="008A6BCC">
        <w:rPr>
          <w:rFonts w:ascii="Times New Roman" w:hAnsi="Times New Roman" w:cs="Times New Roman"/>
          <w:color w:val="000000" w:themeColor="text1"/>
          <w:sz w:val="25"/>
          <w:szCs w:val="25"/>
        </w:rPr>
        <w:lastRenderedPageBreak/>
        <w:t>making, typing, shorthand, accounts, spinning, weaving, dyeing and bleaching, brick-making, boat-building and agriculture.</w:t>
      </w: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The National policy on Education recommended Discovery approach at the Junior Secondary School as against expository.  Similarly, at the senior secondary and other vocational/technical courses, modular approach is recommended as against spiral approach.  The essence is to meet up with the required number of manpower production in Nigeria.  The curriculum is planned in conformity with the structure of school system.</w:t>
      </w:r>
    </w:p>
    <w:p w:rsidR="00AA1BF1" w:rsidRPr="008A6BCC" w:rsidRDefault="00AA1BF1" w:rsidP="00E90979">
      <w:pPr>
        <w:spacing w:after="0" w:line="264" w:lineRule="auto"/>
        <w:jc w:val="both"/>
        <w:rPr>
          <w:rFonts w:ascii="Times New Roman" w:hAnsi="Times New Roman" w:cs="Times New Roman"/>
          <w:b/>
          <w:color w:val="000000" w:themeColor="text1"/>
          <w:sz w:val="11"/>
          <w:szCs w:val="25"/>
        </w:rPr>
      </w:pPr>
    </w:p>
    <w:p w:rsidR="007B6225"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These courses if adequately taught will meet up with the required number of manpower after graduation.  Practical lessons taught out-rightly impart into the recipients, skills in handling tools, equipment and materials, and acquaint them with different careers and the organization of work in industry.  The curriculum for TVET instruction if completely vocationalized provides ready-made jobs to the beneficiaries in various occupations and careers.  For instance, farming which is the art of tending crops and rearing of animals is the major occupation of most rural communities in Nigeria, where able bodied youths abound.  </w:t>
      </w:r>
    </w:p>
    <w:p w:rsidR="007B6225" w:rsidRPr="008A6BCC" w:rsidRDefault="007B6225" w:rsidP="00E90979">
      <w:pPr>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Tending of crops and rearing of animals require skills such as selection of viable seeds, sowing of seeds at correct depth and distance, application of correct fertilizer, application of correct weedicides, correct style of harvesting, threshing, pressing and sale at correct prize(s).  Similarly, the animal scientists must be skilled in handling animals, feeding, medication, castration, caponization, tatorning, processing and sale at the correct prize to consumers.  All these skills equip students and those in the business of farming to be self-sufficient and self-employed instead of loitering the street in search of white-collar’s jobs that are non-existent.</w:t>
      </w:r>
      <w:r w:rsidR="007B6225"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 xml:space="preserve">Rural farmers and potential farmers need to be educated on new technologies and </w:t>
      </w:r>
      <w:r w:rsidRPr="008A6BCC">
        <w:rPr>
          <w:rFonts w:ascii="Times New Roman" w:hAnsi="Times New Roman" w:cs="Times New Roman"/>
          <w:color w:val="000000" w:themeColor="text1"/>
          <w:sz w:val="25"/>
          <w:szCs w:val="25"/>
        </w:rPr>
        <w:lastRenderedPageBreak/>
        <w:t>techniques in farming, sources of input for farming, harvesting and ways of reducing losses in harvesting and processing.  Farmers need to be educated on record keeping, accounting, decision-making and profitable marketing of their produce.  The specific training needs of farmers would however, vary from one locality to the other.  A shift from oil to agriculture shall apparently bring back the lost glory of our great Nation, Nigeria.</w:t>
      </w:r>
    </w:p>
    <w:p w:rsidR="00AA1BF1"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group id="_x0000_s1455" style="position:absolute;left:0;text-align:left;margin-left:-3.9pt;margin-top:-177.05pt;width:505.7pt;height:21.1pt;z-index:251767808" coordorigin="962,627" coordsize="10114,422">
            <v:shape id="_x0000_s1456" type="#_x0000_t202" style="position:absolute;left:7680;top:627;width:3396;height:422;mso-height-percent:200;mso-height-percent:200;mso-width-relative:margin;mso-height-relative:margin" stroked="f">
              <v:textbox style="mso-next-textbox:#_x0000_s1456;mso-fit-shape-to-text:t">
                <w:txbxContent>
                  <w:p w:rsidR="00931FF5" w:rsidRPr="0096521E" w:rsidRDefault="00931FF5" w:rsidP="00A36EEA">
                    <w:pPr>
                      <w:spacing w:after="0" w:line="264" w:lineRule="auto"/>
                      <w:jc w:val="right"/>
                      <w:rPr>
                        <w:rFonts w:ascii="Times New Roman" w:hAnsi="Times New Roman" w:cs="Times New Roman"/>
                        <w:b/>
                        <w:i/>
                      </w:rPr>
                    </w:pPr>
                    <w:r w:rsidRPr="0096521E">
                      <w:rPr>
                        <w:rFonts w:ascii="Times New Roman" w:hAnsi="Times New Roman" w:cs="Times New Roman"/>
                        <w:b/>
                        <w:i/>
                      </w:rPr>
                      <w:t>Prof. Nicodemus Ochani Agbulu</w:t>
                    </w:r>
                  </w:p>
                </w:txbxContent>
              </v:textbox>
            </v:shape>
            <v:shape id="_x0000_s1457" type="#_x0000_t32" style="position:absolute;left:962;top:947;width:10114;height:0" o:connectortype="straight" strokeweight="3pt"/>
          </v:group>
        </w:pict>
      </w: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Needle work and weaving are common economic/leisure activities among female folks in Nigeria.  In certain communities, weaving is a major commercial occupation, youths and adults alike need instruction in needle work and weaving as part of the total vocational education programme.  Rural women need training in the art of producing various designs in cloth, producing table cloths and stitches in clothes.</w:t>
      </w:r>
    </w:p>
    <w:p w:rsidR="00AA1BF1" w:rsidRPr="008A6BCC" w:rsidRDefault="00AA1BF1" w:rsidP="00E90979">
      <w:pPr>
        <w:spacing w:after="0" w:line="264" w:lineRule="auto"/>
        <w:jc w:val="both"/>
        <w:rPr>
          <w:rFonts w:ascii="Times New Roman" w:hAnsi="Times New Roman" w:cs="Times New Roman"/>
          <w:b/>
          <w:color w:val="000000" w:themeColor="text1"/>
          <w:sz w:val="9"/>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Youth empowerment and job creation through TVET in wood work, pottery and clay work, handicraft, home making/house keeping, and technology education is the surest way to independent life and creation of assets for self survival and enhancement of National Gross product.</w:t>
      </w:r>
    </w:p>
    <w:p w:rsidR="00AA1BF1" w:rsidRPr="008A6BCC" w:rsidRDefault="00AA1BF1" w:rsidP="00E90979">
      <w:pPr>
        <w:spacing w:after="0" w:line="264" w:lineRule="auto"/>
        <w:jc w:val="both"/>
        <w:rPr>
          <w:rFonts w:ascii="Times New Roman" w:hAnsi="Times New Roman" w:cs="Times New Roman"/>
          <w:b/>
          <w:color w:val="000000" w:themeColor="text1"/>
          <w:sz w:val="11"/>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Entrepreneurship Education For Job Creation</w:t>
      </w: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Entrepreneurship education seeks to provide students with the knowledge, skills and motivation to encourage entrepreneurial success in a variety of settings.  Variations of entrepreneurship education are offered at all levels of schooling from primary or secondary schools through graduate university programmes.</w:t>
      </w:r>
      <w:r w:rsidR="007B6225"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 xml:space="preserve">Entrepreneurship education focuses on the development of skills or attributes that enable the realization of opportunity, where management education is focused on the best way to operate existing hierarchies.  Both approaches share an interest in achieving “profit” in some form (which in non-profit organizations or government can </w:t>
      </w:r>
      <w:r w:rsidRPr="008A6BCC">
        <w:rPr>
          <w:rFonts w:ascii="Times New Roman" w:hAnsi="Times New Roman" w:cs="Times New Roman"/>
          <w:color w:val="000000" w:themeColor="text1"/>
          <w:sz w:val="25"/>
          <w:szCs w:val="25"/>
        </w:rPr>
        <w:lastRenderedPageBreak/>
        <w:t>take the form of increased services or decreased cost or increased responsiveness to the customer).</w:t>
      </w:r>
    </w:p>
    <w:p w:rsidR="00AA1BF1" w:rsidRPr="008A6BCC" w:rsidRDefault="00AA1BF1" w:rsidP="00E90979">
      <w:pPr>
        <w:spacing w:after="0" w:line="264" w:lineRule="auto"/>
        <w:jc w:val="both"/>
        <w:rPr>
          <w:rFonts w:ascii="Times New Roman" w:hAnsi="Times New Roman" w:cs="Times New Roman"/>
          <w:color w:val="000000" w:themeColor="text1"/>
          <w:sz w:val="9"/>
          <w:szCs w:val="25"/>
        </w:rPr>
      </w:pP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Entrepreneurship education can be oriented towards different ways of realizing opportunities.</w:t>
      </w:r>
    </w:p>
    <w:p w:rsidR="00AA1BF1" w:rsidRPr="008A6BCC" w:rsidRDefault="00AA1BF1" w:rsidP="00E90979">
      <w:pPr>
        <w:pStyle w:val="ListParagraph"/>
        <w:numPr>
          <w:ilvl w:val="0"/>
          <w:numId w:val="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most popular one is regular entrepreneurship which is opening a new organization.  For example, starting a new business.</w:t>
      </w:r>
    </w:p>
    <w:p w:rsidR="00AA1BF1" w:rsidRPr="008A6BCC" w:rsidRDefault="00AA1BF1" w:rsidP="00E90979">
      <w:pPr>
        <w:pStyle w:val="ListParagraph"/>
        <w:numPr>
          <w:ilvl w:val="0"/>
          <w:numId w:val="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promote innovation or introduce new products or services or</w:t>
      </w:r>
      <w:r w:rsidRPr="008A6BCC">
        <w:rPr>
          <w:rFonts w:ascii="Times New Roman" w:hAnsi="Times New Roman" w:cs="Times New Roman"/>
          <w:color w:val="000000" w:themeColor="text1"/>
          <w:sz w:val="25"/>
          <w:szCs w:val="25"/>
        </w:rPr>
        <w:tab/>
        <w:t xml:space="preserve"> markets in existing firm.  This approach is called corporate entrepreneurship.</w:t>
      </w:r>
    </w:p>
    <w:p w:rsidR="00AA1BF1" w:rsidRPr="008A6BCC" w:rsidRDefault="00AA1BF1" w:rsidP="00E90979">
      <w:pPr>
        <w:pStyle w:val="ListParagraph"/>
        <w:numPr>
          <w:ilvl w:val="0"/>
          <w:numId w:val="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Creating charitable organization is a recent approach which is designed to be self-supporting in addition to doing their good works.  This is called social entrepreneurship or social venturing.</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Nation’s quest to inculcate skills into the recipients of Education calls for rejuvenation of instructional curriculum.  TVET curriculum is a functional one and it assists individuals to acquire marketable and practical skills, in order to be self-reliant and not to </w:t>
      </w:r>
      <w:r w:rsidR="007B6225" w:rsidRPr="008A6BCC">
        <w:rPr>
          <w:rFonts w:ascii="Times New Roman" w:hAnsi="Times New Roman" w:cs="Times New Roman"/>
          <w:color w:val="000000" w:themeColor="text1"/>
          <w:sz w:val="25"/>
          <w:szCs w:val="25"/>
        </w:rPr>
        <w:t xml:space="preserve">depend on others for survival. </w:t>
      </w:r>
      <w:r w:rsidRPr="008A6BCC">
        <w:rPr>
          <w:rFonts w:ascii="Times New Roman" w:hAnsi="Times New Roman" w:cs="Times New Roman"/>
          <w:color w:val="000000" w:themeColor="text1"/>
          <w:sz w:val="25"/>
          <w:szCs w:val="25"/>
        </w:rPr>
        <w:t>Presently, entrepreneurship study is a core course in tertiary institutions in Nigeria and students are made to choose a particular trade of interest.  The idea behind this is to make students self-reliant and useful to themselves and the entire society.  Through the intership, in entrepreneurial scheme, students become creators of Jobs and not dependants on white-collar’s jobs that are not in existence.</w:t>
      </w:r>
    </w:p>
    <w:p w:rsidR="007B5932" w:rsidRPr="008A6BCC" w:rsidRDefault="007B5932" w:rsidP="00E90979">
      <w:pPr>
        <w:spacing w:after="0" w:line="264" w:lineRule="auto"/>
        <w:jc w:val="both"/>
        <w:rPr>
          <w:rFonts w:ascii="Times New Roman" w:hAnsi="Times New Roman" w:cs="Times New Roman"/>
          <w:color w:val="000000" w:themeColor="text1"/>
          <w:sz w:val="11"/>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Effective Participation </w:t>
      </w:r>
      <w:r w:rsidR="00661205" w:rsidRPr="008A6BCC">
        <w:rPr>
          <w:rFonts w:ascii="Times New Roman" w:hAnsi="Times New Roman" w:cs="Times New Roman"/>
          <w:b/>
          <w:color w:val="000000" w:themeColor="text1"/>
          <w:sz w:val="25"/>
          <w:szCs w:val="25"/>
        </w:rPr>
        <w:t>of</w:t>
      </w:r>
      <w:r w:rsidRPr="008A6BCC">
        <w:rPr>
          <w:rFonts w:ascii="Times New Roman" w:hAnsi="Times New Roman" w:cs="Times New Roman"/>
          <w:b/>
          <w:color w:val="000000" w:themeColor="text1"/>
          <w:sz w:val="25"/>
          <w:szCs w:val="25"/>
        </w:rPr>
        <w:t xml:space="preserve"> Women </w:t>
      </w:r>
      <w:r w:rsidR="00661205" w:rsidRPr="008A6BCC">
        <w:rPr>
          <w:rFonts w:ascii="Times New Roman" w:hAnsi="Times New Roman" w:cs="Times New Roman"/>
          <w:b/>
          <w:color w:val="000000" w:themeColor="text1"/>
          <w:sz w:val="25"/>
          <w:szCs w:val="25"/>
        </w:rPr>
        <w:t>in</w:t>
      </w:r>
      <w:r w:rsidRPr="008A6BCC">
        <w:rPr>
          <w:rFonts w:ascii="Times New Roman" w:hAnsi="Times New Roman" w:cs="Times New Roman"/>
          <w:b/>
          <w:color w:val="000000" w:themeColor="text1"/>
          <w:sz w:val="25"/>
          <w:szCs w:val="25"/>
        </w:rPr>
        <w:t xml:space="preserve"> TVET</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Women as partners in progress in every facets of our </w:t>
      </w:r>
      <w:r w:rsidR="00661205" w:rsidRPr="008A6BCC">
        <w:rPr>
          <w:rFonts w:ascii="Times New Roman" w:hAnsi="Times New Roman" w:cs="Times New Roman"/>
          <w:color w:val="000000" w:themeColor="text1"/>
          <w:sz w:val="25"/>
          <w:szCs w:val="25"/>
        </w:rPr>
        <w:t>existence</w:t>
      </w:r>
      <w:r w:rsidRPr="008A6BCC">
        <w:rPr>
          <w:rFonts w:ascii="Times New Roman" w:hAnsi="Times New Roman" w:cs="Times New Roman"/>
          <w:color w:val="000000" w:themeColor="text1"/>
          <w:sz w:val="25"/>
          <w:szCs w:val="25"/>
        </w:rPr>
        <w:t xml:space="preserve"> should be fully engaged in the crusade for effective operationalization of Technical and Vocational Education and Training.  This position was extensively debated upon in the 2015 Addis Ababa Action Agenda which gave rise to the 2030 Agenda for women in TVET.</w:t>
      </w:r>
    </w:p>
    <w:p w:rsidR="00AA1BF1"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group id="_x0000_s1458" style="position:absolute;left:0;text-align:left;margin-left:-.6pt;margin-top:-19.25pt;width:505.7pt;height:21.1pt;z-index:251768832" coordorigin="962,627" coordsize="10114,422">
            <v:shape id="_x0000_s1459" type="#_x0000_t202" style="position:absolute;left:7680;top:627;width:3396;height:422;mso-height-percent:200;mso-height-percent:200;mso-width-relative:margin;mso-height-relative:margin" stroked="f">
              <v:textbox style="mso-next-textbox:#_x0000_s1459;mso-fit-shape-to-text:t">
                <w:txbxContent>
                  <w:p w:rsidR="00931FF5" w:rsidRPr="0096521E" w:rsidRDefault="00931FF5" w:rsidP="00A36EEA">
                    <w:pPr>
                      <w:spacing w:after="0" w:line="264" w:lineRule="auto"/>
                      <w:jc w:val="right"/>
                      <w:rPr>
                        <w:rFonts w:ascii="Times New Roman" w:hAnsi="Times New Roman" w:cs="Times New Roman"/>
                        <w:b/>
                        <w:i/>
                      </w:rPr>
                    </w:pPr>
                    <w:r w:rsidRPr="0096521E">
                      <w:rPr>
                        <w:rFonts w:ascii="Times New Roman" w:hAnsi="Times New Roman" w:cs="Times New Roman"/>
                        <w:b/>
                        <w:i/>
                      </w:rPr>
                      <w:t>Prof. Nicodemus Ochani Agbulu</w:t>
                    </w:r>
                  </w:p>
                </w:txbxContent>
              </v:textbox>
            </v:shape>
            <v:shape id="_x0000_s1460" type="#_x0000_t32" style="position:absolute;left:962;top:947;width:10114;height:0" o:connectortype="straight" strokeweight="3pt"/>
          </v:group>
        </w:pict>
      </w:r>
      <w:r w:rsidR="00AA1BF1" w:rsidRPr="008A6BCC">
        <w:rPr>
          <w:rFonts w:ascii="Times New Roman" w:hAnsi="Times New Roman" w:cs="Times New Roman"/>
          <w:color w:val="000000" w:themeColor="text1"/>
          <w:sz w:val="25"/>
          <w:szCs w:val="25"/>
        </w:rPr>
        <w:t>The 2030 Agenda for sustainable Development envisages a world in which every woman and girl enjoys full gender equality and all legal, social and economic barriers to their empowerment have been removed.  To that end gender equality has one of the sustainable Development Goals (SDGs) all to itself.  In addition, gender equality cuts across all the goals and their targets.  TVET is included under three targets of SDG and also contributes directly to targets under SDGs such as goal 8 on growth and employment (UNESCO, 2002).</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Gender equality is essential for the achievement of sustainable development which is not attainable without the full involvement and engagement of women.  Women and girls must enjoy equal access to quality education, economic resources and political participation as well as equal opportunities with men and boys for employment.</w:t>
      </w:r>
    </w:p>
    <w:p w:rsidR="00AA1BF1" w:rsidRPr="008A6BCC" w:rsidRDefault="00AA1BF1" w:rsidP="00E90979">
      <w:pPr>
        <w:pStyle w:val="ListParagraph"/>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However, the UNESCO e-Atlas of gender inequality in Education shows that girls are still the first to be denied the right to education despite progress made over the past 20 years. TVET systems are often gender-based, effecting the selection of, access to and participation in specific learning programmes or occupations for both men and women.</w:t>
      </w:r>
    </w:p>
    <w:p w:rsidR="00AA1BF1" w:rsidRPr="008A6BCC" w:rsidRDefault="00AA1BF1" w:rsidP="00E90979">
      <w:pPr>
        <w:pStyle w:val="ListParagraph"/>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turn, this gender division of labour contributes to the perpetuation of gender inequalities at work and in society at large.  According to the International Labour Organization (ILO) world employment social outlook 2015, woman all over continue to differ from higher rates of unemployment and lower rates of employment.</w:t>
      </w:r>
    </w:p>
    <w:p w:rsidR="00AA1BF1" w:rsidRPr="008A6BCC" w:rsidRDefault="00AA1BF1" w:rsidP="00E90979">
      <w:pPr>
        <w:pStyle w:val="ListParagraph"/>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2015, in the Addis Ababa Action Agenda, Member states agreed to scale up investment in Science, Technology, Engineering and Mathematics education, and enhance </w:t>
      </w:r>
      <w:r w:rsidRPr="008A6BCC">
        <w:rPr>
          <w:rFonts w:ascii="Times New Roman" w:hAnsi="Times New Roman" w:cs="Times New Roman"/>
          <w:color w:val="000000" w:themeColor="text1"/>
          <w:sz w:val="25"/>
          <w:szCs w:val="25"/>
        </w:rPr>
        <w:lastRenderedPageBreak/>
        <w:t>Technical, Vocational and Tertiary education and training,   The aim is to create a platform of agencies, sharing knowledge and working together towards making gender equality in and through TVET a reality (www.unesco.org\new\en\education).</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Technical </w:t>
      </w:r>
      <w:r w:rsidR="00661205" w:rsidRPr="008A6BCC">
        <w:rPr>
          <w:rFonts w:ascii="Times New Roman" w:hAnsi="Times New Roman" w:cs="Times New Roman"/>
          <w:b/>
          <w:color w:val="000000" w:themeColor="text1"/>
          <w:sz w:val="25"/>
          <w:szCs w:val="25"/>
        </w:rPr>
        <w:t>and</w:t>
      </w:r>
      <w:r w:rsidRPr="008A6BCC">
        <w:rPr>
          <w:rFonts w:ascii="Times New Roman" w:hAnsi="Times New Roman" w:cs="Times New Roman"/>
          <w:b/>
          <w:color w:val="000000" w:themeColor="text1"/>
          <w:sz w:val="25"/>
          <w:szCs w:val="25"/>
        </w:rPr>
        <w:t xml:space="preserve"> Vocational Education And Training – A Promising Path To Empowerment And Poverty Alleviation</w:t>
      </w:r>
    </w:p>
    <w:p w:rsidR="00135B3F"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Most people associated with development issues are aware that roughly 1 billion people across the world live on less than US $1 a day.  What is perhaps less well known is that there are also about 1 billion people who are illiterate.  Undoubtedly, large parts of both groups are made up of the same people.  And girls and women form a majority of those who are unable to read and write (Elspeth and Mohan, 2015).</w:t>
      </w:r>
    </w:p>
    <w:p w:rsidR="00135B3F" w:rsidRPr="008A6BCC" w:rsidRDefault="00135B3F" w:rsidP="00E90979">
      <w:pPr>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Since Education is considered the key to effective development strategies, Technical and Vocational Education alleviate poverty, promote peace, conserve the environment, improve the quality of life for all and help achieve sustainable development.  If we are to understand sustainable development as a form of development that enhances the economic well-being of all individuals in a community in a way that contribute to social cohesion and democratic value, while protecting rather than jeopardizing the resilience of the natural environment, it is clear that TVET is a crucial tool for attaining it.  TVET is a branch of education that can give its young graduates the skills to do productive work using levels of technology that suit their communities.  In this way, they can generate incomes for themselves, add to the property in their communities and even safeguard the environment.</w:t>
      </w:r>
    </w:p>
    <w:p w:rsidR="00AA1BF1" w:rsidRPr="008A6BCC" w:rsidRDefault="00AA1BF1" w:rsidP="00E90979">
      <w:pPr>
        <w:pStyle w:val="ListParagraph"/>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It is a known fact to the whole world now that equipping young people with TVET skills </w:t>
      </w:r>
      <w:r w:rsidRPr="008A6BCC">
        <w:rPr>
          <w:rFonts w:ascii="Times New Roman" w:hAnsi="Times New Roman" w:cs="Times New Roman"/>
          <w:color w:val="000000" w:themeColor="text1"/>
          <w:sz w:val="25"/>
          <w:szCs w:val="25"/>
        </w:rPr>
        <w:lastRenderedPageBreak/>
        <w:t>linked with entrepreneurship training is a promising path to empowering them to escape the trap of poverty (Elspath and Mohan, 2015). In absence of wage employment, young people with vocational skills must set up their own small business that provide services that their communities need.  This is also expected to have the beneficial effect of cranking up the local economy from within, instead of creating a culture of dependence on external assistance.  In rural communities, TVET graduates have the ability to add value to agricultural produce and products and traditional arts and crafts.  In this way they can contribute to preserving the culture and traditions of those communities and reduce migration to urban centres.</w:t>
      </w:r>
    </w:p>
    <w:p w:rsidR="00AA1BF1" w:rsidRPr="008A6BCC" w:rsidRDefault="004C629F" w:rsidP="00E90979">
      <w:pPr>
        <w:pStyle w:val="ListParagraph"/>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461" style="position:absolute;left:0;text-align:left;margin-left:-.6pt;margin-top:-272.25pt;width:505.7pt;height:21.1pt;z-index:251769856" coordorigin="962,627" coordsize="10114,422">
            <v:shape id="_x0000_s1462" type="#_x0000_t202" style="position:absolute;left:7680;top:627;width:3396;height:422;mso-height-percent:200;mso-height-percent:200;mso-width-relative:margin;mso-height-relative:margin" stroked="f">
              <v:textbox style="mso-next-textbox:#_x0000_s1462;mso-fit-shape-to-text:t">
                <w:txbxContent>
                  <w:p w:rsidR="00931FF5" w:rsidRPr="0096521E" w:rsidRDefault="00931FF5" w:rsidP="00A36EEA">
                    <w:pPr>
                      <w:spacing w:after="0" w:line="264" w:lineRule="auto"/>
                      <w:jc w:val="right"/>
                      <w:rPr>
                        <w:rFonts w:ascii="Times New Roman" w:hAnsi="Times New Roman" w:cs="Times New Roman"/>
                        <w:b/>
                        <w:i/>
                      </w:rPr>
                    </w:pPr>
                    <w:r w:rsidRPr="0096521E">
                      <w:rPr>
                        <w:rFonts w:ascii="Times New Roman" w:hAnsi="Times New Roman" w:cs="Times New Roman"/>
                        <w:b/>
                        <w:i/>
                      </w:rPr>
                      <w:t>Prof. Nicodemus Ochani Agbulu</w:t>
                    </w:r>
                  </w:p>
                </w:txbxContent>
              </v:textbox>
            </v:shape>
            <v:shape id="_x0000_s1463" type="#_x0000_t32" style="position:absolute;left:962;top:947;width:10114;height:0" o:connectortype="straight" strokeweight="3pt"/>
          </v:group>
        </w:pic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As enunciated by Elspath and Mohan, traditionally, it was thought that TVET did not create employment.  Globalization is rapidly changing this perception, as China and India, the most obvious examples, have demonstrated in recent years.  Furtherance to their enunciation, if a country has a skilled workforce, it can attract business as industries based on older technologies relocate to countries where labour is cheaper.  The challenge is to transform young people completing primary and secondary education into workers with the knowledge, skills and attitudes to be adaptable, flexible and competitive.</w:t>
      </w:r>
    </w:p>
    <w:p w:rsidR="00AA1BF1" w:rsidRPr="008A6BCC" w:rsidRDefault="00AA1BF1" w:rsidP="00E90979">
      <w:pPr>
        <w:pStyle w:val="ListParagraph"/>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benefits of TVET also highlight the working methods of the vast members of people in industry and agriculture which has impact on the natural environment, TVET graduates are valuable human resource of social environmental practice.  Indeed, more and better quality TVET is a means of lessening environmental impact on several levels.  First, many TVET programmes are centred on the transmission of restoring and repairing skills.  This leads to a longer lifespan of materials, and thus less waste.  Second, the </w:t>
      </w:r>
      <w:r w:rsidRPr="008A6BCC">
        <w:rPr>
          <w:rFonts w:ascii="Times New Roman" w:hAnsi="Times New Roman" w:cs="Times New Roman"/>
          <w:color w:val="000000" w:themeColor="text1"/>
          <w:sz w:val="25"/>
          <w:szCs w:val="25"/>
        </w:rPr>
        <w:lastRenderedPageBreak/>
        <w:t>concern of TVET with innovation and more efficient work practices entails the development of techniques that have less or even a positive impact on the environment.  Finally, community autonomy implies a reduced need for transport of goods, reducing energy usage and thus pollution (Elspath and Mohan, 2015).</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TVET </w:t>
      </w:r>
      <w:r w:rsidR="00661205" w:rsidRPr="008A6BCC">
        <w:rPr>
          <w:rFonts w:ascii="Times New Roman" w:hAnsi="Times New Roman" w:cs="Times New Roman"/>
          <w:b/>
          <w:color w:val="000000" w:themeColor="text1"/>
          <w:sz w:val="25"/>
          <w:szCs w:val="25"/>
        </w:rPr>
        <w:t>and</w:t>
      </w:r>
      <w:r w:rsidRPr="008A6BCC">
        <w:rPr>
          <w:rFonts w:ascii="Times New Roman" w:hAnsi="Times New Roman" w:cs="Times New Roman"/>
          <w:b/>
          <w:color w:val="000000" w:themeColor="text1"/>
          <w:sz w:val="25"/>
          <w:szCs w:val="25"/>
        </w:rPr>
        <w:t xml:space="preserve"> Job Creation</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Job creation for trained manpower is important to sustainable development.  TVET is expanding due to the technological changes and societal needs.  This expansion means creation of more jobs for which training must be provided.  Productive employment is restricted to skill-acquisition in jobs that are of benefit to individuals and society.  Some literature puts that 80% of youths are unemployed and the solution is to create more jobs through TVET options in the following areas:</w:t>
      </w:r>
    </w:p>
    <w:p w:rsidR="00AA1BF1" w:rsidRPr="008A6BCC" w:rsidRDefault="00AA1BF1" w:rsidP="00E90979">
      <w:pPr>
        <w:pStyle w:val="ListParagraph"/>
        <w:numPr>
          <w:ilvl w:val="0"/>
          <w:numId w:val="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Skill acquisition in crop production which involves skills in pre-planting, planting and post-planting phases.</w:t>
      </w:r>
    </w:p>
    <w:p w:rsidR="00AA1BF1" w:rsidRPr="008A6BCC" w:rsidRDefault="00AA1BF1" w:rsidP="00E90979">
      <w:pPr>
        <w:pStyle w:val="ListParagraph"/>
        <w:numPr>
          <w:ilvl w:val="0"/>
          <w:numId w:val="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Skill acquisition in animal production enterprise especially housing, feeding and management of animals of various kinds.</w:t>
      </w:r>
    </w:p>
    <w:p w:rsidR="00AA1BF1" w:rsidRPr="008A6BCC" w:rsidRDefault="00AA1BF1" w:rsidP="00E90979">
      <w:pPr>
        <w:pStyle w:val="ListParagraph"/>
        <w:numPr>
          <w:ilvl w:val="0"/>
          <w:numId w:val="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TVET in agricultural mechanization, particularly the skills in the operation of farm machines and other farm-machinery.</w:t>
      </w:r>
    </w:p>
    <w:p w:rsidR="00AA1BF1" w:rsidRPr="008A6BCC" w:rsidRDefault="00AA1BF1" w:rsidP="00E90979">
      <w:pPr>
        <w:pStyle w:val="ListParagraph"/>
        <w:numPr>
          <w:ilvl w:val="0"/>
          <w:numId w:val="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Skill acquisition in Building Technology</w:t>
      </w:r>
    </w:p>
    <w:p w:rsidR="00AA1BF1" w:rsidRPr="008A6BCC" w:rsidRDefault="00AA1BF1" w:rsidP="00E90979">
      <w:pPr>
        <w:pStyle w:val="ListParagraph"/>
        <w:numPr>
          <w:ilvl w:val="0"/>
          <w:numId w:val="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Skill acquisition in Electrical/Electronics Engineering</w:t>
      </w:r>
    </w:p>
    <w:p w:rsidR="00AA1BF1" w:rsidRPr="008A6BCC" w:rsidRDefault="00AA1BF1" w:rsidP="00E90979">
      <w:pPr>
        <w:pStyle w:val="ListParagraph"/>
        <w:numPr>
          <w:ilvl w:val="0"/>
          <w:numId w:val="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Skill acquisition in Refrigeration, TV, Radio etc.</w:t>
      </w:r>
    </w:p>
    <w:p w:rsidR="00AA1BF1" w:rsidRPr="008A6BCC" w:rsidRDefault="00AA1BF1" w:rsidP="00E90979">
      <w:pPr>
        <w:pStyle w:val="ListParagraph"/>
        <w:numPr>
          <w:ilvl w:val="0"/>
          <w:numId w:val="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Skill acquisition in Wood work Technology</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All these provide ready-made jobs for graduands in order to be self-reliant and create wealth for others and themselves.</w:t>
      </w:r>
    </w:p>
    <w:p w:rsidR="00AA1BF1" w:rsidRPr="008A6BCC" w:rsidRDefault="00AA1BF1" w:rsidP="00E90979">
      <w:pPr>
        <w:spacing w:after="0" w:line="264" w:lineRule="auto"/>
        <w:jc w:val="both"/>
        <w:rPr>
          <w:rFonts w:ascii="Times New Roman" w:hAnsi="Times New Roman" w:cs="Times New Roman"/>
          <w:color w:val="000000" w:themeColor="text1"/>
          <w:sz w:val="11"/>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Review </w:t>
      </w:r>
      <w:r w:rsidR="00661205" w:rsidRPr="008A6BCC">
        <w:rPr>
          <w:rFonts w:ascii="Times New Roman" w:hAnsi="Times New Roman" w:cs="Times New Roman"/>
          <w:b/>
          <w:color w:val="000000" w:themeColor="text1"/>
          <w:sz w:val="25"/>
          <w:szCs w:val="25"/>
        </w:rPr>
        <w:t>of</w:t>
      </w:r>
      <w:r w:rsidRPr="008A6BCC">
        <w:rPr>
          <w:rFonts w:ascii="Times New Roman" w:hAnsi="Times New Roman" w:cs="Times New Roman"/>
          <w:b/>
          <w:color w:val="000000" w:themeColor="text1"/>
          <w:sz w:val="25"/>
          <w:szCs w:val="25"/>
        </w:rPr>
        <w:t xml:space="preserve"> T</w:t>
      </w:r>
      <w:r w:rsidR="00861C6E" w:rsidRPr="008A6BCC">
        <w:rPr>
          <w:rFonts w:ascii="Times New Roman" w:hAnsi="Times New Roman" w:cs="Times New Roman"/>
          <w:b/>
          <w:color w:val="000000" w:themeColor="text1"/>
          <w:sz w:val="25"/>
          <w:szCs w:val="25"/>
        </w:rPr>
        <w:t>VET</w:t>
      </w:r>
      <w:r w:rsidRPr="008A6BCC">
        <w:rPr>
          <w:rFonts w:ascii="Times New Roman" w:hAnsi="Times New Roman" w:cs="Times New Roman"/>
          <w:b/>
          <w:color w:val="000000" w:themeColor="text1"/>
          <w:sz w:val="25"/>
          <w:szCs w:val="25"/>
        </w:rPr>
        <w:t xml:space="preserve"> </w:t>
      </w:r>
      <w:r w:rsidR="00861C6E" w:rsidRPr="008A6BCC">
        <w:rPr>
          <w:rFonts w:ascii="Times New Roman" w:hAnsi="Times New Roman" w:cs="Times New Roman"/>
          <w:b/>
          <w:color w:val="000000" w:themeColor="text1"/>
          <w:sz w:val="25"/>
          <w:szCs w:val="25"/>
        </w:rPr>
        <w:t>Teacher</w:t>
      </w:r>
      <w:r w:rsidRPr="008A6BCC">
        <w:rPr>
          <w:rFonts w:ascii="Times New Roman" w:hAnsi="Times New Roman" w:cs="Times New Roman"/>
          <w:b/>
          <w:color w:val="000000" w:themeColor="text1"/>
          <w:sz w:val="25"/>
          <w:szCs w:val="25"/>
        </w:rPr>
        <w:t xml:space="preserve"> </w:t>
      </w:r>
      <w:r w:rsidR="00661205" w:rsidRPr="008A6BCC">
        <w:rPr>
          <w:rFonts w:ascii="Times New Roman" w:hAnsi="Times New Roman" w:cs="Times New Roman"/>
          <w:b/>
          <w:color w:val="000000" w:themeColor="text1"/>
          <w:sz w:val="25"/>
          <w:szCs w:val="25"/>
        </w:rPr>
        <w:t>and</w:t>
      </w:r>
      <w:r w:rsidRPr="008A6BCC">
        <w:rPr>
          <w:rFonts w:ascii="Times New Roman" w:hAnsi="Times New Roman" w:cs="Times New Roman"/>
          <w:b/>
          <w:color w:val="000000" w:themeColor="text1"/>
          <w:sz w:val="25"/>
          <w:szCs w:val="25"/>
        </w:rPr>
        <w:t xml:space="preserve"> Instructor Training</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Qualified and motivated teachers and instructors are key for effective learning and </w:t>
      </w:r>
      <w:r w:rsidRPr="008A6BCC">
        <w:rPr>
          <w:rFonts w:ascii="Times New Roman" w:hAnsi="Times New Roman" w:cs="Times New Roman"/>
          <w:color w:val="000000" w:themeColor="text1"/>
          <w:sz w:val="25"/>
          <w:szCs w:val="25"/>
        </w:rPr>
        <w:lastRenderedPageBreak/>
        <w:t>teaching and are at the heart of TVET quality.  Effective policies and frame works aimed at professionalizing TVET staff and improving their development, living and working conditions are considered essential measures for effective teaching and learning of TVET.</w:t>
      </w:r>
    </w:p>
    <w:p w:rsidR="00AA1BF1" w:rsidRPr="008A6BCC" w:rsidRDefault="004C629F" w:rsidP="00E90979">
      <w:pPr>
        <w:spacing w:after="0" w:line="264" w:lineRule="auto"/>
        <w:ind w:left="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464" style="position:absolute;left:0;text-align:left;margin-left:-1.45pt;margin-top:-114.1pt;width:505.7pt;height:21.1pt;z-index:251770880" coordorigin="962,627" coordsize="10114,422">
            <v:shape id="_x0000_s1465" type="#_x0000_t202" style="position:absolute;left:7680;top:627;width:3396;height:422;mso-height-percent:200;mso-height-percent:200;mso-width-relative:margin;mso-height-relative:margin" stroked="f">
              <v:textbox style="mso-next-textbox:#_x0000_s1465;mso-fit-shape-to-text:t">
                <w:txbxContent>
                  <w:p w:rsidR="00931FF5" w:rsidRPr="0096521E" w:rsidRDefault="00931FF5" w:rsidP="00A36EEA">
                    <w:pPr>
                      <w:spacing w:after="0" w:line="264" w:lineRule="auto"/>
                      <w:jc w:val="right"/>
                      <w:rPr>
                        <w:rFonts w:ascii="Times New Roman" w:hAnsi="Times New Roman" w:cs="Times New Roman"/>
                        <w:b/>
                        <w:i/>
                      </w:rPr>
                    </w:pPr>
                    <w:r w:rsidRPr="0096521E">
                      <w:rPr>
                        <w:rFonts w:ascii="Times New Roman" w:hAnsi="Times New Roman" w:cs="Times New Roman"/>
                        <w:b/>
                        <w:i/>
                      </w:rPr>
                      <w:t>Prof. Nicodemus Ochani Agbulu</w:t>
                    </w:r>
                  </w:p>
                </w:txbxContent>
              </v:textbox>
            </v:shape>
            <v:shape id="_x0000_s1466" type="#_x0000_t32" style="position:absolute;left:962;top:947;width:10114;height:0" o:connectortype="straight" strokeweight="3pt"/>
          </v:group>
        </w:pic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Professionalizing and competency of TVET teachers agree with one of the traditional theories of Vocational Education which states that “Vocational Technical teachers must be masters of their trades in order to avert square peg being fixed into a round hole”.  Expected results from review of TVET for professionalization are better understanding of policies and practices on teachers and instructors, strengthened national capacities of participating countries for the development of teachers and instructor training and career management policies and practices, and enhanced regional co-operation in the area of TVET Teachers and instructors.</w:t>
      </w:r>
    </w:p>
    <w:p w:rsidR="00562BEE" w:rsidRPr="008A6BCC" w:rsidRDefault="00562BEE" w:rsidP="007B6225">
      <w:pPr>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At the Shanghai consensus, there was an agreement on this matter of professionalism in TVET.  To address this issue, the International Task Force on Teachers for Education for All, in close collaboration with UNESCO TVET section, the UNESCO-UWEVC international centre and the UNESCO Regional Bureau has initiated a review of teacher and instructor training policies and practices starting from the Arab Region.  The objectives of this initiative are to provide an up to date analysis of existing TVET teacher and trainer training and career management policies and practices and indicate likely regional trends and challenges.  In addition, the review will provide a frame work for comparison of prevailing practices in order to facilitate collaboration and partnership at regional level among countries and institutions of the Arab region and beyond.</w:t>
      </w:r>
    </w:p>
    <w:p w:rsidR="00AA1BF1" w:rsidRPr="008A6BCC" w:rsidRDefault="00AA1BF1" w:rsidP="00E90979">
      <w:pPr>
        <w:spacing w:after="0" w:line="264" w:lineRule="auto"/>
        <w:ind w:left="720"/>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order to achieve the review and strategic policy goal of stimulating industrial and </w:t>
      </w:r>
      <w:r w:rsidRPr="008A6BCC">
        <w:rPr>
          <w:rFonts w:ascii="Times New Roman" w:hAnsi="Times New Roman" w:cs="Times New Roman"/>
          <w:color w:val="000000" w:themeColor="text1"/>
          <w:sz w:val="25"/>
          <w:szCs w:val="25"/>
        </w:rPr>
        <w:lastRenderedPageBreak/>
        <w:t>economic growth; some objects such as enhancing the quality of training, assuring relevance and employability of trainees, improving coherence and management, promoting flexibility of training and enhancing the status and attractiveness of TVET would have been met.</w:t>
      </w:r>
    </w:p>
    <w:p w:rsidR="00AA1BF1" w:rsidRPr="008A6BCC" w:rsidRDefault="00AA1BF1" w:rsidP="00E90979">
      <w:pPr>
        <w:spacing w:after="0" w:line="264" w:lineRule="auto"/>
        <w:ind w:left="720"/>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(a) </w:t>
      </w:r>
      <w:r w:rsidRPr="008A6BCC">
        <w:rPr>
          <w:rFonts w:ascii="Times New Roman" w:hAnsi="Times New Roman" w:cs="Times New Roman"/>
          <w:b/>
          <w:color w:val="000000" w:themeColor="text1"/>
          <w:sz w:val="25"/>
          <w:szCs w:val="25"/>
        </w:rPr>
        <w:t xml:space="preserve">Enhancing the Quality of Training: </w:t>
      </w:r>
      <w:r w:rsidRPr="008A6BCC">
        <w:rPr>
          <w:rFonts w:ascii="Times New Roman" w:hAnsi="Times New Roman" w:cs="Times New Roman"/>
          <w:color w:val="000000" w:themeColor="text1"/>
          <w:sz w:val="25"/>
          <w:szCs w:val="25"/>
        </w:rPr>
        <w:t>A decentralized and diverse TVET system that includes school-based training and enterprise-based training requires a strong regulatory framework. A suitable qualification frame work and inspection system will provide the necessary quality assurance within such diverse system.</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 (b)</w:t>
      </w:r>
      <w:r w:rsidRPr="008A6BCC">
        <w:rPr>
          <w:rFonts w:ascii="Times New Roman" w:hAnsi="Times New Roman" w:cs="Times New Roman"/>
          <w:b/>
          <w:color w:val="000000" w:themeColor="text1"/>
          <w:sz w:val="25"/>
          <w:szCs w:val="25"/>
        </w:rPr>
        <w:t xml:space="preserve">Assuring Relevance and Employability of Training: </w:t>
      </w:r>
      <w:r w:rsidRPr="008A6BCC">
        <w:rPr>
          <w:rFonts w:ascii="Times New Roman" w:hAnsi="Times New Roman" w:cs="Times New Roman"/>
          <w:color w:val="000000" w:themeColor="text1"/>
          <w:sz w:val="25"/>
          <w:szCs w:val="25"/>
        </w:rPr>
        <w:t>Employability presupposes the acquisition of employable skills that are related to the demands of the labour market.</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 Empowering the people with technical skills promotes youth productivity and National development.</w:t>
      </w: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The Need for Partnership with TVET</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Technical and Vocational Education and Training provides saleable skills, knowledge and attitude to her recipients for perfect placement in the world of work, in industries and other facets of existence.  Sequel to this, the African Development Fund (ADF), in her publication reveals that the benefits of public and private partnership (PPP) with TVET are enormous.  Among these benefits include:</w:t>
      </w:r>
    </w:p>
    <w:p w:rsidR="00AA1BF1" w:rsidRPr="008A6BCC" w:rsidRDefault="00AA1BF1" w:rsidP="002F754A">
      <w:pPr>
        <w:pStyle w:val="ListParagraph"/>
        <w:numPr>
          <w:ilvl w:val="0"/>
          <w:numId w:val="13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Speedy, efficient and cost effective delivery of training programmes.</w:t>
      </w:r>
    </w:p>
    <w:p w:rsidR="00AA1BF1" w:rsidRPr="008A6BCC" w:rsidRDefault="00AA1BF1" w:rsidP="002F754A">
      <w:pPr>
        <w:pStyle w:val="ListParagraph"/>
        <w:numPr>
          <w:ilvl w:val="0"/>
          <w:numId w:val="13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Poverty reduction through human resource development.</w:t>
      </w:r>
    </w:p>
    <w:p w:rsidR="00AA1BF1" w:rsidRPr="008A6BCC" w:rsidRDefault="00AA1BF1" w:rsidP="002F754A">
      <w:pPr>
        <w:pStyle w:val="ListParagraph"/>
        <w:numPr>
          <w:ilvl w:val="0"/>
          <w:numId w:val="13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Improved access to quality TVET in formal and non-formal training institutions.</w:t>
      </w:r>
    </w:p>
    <w:p w:rsidR="00543C3E" w:rsidRPr="008A6BCC" w:rsidRDefault="00AA1BF1" w:rsidP="002F754A">
      <w:pPr>
        <w:pStyle w:val="ListParagraph"/>
        <w:numPr>
          <w:ilvl w:val="0"/>
          <w:numId w:val="13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Enhancement of employment-oriented skills for youths and adults.</w:t>
      </w:r>
    </w:p>
    <w:p w:rsidR="00AA1BF1" w:rsidRPr="008A6BCC" w:rsidRDefault="004C629F" w:rsidP="002F754A">
      <w:pPr>
        <w:pStyle w:val="ListParagraph"/>
        <w:numPr>
          <w:ilvl w:val="0"/>
          <w:numId w:val="135"/>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group id="_x0000_s1467" style="position:absolute;left:0;text-align:left;margin-left:-4pt;margin-top:-18.4pt;width:505.7pt;height:21.1pt;z-index:251771904" coordorigin="962,627" coordsize="10114,422">
            <v:shape id="_x0000_s1468" type="#_x0000_t202" style="position:absolute;left:7680;top:627;width:3396;height:422;mso-height-percent:200;mso-height-percent:200;mso-width-relative:margin;mso-height-relative:margin" stroked="f">
              <v:textbox style="mso-next-textbox:#_x0000_s1468;mso-fit-shape-to-text:t">
                <w:txbxContent>
                  <w:p w:rsidR="00931FF5" w:rsidRPr="0096521E" w:rsidRDefault="00931FF5" w:rsidP="00A36EEA">
                    <w:pPr>
                      <w:spacing w:after="0" w:line="264" w:lineRule="auto"/>
                      <w:jc w:val="right"/>
                      <w:rPr>
                        <w:rFonts w:ascii="Times New Roman" w:hAnsi="Times New Roman" w:cs="Times New Roman"/>
                        <w:b/>
                        <w:i/>
                      </w:rPr>
                    </w:pPr>
                    <w:r w:rsidRPr="0096521E">
                      <w:rPr>
                        <w:rFonts w:ascii="Times New Roman" w:hAnsi="Times New Roman" w:cs="Times New Roman"/>
                        <w:b/>
                        <w:i/>
                      </w:rPr>
                      <w:t>Prof. Nicodemus Ochani Agbulu</w:t>
                    </w:r>
                  </w:p>
                </w:txbxContent>
              </v:textbox>
            </v:shape>
            <v:shape id="_x0000_s1469" type="#_x0000_t32" style="position:absolute;left:962;top:947;width:10114;height:0" o:connectortype="straight" strokeweight="3pt"/>
          </v:group>
        </w:pict>
      </w:r>
      <w:r w:rsidR="00AA1BF1" w:rsidRPr="008A6BCC">
        <w:rPr>
          <w:rFonts w:ascii="Times New Roman" w:hAnsi="Times New Roman" w:cs="Times New Roman"/>
          <w:color w:val="000000" w:themeColor="text1"/>
          <w:sz w:val="25"/>
          <w:szCs w:val="25"/>
        </w:rPr>
        <w:t>Reduction in the rate of school drop outs and their potentials harnessed through skill training centres.</w:t>
      </w:r>
    </w:p>
    <w:p w:rsidR="00AA1BF1" w:rsidRPr="008A6BCC" w:rsidRDefault="00AA1BF1" w:rsidP="00E90979">
      <w:pPr>
        <w:spacing w:after="0" w:line="264" w:lineRule="auto"/>
        <w:jc w:val="both"/>
        <w:rPr>
          <w:rFonts w:ascii="Times New Roman" w:hAnsi="Times New Roman" w:cs="Times New Roman"/>
          <w:b/>
          <w:color w:val="000000" w:themeColor="text1"/>
          <w:sz w:val="13"/>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Challenges </w:t>
      </w:r>
      <w:r w:rsidR="0096521E" w:rsidRPr="008A6BCC">
        <w:rPr>
          <w:rFonts w:ascii="Times New Roman" w:hAnsi="Times New Roman" w:cs="Times New Roman"/>
          <w:b/>
          <w:color w:val="000000" w:themeColor="text1"/>
          <w:sz w:val="25"/>
          <w:szCs w:val="25"/>
        </w:rPr>
        <w:t>o</w:t>
      </w:r>
      <w:r w:rsidRPr="008A6BCC">
        <w:rPr>
          <w:rFonts w:ascii="Times New Roman" w:hAnsi="Times New Roman" w:cs="Times New Roman"/>
          <w:b/>
          <w:color w:val="000000" w:themeColor="text1"/>
          <w:sz w:val="25"/>
          <w:szCs w:val="25"/>
        </w:rPr>
        <w:t>f T</w:t>
      </w:r>
      <w:r w:rsidR="00135B3F" w:rsidRPr="008A6BCC">
        <w:rPr>
          <w:rFonts w:ascii="Times New Roman" w:hAnsi="Times New Roman" w:cs="Times New Roman"/>
          <w:b/>
          <w:color w:val="000000" w:themeColor="text1"/>
          <w:sz w:val="25"/>
          <w:szCs w:val="25"/>
        </w:rPr>
        <w:t>VET</w:t>
      </w:r>
      <w:r w:rsidRPr="008A6BCC">
        <w:rPr>
          <w:rFonts w:ascii="Times New Roman" w:hAnsi="Times New Roman" w:cs="Times New Roman"/>
          <w:b/>
          <w:color w:val="000000" w:themeColor="text1"/>
          <w:sz w:val="25"/>
          <w:szCs w:val="25"/>
        </w:rPr>
        <w:t xml:space="preserve"> Programme In Nigeria</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are number of challenges that affect effective operationalization of TVET in Nigeria.  Amongst these challenges are:</w:t>
      </w:r>
    </w:p>
    <w:p w:rsidR="00AA1BF1" w:rsidRPr="008A6BCC" w:rsidRDefault="00AA1BF1" w:rsidP="00E90979">
      <w:pPr>
        <w:pStyle w:val="ListParagraph"/>
        <w:numPr>
          <w:ilvl w:val="0"/>
          <w:numId w:val="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inadequacy and inconsistent supply of electric power to TVET institutions and industries has hindered the operation of some technological machines and equipment used for skill-training on the job.</w:t>
      </w:r>
    </w:p>
    <w:p w:rsidR="00AA1BF1" w:rsidRPr="008A6BCC" w:rsidRDefault="00AA1BF1" w:rsidP="00E90979">
      <w:pPr>
        <w:pStyle w:val="ListParagraph"/>
        <w:numPr>
          <w:ilvl w:val="0"/>
          <w:numId w:val="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the education structure in Nigeria, general education is administered under the same shelter with Technical and Vocational Education.  Most of these institutions are headed by people who are of general education inclined as against Technical and Vocational Education.  In this way, appropriation of funds to Technical and Vocational Programme becomes a challenge.  Literature reveals that Nigeria allocates below 10% of the National Budget to Education as against 26% of the UNESCO standard.</w:t>
      </w:r>
    </w:p>
    <w:p w:rsidR="00AA1BF1" w:rsidRPr="008A6BCC" w:rsidRDefault="00AA1BF1" w:rsidP="00E90979">
      <w:pPr>
        <w:pStyle w:val="ListParagraph"/>
        <w:numPr>
          <w:ilvl w:val="0"/>
          <w:numId w:val="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Nigeria has a difficult environment for doing business in the world.  The prevailing challenges are inimical to skill development and job creation.  There must be a stable and safe environment for entrepreneurial endeavours in the advance of white collar jobs.</w:t>
      </w:r>
    </w:p>
    <w:p w:rsidR="007B6225" w:rsidRPr="008A6BCC" w:rsidRDefault="007B6225" w:rsidP="00E90979">
      <w:pPr>
        <w:spacing w:after="0" w:line="264" w:lineRule="auto"/>
        <w:jc w:val="both"/>
        <w:rPr>
          <w:rFonts w:ascii="Times New Roman" w:hAnsi="Times New Roman" w:cs="Times New Roman"/>
          <w:b/>
          <w:color w:val="000000" w:themeColor="text1"/>
          <w:sz w:val="11"/>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training of manpower in different fields will reduce unemployment among the Nigerian youths and thereby foster National Development. With the strength of TVET, there are however, challenges with short and lo</w:t>
      </w:r>
      <w:r w:rsidR="00543C3E" w:rsidRPr="008A6BCC">
        <w:rPr>
          <w:rFonts w:ascii="Times New Roman" w:hAnsi="Times New Roman" w:cs="Times New Roman"/>
          <w:color w:val="000000" w:themeColor="text1"/>
          <w:sz w:val="25"/>
          <w:szCs w:val="25"/>
        </w:rPr>
        <w:t xml:space="preserve">ng term effects, which would be </w:t>
      </w:r>
      <w:r w:rsidRPr="008A6BCC">
        <w:rPr>
          <w:rFonts w:ascii="Times New Roman" w:hAnsi="Times New Roman" w:cs="Times New Roman"/>
          <w:color w:val="000000" w:themeColor="text1"/>
          <w:sz w:val="25"/>
          <w:szCs w:val="25"/>
        </w:rPr>
        <w:t xml:space="preserve">surmounted through effective operationalization of TVET programme.  TVET is important not only because it creates job, it is also a training that everyone needs to catch up with ever </w:t>
      </w:r>
      <w:r w:rsidRPr="008A6BCC">
        <w:rPr>
          <w:rFonts w:ascii="Times New Roman" w:hAnsi="Times New Roman" w:cs="Times New Roman"/>
          <w:color w:val="000000" w:themeColor="text1"/>
          <w:sz w:val="25"/>
          <w:szCs w:val="25"/>
        </w:rPr>
        <w:lastRenderedPageBreak/>
        <w:t>demanding, changing and fast developing world of technology.</w:t>
      </w:r>
    </w:p>
    <w:p w:rsidR="00C64DE0" w:rsidRPr="008A6BCC" w:rsidRDefault="00C64DE0" w:rsidP="00E90979">
      <w:pPr>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AA1BF1" w:rsidRPr="008A6BCC" w:rsidRDefault="00AA1BF1" w:rsidP="00E90979">
      <w:pPr>
        <w:pStyle w:val="ListParagraph"/>
        <w:numPr>
          <w:ilvl w:val="0"/>
          <w:numId w:val="3"/>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TVET should be made attractive by offering scholarship to those who choose it as a career of study in tertiary institutions by this way rejuvenating the Technical Teacher Training Programme (TTTP) packages meant for Technical teachers in tertiary institutions.</w:t>
      </w:r>
    </w:p>
    <w:p w:rsidR="00AA1BF1" w:rsidRPr="008A6BCC" w:rsidRDefault="00AA1BF1" w:rsidP="00543C3E">
      <w:pPr>
        <w:pStyle w:val="ListParagraph"/>
        <w:numPr>
          <w:ilvl w:val="0"/>
          <w:numId w:val="3"/>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Adequate funds should be made available to institutions having the programme for the purchase of expensive equipment and facilities.</w:t>
      </w:r>
    </w:p>
    <w:p w:rsidR="00AA1BF1" w:rsidRPr="008A6BCC" w:rsidRDefault="00AA1BF1" w:rsidP="00543C3E">
      <w:pPr>
        <w:pStyle w:val="ListParagraph"/>
        <w:numPr>
          <w:ilvl w:val="0"/>
          <w:numId w:val="3"/>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should be enforced collaborative linkages between TVET institutions and production/service industries – so as to guarantee smooth transition from school to work.</w:t>
      </w:r>
    </w:p>
    <w:p w:rsidR="00AA1BF1" w:rsidRPr="008A6BCC" w:rsidRDefault="00AA1BF1" w:rsidP="00543C3E">
      <w:pPr>
        <w:pStyle w:val="ListParagraph"/>
        <w:numPr>
          <w:ilvl w:val="0"/>
          <w:numId w:val="3"/>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should be effective enlightenment campaign to change the public perception or mind sets in favour of TVET.</w:t>
      </w:r>
    </w:p>
    <w:p w:rsidR="00AA1BF1" w:rsidRPr="008A6BCC" w:rsidRDefault="00AA1BF1" w:rsidP="00543C3E">
      <w:pPr>
        <w:pStyle w:val="ListParagraph"/>
        <w:numPr>
          <w:ilvl w:val="0"/>
          <w:numId w:val="3"/>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Nigeria Education system should focus attention on education for effective skill-development in the youth and devise strategies for assessing such skills.</w:t>
      </w:r>
    </w:p>
    <w:p w:rsidR="00AA1BF1" w:rsidRPr="008A6BCC" w:rsidRDefault="00AA1BF1" w:rsidP="00E90979">
      <w:pPr>
        <w:pStyle w:val="ListParagraph"/>
        <w:numPr>
          <w:ilvl w:val="0"/>
          <w:numId w:val="3"/>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accrediting agencies should provide for the assessment of quality of skills acquired by the products in the minimum standards and demand for evidence of students’ demonstration of such desirable work traits.</w:t>
      </w: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Thanks for listening.</w:t>
      </w:r>
    </w:p>
    <w:p w:rsidR="00AA1BF1" w:rsidRPr="008A6BCC" w:rsidRDefault="00AA1BF1" w:rsidP="00E90979">
      <w:pPr>
        <w:spacing w:after="0" w:line="264" w:lineRule="auto"/>
        <w:jc w:val="both"/>
        <w:rPr>
          <w:rFonts w:ascii="Times New Roman" w:hAnsi="Times New Roman" w:cs="Times New Roman"/>
          <w:color w:val="000000" w:themeColor="text1"/>
          <w:sz w:val="15"/>
          <w:szCs w:val="25"/>
        </w:rPr>
      </w:pPr>
    </w:p>
    <w:p w:rsidR="007B6225" w:rsidRPr="008A6BCC" w:rsidRDefault="00562BEE" w:rsidP="007B6225">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562BEE" w:rsidRPr="008A6BCC" w:rsidRDefault="00AA1BF1" w:rsidP="007B6225">
      <w:pPr>
        <w:spacing w:after="0" w:line="264" w:lineRule="auto"/>
        <w:ind w:left="720" w:hanging="720"/>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Elspeth, M. and Mohan, P. (2015).  Section for Technical an</w:t>
      </w:r>
      <w:r w:rsidR="007B6225" w:rsidRPr="008A6BCC">
        <w:rPr>
          <w:rFonts w:ascii="Times New Roman" w:hAnsi="Times New Roman" w:cs="Times New Roman"/>
          <w:color w:val="000000" w:themeColor="text1"/>
          <w:sz w:val="25"/>
          <w:szCs w:val="25"/>
        </w:rPr>
        <w:t xml:space="preserve">d Vocational Education, UNESCO. </w:t>
      </w:r>
      <w:r w:rsidRPr="008A6BCC">
        <w:rPr>
          <w:rFonts w:ascii="Times New Roman" w:hAnsi="Times New Roman" w:cs="Times New Roman"/>
          <w:color w:val="000000" w:themeColor="text1"/>
          <w:sz w:val="25"/>
          <w:szCs w:val="25"/>
        </w:rPr>
        <w:t xml:space="preserve">Entrepreneeurship Education:  A guide for Educators (2013) Brussels: European Commission – Der Enterprise and industry. </w:t>
      </w:r>
    </w:p>
    <w:p w:rsidR="00AA1BF1" w:rsidRPr="008A6BCC" w:rsidRDefault="00AA1BF1" w:rsidP="00562BEE">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www.UNESCO.org/new/en/education (2002)</w:t>
      </w:r>
      <w:r w:rsidR="00562BEE"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www.Oeed.org/Ge/leed/skillsfor entreprenuership.htm (2002).</w:t>
      </w:r>
    </w:p>
    <w:p w:rsidR="00AA1BF1" w:rsidRPr="008A6BCC" w:rsidRDefault="00AA1BF1" w:rsidP="00E90979">
      <w:pPr>
        <w:spacing w:after="0" w:line="264" w:lineRule="auto"/>
        <w:ind w:left="720" w:hanging="720"/>
        <w:jc w:val="both"/>
        <w:rPr>
          <w:rFonts w:ascii="Times New Roman" w:hAnsi="Times New Roman" w:cs="Times New Roman"/>
          <w:color w:val="000000" w:themeColor="text1"/>
          <w:sz w:val="25"/>
          <w:szCs w:val="25"/>
        </w:rPr>
      </w:pPr>
    </w:p>
    <w:p w:rsidR="002B3D5C" w:rsidRPr="008A6BCC" w:rsidRDefault="002B3D5C" w:rsidP="00982BEC">
      <w:pPr>
        <w:spacing w:after="0" w:line="264" w:lineRule="auto"/>
        <w:rPr>
          <w:rFonts w:ascii="Times New Roman" w:eastAsia="Constantia" w:hAnsi="Times New Roman" w:cs="Times New Roman"/>
          <w:b/>
          <w:color w:val="000000" w:themeColor="text1"/>
          <w:sz w:val="25"/>
          <w:szCs w:val="25"/>
          <w:u w:val="single"/>
        </w:rPr>
        <w:sectPr w:rsidR="002B3D5C" w:rsidRPr="008A6BCC" w:rsidSect="002B3D5C">
          <w:type w:val="continuous"/>
          <w:pgSz w:w="11907" w:h="16839" w:code="9"/>
          <w:pgMar w:top="1008" w:right="1008" w:bottom="1008" w:left="1008" w:header="720" w:footer="720" w:gutter="0"/>
          <w:pgNumType w:fmt="numberInDash"/>
          <w:cols w:num="2" w:space="432"/>
          <w:titlePg/>
          <w:docGrid w:linePitch="360"/>
        </w:sectPr>
      </w:pPr>
    </w:p>
    <w:p w:rsidR="00AA1BF1" w:rsidRPr="008A6BCC" w:rsidRDefault="004C629F" w:rsidP="00E90979">
      <w:pPr>
        <w:spacing w:after="0" w:line="264" w:lineRule="auto"/>
        <w:jc w:val="center"/>
        <w:rPr>
          <w:rFonts w:ascii="Times New Roman" w:eastAsia="Constantia" w:hAnsi="Times New Roman" w:cs="Times New Roman"/>
          <w:b/>
          <w:color w:val="000000" w:themeColor="text1"/>
          <w:sz w:val="25"/>
          <w:szCs w:val="25"/>
        </w:rPr>
      </w:pPr>
      <w:r>
        <w:rPr>
          <w:rFonts w:ascii="Times New Roman" w:eastAsia="Constantia" w:hAnsi="Times New Roman" w:cs="Times New Roman"/>
          <w:b/>
          <w:noProof/>
          <w:color w:val="000000" w:themeColor="text1"/>
          <w:sz w:val="25"/>
          <w:szCs w:val="25"/>
        </w:rPr>
        <w:lastRenderedPageBreak/>
        <w:pict>
          <v:group id="_x0000_s1470" style="position:absolute;left:0;text-align:left;margin-left:-1.35pt;margin-top:-31.7pt;width:505.7pt;height:21.1pt;z-index:251772928" coordorigin="962,627" coordsize="10114,422">
            <v:shape id="_x0000_s1471" type="#_x0000_t202" style="position:absolute;left:7680;top:627;width:3396;height:422;mso-height-percent:200;mso-height-percent:200;mso-width-relative:margin;mso-height-relative:margin" stroked="f">
              <v:textbox style="mso-next-textbox:#_x0000_s1471;mso-fit-shape-to-text:t">
                <w:txbxContent>
                  <w:p w:rsidR="00931FF5" w:rsidRPr="0096521E" w:rsidRDefault="00931FF5" w:rsidP="00A36EEA">
                    <w:pPr>
                      <w:spacing w:after="0" w:line="264" w:lineRule="auto"/>
                      <w:jc w:val="right"/>
                      <w:rPr>
                        <w:rFonts w:ascii="Times New Roman" w:hAnsi="Times New Roman" w:cs="Times New Roman"/>
                        <w:b/>
                        <w:i/>
                      </w:rPr>
                    </w:pPr>
                  </w:p>
                </w:txbxContent>
              </v:textbox>
            </v:shape>
            <v:shape id="_x0000_s1472" type="#_x0000_t32" style="position:absolute;left:962;top:947;width:10114;height:0" o:connectortype="straight" strokeweight="3pt"/>
          </v:group>
        </w:pict>
      </w:r>
      <w:r w:rsidR="00AA1BF1" w:rsidRPr="008A6BCC">
        <w:rPr>
          <w:rFonts w:ascii="Times New Roman" w:eastAsia="Constantia" w:hAnsi="Times New Roman" w:cs="Times New Roman"/>
          <w:b/>
          <w:color w:val="000000" w:themeColor="text1"/>
          <w:sz w:val="25"/>
          <w:szCs w:val="25"/>
        </w:rPr>
        <w:t>THE ROLE OF TVET AND BUILDING TECHNOLOGY TRADES IN REDUCING THE RATE OF YOUTH UNEMPLOYMENT IN NORTH EASTERN STATES OF NIGERIA.</w:t>
      </w:r>
    </w:p>
    <w:p w:rsidR="00AA1BF1" w:rsidRPr="008A6BCC" w:rsidRDefault="00AA1BF1" w:rsidP="00E90979">
      <w:pPr>
        <w:spacing w:after="0" w:line="264" w:lineRule="auto"/>
        <w:jc w:val="both"/>
        <w:rPr>
          <w:rFonts w:ascii="Times New Roman" w:eastAsia="Constantia" w:hAnsi="Times New Roman" w:cs="Times New Roman"/>
          <w:b/>
          <w:color w:val="000000" w:themeColor="text1"/>
          <w:sz w:val="25"/>
          <w:szCs w:val="25"/>
        </w:rPr>
      </w:pPr>
    </w:p>
    <w:p w:rsidR="00AA1BF1" w:rsidRPr="008A6BCC" w:rsidRDefault="00AA1BF1" w:rsidP="00E90979">
      <w:pPr>
        <w:spacing w:after="0" w:line="264" w:lineRule="auto"/>
        <w:ind w:left="4320"/>
        <w:jc w:val="both"/>
        <w:rPr>
          <w:rFonts w:ascii="Times New Roman" w:eastAsia="Constantia" w:hAnsi="Times New Roman" w:cs="Times New Roman"/>
          <w:b/>
          <w:color w:val="000000" w:themeColor="text1"/>
          <w:sz w:val="25"/>
          <w:szCs w:val="25"/>
        </w:rPr>
      </w:pPr>
      <w:r w:rsidRPr="008A6BCC">
        <w:rPr>
          <w:rFonts w:ascii="Times New Roman" w:eastAsia="Constantia" w:hAnsi="Times New Roman" w:cs="Times New Roman"/>
          <w:b/>
          <w:color w:val="000000" w:themeColor="text1"/>
          <w:sz w:val="25"/>
          <w:szCs w:val="25"/>
        </w:rPr>
        <w:t>BY</w:t>
      </w:r>
    </w:p>
    <w:p w:rsidR="00AA1BF1" w:rsidRPr="008A6BCC" w:rsidRDefault="00AA1BF1" w:rsidP="00E90979">
      <w:pPr>
        <w:spacing w:after="0" w:line="264" w:lineRule="auto"/>
        <w:jc w:val="both"/>
        <w:rPr>
          <w:rFonts w:ascii="Times New Roman" w:eastAsia="Constantia" w:hAnsi="Times New Roman" w:cs="Times New Roman"/>
          <w:b/>
          <w:color w:val="000000" w:themeColor="text1"/>
          <w:sz w:val="25"/>
          <w:szCs w:val="25"/>
        </w:rPr>
      </w:pPr>
    </w:p>
    <w:p w:rsidR="00AA1BF1" w:rsidRPr="008A6BCC" w:rsidRDefault="00AA1BF1" w:rsidP="00E90979">
      <w:pPr>
        <w:spacing w:after="0" w:line="264" w:lineRule="auto"/>
        <w:jc w:val="center"/>
        <w:rPr>
          <w:rFonts w:ascii="Times New Roman" w:eastAsia="Constantia" w:hAnsi="Times New Roman" w:cs="Times New Roman"/>
          <w:b/>
          <w:color w:val="000000" w:themeColor="text1"/>
          <w:sz w:val="25"/>
          <w:szCs w:val="25"/>
        </w:rPr>
      </w:pPr>
      <w:r w:rsidRPr="008A6BCC">
        <w:rPr>
          <w:rFonts w:ascii="Times New Roman" w:eastAsia="Constantia" w:hAnsi="Times New Roman" w:cs="Times New Roman"/>
          <w:b/>
          <w:color w:val="000000" w:themeColor="text1"/>
          <w:sz w:val="25"/>
          <w:szCs w:val="25"/>
        </w:rPr>
        <w:t>HAMMAN SALEH</w:t>
      </w:r>
      <w:r w:rsidRPr="008A6BCC">
        <w:rPr>
          <w:rFonts w:ascii="Times New Roman" w:eastAsia="Constantia" w:hAnsi="Times New Roman" w:cs="Times New Roman"/>
          <w:b/>
          <w:color w:val="000000" w:themeColor="text1"/>
          <w:sz w:val="25"/>
          <w:szCs w:val="25"/>
          <w:vertAlign w:val="superscript"/>
        </w:rPr>
        <w:t>1</w:t>
      </w:r>
      <w:r w:rsidRPr="008A6BCC">
        <w:rPr>
          <w:rFonts w:ascii="Times New Roman" w:eastAsia="Constantia" w:hAnsi="Times New Roman" w:cs="Times New Roman"/>
          <w:b/>
          <w:color w:val="000000" w:themeColor="text1"/>
          <w:sz w:val="25"/>
          <w:szCs w:val="25"/>
        </w:rPr>
        <w:t xml:space="preserve"> AND DR. GANA DAUDA</w:t>
      </w:r>
      <w:r w:rsidRPr="008A6BCC">
        <w:rPr>
          <w:rFonts w:ascii="Times New Roman" w:eastAsia="Constantia" w:hAnsi="Times New Roman" w:cs="Times New Roman"/>
          <w:b/>
          <w:color w:val="000000" w:themeColor="text1"/>
          <w:sz w:val="25"/>
          <w:szCs w:val="25"/>
          <w:vertAlign w:val="superscript"/>
        </w:rPr>
        <w:t>2</w:t>
      </w:r>
    </w:p>
    <w:p w:rsidR="00AA1BF1" w:rsidRPr="008A6BCC" w:rsidRDefault="00562BEE" w:rsidP="00E90979">
      <w:pPr>
        <w:spacing w:after="0" w:line="264" w:lineRule="auto"/>
        <w:jc w:val="center"/>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Department o</w:t>
      </w:r>
      <w:r w:rsidR="00AA1BF1" w:rsidRPr="008A6BCC">
        <w:rPr>
          <w:rFonts w:ascii="Times New Roman" w:eastAsia="Constantia" w:hAnsi="Times New Roman" w:cs="Times New Roman"/>
          <w:color w:val="000000" w:themeColor="text1"/>
          <w:sz w:val="25"/>
          <w:szCs w:val="25"/>
        </w:rPr>
        <w:t>f Building Technology</w:t>
      </w:r>
    </w:p>
    <w:p w:rsidR="00AA1BF1" w:rsidRPr="008A6BCC" w:rsidRDefault="00AA1BF1" w:rsidP="00E90979">
      <w:pPr>
        <w:spacing w:after="0" w:line="264" w:lineRule="auto"/>
        <w:jc w:val="center"/>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 xml:space="preserve">Federal College </w:t>
      </w:r>
      <w:r w:rsidR="002B3D5C" w:rsidRPr="008A6BCC">
        <w:rPr>
          <w:rFonts w:ascii="Times New Roman" w:eastAsia="Constantia" w:hAnsi="Times New Roman" w:cs="Times New Roman"/>
          <w:color w:val="000000" w:themeColor="text1"/>
          <w:sz w:val="25"/>
          <w:szCs w:val="25"/>
        </w:rPr>
        <w:t>of</w:t>
      </w:r>
      <w:r w:rsidRPr="008A6BCC">
        <w:rPr>
          <w:rFonts w:ascii="Times New Roman" w:eastAsia="Constantia" w:hAnsi="Times New Roman" w:cs="Times New Roman"/>
          <w:color w:val="000000" w:themeColor="text1"/>
          <w:sz w:val="25"/>
          <w:szCs w:val="25"/>
        </w:rPr>
        <w:t xml:space="preserve"> Education (Technical) Potiskum Yobe State</w:t>
      </w:r>
      <w:r w:rsidRPr="008A6BCC">
        <w:rPr>
          <w:rFonts w:ascii="Times New Roman" w:eastAsia="Constantia" w:hAnsi="Times New Roman" w:cs="Times New Roman"/>
          <w:color w:val="000000" w:themeColor="text1"/>
          <w:sz w:val="25"/>
          <w:szCs w:val="25"/>
          <w:vertAlign w:val="superscript"/>
        </w:rPr>
        <w:t>1</w:t>
      </w:r>
    </w:p>
    <w:p w:rsidR="00AA1BF1" w:rsidRPr="008A6BCC" w:rsidRDefault="00AA1BF1" w:rsidP="00E90979">
      <w:pPr>
        <w:spacing w:after="0" w:line="264" w:lineRule="auto"/>
        <w:jc w:val="center"/>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 xml:space="preserve">Modibbo Adama University </w:t>
      </w:r>
      <w:r w:rsidR="002B3D5C" w:rsidRPr="008A6BCC">
        <w:rPr>
          <w:rFonts w:ascii="Times New Roman" w:eastAsia="Constantia" w:hAnsi="Times New Roman" w:cs="Times New Roman"/>
          <w:color w:val="000000" w:themeColor="text1"/>
          <w:sz w:val="25"/>
          <w:szCs w:val="25"/>
        </w:rPr>
        <w:t>of</w:t>
      </w:r>
      <w:r w:rsidRPr="008A6BCC">
        <w:rPr>
          <w:rFonts w:ascii="Times New Roman" w:eastAsia="Constantia" w:hAnsi="Times New Roman" w:cs="Times New Roman"/>
          <w:color w:val="000000" w:themeColor="text1"/>
          <w:sz w:val="25"/>
          <w:szCs w:val="25"/>
        </w:rPr>
        <w:t xml:space="preserve"> Technology, Yola</w:t>
      </w:r>
      <w:r w:rsidRPr="008A6BCC">
        <w:rPr>
          <w:rFonts w:ascii="Times New Roman" w:eastAsia="Constantia" w:hAnsi="Times New Roman" w:cs="Times New Roman"/>
          <w:color w:val="000000" w:themeColor="text1"/>
          <w:sz w:val="25"/>
          <w:szCs w:val="25"/>
          <w:vertAlign w:val="superscript"/>
        </w:rPr>
        <w:t>2</w:t>
      </w:r>
    </w:p>
    <w:p w:rsidR="00AA1BF1"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eastAsia="Constantia" w:hAnsi="Times New Roman" w:cs="Times New Roman"/>
          <w:b/>
          <w:noProof/>
          <w:color w:val="000000" w:themeColor="text1"/>
          <w:sz w:val="25"/>
          <w:szCs w:val="25"/>
        </w:rPr>
        <w:pict>
          <v:shape id="_x0000_s1479" type="#_x0000_t32" style="position:absolute;left:0;text-align:left;margin-left:-6.55pt;margin-top:11.55pt;width:505.7pt;height:0;z-index:251774976" o:connectortype="straight" strokeweight="1.5pt"/>
        </w:pict>
      </w:r>
    </w:p>
    <w:p w:rsidR="00AA1BF1" w:rsidRPr="008A6BCC" w:rsidRDefault="00AA1BF1" w:rsidP="00E90979">
      <w:pPr>
        <w:spacing w:after="0" w:line="264" w:lineRule="auto"/>
        <w:jc w:val="center"/>
        <w:rPr>
          <w:rFonts w:ascii="Times New Roman" w:eastAsia="Constantia" w:hAnsi="Times New Roman" w:cs="Times New Roman"/>
          <w:b/>
          <w:i/>
          <w:color w:val="000000" w:themeColor="text1"/>
          <w:sz w:val="25"/>
          <w:szCs w:val="25"/>
        </w:rPr>
      </w:pPr>
      <w:r w:rsidRPr="008A6BCC">
        <w:rPr>
          <w:rFonts w:ascii="Times New Roman" w:eastAsia="Constantia" w:hAnsi="Times New Roman" w:cs="Times New Roman"/>
          <w:b/>
          <w:i/>
          <w:color w:val="000000" w:themeColor="text1"/>
          <w:sz w:val="25"/>
          <w:szCs w:val="25"/>
        </w:rPr>
        <w:t>Abstract</w:t>
      </w:r>
    </w:p>
    <w:p w:rsidR="00AA1BF1" w:rsidRPr="008A6BCC" w:rsidRDefault="00AA1BF1" w:rsidP="002B3D5C">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The success of TVET in any country can be considered a key factor of the countries growth and technological development. For a country to be considered developed, building technology trades must play a vital role. A country like Nigeria which its population is rapidly growing, requires youth engagement in TVET for skill acquisition. This paper discussed the role of building technology trades for reducing the level of unemployment among the youth in North Eastern States. Building Technology trades training either in formal or non formal way has potentials for creating wealth and job opportunities for the youth to enable them be equipped and face the challenges of life. Therefore, strategies should be formulated through institutions that create or generate skills and training in the TVET sectors especially building Technology trades which will encourage the technical college graduates and discourage them from criminal activities.  Conclusion and recommendations are made among others that North Eastern States government should face the reality across the states to motivate the youth, engaging them into TVET related discipline e.g building technology trades.</w:t>
      </w:r>
    </w:p>
    <w:p w:rsidR="002B3D5C" w:rsidRPr="008A6BCC" w:rsidRDefault="004C629F" w:rsidP="002B3D5C">
      <w:pPr>
        <w:spacing w:after="0" w:line="240" w:lineRule="auto"/>
        <w:jc w:val="both"/>
        <w:rPr>
          <w:rFonts w:ascii="Times New Roman" w:hAnsi="Times New Roman" w:cs="Times New Roman"/>
          <w:i/>
          <w:color w:val="000000" w:themeColor="text1"/>
          <w:sz w:val="25"/>
          <w:szCs w:val="25"/>
        </w:rPr>
      </w:pPr>
      <w:r w:rsidRPr="004C629F">
        <w:rPr>
          <w:rFonts w:ascii="Times New Roman" w:eastAsia="Constantia" w:hAnsi="Times New Roman" w:cs="Times New Roman"/>
          <w:b/>
          <w:noProof/>
          <w:color w:val="000000" w:themeColor="text1"/>
          <w:sz w:val="25"/>
          <w:szCs w:val="25"/>
        </w:rPr>
        <w:pict>
          <v:shape id="_x0000_s1480" type="#_x0000_t32" style="position:absolute;left:0;text-align:left;margin-left:-5.6pt;margin-top:3.15pt;width:505.7pt;height:0;z-index:251776000" o:connectortype="straight" strokeweight="1.5pt"/>
        </w:pict>
      </w:r>
    </w:p>
    <w:p w:rsidR="00AA1BF1" w:rsidRPr="008A6BCC" w:rsidRDefault="00AA1BF1" w:rsidP="002B3D5C">
      <w:pPr>
        <w:spacing w:after="0" w:line="240" w:lineRule="auto"/>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b/>
          <w:i/>
          <w:color w:val="000000" w:themeColor="text1"/>
          <w:sz w:val="25"/>
          <w:szCs w:val="25"/>
        </w:rPr>
        <w:t>Keywords</w:t>
      </w:r>
      <w:r w:rsidRPr="008A6BCC">
        <w:rPr>
          <w:rFonts w:ascii="Times New Roman" w:eastAsia="Constantia" w:hAnsi="Times New Roman" w:cs="Times New Roman"/>
          <w:i/>
          <w:color w:val="000000" w:themeColor="text1"/>
          <w:sz w:val="25"/>
          <w:szCs w:val="25"/>
        </w:rPr>
        <w:t>: Building</w:t>
      </w:r>
      <w:r w:rsidR="00562BEE" w:rsidRPr="008A6BCC">
        <w:rPr>
          <w:rFonts w:ascii="Times New Roman" w:eastAsia="Constantia" w:hAnsi="Times New Roman" w:cs="Times New Roman"/>
          <w:i/>
          <w:color w:val="000000" w:themeColor="text1"/>
          <w:sz w:val="25"/>
          <w:szCs w:val="25"/>
        </w:rPr>
        <w:t xml:space="preserve"> trades</w:t>
      </w:r>
      <w:r w:rsidRPr="008A6BCC">
        <w:rPr>
          <w:rFonts w:ascii="Times New Roman" w:eastAsia="Constantia" w:hAnsi="Times New Roman" w:cs="Times New Roman"/>
          <w:i/>
          <w:color w:val="000000" w:themeColor="text1"/>
          <w:sz w:val="25"/>
          <w:szCs w:val="25"/>
        </w:rPr>
        <w:t>, Job creation, Skills acquisition, T</w:t>
      </w:r>
      <w:r w:rsidR="007B5932" w:rsidRPr="008A6BCC">
        <w:rPr>
          <w:rFonts w:ascii="Times New Roman" w:eastAsia="Constantia" w:hAnsi="Times New Roman" w:cs="Times New Roman"/>
          <w:i/>
          <w:color w:val="000000" w:themeColor="text1"/>
          <w:sz w:val="25"/>
          <w:szCs w:val="25"/>
        </w:rPr>
        <w:t>raining, and Youth Unemployment</w:t>
      </w:r>
    </w:p>
    <w:p w:rsidR="002B3D5C" w:rsidRPr="008A6BCC" w:rsidRDefault="002B3D5C" w:rsidP="002B3D5C">
      <w:pPr>
        <w:spacing w:after="0" w:line="240" w:lineRule="auto"/>
        <w:jc w:val="both"/>
        <w:rPr>
          <w:rFonts w:ascii="Times New Roman" w:eastAsia="Constantia" w:hAnsi="Times New Roman" w:cs="Times New Roman"/>
          <w:i/>
          <w:color w:val="000000" w:themeColor="text1"/>
          <w:sz w:val="25"/>
          <w:szCs w:val="25"/>
        </w:rPr>
      </w:pPr>
    </w:p>
    <w:p w:rsidR="002B3D5C" w:rsidRPr="008A6BCC" w:rsidRDefault="002B3D5C" w:rsidP="002B3D5C">
      <w:pPr>
        <w:spacing w:after="0" w:line="240" w:lineRule="auto"/>
        <w:jc w:val="both"/>
        <w:rPr>
          <w:rFonts w:ascii="Times New Roman" w:hAnsi="Times New Roman" w:cs="Times New Roman"/>
          <w:i/>
          <w:color w:val="000000" w:themeColor="text1"/>
          <w:sz w:val="25"/>
          <w:szCs w:val="25"/>
        </w:rPr>
        <w:sectPr w:rsidR="002B3D5C" w:rsidRPr="008A6BCC" w:rsidSect="000632B0">
          <w:type w:val="continuous"/>
          <w:pgSz w:w="11907" w:h="16839" w:code="9"/>
          <w:pgMar w:top="1008" w:right="1008" w:bottom="1008" w:left="1008" w:header="720" w:footer="720" w:gutter="0"/>
          <w:pgNumType w:fmt="numberInDash"/>
          <w:cols w:space="720"/>
          <w:titlePg/>
          <w:docGrid w:linePitch="360"/>
        </w:sectPr>
      </w:pPr>
    </w:p>
    <w:p w:rsidR="002B3D5C" w:rsidRPr="008A6BCC" w:rsidRDefault="00AA1BF1" w:rsidP="002B3D5C">
      <w:pPr>
        <w:spacing w:after="0" w:line="264" w:lineRule="auto"/>
        <w:jc w:val="both"/>
        <w:rPr>
          <w:rFonts w:ascii="Times New Roman" w:eastAsia="Constantia" w:hAnsi="Times New Roman" w:cs="Times New Roman"/>
          <w:b/>
          <w:color w:val="000000" w:themeColor="text1"/>
          <w:sz w:val="25"/>
          <w:szCs w:val="25"/>
        </w:rPr>
      </w:pPr>
      <w:r w:rsidRPr="008A6BCC">
        <w:rPr>
          <w:rFonts w:ascii="Times New Roman" w:eastAsia="Constantia" w:hAnsi="Times New Roman" w:cs="Times New Roman"/>
          <w:b/>
          <w:color w:val="000000" w:themeColor="text1"/>
          <w:sz w:val="25"/>
          <w:szCs w:val="25"/>
        </w:rPr>
        <w:lastRenderedPageBreak/>
        <w:t>Introduction</w: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Building Technology trades training is given to an individual willing to acquire practical skills and the manipulative ability necessary for self-employment in a particular occupation such as blocks/bricks molding, blocks/bricks laying, rendering, inter- lock molding and tiles laying. Building technology is linked to all levels of education, which starts from secondary school, adult education, Technical colleges and tertiary institutions (Paul 2015).</w: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 xml:space="preserve">Youth unemployment refers to the shares of the labour force ages from 15 to 25 years without work but seeking employment or jobs. The World Bank (2013) showed a great concern on the massive youth unemployment in a country like Nigeria. That has a verse land and mineral resources. Teaching and learning </w:t>
      </w:r>
      <w:r w:rsidRPr="008A6BCC">
        <w:rPr>
          <w:rFonts w:ascii="Times New Roman" w:eastAsia="Constantia" w:hAnsi="Times New Roman" w:cs="Times New Roman"/>
          <w:color w:val="000000" w:themeColor="text1"/>
          <w:sz w:val="25"/>
          <w:szCs w:val="25"/>
        </w:rPr>
        <w:lastRenderedPageBreak/>
        <w:t>of building technology trades is the utilization of materials/facilities for the purpose of acquiring practical skills Ghana (2012).</w: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 xml:space="preserve">Building technology trades has among others the following objectives: job creation, cultural heritage, productivity and self-employment for individual. Youths as future leaders represent the future and hope of every country. They are the driving force of every developing and developed country. In view of these important roles that the youth are expected to play, it can only be achieved if they are given the opportunity and empowerment through active involvement in manipulative skills and training in building technology. Therefore, there is need to develop the youth to be self-employed in their early days rather than late through (TVET) because the level of retrenchment of </w:t>
      </w:r>
      <w:r w:rsidRPr="008A6BCC">
        <w:rPr>
          <w:rFonts w:ascii="Times New Roman" w:eastAsia="Constantia" w:hAnsi="Times New Roman" w:cs="Times New Roman"/>
          <w:color w:val="000000" w:themeColor="text1"/>
          <w:sz w:val="25"/>
          <w:szCs w:val="25"/>
        </w:rPr>
        <w:lastRenderedPageBreak/>
        <w:t>workers in many sectors as a result of application of computer and privatization. (Ari, 2012) reported that Youth unemployment in North Eastern States is increasing from 18.10% in 2011 to 23.90% in 2013 (National Bureau of Statistics 2013).</w:t>
      </w:r>
    </w:p>
    <w:p w:rsidR="00AA1BF1" w:rsidRPr="008A6BCC" w:rsidRDefault="004C629F" w:rsidP="00E90979">
      <w:pPr>
        <w:tabs>
          <w:tab w:val="left" w:pos="4680"/>
        </w:tabs>
        <w:spacing w:after="0" w:line="264" w:lineRule="auto"/>
        <w:jc w:val="both"/>
        <w:rPr>
          <w:rFonts w:ascii="Times New Roman" w:eastAsia="Constantia" w:hAnsi="Times New Roman" w:cs="Times New Roman"/>
          <w:color w:val="000000" w:themeColor="text1"/>
          <w:sz w:val="13"/>
          <w:szCs w:val="25"/>
        </w:rPr>
      </w:pPr>
      <w:r w:rsidRPr="004C629F">
        <w:rPr>
          <w:rFonts w:ascii="Times New Roman" w:eastAsia="Constantia" w:hAnsi="Times New Roman" w:cs="Times New Roman"/>
          <w:noProof/>
          <w:color w:val="000000" w:themeColor="text1"/>
          <w:sz w:val="25"/>
          <w:szCs w:val="25"/>
        </w:rPr>
        <w:pict>
          <v:group id="_x0000_s1476" style="position:absolute;left:0;text-align:left;margin-left:-.4pt;margin-top:-113.7pt;width:505.7pt;height:21.1pt;z-index:251773952" coordorigin="962,627" coordsize="10114,422">
            <v:shape id="_x0000_s1477" type="#_x0000_t202" style="position:absolute;left:7680;top:627;width:3396;height:422;mso-height-percent:200;mso-height-percent:200;mso-width-relative:margin;mso-height-relative:margin" stroked="f">
              <v:textbox style="mso-next-textbox:#_x0000_s1477;mso-fit-shape-to-text:t">
                <w:txbxContent>
                  <w:p w:rsidR="00931FF5" w:rsidRPr="0096521E" w:rsidRDefault="00931FF5" w:rsidP="00A36EEA">
                    <w:pPr>
                      <w:spacing w:after="0" w:line="264" w:lineRule="auto"/>
                      <w:jc w:val="right"/>
                      <w:rPr>
                        <w:rFonts w:ascii="Times New Roman" w:hAnsi="Times New Roman" w:cs="Times New Roman"/>
                        <w:b/>
                        <w:i/>
                      </w:rPr>
                    </w:pPr>
                    <w:r>
                      <w:rPr>
                        <w:rFonts w:ascii="Times New Roman" w:hAnsi="Times New Roman" w:cs="Times New Roman"/>
                        <w:b/>
                        <w:i/>
                      </w:rPr>
                      <w:t>Hamman Saleh &amp; Gana Dauda</w:t>
                    </w:r>
                  </w:p>
                </w:txbxContent>
              </v:textbox>
            </v:shape>
            <v:shape id="_x0000_s1478" type="#_x0000_t32" style="position:absolute;left:962;top:947;width:10114;height:0" o:connectortype="straight" strokeweight="3pt"/>
          </v:group>
        </w:pict>
      </w:r>
    </w:p>
    <w:p w:rsidR="00AA1BF1" w:rsidRPr="008A6BCC" w:rsidRDefault="00AA1BF1" w:rsidP="00E90979">
      <w:pPr>
        <w:tabs>
          <w:tab w:val="left" w:pos="4680"/>
        </w:tabs>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In Nigeria, the unemployment rate of youths has outnumbered the job available in many states (Ghana, 2012).One of the critical challenges facing Nigeria economic development is the rising figure of unemployment. There are about 64 million youths without means of any lively hood which is minding boggling (ILO, 2014). The problem is that these youths who are unemployed came out every day looking for how to survive which has caused them to evolve into violence and criminal act that constantly threaten the security of the populace. Therefore, TVET as skill training programme which can contribute to an individual’s moral discipline, personal development, productive and skillful which can effectively reduce the youth unemployment. TVET can help to reduce poverty, and generate income to the citizenry. This is because the knowledge and skills gained by the youths through TVET could be a source of a colluby’s economic growth and social development. For that, an optimum development of building tread training should be at all levels of education is necessary so that before graduation, students will acquire maximum skill and technical knowledge that will make them to sustain their living morally, socially and economically through self-employment.</w:t>
      </w:r>
    </w:p>
    <w:p w:rsidR="00AA1BF1" w:rsidRPr="008A6BCC" w:rsidRDefault="00AA1BF1" w:rsidP="00E90979">
      <w:pPr>
        <w:tabs>
          <w:tab w:val="left" w:pos="4680"/>
        </w:tabs>
        <w:spacing w:after="0" w:line="264" w:lineRule="auto"/>
        <w:jc w:val="both"/>
        <w:rPr>
          <w:rFonts w:ascii="Times New Roman" w:eastAsia="Constantia" w:hAnsi="Times New Roman" w:cs="Times New Roman"/>
          <w:color w:val="000000" w:themeColor="text1"/>
          <w:sz w:val="7"/>
          <w:szCs w:val="25"/>
        </w:rPr>
      </w:pPr>
    </w:p>
    <w:p w:rsidR="00AA1BF1" w:rsidRPr="008A6BCC" w:rsidRDefault="00AA1BF1" w:rsidP="00E90979">
      <w:pPr>
        <w:spacing w:after="0" w:line="264" w:lineRule="auto"/>
        <w:jc w:val="both"/>
        <w:rPr>
          <w:rFonts w:ascii="Times New Roman" w:eastAsia="Constantia" w:hAnsi="Times New Roman" w:cs="Times New Roman"/>
          <w:b/>
          <w:color w:val="000000" w:themeColor="text1"/>
          <w:sz w:val="25"/>
          <w:szCs w:val="25"/>
        </w:rPr>
      </w:pPr>
      <w:r w:rsidRPr="008A6BCC">
        <w:rPr>
          <w:rFonts w:ascii="Times New Roman" w:eastAsia="Constantia" w:hAnsi="Times New Roman" w:cs="Times New Roman"/>
          <w:b/>
          <w:color w:val="000000" w:themeColor="text1"/>
          <w:sz w:val="25"/>
          <w:szCs w:val="25"/>
        </w:rPr>
        <w:t>Problem of Youth Unemployment</w: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 xml:space="preserve">Statistics have shown that unemployment among the youth is increasing in several states. It has reached about 40%. Today, being a graduate from university or secondary school even with good grade does not guarantee employment. This could be due to lack of practical skills, lack of self confidence, lack of </w:t>
      </w:r>
      <w:r w:rsidRPr="008A6BCC">
        <w:rPr>
          <w:rFonts w:ascii="Times New Roman" w:eastAsia="Constantia" w:hAnsi="Times New Roman" w:cs="Times New Roman"/>
          <w:color w:val="000000" w:themeColor="text1"/>
          <w:sz w:val="25"/>
          <w:szCs w:val="25"/>
        </w:rPr>
        <w:lastRenderedPageBreak/>
        <w:t>self–esteem and lack of working place (Ghana,2012). Over 60% of north eastern states youth which is made up of young boys and girls below the ages of 22 to 23 years are unemployed. This made many observers to predict that Nigerian youthfulness is like a time bomb waiting to be detonated if it is not properly taken care of (Okechukwu, 2013). The author further stressed that, youth unemployment is the biggest problem facing Nigeria at large. Unemployment is the root cause of poverty, robbery, kidnapping, vanderlization and political thugs. A large number of youths graduate from universities, secondary schools, technical colleges and polytechnics, year in year out but majority dropped out because they can’t afford to further their education due to high expense of higher institutions. Youth unemployment has frustrated many parents as they see their wards turn into criminals and prostitutes because of unemployment. The growing  negative impact of unemployment rate amongst the youths in Nigeria, particularly in  is worrisome as Nigeria have come to the end of 2015 millennium development goals(MDGs) with so many challenges that haves not been down up to now.</w:t>
      </w:r>
    </w:p>
    <w:p w:rsidR="00AA1BF1" w:rsidRPr="008A6BCC" w:rsidRDefault="00AA1BF1" w:rsidP="00E90979">
      <w:pPr>
        <w:spacing w:after="0" w:line="264" w:lineRule="auto"/>
        <w:jc w:val="both"/>
        <w:rPr>
          <w:rFonts w:ascii="Times New Roman" w:eastAsia="Constantia" w:hAnsi="Times New Roman" w:cs="Times New Roman"/>
          <w:color w:val="000000" w:themeColor="text1"/>
          <w:sz w:val="15"/>
          <w:szCs w:val="25"/>
        </w:rPr>
      </w:pP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Thus North Eastern states have skills acquisition centers, technical colleges and a best center which train youth in different trades. All these centers train the youth to become self-reliant and remain useful to the society they live in. But one wanders why there is still high rate of youth unemployment in the North Eastern states. Is it due to lack of finance to support these youth by the parents , lack of government support  or government see these youth as an unproductive (Ubale 2011).</w:t>
      </w:r>
    </w:p>
    <w:p w:rsidR="00DB13BB" w:rsidRPr="008A6BCC" w:rsidRDefault="00DB13BB" w:rsidP="00E90979">
      <w:pPr>
        <w:spacing w:after="0" w:line="264" w:lineRule="auto"/>
        <w:jc w:val="both"/>
        <w:rPr>
          <w:rFonts w:ascii="Times New Roman" w:eastAsia="Constantia" w:hAnsi="Times New Roman" w:cs="Times New Roman"/>
          <w:b/>
          <w:color w:val="000000" w:themeColor="text1"/>
          <w:sz w:val="17"/>
          <w:szCs w:val="25"/>
        </w:rPr>
      </w:pP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b/>
          <w:color w:val="000000" w:themeColor="text1"/>
          <w:sz w:val="25"/>
          <w:szCs w:val="25"/>
        </w:rPr>
        <w:t>The Roll of (TVET) in Curbing Unemployment</w:t>
      </w:r>
    </w:p>
    <w:p w:rsidR="002C698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 xml:space="preserve">The growth of any nation can be influenced by a well articulated and organized technical and vocational education and training (TVET) </w:t>
      </w:r>
      <w:r w:rsidRPr="008A6BCC">
        <w:rPr>
          <w:rFonts w:ascii="Times New Roman" w:eastAsia="Constantia" w:hAnsi="Times New Roman" w:cs="Times New Roman"/>
          <w:color w:val="000000" w:themeColor="text1"/>
          <w:sz w:val="25"/>
          <w:szCs w:val="25"/>
        </w:rPr>
        <w:lastRenderedPageBreak/>
        <w:t>programme. Technical, Vocational Education and Training (TVET) is a form of education whose purpose is to prepare individual for employment in an occupation. This implies that TVET is a type of education given to an individual to develop his creative and manipulative potentials for the benefit of means of lively hood. Technical and Vocational Education and Training (TVET) are the systematic learning experiences designed by institutions, industries, firms or government agencies to fit individual for employment as semi- skilled worker or technicians or sub-professional (Ndirputa, 2014). Nigeria has the largest cheap unskilled labour force; this is as a result of lack of technical and vocational education and training (TVET) programme.</w:t>
      </w:r>
    </w:p>
    <w:p w:rsidR="002C6981" w:rsidRPr="008A6BCC" w:rsidRDefault="004C629F" w:rsidP="00E90979">
      <w:pPr>
        <w:spacing w:after="0" w:line="264" w:lineRule="auto"/>
        <w:jc w:val="both"/>
        <w:rPr>
          <w:rFonts w:ascii="Times New Roman" w:eastAsia="Constantia" w:hAnsi="Times New Roman" w:cs="Times New Roman"/>
          <w:color w:val="000000" w:themeColor="text1"/>
          <w:sz w:val="25"/>
          <w:szCs w:val="25"/>
        </w:rPr>
      </w:pPr>
      <w:r>
        <w:rPr>
          <w:rFonts w:ascii="Times New Roman" w:eastAsia="Constantia" w:hAnsi="Times New Roman" w:cs="Times New Roman"/>
          <w:noProof/>
          <w:color w:val="000000" w:themeColor="text1"/>
          <w:sz w:val="25"/>
          <w:szCs w:val="25"/>
        </w:rPr>
        <w:pict>
          <v:group id="_x0000_s1481" style="position:absolute;left:0;text-align:left;margin-left:-2.85pt;margin-top:-303.35pt;width:505.7pt;height:21.1pt;z-index:251777024" coordorigin="962,627" coordsize="10114,422">
            <v:shape id="_x0000_s1482" type="#_x0000_t202" style="position:absolute;left:7680;top:627;width:3396;height:422;mso-height-percent:200;mso-height-percent:200;mso-width-relative:margin;mso-height-relative:margin" stroked="f">
              <v:textbox style="mso-next-textbox:#_x0000_s1482;mso-fit-shape-to-text:t">
                <w:txbxContent>
                  <w:p w:rsidR="00931FF5" w:rsidRPr="0096521E" w:rsidRDefault="00931FF5" w:rsidP="00324A5B">
                    <w:pPr>
                      <w:spacing w:after="0" w:line="264" w:lineRule="auto"/>
                      <w:jc w:val="right"/>
                      <w:rPr>
                        <w:rFonts w:ascii="Times New Roman" w:hAnsi="Times New Roman" w:cs="Times New Roman"/>
                        <w:b/>
                        <w:i/>
                      </w:rPr>
                    </w:pPr>
                    <w:r>
                      <w:rPr>
                        <w:rFonts w:ascii="Times New Roman" w:hAnsi="Times New Roman" w:cs="Times New Roman"/>
                        <w:b/>
                        <w:i/>
                      </w:rPr>
                      <w:t>Hamman Saleh &amp; Gana Dauda</w:t>
                    </w:r>
                  </w:p>
                </w:txbxContent>
              </v:textbox>
            </v:shape>
            <v:shape id="_x0000_s1483" type="#_x0000_t32" style="position:absolute;left:962;top:947;width:10114;height:0" o:connectortype="straight" strokeweight="3pt"/>
          </v:group>
        </w:pic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 xml:space="preserve"> However, the core role of TVET is to enhance and offer skills and knowledge to the unskilled individual for gainful employment. By implication, TVET delivery system has the potential to train the skilled workforce that the state needs and create employment for the youths and emerge out poverty, unemployment, underdevelopment and technical backwardness (Audu, 2013). </w: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Going by these functional advantages, any responsible nation or state that establish as policies for improving (TVET) programme should be within the frame work of the broad policies to implement the principles of lifelong education through open and flexible structures for training. Technical, Vocational Education and Training TVET is increasingly viewed as a potential solution to the youth unemployment crisis.</w:t>
      </w:r>
    </w:p>
    <w:p w:rsidR="00AA1BF1" w:rsidRPr="008A6BCC" w:rsidRDefault="00AA1BF1" w:rsidP="00E90979">
      <w:pPr>
        <w:spacing w:after="0" w:line="264" w:lineRule="auto"/>
        <w:jc w:val="both"/>
        <w:rPr>
          <w:rFonts w:ascii="Times New Roman" w:eastAsia="Constantia" w:hAnsi="Times New Roman" w:cs="Times New Roman"/>
          <w:b/>
          <w:color w:val="000000" w:themeColor="text1"/>
          <w:sz w:val="25"/>
          <w:szCs w:val="25"/>
        </w:rPr>
      </w:pPr>
    </w:p>
    <w:p w:rsidR="00AA1BF1" w:rsidRPr="008A6BCC" w:rsidRDefault="00AA1BF1" w:rsidP="00E90979">
      <w:pPr>
        <w:spacing w:after="0" w:line="264" w:lineRule="auto"/>
        <w:jc w:val="both"/>
        <w:rPr>
          <w:rFonts w:ascii="Times New Roman" w:eastAsia="Constantia" w:hAnsi="Times New Roman" w:cs="Times New Roman"/>
          <w:b/>
          <w:color w:val="000000" w:themeColor="text1"/>
          <w:sz w:val="25"/>
          <w:szCs w:val="25"/>
        </w:rPr>
      </w:pPr>
      <w:r w:rsidRPr="008A6BCC">
        <w:rPr>
          <w:rFonts w:ascii="Times New Roman" w:eastAsia="Constantia" w:hAnsi="Times New Roman" w:cs="Times New Roman"/>
          <w:b/>
          <w:color w:val="000000" w:themeColor="text1"/>
          <w:sz w:val="25"/>
          <w:szCs w:val="25"/>
        </w:rPr>
        <w:t>Unemployment Level of Youths in North Eastern States</w: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 xml:space="preserve">According to Akintoye, (2008), about 85% of the world youth live in the developing countries, Nigeria inclusive are unemployed. </w:t>
      </w:r>
      <w:r w:rsidRPr="008A6BCC">
        <w:rPr>
          <w:rFonts w:ascii="Times New Roman" w:eastAsia="Constantia" w:hAnsi="Times New Roman" w:cs="Times New Roman"/>
          <w:color w:val="000000" w:themeColor="text1"/>
          <w:sz w:val="25"/>
          <w:szCs w:val="25"/>
        </w:rPr>
        <w:lastRenderedPageBreak/>
        <w:t>This youth unemployment is not possible to change in the near future. . Unfortunately, the youth of Nigeria below the ages of 20 years are relatively unemployed. Report by (ILO, 2014) show that the rate of unemployment of university graduate is increasing in the country not to talk of secondary and technical colleges graduates that are more than 45% of the population. According to William (2011), if the level of youth unemployment persists, it could reduce the development of the state’s economy.</w:t>
      </w:r>
    </w:p>
    <w:p w:rsidR="00AA1BF1" w:rsidRPr="008A6BCC" w:rsidRDefault="00AA1BF1" w:rsidP="00E90979">
      <w:pPr>
        <w:spacing w:after="0" w:line="264" w:lineRule="auto"/>
        <w:ind w:left="720" w:hanging="720"/>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 xml:space="preserve">The problem of youth unemployment particularly secondary school graduates in North Eastern states is lack of access to finance, micro credit and landownership. Thus, North Eastern states government have shown some seriousness in the programme called SURE – P, which served as micro credit empowerment scheme to graduate, still there is a failure on the part of the youth. This is because they misused the opportunity by not utilizing the scheme. Against this backdrop, there is the need for the government and private sectors to put in place a job creating programmes that will reduce youth unemployment in Adamawa state. Some of these secondary school graduates most at times involve themselves in criminal cases because they are at the adolescent stage, with of redundancy and they need to survive.  There is no doubt that Adamawa state is faced with political and developmental challenges such as terrorism, corruption and environmental issue (flood).Behind these are the issues of lack of job creation which is everywhere in the zone. Its effect could make the youth to be idle and unemployed </w:t>
      </w:r>
      <w:r w:rsidR="001F7EEB" w:rsidRPr="008A6BCC">
        <w:rPr>
          <w:rFonts w:ascii="Times New Roman" w:eastAsia="Constantia" w:hAnsi="Times New Roman" w:cs="Times New Roman"/>
          <w:color w:val="000000" w:themeColor="text1"/>
          <w:sz w:val="25"/>
          <w:szCs w:val="25"/>
        </w:rPr>
        <w:t>who</w:t>
      </w:r>
      <w:r w:rsidRPr="008A6BCC">
        <w:rPr>
          <w:rFonts w:ascii="Times New Roman" w:eastAsia="Constantia" w:hAnsi="Times New Roman" w:cs="Times New Roman"/>
          <w:color w:val="000000" w:themeColor="text1"/>
          <w:sz w:val="25"/>
          <w:szCs w:val="25"/>
        </w:rPr>
        <w:t xml:space="preserve"> the successive government failed to address to date.</w:t>
      </w:r>
    </w:p>
    <w:p w:rsidR="00C64DE0" w:rsidRPr="008A6BCC" w:rsidRDefault="00C64DE0" w:rsidP="00E90979">
      <w:pPr>
        <w:spacing w:after="0" w:line="264" w:lineRule="auto"/>
        <w:jc w:val="both"/>
        <w:rPr>
          <w:rFonts w:ascii="Times New Roman"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eastAsia="Constantia" w:hAnsi="Times New Roman" w:cs="Times New Roman"/>
          <w:b/>
          <w:color w:val="000000" w:themeColor="text1"/>
          <w:sz w:val="25"/>
          <w:szCs w:val="25"/>
        </w:rPr>
      </w:pPr>
      <w:r w:rsidRPr="008A6BCC">
        <w:rPr>
          <w:rFonts w:ascii="Times New Roman" w:eastAsia="Constantia" w:hAnsi="Times New Roman" w:cs="Times New Roman"/>
          <w:b/>
          <w:color w:val="000000" w:themeColor="text1"/>
          <w:sz w:val="25"/>
          <w:szCs w:val="25"/>
        </w:rPr>
        <w:t>Building Technology Trades as a Means of Reducing Unemployment</w:t>
      </w:r>
    </w:p>
    <w:p w:rsidR="002C698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 xml:space="preserve">The beneficiary of any TVET programme is the youth. They should be trained to acquire </w:t>
      </w:r>
      <w:r w:rsidRPr="008A6BCC">
        <w:rPr>
          <w:rFonts w:ascii="Times New Roman" w:eastAsia="Constantia" w:hAnsi="Times New Roman" w:cs="Times New Roman"/>
          <w:color w:val="000000" w:themeColor="text1"/>
          <w:sz w:val="25"/>
          <w:szCs w:val="25"/>
        </w:rPr>
        <w:lastRenderedPageBreak/>
        <w:t xml:space="preserve">the necessary skills and competencies needed to have a solid foundation for their future lives. Friend (2009), highlighted that Technology at all level is designed to help individuals to acquire and develop skills, knowledge and esteem necessary for self-reliance. Building Technology is a sub –field or one area of (TVET) which could contribute to the reduction of unemployment and job creation. The 2013 National policy on education stressed that there is need for practical training in building tread area such as block/bricks molding, tiles molding  inter–lock molding and lying. </w:t>
      </w:r>
    </w:p>
    <w:p w:rsidR="002C6981" w:rsidRPr="008A6BCC" w:rsidRDefault="004C629F" w:rsidP="00E90979">
      <w:pPr>
        <w:spacing w:after="0" w:line="264" w:lineRule="auto"/>
        <w:jc w:val="both"/>
        <w:rPr>
          <w:rFonts w:ascii="Times New Roman" w:eastAsia="Constantia" w:hAnsi="Times New Roman" w:cs="Times New Roman"/>
          <w:color w:val="000000" w:themeColor="text1"/>
          <w:sz w:val="25"/>
          <w:szCs w:val="25"/>
        </w:rPr>
      </w:pPr>
      <w:r>
        <w:rPr>
          <w:rFonts w:ascii="Times New Roman" w:eastAsia="Constantia" w:hAnsi="Times New Roman" w:cs="Times New Roman"/>
          <w:noProof/>
          <w:color w:val="000000" w:themeColor="text1"/>
          <w:sz w:val="25"/>
          <w:szCs w:val="25"/>
        </w:rPr>
        <w:pict>
          <v:group id="_x0000_s1484" style="position:absolute;left:0;text-align:left;margin-left:-1.15pt;margin-top:-240.1pt;width:505.7pt;height:21.1pt;z-index:251778048" coordorigin="962,627" coordsize="10114,422">
            <v:shape id="_x0000_s1485" type="#_x0000_t202" style="position:absolute;left:7680;top:627;width:3396;height:422;mso-height-percent:200;mso-height-percent:200;mso-width-relative:margin;mso-height-relative:margin" stroked="f">
              <v:textbox style="mso-next-textbox:#_x0000_s1485;mso-fit-shape-to-text:t">
                <w:txbxContent>
                  <w:p w:rsidR="00931FF5" w:rsidRPr="0096521E" w:rsidRDefault="00931FF5" w:rsidP="00324A5B">
                    <w:pPr>
                      <w:spacing w:after="0" w:line="264" w:lineRule="auto"/>
                      <w:jc w:val="right"/>
                      <w:rPr>
                        <w:rFonts w:ascii="Times New Roman" w:hAnsi="Times New Roman" w:cs="Times New Roman"/>
                        <w:b/>
                        <w:i/>
                      </w:rPr>
                    </w:pPr>
                    <w:r>
                      <w:rPr>
                        <w:rFonts w:ascii="Times New Roman" w:hAnsi="Times New Roman" w:cs="Times New Roman"/>
                        <w:b/>
                        <w:i/>
                      </w:rPr>
                      <w:t>Hamman Saleh &amp; Gana Dauda</w:t>
                    </w:r>
                  </w:p>
                </w:txbxContent>
              </v:textbox>
            </v:shape>
            <v:shape id="_x0000_s1486" type="#_x0000_t32" style="position:absolute;left:962;top:947;width:10114;height:0" o:connectortype="straight" strokeweight="3pt"/>
          </v:group>
        </w:pic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TVET creates awareness among youth for the need to acquire skills in vocational and technological disciplines (building) among others, therefore Secondary School and Technical College graduates should learn a tread which does not require much manipulative skills, but they should concentrate on practical skills necessary for economic development (Modebelu, 2013).</w: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The provision and impacting the necessary skills in the field of building trades to secondary and technical colleges’ graduates will lead to creation of jobs and consequently reduce youth unemployment in the North Eastern states.</w: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eastAsia="Constantia" w:hAnsi="Times New Roman" w:cs="Times New Roman"/>
          <w:b/>
          <w:color w:val="000000" w:themeColor="text1"/>
          <w:sz w:val="25"/>
          <w:szCs w:val="25"/>
        </w:rPr>
      </w:pPr>
      <w:r w:rsidRPr="008A6BCC">
        <w:rPr>
          <w:rFonts w:ascii="Times New Roman" w:eastAsia="Constantia" w:hAnsi="Times New Roman" w:cs="Times New Roman"/>
          <w:b/>
          <w:color w:val="000000" w:themeColor="text1"/>
          <w:sz w:val="25"/>
          <w:szCs w:val="25"/>
        </w:rPr>
        <w:t>Implications of Unemployment</w: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 xml:space="preserve">What can young people do to create job? How are they going to find job? How are they going to present themselves in the labour market? These are some of the hundreds of questions which secondary and technical colleges graduates (youths) are looking for its solution or answers. Igbokwe (2015) reported that, despite the fact that the level of youth unemployment is increasing, millions of jobs in developed countries like America (US) are unfilled, but in a Nigerian, especially in North Eastern states, graduates have limited job </w:t>
      </w:r>
      <w:r w:rsidRPr="008A6BCC">
        <w:rPr>
          <w:rFonts w:ascii="Times New Roman" w:eastAsia="Constantia" w:hAnsi="Times New Roman" w:cs="Times New Roman"/>
          <w:color w:val="000000" w:themeColor="text1"/>
          <w:sz w:val="25"/>
          <w:szCs w:val="25"/>
        </w:rPr>
        <w:lastRenderedPageBreak/>
        <w:t>opportunities. North Eastern states youths should be at formidable advantage for the development of the economy of their states if well harnessed. In addition in constituting a dynamic work force for the production of goods and services for the states, they should also make up the entrepreneurial class to drive the economy.</w: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Adamu, (2014) reported that youths can perform effectively if given the right courage and atmosphere to explore their talents through hard work and creativity, youth are very important assts to waste. Therefore the society that plays with its youths is like the society is playing with its destiny, because youths are the sub-structures on which the entire state is to build upon.</w:t>
      </w:r>
    </w:p>
    <w:p w:rsidR="00AA1BF1" w:rsidRPr="008A6BCC" w:rsidRDefault="00AA1BF1" w:rsidP="00E90979">
      <w:pPr>
        <w:spacing w:after="0" w:line="264" w:lineRule="auto"/>
        <w:jc w:val="both"/>
        <w:rPr>
          <w:rFonts w:ascii="Times New Roman" w:eastAsia="Constantia" w:hAnsi="Times New Roman" w:cs="Times New Roman"/>
          <w:b/>
          <w:color w:val="000000" w:themeColor="text1"/>
          <w:sz w:val="25"/>
          <w:szCs w:val="25"/>
        </w:rPr>
      </w:pPr>
    </w:p>
    <w:p w:rsidR="00AA1BF1" w:rsidRPr="008A6BCC" w:rsidRDefault="00AA1BF1" w:rsidP="00E90979">
      <w:pPr>
        <w:spacing w:after="0" w:line="264" w:lineRule="auto"/>
        <w:jc w:val="both"/>
        <w:rPr>
          <w:rFonts w:ascii="Times New Roman" w:eastAsia="Constantia" w:hAnsi="Times New Roman" w:cs="Times New Roman"/>
          <w:b/>
          <w:color w:val="000000" w:themeColor="text1"/>
          <w:sz w:val="25"/>
          <w:szCs w:val="25"/>
        </w:rPr>
      </w:pPr>
      <w:r w:rsidRPr="008A6BCC">
        <w:rPr>
          <w:rFonts w:ascii="Times New Roman" w:eastAsia="Constantia" w:hAnsi="Times New Roman" w:cs="Times New Roman"/>
          <w:b/>
          <w:color w:val="000000" w:themeColor="text1"/>
          <w:sz w:val="25"/>
          <w:szCs w:val="25"/>
        </w:rPr>
        <w:t xml:space="preserve">Conclusion </w: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 xml:space="preserve">To eradicate youth unemployment and poverty in North Eastern states, innovative TVET programmes and training methods should be used to tackle unemployment. Building Technology trades has always been our highest employer of labour and has contributed in the reduction of youth unemployment in the states. If states can train and support the youths in building technology trades practice, engage them after graduation from school, the society will produce building material and beautiful houses for the states and more youths will be employed. Therefore, building technology trades can create wealth and generate as much jobs that the youths require. Furthermore, TVET should be a favorable instrument of social engineering for achieving changes such as economic growth and reduce </w:t>
      </w:r>
      <w:r w:rsidR="001F7EEB" w:rsidRPr="008A6BCC">
        <w:rPr>
          <w:rFonts w:ascii="Times New Roman" w:eastAsia="Constantia" w:hAnsi="Times New Roman" w:cs="Times New Roman"/>
          <w:color w:val="000000" w:themeColor="text1"/>
          <w:sz w:val="25"/>
          <w:szCs w:val="25"/>
        </w:rPr>
        <w:t>youth’s</w:t>
      </w:r>
      <w:r w:rsidRPr="008A6BCC">
        <w:rPr>
          <w:rFonts w:ascii="Times New Roman" w:eastAsia="Constantia" w:hAnsi="Times New Roman" w:cs="Times New Roman"/>
          <w:color w:val="000000" w:themeColor="text1"/>
          <w:sz w:val="25"/>
          <w:szCs w:val="25"/>
        </w:rPr>
        <w:t xml:space="preserve"> unemployment.</w:t>
      </w: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p>
    <w:p w:rsidR="00AA1BF1" w:rsidRPr="008A6BCC" w:rsidRDefault="00AA1BF1" w:rsidP="00E90979">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b/>
          <w:color w:val="000000" w:themeColor="text1"/>
          <w:sz w:val="25"/>
          <w:szCs w:val="25"/>
        </w:rPr>
        <w:t>Recommendation</w:t>
      </w:r>
    </w:p>
    <w:p w:rsidR="00AA1BF1" w:rsidRPr="008A6BCC" w:rsidRDefault="00AA1BF1" w:rsidP="00E90979">
      <w:pPr>
        <w:pStyle w:val="ListParagraph"/>
        <w:numPr>
          <w:ilvl w:val="0"/>
          <w:numId w:val="5"/>
        </w:num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Government should face the reality across the states and start motivating the youth in engaging them into TVET related discipline (building trades).</w:t>
      </w:r>
    </w:p>
    <w:p w:rsidR="00AA1BF1" w:rsidRPr="008A6BCC" w:rsidRDefault="004C629F" w:rsidP="00E90979">
      <w:pPr>
        <w:pStyle w:val="ListParagraph"/>
        <w:numPr>
          <w:ilvl w:val="0"/>
          <w:numId w:val="5"/>
        </w:numPr>
        <w:spacing w:after="0" w:line="264" w:lineRule="auto"/>
        <w:jc w:val="both"/>
        <w:rPr>
          <w:rFonts w:ascii="Times New Roman" w:eastAsia="Constantia" w:hAnsi="Times New Roman" w:cs="Times New Roman"/>
          <w:color w:val="000000" w:themeColor="text1"/>
          <w:sz w:val="25"/>
          <w:szCs w:val="25"/>
        </w:rPr>
      </w:pPr>
      <w:r>
        <w:rPr>
          <w:rFonts w:ascii="Times New Roman" w:eastAsia="Constantia" w:hAnsi="Times New Roman" w:cs="Times New Roman"/>
          <w:noProof/>
          <w:color w:val="000000" w:themeColor="text1"/>
          <w:sz w:val="25"/>
          <w:szCs w:val="25"/>
        </w:rPr>
        <w:lastRenderedPageBreak/>
        <w:pict>
          <v:group id="_x0000_s1487" style="position:absolute;left:0;text-align:left;margin-left:-.3pt;margin-top:-18.75pt;width:505.7pt;height:21.1pt;z-index:251779072" coordorigin="962,627" coordsize="10114,422">
            <v:shape id="_x0000_s1488" type="#_x0000_t202" style="position:absolute;left:7680;top:627;width:3396;height:422;mso-height-percent:200;mso-height-percent:200;mso-width-relative:margin;mso-height-relative:margin" stroked="f">
              <v:textbox style="mso-next-textbox:#_x0000_s1488;mso-fit-shape-to-text:t">
                <w:txbxContent>
                  <w:p w:rsidR="00931FF5" w:rsidRPr="0096521E" w:rsidRDefault="00931FF5" w:rsidP="00324A5B">
                    <w:pPr>
                      <w:spacing w:after="0" w:line="264" w:lineRule="auto"/>
                      <w:jc w:val="right"/>
                      <w:rPr>
                        <w:rFonts w:ascii="Times New Roman" w:hAnsi="Times New Roman" w:cs="Times New Roman"/>
                        <w:b/>
                        <w:i/>
                      </w:rPr>
                    </w:pPr>
                    <w:r>
                      <w:rPr>
                        <w:rFonts w:ascii="Times New Roman" w:hAnsi="Times New Roman" w:cs="Times New Roman"/>
                        <w:b/>
                        <w:i/>
                      </w:rPr>
                      <w:t>Hamman Saleh &amp; Gana Dauda</w:t>
                    </w:r>
                  </w:p>
                </w:txbxContent>
              </v:textbox>
            </v:shape>
            <v:shape id="_x0000_s1489" type="#_x0000_t32" style="position:absolute;left:962;top:947;width:10114;height:0" o:connectortype="straight" strokeweight="3pt"/>
          </v:group>
        </w:pict>
      </w:r>
      <w:r w:rsidR="00AA1BF1" w:rsidRPr="008A6BCC">
        <w:rPr>
          <w:rFonts w:ascii="Times New Roman" w:eastAsia="Constantia" w:hAnsi="Times New Roman" w:cs="Times New Roman"/>
          <w:color w:val="000000" w:themeColor="text1"/>
          <w:sz w:val="25"/>
          <w:szCs w:val="25"/>
        </w:rPr>
        <w:t xml:space="preserve">There should be synergy between the federal and state governments in youth unemployment. </w:t>
      </w:r>
    </w:p>
    <w:p w:rsidR="00AA1BF1" w:rsidRPr="008A6BCC" w:rsidRDefault="00AA1BF1" w:rsidP="00E90979">
      <w:pPr>
        <w:pStyle w:val="ListParagraph"/>
        <w:numPr>
          <w:ilvl w:val="0"/>
          <w:numId w:val="5"/>
        </w:num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 xml:space="preserve">Young people should be job creators not jobs seekers. </w:t>
      </w:r>
    </w:p>
    <w:p w:rsidR="00AA1BF1" w:rsidRPr="008A6BCC" w:rsidRDefault="00AA1BF1" w:rsidP="00E90979">
      <w:pPr>
        <w:pStyle w:val="ListParagraph"/>
        <w:numPr>
          <w:ilvl w:val="0"/>
          <w:numId w:val="5"/>
        </w:num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color w:val="000000" w:themeColor="text1"/>
          <w:sz w:val="25"/>
          <w:szCs w:val="25"/>
        </w:rPr>
        <w:t>Current administration should increase security for sustainable economic growth and youth employment.</w:t>
      </w:r>
    </w:p>
    <w:p w:rsidR="00AA1BF1" w:rsidRPr="008A6BCC" w:rsidRDefault="00AA1BF1" w:rsidP="00E90979">
      <w:pPr>
        <w:spacing w:after="0" w:line="264" w:lineRule="auto"/>
        <w:rPr>
          <w:rFonts w:ascii="Times New Roman" w:hAnsi="Times New Roman" w:cs="Times New Roman"/>
          <w:color w:val="000000" w:themeColor="text1"/>
          <w:sz w:val="25"/>
          <w:szCs w:val="25"/>
        </w:rPr>
      </w:pPr>
    </w:p>
    <w:p w:rsidR="00AA1BF1" w:rsidRPr="008A6BCC" w:rsidRDefault="002C6981" w:rsidP="00324A5B">
      <w:pPr>
        <w:spacing w:after="0" w:line="264" w:lineRule="auto"/>
        <w:jc w:val="both"/>
        <w:rPr>
          <w:rFonts w:ascii="Times New Roman" w:eastAsia="Constantia" w:hAnsi="Times New Roman" w:cs="Times New Roman"/>
          <w:color w:val="000000" w:themeColor="text1"/>
          <w:sz w:val="25"/>
          <w:szCs w:val="25"/>
        </w:rPr>
      </w:pPr>
      <w:r w:rsidRPr="008A6BCC">
        <w:rPr>
          <w:rFonts w:ascii="Times New Roman" w:eastAsia="Constantia" w:hAnsi="Times New Roman" w:cs="Times New Roman"/>
          <w:b/>
          <w:color w:val="000000" w:themeColor="text1"/>
          <w:sz w:val="25"/>
          <w:szCs w:val="25"/>
        </w:rPr>
        <w:t>References</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 xml:space="preserve">Adamu, W.A. (2014) The information sector and employment generation in Nigeria. </w:t>
      </w:r>
      <w:r w:rsidRPr="008A6BCC">
        <w:rPr>
          <w:rFonts w:ascii="Times New Roman" w:eastAsia="Constantia" w:hAnsi="Times New Roman" w:cs="Times New Roman"/>
          <w:i/>
          <w:color w:val="000000" w:themeColor="text1"/>
          <w:sz w:val="25"/>
          <w:szCs w:val="25"/>
        </w:rPr>
        <w:t>Journal Of International Research and Social Sciences</w:t>
      </w:r>
      <w:r w:rsidRPr="008A6BCC">
        <w:rPr>
          <w:rFonts w:ascii="Times New Roman" w:eastAsia="Constantia" w:hAnsi="Times New Roman" w:cs="Times New Roman"/>
          <w:color w:val="000000" w:themeColor="text1"/>
          <w:sz w:val="25"/>
          <w:szCs w:val="25"/>
        </w:rPr>
        <w:t xml:space="preserve"> 3(2),641-649.</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Ari</w:t>
      </w:r>
      <w:r w:rsidRPr="008A6BCC">
        <w:rPr>
          <w:rFonts w:ascii="Times New Roman" w:eastAsia="Constantia" w:hAnsi="Times New Roman" w:cs="Times New Roman"/>
          <w:i/>
          <w:color w:val="000000" w:themeColor="text1"/>
          <w:sz w:val="25"/>
          <w:szCs w:val="25"/>
        </w:rPr>
        <w:t xml:space="preserve">, </w:t>
      </w:r>
      <w:r w:rsidRPr="008A6BCC">
        <w:rPr>
          <w:rFonts w:ascii="Times New Roman" w:eastAsia="Constantia" w:hAnsi="Times New Roman" w:cs="Times New Roman"/>
          <w:color w:val="000000" w:themeColor="text1"/>
          <w:sz w:val="25"/>
          <w:szCs w:val="25"/>
        </w:rPr>
        <w:t xml:space="preserve">J.C. (2012) The level of unemployment in Nigeria </w:t>
      </w:r>
      <w:r w:rsidRPr="008A6BCC">
        <w:rPr>
          <w:rFonts w:ascii="Times New Roman" w:eastAsia="Constantia" w:hAnsi="Times New Roman" w:cs="Times New Roman"/>
          <w:i/>
          <w:color w:val="000000" w:themeColor="text1"/>
          <w:sz w:val="25"/>
          <w:szCs w:val="25"/>
        </w:rPr>
        <w:t xml:space="preserve">Journal of Law policy and globalization. </w:t>
      </w:r>
      <w:r w:rsidRPr="008A6BCC">
        <w:rPr>
          <w:rFonts w:ascii="Times New Roman" w:eastAsia="Constantia" w:hAnsi="Times New Roman" w:cs="Times New Roman"/>
          <w:color w:val="000000" w:themeColor="text1"/>
          <w:sz w:val="25"/>
          <w:szCs w:val="25"/>
        </w:rPr>
        <w:t>3(4), 12-18.</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 xml:space="preserve">Audu ,R. (2013)  Technical and Vocational Education: as  veritable tool for eradicating youth unemployment. </w:t>
      </w:r>
      <w:r w:rsidRPr="008A6BCC">
        <w:rPr>
          <w:rFonts w:ascii="Times New Roman" w:eastAsia="Constantia" w:hAnsi="Times New Roman" w:cs="Times New Roman"/>
          <w:i/>
          <w:color w:val="000000" w:themeColor="text1"/>
          <w:sz w:val="25"/>
          <w:szCs w:val="25"/>
        </w:rPr>
        <w:t>Journal of Humanities and Social Sciences</w:t>
      </w:r>
      <w:r w:rsidRPr="008A6BCC">
        <w:rPr>
          <w:rFonts w:ascii="Times New Roman" w:eastAsia="Constantia" w:hAnsi="Times New Roman" w:cs="Times New Roman"/>
          <w:color w:val="000000" w:themeColor="text1"/>
          <w:sz w:val="25"/>
          <w:szCs w:val="25"/>
        </w:rPr>
        <w:t xml:space="preserve"> 8(2), 10-17.</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 xml:space="preserve">Akintoye, C.D. (2008) </w:t>
      </w:r>
      <w:r w:rsidRPr="008A6BCC">
        <w:rPr>
          <w:rFonts w:ascii="Times New Roman" w:eastAsia="Constantia" w:hAnsi="Times New Roman" w:cs="Times New Roman"/>
          <w:i/>
          <w:color w:val="000000" w:themeColor="text1"/>
          <w:sz w:val="25"/>
          <w:szCs w:val="25"/>
        </w:rPr>
        <w:t>Assessment in technical and vocational education.</w:t>
      </w:r>
      <w:r w:rsidRPr="008A6BCC">
        <w:rPr>
          <w:rFonts w:ascii="Times New Roman" w:eastAsia="Constantia" w:hAnsi="Times New Roman" w:cs="Times New Roman"/>
          <w:color w:val="000000" w:themeColor="text1"/>
          <w:sz w:val="25"/>
          <w:szCs w:val="25"/>
        </w:rPr>
        <w:t xml:space="preserve"> A paper presented at the 31</w:t>
      </w:r>
      <w:r w:rsidRPr="008A6BCC">
        <w:rPr>
          <w:rFonts w:ascii="Times New Roman" w:eastAsia="Constantia" w:hAnsi="Times New Roman" w:cs="Times New Roman"/>
          <w:color w:val="000000" w:themeColor="text1"/>
          <w:sz w:val="25"/>
          <w:szCs w:val="25"/>
          <w:vertAlign w:val="superscript"/>
        </w:rPr>
        <w:t>st</w:t>
      </w:r>
      <w:r w:rsidRPr="008A6BCC">
        <w:rPr>
          <w:rFonts w:ascii="Times New Roman" w:eastAsia="Constantia" w:hAnsi="Times New Roman" w:cs="Times New Roman"/>
          <w:color w:val="000000" w:themeColor="text1"/>
          <w:sz w:val="25"/>
          <w:szCs w:val="25"/>
        </w:rPr>
        <w:t xml:space="preserve"> annual conference of International Association for Educational Assessment: Abuja Nigeria.</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Federal Republic of Nigeria (2013) National Policy on Education (5</w:t>
      </w:r>
      <w:r w:rsidRPr="008A6BCC">
        <w:rPr>
          <w:rFonts w:ascii="Times New Roman" w:eastAsia="Constantia" w:hAnsi="Times New Roman" w:cs="Times New Roman"/>
          <w:color w:val="000000" w:themeColor="text1"/>
          <w:sz w:val="25"/>
          <w:szCs w:val="25"/>
          <w:vertAlign w:val="superscript"/>
        </w:rPr>
        <w:t>th</w:t>
      </w:r>
      <w:r w:rsidRPr="008A6BCC">
        <w:rPr>
          <w:rFonts w:ascii="Times New Roman" w:eastAsia="Constantia" w:hAnsi="Times New Roman" w:cs="Times New Roman"/>
          <w:color w:val="000000" w:themeColor="text1"/>
          <w:sz w:val="25"/>
          <w:szCs w:val="25"/>
        </w:rPr>
        <w:t xml:space="preserve"> ed)Abuja NERDC</w:t>
      </w:r>
      <w:r w:rsidRPr="008A6BCC">
        <w:rPr>
          <w:rFonts w:ascii="Times New Roman" w:eastAsia="Constantia" w:hAnsi="Times New Roman" w:cs="Times New Roman"/>
          <w:i/>
          <w:color w:val="000000" w:themeColor="text1"/>
          <w:sz w:val="25"/>
          <w:szCs w:val="25"/>
        </w:rPr>
        <w:t xml:space="preserve"> </w:t>
      </w:r>
      <w:r w:rsidRPr="008A6BCC">
        <w:rPr>
          <w:rFonts w:ascii="Times New Roman" w:eastAsia="Constantia" w:hAnsi="Times New Roman" w:cs="Times New Roman"/>
          <w:color w:val="000000" w:themeColor="text1"/>
          <w:sz w:val="25"/>
          <w:szCs w:val="25"/>
        </w:rPr>
        <w:t>Press.</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 xml:space="preserve">Friend T,(2009). </w:t>
      </w:r>
      <w:r w:rsidRPr="008A6BCC">
        <w:rPr>
          <w:rFonts w:ascii="Times New Roman" w:eastAsia="Constantia" w:hAnsi="Times New Roman" w:cs="Times New Roman"/>
          <w:i/>
          <w:color w:val="000000" w:themeColor="text1"/>
          <w:sz w:val="25"/>
          <w:szCs w:val="25"/>
        </w:rPr>
        <w:t>Technical and Vocational Education and Training as a catalyst for human development and poverty reduction in Nigeria</w:t>
      </w:r>
      <w:r w:rsidRPr="008A6BCC">
        <w:rPr>
          <w:rFonts w:ascii="Times New Roman" w:eastAsia="Constantia" w:hAnsi="Times New Roman" w:cs="Times New Roman"/>
          <w:color w:val="000000" w:themeColor="text1"/>
          <w:sz w:val="25"/>
          <w:szCs w:val="25"/>
        </w:rPr>
        <w:t>. Paper presented at the 33</w:t>
      </w:r>
      <w:r w:rsidRPr="008A6BCC">
        <w:rPr>
          <w:rFonts w:ascii="Times New Roman" w:eastAsia="Constantia" w:hAnsi="Times New Roman" w:cs="Times New Roman"/>
          <w:color w:val="000000" w:themeColor="text1"/>
          <w:sz w:val="25"/>
          <w:szCs w:val="25"/>
          <w:vertAlign w:val="superscript"/>
        </w:rPr>
        <w:t>rd</w:t>
      </w:r>
      <w:r w:rsidRPr="008A6BCC">
        <w:rPr>
          <w:rFonts w:ascii="Times New Roman" w:eastAsia="Constantia" w:hAnsi="Times New Roman" w:cs="Times New Roman"/>
          <w:color w:val="000000" w:themeColor="text1"/>
          <w:sz w:val="25"/>
          <w:szCs w:val="25"/>
        </w:rPr>
        <w:t xml:space="preserve"> inaugural lecture at Delta State University ,Abraka, Nigeria </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Ghana, D. (2012).</w:t>
      </w:r>
      <w:r w:rsidRPr="008A6BCC">
        <w:rPr>
          <w:rFonts w:ascii="Times New Roman" w:eastAsia="Constantia" w:hAnsi="Times New Roman" w:cs="Times New Roman"/>
          <w:i/>
          <w:color w:val="000000" w:themeColor="text1"/>
          <w:sz w:val="25"/>
          <w:szCs w:val="25"/>
        </w:rPr>
        <w:t>Challenges and direction in making vocational and technical education job demand in contemporary Nigeria</w:t>
      </w:r>
      <w:r w:rsidRPr="008A6BCC">
        <w:rPr>
          <w:rFonts w:ascii="Times New Roman" w:eastAsia="Constantia" w:hAnsi="Times New Roman" w:cs="Times New Roman"/>
          <w:color w:val="000000" w:themeColor="text1"/>
          <w:sz w:val="25"/>
          <w:szCs w:val="25"/>
        </w:rPr>
        <w:t>. A paper presented at the  annual conference  of Nigerian vocational association (NVE) Akwanga Nigeria.</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 xml:space="preserve">Modebulu, M.N.(2013) Effect of youth unemployment, </w:t>
      </w:r>
      <w:r w:rsidRPr="008A6BCC">
        <w:rPr>
          <w:rFonts w:ascii="Times New Roman" w:eastAsia="Constantia" w:hAnsi="Times New Roman" w:cs="Times New Roman"/>
          <w:i/>
          <w:color w:val="000000" w:themeColor="text1"/>
          <w:sz w:val="25"/>
          <w:szCs w:val="25"/>
        </w:rPr>
        <w:t>Journal of Educational  and Social Research. 3(4)161-168</w:t>
      </w:r>
    </w:p>
    <w:p w:rsidR="002C6981" w:rsidRPr="008A6BCC" w:rsidRDefault="002C6981" w:rsidP="002C6981">
      <w:pPr>
        <w:spacing w:after="0" w:line="240" w:lineRule="auto"/>
        <w:ind w:left="720" w:hanging="720"/>
        <w:jc w:val="both"/>
        <w:rPr>
          <w:rFonts w:ascii="Times New Roman" w:eastAsia="Constantia" w:hAnsi="Times New Roman" w:cs="Times New Roman"/>
          <w:i/>
          <w:color w:val="000000" w:themeColor="text1"/>
          <w:sz w:val="25"/>
          <w:szCs w:val="25"/>
        </w:rPr>
      </w:pPr>
    </w:p>
    <w:p w:rsidR="008F5D14" w:rsidRPr="008A6BCC" w:rsidRDefault="008F5D14" w:rsidP="002C6981">
      <w:pPr>
        <w:spacing w:after="0" w:line="240" w:lineRule="auto"/>
        <w:ind w:left="720" w:hanging="720"/>
        <w:jc w:val="both"/>
        <w:rPr>
          <w:rFonts w:ascii="Times New Roman" w:eastAsia="Constantia" w:hAnsi="Times New Roman" w:cs="Times New Roman"/>
          <w:color w:val="000000" w:themeColor="text1"/>
          <w:sz w:val="25"/>
          <w:szCs w:val="25"/>
        </w:rPr>
      </w:pPr>
    </w:p>
    <w:p w:rsidR="002C6981" w:rsidRPr="008A6BCC" w:rsidRDefault="002C6981" w:rsidP="002C6981">
      <w:pPr>
        <w:spacing w:after="0" w:line="240" w:lineRule="auto"/>
        <w:ind w:left="720" w:hanging="720"/>
        <w:jc w:val="both"/>
        <w:rPr>
          <w:rFonts w:ascii="Times New Roman" w:eastAsia="Constantia" w:hAnsi="Times New Roman" w:cs="Times New Roman"/>
          <w:i/>
          <w:color w:val="000000" w:themeColor="text1"/>
          <w:sz w:val="25"/>
          <w:szCs w:val="25"/>
        </w:rPr>
      </w:pP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 xml:space="preserve">National Bureau of Statistic (2013) </w:t>
      </w:r>
      <w:r w:rsidRPr="008A6BCC">
        <w:rPr>
          <w:rFonts w:ascii="Times New Roman" w:eastAsia="Constantia" w:hAnsi="Times New Roman" w:cs="Times New Roman"/>
          <w:i/>
          <w:color w:val="000000" w:themeColor="text1"/>
          <w:sz w:val="25"/>
          <w:szCs w:val="25"/>
        </w:rPr>
        <w:t>The Nigerian statistical fact sheet on economics and social development .</w:t>
      </w:r>
      <w:r w:rsidRPr="008A6BCC">
        <w:rPr>
          <w:rFonts w:ascii="Times New Roman" w:eastAsia="Constantia" w:hAnsi="Times New Roman" w:cs="Times New Roman"/>
          <w:color w:val="000000" w:themeColor="text1"/>
          <w:sz w:val="25"/>
          <w:szCs w:val="25"/>
        </w:rPr>
        <w:t>Abuja National Economic Review</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 xml:space="preserve">Ndirputa, T.G.(2014) Technical vocational, education and training (TVET) an essential tool for reducing unemployment in Nigeria. </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Ubale, M. (2011).</w:t>
      </w:r>
      <w:r w:rsidRPr="008A6BCC">
        <w:rPr>
          <w:rFonts w:ascii="Times New Roman" w:eastAsia="Constantia" w:hAnsi="Times New Roman" w:cs="Times New Roman"/>
          <w:i/>
          <w:color w:val="000000" w:themeColor="text1"/>
          <w:sz w:val="25"/>
          <w:szCs w:val="25"/>
        </w:rPr>
        <w:t>Influence of Entrepreneurship on Technology Teacher Education in Nigeria.</w:t>
      </w:r>
      <w:r w:rsidRPr="008A6BCC">
        <w:rPr>
          <w:rFonts w:ascii="Times New Roman" w:eastAsia="Constantia" w:hAnsi="Times New Roman" w:cs="Times New Roman"/>
          <w:color w:val="000000" w:themeColor="text1"/>
          <w:sz w:val="25"/>
          <w:szCs w:val="25"/>
        </w:rPr>
        <w:t xml:space="preserve"> A paper presented at 5</w:t>
      </w:r>
      <w:r w:rsidRPr="008A6BCC">
        <w:rPr>
          <w:rFonts w:ascii="Times New Roman" w:eastAsia="Constantia" w:hAnsi="Times New Roman" w:cs="Times New Roman"/>
          <w:color w:val="000000" w:themeColor="text1"/>
          <w:sz w:val="25"/>
          <w:szCs w:val="25"/>
          <w:vertAlign w:val="superscript"/>
        </w:rPr>
        <w:t>th</w:t>
      </w:r>
      <w:r w:rsidRPr="008A6BCC">
        <w:rPr>
          <w:rFonts w:ascii="Times New Roman" w:eastAsia="Constantia" w:hAnsi="Times New Roman" w:cs="Times New Roman"/>
          <w:color w:val="000000" w:themeColor="text1"/>
          <w:sz w:val="25"/>
          <w:szCs w:val="25"/>
        </w:rPr>
        <w:t xml:space="preserve"> National conference Federal College of Education (Technical)Potiskum, Nigeria.</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 xml:space="preserve">Igbokwe, W (2015). Graduate Unemployment in Nigeria: A poser for the National Policy on Education.  </w:t>
      </w:r>
      <w:r w:rsidRPr="008A6BCC">
        <w:rPr>
          <w:rFonts w:ascii="Times New Roman" w:eastAsia="Constantia" w:hAnsi="Times New Roman" w:cs="Times New Roman"/>
          <w:i/>
          <w:color w:val="000000" w:themeColor="text1"/>
          <w:sz w:val="25"/>
          <w:szCs w:val="25"/>
        </w:rPr>
        <w:t>Journal of Issues in Nigeria Education</w:t>
      </w:r>
      <w:r w:rsidRPr="008A6BCC">
        <w:rPr>
          <w:rFonts w:ascii="Times New Roman" w:eastAsia="Constantia" w:hAnsi="Times New Roman" w:cs="Times New Roman"/>
          <w:color w:val="000000" w:themeColor="text1"/>
          <w:sz w:val="25"/>
          <w:szCs w:val="25"/>
        </w:rPr>
        <w:t>. Minna Mega press vol. 1 no 3 pg 18-25.</w:t>
      </w:r>
    </w:p>
    <w:p w:rsidR="00AA1BF1" w:rsidRPr="008A6BCC" w:rsidRDefault="00AA1BF1" w:rsidP="002C6981">
      <w:pPr>
        <w:spacing w:after="0" w:line="240" w:lineRule="auto"/>
        <w:ind w:left="720" w:hanging="720"/>
        <w:jc w:val="both"/>
        <w:rPr>
          <w:rFonts w:ascii="Times New Roman" w:eastAsia="Constantia" w:hAnsi="Times New Roman" w:cs="Times New Roman"/>
          <w:color w:val="000000" w:themeColor="text1"/>
          <w:sz w:val="25"/>
          <w:szCs w:val="25"/>
        </w:rPr>
      </w:pP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 xml:space="preserve">International labour Organization (2014) Improving prospects for young women and men in the world of work ,guide to youth employment. Retrieved from </w:t>
      </w:r>
      <w:hyperlink r:id="rId14" w:history="1">
        <w:r w:rsidRPr="008A6BCC">
          <w:rPr>
            <w:rStyle w:val="Hyperlink"/>
            <w:rFonts w:ascii="Times New Roman" w:eastAsia="Constantia" w:hAnsi="Times New Roman" w:cs="Times New Roman"/>
            <w:color w:val="000000" w:themeColor="text1"/>
            <w:sz w:val="25"/>
            <w:szCs w:val="25"/>
            <w:u w:val="none"/>
          </w:rPr>
          <w:t>http://www.uwsa.edu/tt/articles/thompson.htm</w:t>
        </w:r>
      </w:hyperlink>
      <w:r w:rsidRPr="008A6BCC">
        <w:rPr>
          <w:rFonts w:ascii="Times New Roman" w:eastAsia="Constantia" w:hAnsi="Times New Roman" w:cs="Times New Roman"/>
          <w:color w:val="000000" w:themeColor="text1"/>
          <w:sz w:val="25"/>
          <w:szCs w:val="25"/>
        </w:rPr>
        <w:t>.</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 xml:space="preserve">Okechukwu, W. (2013). Graduate Unemployment in Nigeria: A poser for the National Policy on Education. </w:t>
      </w:r>
      <w:r w:rsidRPr="008A6BCC">
        <w:rPr>
          <w:rFonts w:ascii="Times New Roman" w:eastAsia="Constantia" w:hAnsi="Times New Roman" w:cs="Times New Roman"/>
          <w:i/>
          <w:color w:val="000000" w:themeColor="text1"/>
          <w:sz w:val="25"/>
          <w:szCs w:val="25"/>
        </w:rPr>
        <w:t xml:space="preserve">Journal of Issues in Nigeria Education </w:t>
      </w:r>
      <w:r w:rsidRPr="008A6BCC">
        <w:rPr>
          <w:rFonts w:ascii="Times New Roman" w:eastAsia="Constantia" w:hAnsi="Times New Roman" w:cs="Times New Roman"/>
          <w:color w:val="000000" w:themeColor="text1"/>
          <w:sz w:val="25"/>
          <w:szCs w:val="25"/>
        </w:rPr>
        <w:t>. Minna Mega press vol. 1 no 3 pg 18-25.</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 xml:space="preserve">Paul, S.Y. (2015) Youth unemployment, consequences, implication and the way forward a Delphi study. </w:t>
      </w:r>
      <w:r w:rsidRPr="008A6BCC">
        <w:rPr>
          <w:rFonts w:ascii="Times New Roman" w:eastAsia="Constantia" w:hAnsi="Times New Roman" w:cs="Times New Roman"/>
          <w:i/>
          <w:color w:val="000000" w:themeColor="text1"/>
          <w:sz w:val="25"/>
          <w:szCs w:val="25"/>
        </w:rPr>
        <w:t>Educational Technology Research and Development</w:t>
      </w:r>
      <w:r w:rsidRPr="008A6BCC">
        <w:rPr>
          <w:rFonts w:ascii="Times New Roman" w:eastAsia="Constantia" w:hAnsi="Times New Roman" w:cs="Times New Roman"/>
          <w:color w:val="000000" w:themeColor="text1"/>
          <w:sz w:val="25"/>
          <w:szCs w:val="25"/>
        </w:rPr>
        <w:t>.</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William, D. (2011) Globalization of employment generation, impart of trade on Employment in Nigeria. Journal of education and development retrieved from www.ijedict.dec.uwiedu/include/getdocomphp</w:t>
      </w:r>
    </w:p>
    <w:p w:rsidR="00AA1BF1" w:rsidRPr="008A6BCC" w:rsidRDefault="00AA1BF1" w:rsidP="002C6981">
      <w:pPr>
        <w:spacing w:after="0" w:line="240" w:lineRule="auto"/>
        <w:ind w:left="720" w:hanging="720"/>
        <w:jc w:val="both"/>
        <w:rPr>
          <w:rFonts w:ascii="Times New Roman" w:eastAsia="Constantia" w:hAnsi="Times New Roman" w:cs="Times New Roman"/>
          <w:i/>
          <w:color w:val="000000" w:themeColor="text1"/>
          <w:sz w:val="25"/>
          <w:szCs w:val="25"/>
        </w:rPr>
      </w:pPr>
      <w:r w:rsidRPr="008A6BCC">
        <w:rPr>
          <w:rFonts w:ascii="Times New Roman" w:eastAsia="Constantia" w:hAnsi="Times New Roman" w:cs="Times New Roman"/>
          <w:color w:val="000000" w:themeColor="text1"/>
          <w:sz w:val="25"/>
          <w:szCs w:val="25"/>
        </w:rPr>
        <w:t>World Bank (2013) Vocational and technical education and training. A World Bank Policy paper Washington</w:t>
      </w:r>
    </w:p>
    <w:p w:rsidR="001F7EEB" w:rsidRPr="008A6BCC" w:rsidRDefault="001F7EEB" w:rsidP="00E90979">
      <w:pPr>
        <w:spacing w:after="0" w:line="264" w:lineRule="auto"/>
        <w:rPr>
          <w:rFonts w:ascii="Times New Roman" w:hAnsi="Times New Roman" w:cs="Times New Roman"/>
          <w:color w:val="000000" w:themeColor="text1"/>
          <w:sz w:val="25"/>
          <w:szCs w:val="25"/>
        </w:rPr>
        <w:sectPr w:rsidR="001F7EEB" w:rsidRPr="008A6BCC" w:rsidSect="001F7EEB">
          <w:headerReference w:type="default" r:id="rId15"/>
          <w:footerReference w:type="default" r:id="rId16"/>
          <w:type w:val="continuous"/>
          <w:pgSz w:w="11907" w:h="16839" w:code="9"/>
          <w:pgMar w:top="1008" w:right="1008" w:bottom="1008" w:left="1008" w:header="720" w:footer="720" w:gutter="0"/>
          <w:cols w:num="2" w:space="432"/>
          <w:docGrid w:linePitch="360"/>
        </w:sectPr>
      </w:pPr>
    </w:p>
    <w:p w:rsidR="008F5D14" w:rsidRPr="008A6BCC" w:rsidRDefault="004C629F" w:rsidP="00AE3769">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group id="_x0000_s1490" style="position:absolute;margin-left:-3.8pt;margin-top:-19.25pt;width:505.7pt;height:21.1pt;z-index:251780096" coordorigin="962,627" coordsize="10114,422">
            <v:shape id="_x0000_s1491" type="#_x0000_t202" style="position:absolute;left:7680;top:627;width:3396;height:422;mso-height-percent:200;mso-height-percent:200;mso-width-relative:margin;mso-height-relative:margin" stroked="f">
              <v:textbox style="mso-next-textbox:#_x0000_s1491;mso-fit-shape-to-text:t">
                <w:txbxContent>
                  <w:p w:rsidR="00931FF5" w:rsidRPr="0096521E" w:rsidRDefault="00931FF5" w:rsidP="00636CA7">
                    <w:pPr>
                      <w:spacing w:after="0" w:line="264" w:lineRule="auto"/>
                      <w:jc w:val="right"/>
                      <w:rPr>
                        <w:rFonts w:ascii="Times New Roman" w:hAnsi="Times New Roman" w:cs="Times New Roman"/>
                        <w:b/>
                        <w:i/>
                      </w:rPr>
                    </w:pPr>
                  </w:p>
                </w:txbxContent>
              </v:textbox>
            </v:shape>
            <v:shape id="_x0000_s1492" type="#_x0000_t32" style="position:absolute;left:962;top:947;width:10114;height:0" o:connectortype="straight" strokeweight="3pt"/>
          </v:group>
        </w:pict>
      </w:r>
    </w:p>
    <w:p w:rsidR="00E43D86" w:rsidRPr="008A6BCC" w:rsidRDefault="00E43D86" w:rsidP="008F5D14">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TECHNICAL AND VOCATIONAL EDUCATION AND TRAINING, YOUTH EMPOWERMENT, CHALLENGES AND IMPLICATIONS FOR NATIONAL DEVELOPMENT</w:t>
      </w:r>
    </w:p>
    <w:p w:rsidR="00861C6E" w:rsidRPr="008A6BCC" w:rsidRDefault="00861C6E" w:rsidP="00E90979">
      <w:pPr>
        <w:spacing w:after="0" w:line="264" w:lineRule="auto"/>
        <w:jc w:val="center"/>
        <w:rPr>
          <w:rFonts w:ascii="Times New Roman" w:hAnsi="Times New Roman" w:cs="Times New Roman"/>
          <w:b/>
          <w:color w:val="000000" w:themeColor="text1"/>
          <w:sz w:val="25"/>
          <w:szCs w:val="25"/>
        </w:rPr>
      </w:pPr>
    </w:p>
    <w:p w:rsidR="00E43D86" w:rsidRPr="008A6BCC" w:rsidRDefault="00E43D86"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eastAsia="Constantia" w:hAnsi="Times New Roman" w:cs="Times New Roman"/>
          <w:b/>
          <w:color w:val="000000" w:themeColor="text1"/>
          <w:sz w:val="25"/>
          <w:szCs w:val="25"/>
        </w:rPr>
        <w:t>BY</w:t>
      </w:r>
    </w:p>
    <w:p w:rsidR="00E43D86" w:rsidRPr="008A6BCC" w:rsidRDefault="00E43D86" w:rsidP="00E90979">
      <w:pPr>
        <w:spacing w:after="0" w:line="264" w:lineRule="auto"/>
        <w:rPr>
          <w:rFonts w:ascii="Times New Roman" w:hAnsi="Times New Roman" w:cs="Times New Roman"/>
          <w:b/>
          <w:color w:val="000000" w:themeColor="text1"/>
          <w:sz w:val="25"/>
          <w:szCs w:val="25"/>
        </w:rPr>
      </w:pPr>
    </w:p>
    <w:p w:rsidR="00E43D86" w:rsidRPr="008A6BCC" w:rsidRDefault="008F5D14"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ONOJETAH, SUNDAY OMOROHWOVO</w:t>
      </w:r>
    </w:p>
    <w:p w:rsidR="00E43D86" w:rsidRPr="008A6BCC" w:rsidRDefault="00E43D86"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Department Of Technical </w:t>
      </w:r>
      <w:r w:rsidR="00AE3769" w:rsidRPr="008A6BCC">
        <w:rPr>
          <w:rFonts w:ascii="Times New Roman" w:hAnsi="Times New Roman" w:cs="Times New Roman"/>
          <w:color w:val="000000" w:themeColor="text1"/>
          <w:sz w:val="25"/>
          <w:szCs w:val="25"/>
        </w:rPr>
        <w:t>and</w:t>
      </w:r>
      <w:r w:rsidRPr="008A6BCC">
        <w:rPr>
          <w:rFonts w:ascii="Times New Roman" w:hAnsi="Times New Roman" w:cs="Times New Roman"/>
          <w:color w:val="000000" w:themeColor="text1"/>
          <w:sz w:val="25"/>
          <w:szCs w:val="25"/>
        </w:rPr>
        <w:t xml:space="preserve"> Business Education,</w:t>
      </w:r>
    </w:p>
    <w:p w:rsidR="00E43D86" w:rsidRPr="008A6BCC" w:rsidRDefault="00E43D86"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Delta State University, Abraka.</w:t>
      </w:r>
    </w:p>
    <w:p w:rsidR="00E43D86" w:rsidRPr="008A6BCC" w:rsidRDefault="004C629F" w:rsidP="00E90979">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1496" type="#_x0000_t32" style="position:absolute;left:0;text-align:left;margin-left:-4.65pt;margin-top:11.8pt;width:505.7pt;height:0;z-index:251782144" o:connectortype="straight" strokeweight="1.5pt"/>
        </w:pict>
      </w:r>
    </w:p>
    <w:p w:rsidR="00E43D86" w:rsidRPr="008A6BCC" w:rsidRDefault="00E43D86" w:rsidP="00907524">
      <w:pPr>
        <w:spacing w:after="0" w:line="240"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E43D86" w:rsidRPr="008A6BCC" w:rsidRDefault="00E43D86" w:rsidP="00907524">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 xml:space="preserve">The study was carried out on Technical and Vocational Education and Training, youth empowerment, challenges and implications for national development, using Warri South, Uvwie and Udu Local Government Areas respectively as the study area.  The population was 1,821 youths whose names and data are registered at the Youth Secretariat in each of the three local government areas, and the sample was 910.  Structured questionnaire validated by experts in TVET and measurement and evaluation was used to collect data for the study.  The reliability of the instrument was determined using the Cronbach Alpha technique which yielded a coefficient of 0.87. Data collected were analysed using a 3 x 4 Contingency Tables to answer the research questions and Chi-square analysis to test the hypotheses at 0.05 level of significance. The study found that there are some challenges such as inadequate funding and inadequate infrastructural facilities confronting TVET with regard to its role in empowering the youths for national development. Other findings include the absence of a level play ground for the youths to be empowered, policies of exclusion instead of inclusion and indigeneity instead of citizenship.  The study, therefore, recommends re-engineering of TVET, provision of adequate funding and the provision of adequate infrastructural facilities for both TVET and the youths for the purpose of skill acquisition, checking of corruption so that the nation can be able to meet the needs of the youths for national development and  reform of TVET curriculum.      </w:t>
      </w:r>
    </w:p>
    <w:p w:rsidR="00E43D86"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i/>
          <w:noProof/>
          <w:color w:val="000000" w:themeColor="text1"/>
          <w:sz w:val="25"/>
          <w:szCs w:val="25"/>
        </w:rPr>
        <w:pict>
          <v:shape id="_x0000_s1497" type="#_x0000_t32" style="position:absolute;left:0;text-align:left;margin-left:-4.85pt;margin-top:3.4pt;width:505.7pt;height:0;z-index:251783168" o:connectortype="straight" strokeweight="1.5pt"/>
        </w:pict>
      </w:r>
    </w:p>
    <w:p w:rsidR="00907524" w:rsidRPr="008A6BCC" w:rsidRDefault="00907524" w:rsidP="00E90979">
      <w:pPr>
        <w:spacing w:after="0" w:line="264" w:lineRule="auto"/>
        <w:jc w:val="both"/>
        <w:rPr>
          <w:rFonts w:ascii="Times New Roman" w:hAnsi="Times New Roman" w:cs="Times New Roman"/>
          <w:b/>
          <w:color w:val="000000" w:themeColor="text1"/>
          <w:sz w:val="25"/>
          <w:szCs w:val="25"/>
        </w:rPr>
        <w:sectPr w:rsidR="00907524" w:rsidRPr="008A6BCC" w:rsidSect="00135B3F">
          <w:type w:val="continuous"/>
          <w:pgSz w:w="11907" w:h="16839" w:code="9"/>
          <w:pgMar w:top="1008" w:right="1008" w:bottom="1008" w:left="1008" w:header="720" w:footer="720" w:gutter="0"/>
          <w:cols w:space="720"/>
          <w:docGrid w:linePitch="360"/>
        </w:sectPr>
      </w:pP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Technical and Vocational Educational and Training (TVET), youth empowerment and national development are subjects that have become topical and emergent issues in developing countries, including Nigeria.  The basis for discussing them is not far-fetched – TVET and youth empowerment are strategic for national development.  TVET has been defined from several perspectives but converging at a point. It is concerned with the acquisition of generic skills and knowledge necessary for the world of work.  It is a comprehensive term pertaining to the study of technologies, related sciences, the acquisition of practical skills, attitude as well as understanding that relates to occupations in all </w:t>
      </w:r>
      <w:r w:rsidRPr="008A6BCC">
        <w:rPr>
          <w:rFonts w:ascii="Times New Roman" w:hAnsi="Times New Roman" w:cs="Times New Roman"/>
          <w:color w:val="000000" w:themeColor="text1"/>
          <w:sz w:val="25"/>
          <w:szCs w:val="25"/>
        </w:rPr>
        <w:lastRenderedPageBreak/>
        <w:t>the sectors of the economy and social life (Grundwald, Neil &amp; Shpiro, 2004a, b, 2005; UNESCO, 2010).  Lauglo (2009) referred to TVET as a deliberate intervention mechanism capable of bringing about the learning that will make it possible for people to become more productive in their chosen occupations. UNESCO (2005) maintains that TVET is an effective means of youth empowerment through productive activities for income generation and meaningful livelihood.  Olaitan in Oluwale, Jegede and Olamade (2013) sees TVET as the education that an individual receives to become creative and innovative.</w:t>
      </w:r>
    </w:p>
    <w:p w:rsidR="00E43D86" w:rsidRPr="008A6BCC" w:rsidRDefault="00E43D86" w:rsidP="00E90979">
      <w:pPr>
        <w:spacing w:after="0" w:line="264" w:lineRule="auto"/>
        <w:rPr>
          <w:rFonts w:ascii="Times New Roman" w:hAnsi="Times New Roman" w:cs="Times New Roman"/>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Three areas of TVET identified by the National Policy on Education (FRN, 2004), </w:t>
      </w:r>
      <w:r w:rsidRPr="008A6BCC">
        <w:rPr>
          <w:rFonts w:ascii="Times New Roman" w:hAnsi="Times New Roman" w:cs="Times New Roman"/>
          <w:color w:val="000000" w:themeColor="text1"/>
          <w:sz w:val="25"/>
          <w:szCs w:val="25"/>
        </w:rPr>
        <w:lastRenderedPageBreak/>
        <w:t>include the acquisition of vocational and technical skills, exposure of individuals to career awareness and useable options in the world of work, and the stimulation of creativity.  TVET is result-oriented; it is central in economic and industrial growth, employment generation, a vehicle for the development of marketable and entrepreneurial skills and an engine for development (ILO, 2005).  The invaluable role played by TVET in social and economic development of any nation cannot be over-emphasized as noted by Grootings &amp; Nielsen (2006), King &amp; Palmer (2006).</w:t>
      </w:r>
    </w:p>
    <w:p w:rsidR="00E43D86"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493" style="position:absolute;left:0;text-align:left;margin-left:-1.15pt;margin-top:-240.5pt;width:505.7pt;height:21.1pt;z-index:251781120" coordorigin="962,627" coordsize="10114,422">
            <v:shape id="_x0000_s1494" type="#_x0000_t202" style="position:absolute;left:7680;top:627;width:3396;height:422;mso-height-percent:200;mso-height-percent:200;mso-width-relative:margin;mso-height-relative:margin" stroked="f">
              <v:textbox style="mso-next-textbox:#_x0000_s1494;mso-fit-shape-to-text:t">
                <w:txbxContent>
                  <w:p w:rsidR="00931FF5" w:rsidRPr="0096521E" w:rsidRDefault="00931FF5" w:rsidP="00636CA7">
                    <w:pPr>
                      <w:spacing w:after="0" w:line="264" w:lineRule="auto"/>
                      <w:jc w:val="right"/>
                      <w:rPr>
                        <w:rFonts w:ascii="Times New Roman" w:hAnsi="Times New Roman" w:cs="Times New Roman"/>
                        <w:b/>
                        <w:i/>
                      </w:rPr>
                    </w:pPr>
                    <w:r>
                      <w:rPr>
                        <w:rFonts w:ascii="Times New Roman" w:hAnsi="Times New Roman" w:cs="Times New Roman"/>
                        <w:b/>
                        <w:i/>
                      </w:rPr>
                      <w:t>Onojetah, Sunday Omorohwovo</w:t>
                    </w:r>
                  </w:p>
                </w:txbxContent>
              </v:textbox>
            </v:shape>
            <v:shape id="_x0000_s1495" type="#_x0000_t32" style="position:absolute;left:962;top:947;width:10114;height:0" o:connectortype="straight" strokeweight="3pt"/>
          </v:group>
        </w:pic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delivery systems of TVET have been identified by the African Union (AU) as veritable tools for training individuals in order to create wealth as well as emerge from poverty in any nation (AU, 2007).  Usman and Tyabao (2013) and Amedu (2013) also contend that TVET has been an integral part of national development strategies because of its impacts in many dimensions.  TVET is recognized as a catalyst and prime agent not only for employment but also for empowerment purposes as it provides recipients, particularly the youths with competencies and skills (Abokede, 2012).  For these and many other reasons, TVET is regarded as the atlas of the world.  Ezeji in Effiong, Anangagbor and Eyam (2013) observed that any nation that neglects TVET does so at a risk and cost as well as compromising the future of the youths.  UNESCO and ILO (2002) made the point that TVET is any form of education that is broad-based and facilitates horizontal and vertical articulation.  Among the courses that make up TVET are Business Education, Agricultural Science Education, Home Economics Education, Computer Science Education, Technical Education and Industrial Education.  These courses teach a variety of skills and attitude with their accompanying contributions </w:t>
      </w:r>
      <w:r w:rsidRPr="008A6BCC">
        <w:rPr>
          <w:rFonts w:ascii="Times New Roman" w:hAnsi="Times New Roman" w:cs="Times New Roman"/>
          <w:color w:val="000000" w:themeColor="text1"/>
          <w:sz w:val="25"/>
          <w:szCs w:val="25"/>
        </w:rPr>
        <w:lastRenderedPageBreak/>
        <w:t xml:space="preserve">to youth empowerment and national development.  There is, therefore, a correlation between TVET and the National Policy on Education (FRN, 2013). </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There is no universal definition of youths (Odoh and Eme, 2014); however, the term “youth” has been defined by Ndu (2000) and Yusuf (2001) as neither a child nor an adolescent with excessive energy that has to be exerted – this exertion can be either positive or negative.  Using a time frame, they are considered to be in a period of transition from childhood to adulthood (Odoh &amp; Eme, 2014).  The United Nations General Assembly and the World Bank cited in Adewuyi (2008) defined the youths as a group of people whose ages range from 15 – 24 years.  However, in the Nigerian landscape, youths are those whose age bracket is 30 years; as a result, they are allowed to take part in the National Youth Service Corps (NYSC) programme.  The African Union Report (2009) and the United Nations Commission for Africa (UNECA) define the youths as people between 15 and 39 years of age even though several African countries define their youth population in a different manner.  </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Odoh and Eme (2014) pointed out that characteristically, the youths do not constitute a homogenous group and that their socio-economic, demographic and geographical situations differ very widely both within and between localities and environments.  The Nigerian National Youth Policy (2006), on the other hand, defines youths as all young males and females who are between 18 and 35 years; they are citizens of the Federal Republic of Nigeria, and that they account for more than one-third of the Nigerian population (Ibrahim, 2013). The youths have some common attributes that are either positive or negative, making the difference between them and the adults as they are energetic and full of life, </w:t>
      </w:r>
      <w:r w:rsidRPr="008A6BCC">
        <w:rPr>
          <w:rFonts w:ascii="Times New Roman" w:hAnsi="Times New Roman" w:cs="Times New Roman"/>
          <w:color w:val="000000" w:themeColor="text1"/>
          <w:sz w:val="25"/>
          <w:szCs w:val="25"/>
        </w:rPr>
        <w:lastRenderedPageBreak/>
        <w:t>fearless, generally militant, rebellious and having disregard for ethics and social norms. They are exuberant, highly talented, innovative and most potent resource without which society is lifeless (Adeogun &amp; Akomolafe, 2013).  They also remain the bedrock on which national development is hinged (Ejiogu, 2001).  Unfortunately, as Del-Tumi (2011) observes, the youths are, without doubt, the most vulnerable, most deprived, most discriminated against, most marginalized, mostly exploited particularly by the political class; the most counter-productive and the most endangered species in the society.  This assertion is supported by Odoh and Eme (2014) when they stated that the youths are the least represented in political and economic spheres as a result of societal attitude, socio-political and economic barriers.  These are the manifestations of the policy of youth exclusion.  The youths need empowerment from adults, parents and the political class for their survival.</w:t>
      </w:r>
    </w:p>
    <w:p w:rsidR="00E43D86" w:rsidRPr="008A6BCC" w:rsidRDefault="004C629F" w:rsidP="00E90979">
      <w:pPr>
        <w:spacing w:after="0" w:line="264" w:lineRule="auto"/>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498" style="position:absolute;margin-left:-1.05pt;margin-top:-366.05pt;width:505.7pt;height:21.1pt;z-index:251784192" coordorigin="962,627" coordsize="10114,422">
            <v:shape id="_x0000_s1499" type="#_x0000_t202" style="position:absolute;left:7680;top:627;width:3396;height:422;mso-height-percent:200;mso-height-percent:200;mso-width-relative:margin;mso-height-relative:margin" stroked="f">
              <v:textbox style="mso-next-textbox:#_x0000_s1499;mso-fit-shape-to-text:t">
                <w:txbxContent>
                  <w:p w:rsidR="00931FF5" w:rsidRPr="0096521E" w:rsidRDefault="00931FF5" w:rsidP="00AA4747">
                    <w:pPr>
                      <w:spacing w:after="0" w:line="264" w:lineRule="auto"/>
                      <w:jc w:val="right"/>
                      <w:rPr>
                        <w:rFonts w:ascii="Times New Roman" w:hAnsi="Times New Roman" w:cs="Times New Roman"/>
                        <w:b/>
                        <w:i/>
                      </w:rPr>
                    </w:pPr>
                    <w:r>
                      <w:rPr>
                        <w:rFonts w:ascii="Times New Roman" w:hAnsi="Times New Roman" w:cs="Times New Roman"/>
                        <w:b/>
                        <w:i/>
                      </w:rPr>
                      <w:t>Onojetah, Sunday Omorohwovo</w:t>
                    </w:r>
                  </w:p>
                </w:txbxContent>
              </v:textbox>
            </v:shape>
            <v:shape id="_x0000_s1500" type="#_x0000_t32" style="position:absolute;left:962;top:947;width:10114;height:0" o:connectortype="straight" strokeweight="3pt"/>
          </v:group>
        </w:pic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Empowerment, on the other hand, connotes the assistance people receive in order to overcome some obvious obstacles on the way to achieving their potentials.  According to Ojo and Olakulehin (2006), empowerment comes from the inability of individuals to realize their desires and thus reach their greatest potentials as a result of artificial barriers created by individuals or groups in the same environment.  Empowerment is associated with the concept of self-help, self-actualization, participation, networking and equity within the context of community (or national development) (Jimah, 2011).  It also involves engraining all stakeholders in any given process through the application of the principles of inclusiveness (and not exclusiveness), transparency and accountability.</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There are several types of empowerment such as political empowerment, referring to youth participation in the political process through </w:t>
      </w:r>
      <w:r w:rsidRPr="008A6BCC">
        <w:rPr>
          <w:rFonts w:ascii="Times New Roman" w:hAnsi="Times New Roman" w:cs="Times New Roman"/>
          <w:color w:val="000000" w:themeColor="text1"/>
          <w:sz w:val="25"/>
          <w:szCs w:val="25"/>
        </w:rPr>
        <w:lastRenderedPageBreak/>
        <w:t>the deliberate transfer of capabilities and positions to them and lending their voices to governmental actions (Ibrahim, 2013).  Another type of empowerment is economic empowerment which is more or less financial intervention by government and other stakeholders on the one hand, and the expansion of income and employment as well as generating activities for as many people as possible without sacrificing efficiency, on the other hand (Jimah, 2011).  People are also empowered when they have the skills and knowledge, and giving them a fair opportunity to perform.</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Discussion on empowerment will be incomplete without reference to disempowerment which UNDP in Jimah (2011), refers to a paradigm shift in development thinking giving rise to a framework that is built around an understanding that development must be woven around people and not people around development.  This underscores the need for people empowerment and not disempowerment and disengagement of young men and women around the world as leading to the declaration of the 2012 International Year of Co-operatives by the United Nations General Assembly (UNGA, 2012).</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p>
    <w:p w:rsidR="00907524"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next subject to examine is youth empowerment which is regarded as a gateway to intergenerational equity, civic engagement and democracy building (Wikipedia, 2016).  Youth empowerment deals with attitudinal, structural and cultural processes whereby young people gain ability, authority and agency to make informed decisions and implement change in their own lives and the lives of other people, including adults (Valrus &amp; Fletcher, 2006).  In Fletcher’s (2005) view, youth empowerment is creating and supporting all the enabling conditions under which young people act on their own terms; it is also the </w:t>
      </w:r>
      <w:r w:rsidRPr="008A6BCC">
        <w:rPr>
          <w:rFonts w:ascii="Times New Roman" w:hAnsi="Times New Roman" w:cs="Times New Roman"/>
          <w:color w:val="000000" w:themeColor="text1"/>
          <w:sz w:val="25"/>
          <w:szCs w:val="25"/>
        </w:rPr>
        <w:lastRenderedPageBreak/>
        <w:t>assistance given to them to overcome the difficult barriers which might prevent them from attaining their full potentials.</w:t>
      </w:r>
    </w:p>
    <w:p w:rsidR="00E43D86"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01" style="position:absolute;left:0;text-align:left;margin-left:-1.15pt;margin-top:-65.85pt;width:505.7pt;height:21.1pt;z-index:251785216" coordorigin="962,627" coordsize="10114,422">
            <v:shape id="_x0000_s1502" type="#_x0000_t202" style="position:absolute;left:7680;top:627;width:3396;height:422;mso-height-percent:200;mso-height-percent:200;mso-width-relative:margin;mso-height-relative:margin" stroked="f">
              <v:textbox style="mso-next-textbox:#_x0000_s1502;mso-fit-shape-to-text:t">
                <w:txbxContent>
                  <w:p w:rsidR="00931FF5" w:rsidRPr="0096521E" w:rsidRDefault="00931FF5" w:rsidP="00AA4747">
                    <w:pPr>
                      <w:spacing w:after="0" w:line="264" w:lineRule="auto"/>
                      <w:jc w:val="right"/>
                      <w:rPr>
                        <w:rFonts w:ascii="Times New Roman" w:hAnsi="Times New Roman" w:cs="Times New Roman"/>
                        <w:b/>
                        <w:i/>
                      </w:rPr>
                    </w:pPr>
                    <w:r>
                      <w:rPr>
                        <w:rFonts w:ascii="Times New Roman" w:hAnsi="Times New Roman" w:cs="Times New Roman"/>
                        <w:b/>
                        <w:i/>
                      </w:rPr>
                      <w:t>Onojetah, Sunday Omorohwovo</w:t>
                    </w:r>
                  </w:p>
                </w:txbxContent>
              </v:textbox>
            </v:shape>
            <v:shape id="_x0000_s1503" type="#_x0000_t32" style="position:absolute;left:962;top:947;width:10114;height:0" o:connectortype="straight" strokeweight="3pt"/>
          </v:group>
        </w:pict>
      </w:r>
      <w:r w:rsidR="00E43D86" w:rsidRPr="008A6BCC">
        <w:rPr>
          <w:rFonts w:ascii="Times New Roman" w:hAnsi="Times New Roman" w:cs="Times New Roman"/>
          <w:color w:val="000000" w:themeColor="text1"/>
          <w:sz w:val="25"/>
          <w:szCs w:val="25"/>
        </w:rPr>
        <w:t>Okoli and Okoli (2013) also defined youth empowerment as giving the youths the ability to eat when they are hungry, ability to meet their basic needs, have a shelter over their heads, and ability to speak their minds without hindrances and not being deprived in any ramification of life, among others.  The authors likened youth empowerment to the “Laoche principle” of teaching a child how to catch fish and not to provide him with fish when he is hungry.  The United Nations Convention on the Rights of the Child regards youth empowerment as a central tenet (Wikipedia, 2016).  Jimah (2011) also links youth empowerment to economic growth and national development.</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National development is the overall development or a collective socio-economic, socio-cultural and political development of a nation that is best achieved through appropriate, dynamic and systematic development planning (Lawal &amp; Oluwatoyin, 2011).  National development, according to Dike in Amedu (2013), involves social, economic and political development leading to the attainment of increases in productivity, economic and social equity.  Odoh and Eme (2014) see national development as sustainable growth and development of any nation to the level that is desirable; it is people-oriented and its ability to improve the total well-being and active participation of the people in every sphere of human endeavours determines its impacts.  Accordingly, the quality of TVET and youth empowerment is a function of national development.  </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foregoing provides the basis to assume that TVET, youth empowerment and national development are invaluable in Nigeria.  However, there are some challenges that pose </w:t>
      </w:r>
      <w:r w:rsidRPr="008A6BCC">
        <w:rPr>
          <w:rFonts w:ascii="Times New Roman" w:hAnsi="Times New Roman" w:cs="Times New Roman"/>
          <w:color w:val="000000" w:themeColor="text1"/>
          <w:sz w:val="25"/>
          <w:szCs w:val="25"/>
        </w:rPr>
        <w:lastRenderedPageBreak/>
        <w:t xml:space="preserve">as impediments.  In Amedu’s (2013) opinion, TVET has not been given the attention it deserves.  To May in Amedu (2013) and Ayodele (2006), the challenges confronting TVET are wholesome and they have conspiratorial consequences on youth empowerment and national development.  The myriad of challenges confronting TVET, therefore, need some strategies/intervention such as re-engineering to enable it function effectively (Emmanuel &amp; Asuquo, 2013).  Youth empowerment is also faced with some challenges as revealed by a national survey jointly sponsored by the National Universities Commission (NUC) and the Education Trust Fund (ETF) in 2004. The survey found that Nigerian science graduates were rated poorly in skills like computer literacy, oral communication, information technology and analytical abilities required in the work place (Okafor, 2011), leading to increased unemployment (Oviawe, 2010).  Some strategies, therefore, are desirable in line with the findings of Pongo et al (2014), including the provision of TVET that can empower people and thus reduce poverty.  </w:t>
      </w:r>
    </w:p>
    <w:p w:rsidR="00E43D86" w:rsidRPr="008A6BCC" w:rsidRDefault="00E43D86" w:rsidP="00E90979">
      <w:pPr>
        <w:spacing w:after="0" w:line="264" w:lineRule="auto"/>
        <w:rPr>
          <w:rFonts w:ascii="Times New Roman" w:hAnsi="Times New Roman" w:cs="Times New Roman"/>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are some challenges contending with a holistic national development in Nigeria such as the promotion of indigeneity instead of citizenship so as to promote and sustain co-operation and participation of all citizens in the development process (Lawal &amp; Oluwatoyin, 2011).  This form of challenge to national development has been traced to some of the defects of the 1999 Constitution of Nigeria as observed by Omotoso (2008).  Lawal and Oluwatoyin pointed out that some of the strategies to overcome the challenge are to make national development people-oriented because literature on development stresses the axiom that it is the people who develop.</w:t>
      </w: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p>
    <w:p w:rsidR="00AA4747" w:rsidRPr="008A6BCC" w:rsidRDefault="00AA4747" w:rsidP="00E90979">
      <w:pPr>
        <w:spacing w:after="0" w:line="264" w:lineRule="auto"/>
        <w:jc w:val="both"/>
        <w:rPr>
          <w:rFonts w:ascii="Times New Roman" w:hAnsi="Times New Roman" w:cs="Times New Roman"/>
          <w:b/>
          <w:color w:val="000000" w:themeColor="text1"/>
          <w:sz w:val="25"/>
          <w:szCs w:val="25"/>
        </w:rPr>
      </w:pPr>
    </w:p>
    <w:p w:rsidR="00AA4747" w:rsidRPr="008A6BCC" w:rsidRDefault="00AA4747" w:rsidP="00E90979">
      <w:pPr>
        <w:spacing w:after="0" w:line="264" w:lineRule="auto"/>
        <w:jc w:val="both"/>
        <w:rPr>
          <w:rFonts w:ascii="Times New Roman" w:hAnsi="Times New Roman" w:cs="Times New Roman"/>
          <w:b/>
          <w:color w:val="000000" w:themeColor="text1"/>
          <w:sz w:val="25"/>
          <w:szCs w:val="25"/>
        </w:rPr>
      </w:pPr>
    </w:p>
    <w:p w:rsidR="00E43D86"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group id="_x0000_s1504" style="position:absolute;left:0;text-align:left;margin-left:.65pt;margin-top:-19.05pt;width:505.7pt;height:21.1pt;z-index:251786240" coordorigin="962,627" coordsize="10114,422">
            <v:shape id="_x0000_s1505" type="#_x0000_t202" style="position:absolute;left:7680;top:627;width:3396;height:422;mso-height-percent:200;mso-height-percent:200;mso-width-relative:margin;mso-height-relative:margin" stroked="f">
              <v:textbox style="mso-next-textbox:#_x0000_s1505;mso-fit-shape-to-text:t">
                <w:txbxContent>
                  <w:p w:rsidR="00931FF5" w:rsidRPr="0096521E" w:rsidRDefault="00931FF5" w:rsidP="00AA4747">
                    <w:pPr>
                      <w:spacing w:after="0" w:line="264" w:lineRule="auto"/>
                      <w:jc w:val="right"/>
                      <w:rPr>
                        <w:rFonts w:ascii="Times New Roman" w:hAnsi="Times New Roman" w:cs="Times New Roman"/>
                        <w:b/>
                        <w:i/>
                      </w:rPr>
                    </w:pPr>
                    <w:r>
                      <w:rPr>
                        <w:rFonts w:ascii="Times New Roman" w:hAnsi="Times New Roman" w:cs="Times New Roman"/>
                        <w:b/>
                        <w:i/>
                      </w:rPr>
                      <w:t>Onojetah, Sunday Omorohwovo</w:t>
                    </w:r>
                  </w:p>
                </w:txbxContent>
              </v:textbox>
            </v:shape>
            <v:shape id="_x0000_s1506" type="#_x0000_t32" style="position:absolute;left:962;top:947;width:10114;height:0" o:connectortype="straight" strokeweight="3pt"/>
          </v:group>
        </w:pict>
      </w:r>
      <w:r w:rsidR="00E43D86" w:rsidRPr="008A6BCC">
        <w:rPr>
          <w:rFonts w:ascii="Times New Roman" w:hAnsi="Times New Roman" w:cs="Times New Roman"/>
          <w:b/>
          <w:color w:val="000000" w:themeColor="text1"/>
          <w:sz w:val="25"/>
          <w:szCs w:val="25"/>
        </w:rPr>
        <w:t>Statement of the Problem</w:t>
      </w: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Technical and Vocational Education and Training (TVET) is an educational programme with the objective of producing graduates, particularly youths, with skills, knowledge and attitude for life-long living. Youth empowerment is also the process by which the youths are given opportunities to actively take part in every sphere of national life without discrimination and limitation.  Similarly, national development presupposes that a nation is developed in a sustainable manner so that the people will have equal opportunities to take part in national affairs irrespective of their gender, race, religion and age.  The development under consideration should not be insensitive to future generations.  TVET and youth empowerment for national development are subjects that cannot be ignored.  They are invaluable and inevitable for any nation and its people.</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Nevertheless, much as TVET and youth empowerment for national development are in the right direction, there are some associated challenges which stand as obstacles.  In the Nigerian context, there have been the lingering problems of inadequate funding, provision of the necessary infrastructural facilities and an enduring policy for TVET together with the allegation of a mismatch between TVET graduates and the world of work.  There are also problems relating to youth disempowerment instead of empowerment such as policies that promote economic, political and social exclusion.  The youths are said to lack the skills for life-long living in a century that is propelled by skills in information and communication technology (ICT).  These problems pose serious challenges for TVET and youth empowerment for national development.  This study, therefore, was carried out with a view of examining these challenges in order to </w:t>
      </w:r>
      <w:r w:rsidRPr="008A6BCC">
        <w:rPr>
          <w:rFonts w:ascii="Times New Roman" w:hAnsi="Times New Roman" w:cs="Times New Roman"/>
          <w:color w:val="000000" w:themeColor="text1"/>
          <w:sz w:val="25"/>
          <w:szCs w:val="25"/>
        </w:rPr>
        <w:lastRenderedPageBreak/>
        <w:t>advance some strategies capable of turning the tide around for the good of all.</w:t>
      </w:r>
    </w:p>
    <w:p w:rsidR="00E43D86" w:rsidRPr="008A6BCC" w:rsidRDefault="00E43D86" w:rsidP="00E90979">
      <w:pPr>
        <w:spacing w:after="0" w:line="264" w:lineRule="auto"/>
        <w:rPr>
          <w:rFonts w:ascii="Times New Roman" w:hAnsi="Times New Roman" w:cs="Times New Roman"/>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Purpose of the Study</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main purpose of the study was to examine the challenges of TVET and youth empowerment for national development and the strategies that can contribute towards mitigating them.  Specifically, the purpose of the study was to:</w:t>
      </w:r>
    </w:p>
    <w:p w:rsidR="00E43D86" w:rsidRPr="008A6BCC" w:rsidRDefault="00E43D86" w:rsidP="00E90979">
      <w:pPr>
        <w:pStyle w:val="ListParagraph"/>
        <w:numPr>
          <w:ilvl w:val="0"/>
          <w:numId w:val="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Examine the challenges militating against TVET in its role as a tool for empowering youths for national development;</w:t>
      </w:r>
    </w:p>
    <w:p w:rsidR="00E43D86" w:rsidRPr="008A6BCC" w:rsidRDefault="00E43D86" w:rsidP="00E90979">
      <w:pPr>
        <w:pStyle w:val="ListParagraph"/>
        <w:numPr>
          <w:ilvl w:val="0"/>
          <w:numId w:val="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Examine the challenges that hinder youth empowerment;</w:t>
      </w:r>
    </w:p>
    <w:p w:rsidR="00E43D86" w:rsidRPr="008A6BCC" w:rsidRDefault="00E43D86" w:rsidP="00E90979">
      <w:pPr>
        <w:pStyle w:val="ListParagraph"/>
        <w:numPr>
          <w:ilvl w:val="0"/>
          <w:numId w:val="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Consider some strategies necessary for strengthening  TVET for youth empowerment for national development;</w:t>
      </w: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Questions</w:t>
      </w:r>
    </w:p>
    <w:p w:rsidR="00E43D86" w:rsidRPr="008A6BCC" w:rsidRDefault="00E43D86" w:rsidP="00E90979">
      <w:pPr>
        <w:pStyle w:val="ListParagraph"/>
        <w:numPr>
          <w:ilvl w:val="0"/>
          <w:numId w:val="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what extent have the challenges of TVET affected its role as a tool for empowering youths for national development?</w:t>
      </w:r>
    </w:p>
    <w:p w:rsidR="00E43D86" w:rsidRPr="008A6BCC" w:rsidRDefault="00E43D86" w:rsidP="00E90979">
      <w:pPr>
        <w:pStyle w:val="ListParagraph"/>
        <w:numPr>
          <w:ilvl w:val="0"/>
          <w:numId w:val="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challenges that hinder youth empowerment for national development?</w:t>
      </w:r>
    </w:p>
    <w:p w:rsidR="00E43D86" w:rsidRPr="008A6BCC" w:rsidRDefault="00E43D86" w:rsidP="00E90979">
      <w:pPr>
        <w:pStyle w:val="ListParagraph"/>
        <w:numPr>
          <w:ilvl w:val="0"/>
          <w:numId w:val="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those strategies that can strengthen TVET for youth empowerment and national development?</w:t>
      </w: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Null Hypotheses</w:t>
      </w:r>
    </w:p>
    <w:p w:rsidR="00E43D86" w:rsidRPr="008A6BCC" w:rsidRDefault="00E43D86" w:rsidP="00E90979">
      <w:pPr>
        <w:pStyle w:val="ListParagraph"/>
        <w:numPr>
          <w:ilvl w:val="0"/>
          <w:numId w:val="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There is no significant relationship between the challenges of TVET and its role as a tool for youth empowerment and national development. </w:t>
      </w:r>
    </w:p>
    <w:p w:rsidR="00E43D86" w:rsidRPr="008A6BCC" w:rsidRDefault="00E43D86" w:rsidP="00E90979">
      <w:pPr>
        <w:pStyle w:val="ListParagraph"/>
        <w:numPr>
          <w:ilvl w:val="0"/>
          <w:numId w:val="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no significant relationship between the identified challenges and the hindrances to youth empowerment for national development.</w:t>
      </w:r>
    </w:p>
    <w:p w:rsidR="00E43D86" w:rsidRPr="008A6BCC" w:rsidRDefault="00E43D86" w:rsidP="00E90979">
      <w:pPr>
        <w:pStyle w:val="ListParagraph"/>
        <w:numPr>
          <w:ilvl w:val="0"/>
          <w:numId w:val="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There is no significant relationship between the challenges of TVET and the strategies to strengthen them for youth empowerment and national development.  </w:t>
      </w:r>
    </w:p>
    <w:p w:rsidR="00006373" w:rsidRPr="008A6BCC" w:rsidRDefault="00006373" w:rsidP="00E90979">
      <w:pPr>
        <w:spacing w:after="0" w:line="264" w:lineRule="auto"/>
        <w:jc w:val="both"/>
        <w:rPr>
          <w:rFonts w:ascii="Times New Roman" w:hAnsi="Times New Roman" w:cs="Times New Roman"/>
          <w:b/>
          <w:color w:val="000000" w:themeColor="text1"/>
          <w:sz w:val="25"/>
          <w:szCs w:val="25"/>
        </w:rPr>
      </w:pPr>
    </w:p>
    <w:p w:rsidR="00AA4747" w:rsidRPr="008A6BCC" w:rsidRDefault="00AA4747" w:rsidP="00E90979">
      <w:pPr>
        <w:spacing w:after="0" w:line="264" w:lineRule="auto"/>
        <w:jc w:val="both"/>
        <w:rPr>
          <w:rFonts w:ascii="Times New Roman" w:hAnsi="Times New Roman" w:cs="Times New Roman"/>
          <w:b/>
          <w:color w:val="000000" w:themeColor="text1"/>
          <w:sz w:val="25"/>
          <w:szCs w:val="25"/>
        </w:rPr>
      </w:pPr>
    </w:p>
    <w:p w:rsidR="00E43D86"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group id="_x0000_s1507" style="position:absolute;left:0;text-align:left;margin-left:-1.05pt;margin-top:-19.05pt;width:505.7pt;height:21.1pt;z-index:251787264" coordorigin="962,627" coordsize="10114,422">
            <v:shape id="_x0000_s1508" type="#_x0000_t202" style="position:absolute;left:7680;top:627;width:3396;height:422;mso-height-percent:200;mso-height-percent:200;mso-width-relative:margin;mso-height-relative:margin" stroked="f">
              <v:textbox style="mso-next-textbox:#_x0000_s1508;mso-fit-shape-to-text:t">
                <w:txbxContent>
                  <w:p w:rsidR="00931FF5" w:rsidRPr="0096521E" w:rsidRDefault="00931FF5" w:rsidP="00AA4747">
                    <w:pPr>
                      <w:spacing w:after="0" w:line="264" w:lineRule="auto"/>
                      <w:jc w:val="right"/>
                      <w:rPr>
                        <w:rFonts w:ascii="Times New Roman" w:hAnsi="Times New Roman" w:cs="Times New Roman"/>
                        <w:b/>
                        <w:i/>
                      </w:rPr>
                    </w:pPr>
                    <w:r>
                      <w:rPr>
                        <w:rFonts w:ascii="Times New Roman" w:hAnsi="Times New Roman" w:cs="Times New Roman"/>
                        <w:b/>
                        <w:i/>
                      </w:rPr>
                      <w:t>Onojetah, Sunday Omorohwovo</w:t>
                    </w:r>
                  </w:p>
                </w:txbxContent>
              </v:textbox>
            </v:shape>
            <v:shape id="_x0000_s1509" type="#_x0000_t32" style="position:absolute;left:962;top:947;width:10114;height:0" o:connectortype="straight" strokeweight="3pt"/>
          </v:group>
        </w:pict>
      </w:r>
      <w:r w:rsidR="00E43D86" w:rsidRPr="008A6BCC">
        <w:rPr>
          <w:rFonts w:ascii="Times New Roman" w:hAnsi="Times New Roman" w:cs="Times New Roman"/>
          <w:b/>
          <w:color w:val="000000" w:themeColor="text1"/>
          <w:sz w:val="25"/>
          <w:szCs w:val="25"/>
        </w:rPr>
        <w:t>Methodology</w:t>
      </w: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Design</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study adopted the survey design because it was aimed at exploring the opinions of respondents on various aspects of the subject under investigation.  The design is supported by Osuala (2001) as it was a designed to obtain respondents’ views on existing conditions.  </w:t>
      </w: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Scope/Area of the Study</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scope of the study was TVET, youth empowerment, challenges and strategies for national development, and the area covered was Warri South, Uvwie and Udu Local Government Areas respectively. The local government areas have close proximity with various industrial establishments such as the Nigerian National Petrochemical Company Limited, Ekpan, The Warri Port, The Osubi Airport and Delta Steel Company Limited, Ovwian-Aladja.</w:t>
      </w: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Population for the Study</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population for the study was 1,821 youths whose names and data are registered at the Youth Secretariat in each of the three local government areas, that is, Warri South: 658, Uvwie: 600 and Udu: 563.  </w:t>
      </w: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Sample and Sampling Technique</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sample for the study was 910, representing 50% of the population, using simple random sampling technique.  The sample from each local government area was: </w:t>
      </w:r>
      <w:r w:rsidRPr="008A6BCC">
        <w:rPr>
          <w:rFonts w:ascii="Times New Roman" w:hAnsi="Times New Roman" w:cs="Times New Roman"/>
          <w:color w:val="000000" w:themeColor="text1"/>
          <w:sz w:val="25"/>
          <w:szCs w:val="25"/>
        </w:rPr>
        <w:lastRenderedPageBreak/>
        <w:t>Warri South – 329, Uvwie – 300 and Udu – 281.</w:t>
      </w: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Instrument for Data Collection</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instrument used was a structured questionnaire on a 4-point scale of Strongly Agree: 4 points, Agree: 3 points, Disagree: 2 points and Strongly Disagree: 1 point.  </w:t>
      </w: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Validation and Reliability of the Instrument</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Two experts in TVET and one expert in measurement and evaluation from Delta State University, Abraka, determined the validity of the instrument; the Cronbach Alpha technique was used to determine the reliability of the instrument by administering it on those who were not included in the population and sample, and it yielded a coefficient of 0.87.  A total of 910 copies of the questionnaire were administered with the assistance of three trained research assistance; the enthusiasm of the respondents was shown as all the copies were retrieved, fully completed and utilized.</w:t>
      </w: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Method of Data Analysis</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answer the research questions, a 3 x 4 Chi-square Contingency Table was used; Chi-square statistical tool was also used to test the hypotheses at 0.05 level of significance. The rule was that any calculated value that was greater than the critical table value led to the rejection of the hypothesis.  However, the hypothesis was accepted where the calculated value was less than the critical table value.</w:t>
      </w:r>
    </w:p>
    <w:p w:rsidR="00907524" w:rsidRPr="008A6BCC" w:rsidRDefault="00907524" w:rsidP="00E90979">
      <w:pPr>
        <w:spacing w:after="0" w:line="264" w:lineRule="auto"/>
        <w:jc w:val="both"/>
        <w:rPr>
          <w:rFonts w:ascii="Times New Roman" w:hAnsi="Times New Roman" w:cs="Times New Roman"/>
          <w:b/>
          <w:color w:val="000000" w:themeColor="text1"/>
          <w:sz w:val="25"/>
          <w:szCs w:val="25"/>
        </w:rPr>
        <w:sectPr w:rsidR="00907524" w:rsidRPr="008A6BCC" w:rsidSect="00907524">
          <w:type w:val="continuous"/>
          <w:pgSz w:w="11907" w:h="16839" w:code="9"/>
          <w:pgMar w:top="1008" w:right="1008" w:bottom="1008" w:left="1008" w:header="720" w:footer="720" w:gutter="0"/>
          <w:cols w:num="2" w:space="432"/>
          <w:docGrid w:linePitch="360"/>
        </w:sectPr>
      </w:pPr>
    </w:p>
    <w:p w:rsidR="00F0025D" w:rsidRPr="008A6BCC" w:rsidRDefault="00F0025D" w:rsidP="00E90979">
      <w:pPr>
        <w:spacing w:after="0" w:line="264" w:lineRule="auto"/>
        <w:jc w:val="both"/>
        <w:rPr>
          <w:rFonts w:ascii="Times New Roman" w:hAnsi="Times New Roman" w:cs="Times New Roman"/>
          <w:b/>
          <w:color w:val="000000" w:themeColor="text1"/>
          <w:sz w:val="25"/>
          <w:szCs w:val="25"/>
        </w:rPr>
      </w:pPr>
    </w:p>
    <w:p w:rsidR="00E43D86" w:rsidRPr="008A6BCC" w:rsidRDefault="00E43D86"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Presentation of Results</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Research Question 1:</w:t>
      </w:r>
      <w:r w:rsidRPr="008A6BCC">
        <w:rPr>
          <w:rFonts w:ascii="Times New Roman" w:hAnsi="Times New Roman" w:cs="Times New Roman"/>
          <w:color w:val="000000" w:themeColor="text1"/>
          <w:sz w:val="25"/>
          <w:szCs w:val="25"/>
        </w:rPr>
        <w:t xml:space="preserve">  To what extent have the challenges of TVET affected its role as a tool for empowering youths for national development?</w:t>
      </w:r>
    </w:p>
    <w:p w:rsidR="00E43D86" w:rsidRPr="008A6BCC" w:rsidRDefault="00E43D86"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1: A 3 x 4 Contingency Table</w:t>
      </w:r>
    </w:p>
    <w:tbl>
      <w:tblPr>
        <w:tblStyle w:val="TableGrid"/>
        <w:tblW w:w="0" w:type="auto"/>
        <w:tblInd w:w="468" w:type="dxa"/>
        <w:tblBorders>
          <w:left w:val="none" w:sz="0" w:space="0" w:color="auto"/>
          <w:right w:val="none" w:sz="0" w:space="0" w:color="auto"/>
          <w:insideH w:val="none" w:sz="0" w:space="0" w:color="auto"/>
          <w:insideV w:val="none" w:sz="0" w:space="0" w:color="auto"/>
        </w:tblBorders>
        <w:tblLook w:val="04A0"/>
      </w:tblPr>
      <w:tblGrid>
        <w:gridCol w:w="3060"/>
        <w:gridCol w:w="1260"/>
        <w:gridCol w:w="1260"/>
        <w:gridCol w:w="1170"/>
        <w:gridCol w:w="1170"/>
        <w:gridCol w:w="1188"/>
      </w:tblGrid>
      <w:tr w:rsidR="00CF06DE" w:rsidRPr="008A6BCC" w:rsidTr="00F64030">
        <w:tc>
          <w:tcPr>
            <w:tcW w:w="3060" w:type="dxa"/>
            <w:tcBorders>
              <w:top w:val="single" w:sz="4" w:space="0" w:color="000000" w:themeColor="text1"/>
              <w:bottom w:val="nil"/>
            </w:tcBorders>
          </w:tcPr>
          <w:p w:rsidR="00E43D86" w:rsidRPr="008A6BCC" w:rsidRDefault="00E43D86"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Respondents</w:t>
            </w:r>
          </w:p>
        </w:tc>
        <w:tc>
          <w:tcPr>
            <w:tcW w:w="1260" w:type="dxa"/>
            <w:tcBorders>
              <w:top w:val="single" w:sz="4" w:space="0" w:color="000000" w:themeColor="text1"/>
              <w:bottom w:val="nil"/>
            </w:tcBorders>
          </w:tcPr>
          <w:p w:rsidR="00E43D86" w:rsidRPr="008A6BCC" w:rsidRDefault="00E43D86"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SA</w:t>
            </w:r>
          </w:p>
        </w:tc>
        <w:tc>
          <w:tcPr>
            <w:tcW w:w="1260" w:type="dxa"/>
            <w:tcBorders>
              <w:top w:val="single" w:sz="4" w:space="0" w:color="000000" w:themeColor="text1"/>
              <w:bottom w:val="nil"/>
            </w:tcBorders>
          </w:tcPr>
          <w:p w:rsidR="00E43D86" w:rsidRPr="008A6BCC" w:rsidRDefault="00E43D86"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A</w:t>
            </w:r>
          </w:p>
        </w:tc>
        <w:tc>
          <w:tcPr>
            <w:tcW w:w="1170" w:type="dxa"/>
            <w:tcBorders>
              <w:top w:val="single" w:sz="4" w:space="0" w:color="000000" w:themeColor="text1"/>
              <w:bottom w:val="nil"/>
            </w:tcBorders>
          </w:tcPr>
          <w:p w:rsidR="00E43D86" w:rsidRPr="008A6BCC" w:rsidRDefault="00E43D86"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w:t>
            </w:r>
          </w:p>
        </w:tc>
        <w:tc>
          <w:tcPr>
            <w:tcW w:w="1170" w:type="dxa"/>
            <w:tcBorders>
              <w:top w:val="single" w:sz="4" w:space="0" w:color="000000" w:themeColor="text1"/>
              <w:bottom w:val="nil"/>
            </w:tcBorders>
          </w:tcPr>
          <w:p w:rsidR="00E43D86" w:rsidRPr="008A6BCC" w:rsidRDefault="00E43D86"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188" w:type="dxa"/>
            <w:tcBorders>
              <w:top w:val="single" w:sz="4" w:space="0" w:color="000000" w:themeColor="text1"/>
              <w:bottom w:val="nil"/>
            </w:tcBorders>
          </w:tcPr>
          <w:p w:rsidR="00E43D86" w:rsidRPr="008A6BCC" w:rsidRDefault="00E43D86"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r>
      <w:tr w:rsidR="00CF06DE" w:rsidRPr="008A6BCC" w:rsidTr="00F64030">
        <w:tc>
          <w:tcPr>
            <w:tcW w:w="3060" w:type="dxa"/>
            <w:tcBorders>
              <w:top w:val="nil"/>
            </w:tcBorders>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Warri South L.G.A.</w:t>
            </w:r>
          </w:p>
          <w:p w:rsidR="00E43D86" w:rsidRPr="008A6BCC" w:rsidRDefault="00E43D86" w:rsidP="00E90979">
            <w:pPr>
              <w:spacing w:line="264" w:lineRule="auto"/>
              <w:jc w:val="both"/>
              <w:rPr>
                <w:rFonts w:ascii="Times New Roman" w:hAnsi="Times New Roman" w:cs="Times New Roman"/>
                <w:color w:val="000000" w:themeColor="text1"/>
                <w:sz w:val="20"/>
                <w:szCs w:val="20"/>
              </w:rPr>
            </w:pPr>
          </w:p>
        </w:tc>
        <w:tc>
          <w:tcPr>
            <w:tcW w:w="1260" w:type="dxa"/>
            <w:tcBorders>
              <w:top w:val="nil"/>
            </w:tcBorders>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110</w:t>
            </w:r>
          </w:p>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(113.88)</w:t>
            </w:r>
          </w:p>
        </w:tc>
        <w:tc>
          <w:tcPr>
            <w:tcW w:w="1260" w:type="dxa"/>
            <w:tcBorders>
              <w:top w:val="nil"/>
            </w:tcBorders>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135</w:t>
            </w:r>
          </w:p>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(141.36)</w:t>
            </w:r>
          </w:p>
        </w:tc>
        <w:tc>
          <w:tcPr>
            <w:tcW w:w="1170" w:type="dxa"/>
            <w:tcBorders>
              <w:top w:val="nil"/>
            </w:tcBorders>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55</w:t>
            </w:r>
          </w:p>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(52.78)</w:t>
            </w:r>
          </w:p>
        </w:tc>
        <w:tc>
          <w:tcPr>
            <w:tcW w:w="1170" w:type="dxa"/>
            <w:tcBorders>
              <w:top w:val="nil"/>
            </w:tcBorders>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w:t>
            </w:r>
          </w:p>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(20.97)</w:t>
            </w:r>
          </w:p>
        </w:tc>
        <w:tc>
          <w:tcPr>
            <w:tcW w:w="1188" w:type="dxa"/>
            <w:tcBorders>
              <w:top w:val="nil"/>
            </w:tcBorders>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329</w:t>
            </w:r>
          </w:p>
        </w:tc>
      </w:tr>
      <w:tr w:rsidR="00CF06DE" w:rsidRPr="008A6BCC" w:rsidTr="00F64030">
        <w:tc>
          <w:tcPr>
            <w:tcW w:w="3060" w:type="dxa"/>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Uvwie L.G.A.</w:t>
            </w:r>
          </w:p>
        </w:tc>
        <w:tc>
          <w:tcPr>
            <w:tcW w:w="1260" w:type="dxa"/>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105</w:t>
            </w:r>
          </w:p>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(103.85)</w:t>
            </w:r>
          </w:p>
        </w:tc>
        <w:tc>
          <w:tcPr>
            <w:tcW w:w="1260" w:type="dxa"/>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121</w:t>
            </w:r>
          </w:p>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(128.90)</w:t>
            </w:r>
          </w:p>
        </w:tc>
        <w:tc>
          <w:tcPr>
            <w:tcW w:w="1170" w:type="dxa"/>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61</w:t>
            </w:r>
          </w:p>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(48.13)</w:t>
            </w:r>
          </w:p>
        </w:tc>
        <w:tc>
          <w:tcPr>
            <w:tcW w:w="1170" w:type="dxa"/>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w:t>
            </w:r>
          </w:p>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(19.12)</w:t>
            </w:r>
          </w:p>
        </w:tc>
        <w:tc>
          <w:tcPr>
            <w:tcW w:w="1188" w:type="dxa"/>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300</w:t>
            </w:r>
          </w:p>
        </w:tc>
      </w:tr>
      <w:tr w:rsidR="00CF06DE" w:rsidRPr="008A6BCC" w:rsidTr="00F64030">
        <w:tc>
          <w:tcPr>
            <w:tcW w:w="3060" w:type="dxa"/>
            <w:tcBorders>
              <w:bottom w:val="nil"/>
            </w:tcBorders>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Udu L.G.A.</w:t>
            </w:r>
          </w:p>
        </w:tc>
        <w:tc>
          <w:tcPr>
            <w:tcW w:w="1260" w:type="dxa"/>
            <w:tcBorders>
              <w:bottom w:val="nil"/>
            </w:tcBorders>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w:t>
            </w:r>
          </w:p>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(97.27)</w:t>
            </w:r>
          </w:p>
        </w:tc>
        <w:tc>
          <w:tcPr>
            <w:tcW w:w="1260" w:type="dxa"/>
            <w:tcBorders>
              <w:bottom w:val="nil"/>
            </w:tcBorders>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135</w:t>
            </w:r>
          </w:p>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(120.74)</w:t>
            </w:r>
          </w:p>
        </w:tc>
        <w:tc>
          <w:tcPr>
            <w:tcW w:w="1170" w:type="dxa"/>
            <w:tcBorders>
              <w:bottom w:val="nil"/>
            </w:tcBorders>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w:t>
            </w:r>
          </w:p>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(45.08)</w:t>
            </w:r>
          </w:p>
        </w:tc>
        <w:tc>
          <w:tcPr>
            <w:tcW w:w="1170" w:type="dxa"/>
            <w:tcBorders>
              <w:bottom w:val="nil"/>
            </w:tcBorders>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w:t>
            </w:r>
          </w:p>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(17.91)</w:t>
            </w:r>
          </w:p>
        </w:tc>
        <w:tc>
          <w:tcPr>
            <w:tcW w:w="1188" w:type="dxa"/>
            <w:tcBorders>
              <w:bottom w:val="nil"/>
            </w:tcBorders>
          </w:tcPr>
          <w:p w:rsidR="00E43D86" w:rsidRPr="008A6BCC" w:rsidRDefault="00E43D8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281</w:t>
            </w:r>
          </w:p>
          <w:p w:rsidR="00E43D86" w:rsidRPr="008A6BCC" w:rsidRDefault="00E43D86" w:rsidP="00E90979">
            <w:pPr>
              <w:spacing w:line="264" w:lineRule="auto"/>
              <w:jc w:val="both"/>
              <w:rPr>
                <w:rFonts w:ascii="Times New Roman" w:hAnsi="Times New Roman" w:cs="Times New Roman"/>
                <w:color w:val="000000" w:themeColor="text1"/>
                <w:sz w:val="20"/>
                <w:szCs w:val="20"/>
              </w:rPr>
            </w:pPr>
          </w:p>
        </w:tc>
      </w:tr>
      <w:tr w:rsidR="00CF06DE" w:rsidRPr="008A6BCC" w:rsidTr="00F64030">
        <w:tc>
          <w:tcPr>
            <w:tcW w:w="3060" w:type="dxa"/>
            <w:tcBorders>
              <w:top w:val="nil"/>
              <w:bottom w:val="single" w:sz="4" w:space="0" w:color="000000" w:themeColor="text1"/>
            </w:tcBorders>
          </w:tcPr>
          <w:p w:rsidR="00E43D86" w:rsidRPr="008A6BCC" w:rsidRDefault="00E43D86"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c>
          <w:tcPr>
            <w:tcW w:w="1260" w:type="dxa"/>
            <w:tcBorders>
              <w:top w:val="nil"/>
              <w:bottom w:val="single" w:sz="4" w:space="0" w:color="000000" w:themeColor="text1"/>
            </w:tcBorders>
          </w:tcPr>
          <w:p w:rsidR="00E43D86" w:rsidRPr="008A6BCC" w:rsidRDefault="00E43D86"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315</w:t>
            </w:r>
          </w:p>
        </w:tc>
        <w:tc>
          <w:tcPr>
            <w:tcW w:w="1260" w:type="dxa"/>
            <w:tcBorders>
              <w:top w:val="nil"/>
              <w:bottom w:val="single" w:sz="4" w:space="0" w:color="000000" w:themeColor="text1"/>
            </w:tcBorders>
          </w:tcPr>
          <w:p w:rsidR="00E43D86" w:rsidRPr="008A6BCC" w:rsidRDefault="00E43D86"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391</w:t>
            </w:r>
          </w:p>
        </w:tc>
        <w:tc>
          <w:tcPr>
            <w:tcW w:w="1170" w:type="dxa"/>
            <w:tcBorders>
              <w:top w:val="nil"/>
              <w:bottom w:val="single" w:sz="4" w:space="0" w:color="000000" w:themeColor="text1"/>
            </w:tcBorders>
          </w:tcPr>
          <w:p w:rsidR="00E43D86" w:rsidRPr="008A6BCC" w:rsidRDefault="00E43D86"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146</w:t>
            </w:r>
          </w:p>
        </w:tc>
        <w:tc>
          <w:tcPr>
            <w:tcW w:w="1170" w:type="dxa"/>
            <w:tcBorders>
              <w:top w:val="nil"/>
              <w:bottom w:val="single" w:sz="4" w:space="0" w:color="000000" w:themeColor="text1"/>
            </w:tcBorders>
          </w:tcPr>
          <w:p w:rsidR="00E43D86" w:rsidRPr="008A6BCC" w:rsidRDefault="00E43D86"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58</w:t>
            </w:r>
          </w:p>
        </w:tc>
        <w:tc>
          <w:tcPr>
            <w:tcW w:w="1188" w:type="dxa"/>
            <w:tcBorders>
              <w:top w:val="nil"/>
              <w:bottom w:val="single" w:sz="4" w:space="0" w:color="000000" w:themeColor="text1"/>
            </w:tcBorders>
          </w:tcPr>
          <w:p w:rsidR="00E43D86" w:rsidRPr="008A6BCC" w:rsidRDefault="00E43D86"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910</w:t>
            </w:r>
          </w:p>
        </w:tc>
      </w:tr>
    </w:tbl>
    <w:p w:rsidR="00F0025D"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group id="_x0000_s1510" style="position:absolute;left:0;text-align:left;margin-left:-1.9pt;margin-top:-18.2pt;width:505.7pt;height:21.1pt;z-index:251788288;mso-position-horizontal-relative:text;mso-position-vertical-relative:text" coordorigin="962,627" coordsize="10114,422">
            <v:shape id="_x0000_s1511" type="#_x0000_t202" style="position:absolute;left:7680;top:627;width:3396;height:422;mso-height-percent:200;mso-height-percent:200;mso-width-relative:margin;mso-height-relative:margin" stroked="f">
              <v:textbox style="mso-next-textbox:#_x0000_s1511;mso-fit-shape-to-text:t">
                <w:txbxContent>
                  <w:p w:rsidR="00931FF5" w:rsidRPr="0096521E" w:rsidRDefault="00931FF5" w:rsidP="00A73DCE">
                    <w:pPr>
                      <w:spacing w:after="0" w:line="264" w:lineRule="auto"/>
                      <w:jc w:val="right"/>
                      <w:rPr>
                        <w:rFonts w:ascii="Times New Roman" w:hAnsi="Times New Roman" w:cs="Times New Roman"/>
                        <w:b/>
                        <w:i/>
                      </w:rPr>
                    </w:pPr>
                    <w:r>
                      <w:rPr>
                        <w:rFonts w:ascii="Times New Roman" w:hAnsi="Times New Roman" w:cs="Times New Roman"/>
                        <w:b/>
                        <w:i/>
                      </w:rPr>
                      <w:t>Onojetah, Sunday Omorohwovo</w:t>
                    </w:r>
                  </w:p>
                </w:txbxContent>
              </v:textbox>
            </v:shape>
            <v:shape id="_x0000_s1512" type="#_x0000_t32" style="position:absolute;left:962;top:947;width:10114;height:0" o:connectortype="straight" strokeweight="3pt"/>
          </v:group>
        </w:pict>
      </w:r>
      <w:r w:rsidR="00F0025D" w:rsidRPr="008A6BCC">
        <w:rPr>
          <w:rFonts w:ascii="Times New Roman" w:hAnsi="Times New Roman" w:cs="Times New Roman"/>
          <w:b/>
          <w:color w:val="000000" w:themeColor="text1"/>
          <w:sz w:val="25"/>
          <w:szCs w:val="25"/>
        </w:rPr>
        <w:t>Testing of Hypothesis 1</w:t>
      </w:r>
    </w:p>
    <w:p w:rsidR="00F0025D" w:rsidRPr="008A6BCC" w:rsidRDefault="00F0025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2: Summary of Chi-square Analysis</w:t>
      </w:r>
    </w:p>
    <w:tbl>
      <w:tblPr>
        <w:tblStyle w:val="TableGrid"/>
        <w:tblW w:w="9450" w:type="dxa"/>
        <w:tblInd w:w="198" w:type="dxa"/>
        <w:tblBorders>
          <w:left w:val="none" w:sz="0" w:space="0" w:color="auto"/>
          <w:right w:val="none" w:sz="0" w:space="0" w:color="auto"/>
          <w:insideH w:val="none" w:sz="0" w:space="0" w:color="auto"/>
          <w:insideV w:val="none" w:sz="0" w:space="0" w:color="auto"/>
        </w:tblBorders>
        <w:tblLook w:val="04A0"/>
      </w:tblPr>
      <w:tblGrid>
        <w:gridCol w:w="1651"/>
        <w:gridCol w:w="811"/>
        <w:gridCol w:w="813"/>
        <w:gridCol w:w="643"/>
        <w:gridCol w:w="664"/>
        <w:gridCol w:w="852"/>
        <w:gridCol w:w="572"/>
        <w:gridCol w:w="806"/>
        <w:gridCol w:w="806"/>
        <w:gridCol w:w="664"/>
        <w:gridCol w:w="1168"/>
      </w:tblGrid>
      <w:tr w:rsidR="00F0025D" w:rsidRPr="008A6BCC" w:rsidTr="00F0025D">
        <w:tc>
          <w:tcPr>
            <w:tcW w:w="1651"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Respondents</w:t>
            </w:r>
          </w:p>
        </w:tc>
        <w:tc>
          <w:tcPr>
            <w:tcW w:w="811"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SA</w:t>
            </w:r>
          </w:p>
        </w:tc>
        <w:tc>
          <w:tcPr>
            <w:tcW w:w="813"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A</w:t>
            </w:r>
          </w:p>
        </w:tc>
        <w:tc>
          <w:tcPr>
            <w:tcW w:w="643"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w:t>
            </w:r>
          </w:p>
        </w:tc>
        <w:tc>
          <w:tcPr>
            <w:tcW w:w="664"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852"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c>
          <w:tcPr>
            <w:tcW w:w="572"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Df</w:t>
            </w:r>
          </w:p>
        </w:tc>
        <w:tc>
          <w:tcPr>
            <w:tcW w:w="806"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X</w:t>
            </w:r>
            <w:r w:rsidRPr="008A6BCC">
              <w:rPr>
                <w:rFonts w:ascii="Times New Roman" w:hAnsi="Times New Roman" w:cs="Times New Roman"/>
                <w:b/>
                <w:color w:val="000000" w:themeColor="text1"/>
                <w:sz w:val="20"/>
                <w:szCs w:val="20"/>
                <w:vertAlign w:val="superscript"/>
              </w:rPr>
              <w:t>2</w:t>
            </w:r>
          </w:p>
          <w:p w:rsidR="00F0025D" w:rsidRPr="008A6BCC" w:rsidRDefault="00F0025D" w:rsidP="00E90979">
            <w:pPr>
              <w:spacing w:line="264" w:lineRule="auto"/>
              <w:jc w:val="both"/>
              <w:rPr>
                <w:rFonts w:ascii="Times New Roman" w:hAnsi="Times New Roman" w:cs="Times New Roman"/>
                <w:b/>
                <w:color w:val="000000" w:themeColor="text1"/>
                <w:sz w:val="20"/>
                <w:szCs w:val="20"/>
                <w:vertAlign w:val="superscript"/>
              </w:rPr>
            </w:pPr>
            <w:r w:rsidRPr="008A6BCC">
              <w:rPr>
                <w:rFonts w:ascii="Times New Roman" w:hAnsi="Times New Roman" w:cs="Times New Roman"/>
                <w:b/>
                <w:color w:val="000000" w:themeColor="text1"/>
                <w:sz w:val="20"/>
                <w:szCs w:val="20"/>
              </w:rPr>
              <w:t xml:space="preserve"> Cal</w:t>
            </w:r>
          </w:p>
        </w:tc>
        <w:tc>
          <w:tcPr>
            <w:tcW w:w="806"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vertAlign w:val="superscript"/>
              </w:rPr>
            </w:pPr>
            <w:r w:rsidRPr="008A6BCC">
              <w:rPr>
                <w:rFonts w:ascii="Times New Roman" w:hAnsi="Times New Roman" w:cs="Times New Roman"/>
                <w:b/>
                <w:color w:val="000000" w:themeColor="text1"/>
                <w:sz w:val="20"/>
                <w:szCs w:val="20"/>
              </w:rPr>
              <w:t>X</w:t>
            </w:r>
            <w:r w:rsidRPr="008A6BCC">
              <w:rPr>
                <w:rFonts w:ascii="Times New Roman" w:hAnsi="Times New Roman" w:cs="Times New Roman"/>
                <w:b/>
                <w:color w:val="000000" w:themeColor="text1"/>
                <w:sz w:val="20"/>
                <w:szCs w:val="20"/>
                <w:vertAlign w:val="superscript"/>
              </w:rPr>
              <w:t>2</w:t>
            </w:r>
          </w:p>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vertAlign w:val="superscript"/>
              </w:rPr>
              <w:t xml:space="preserve"> </w:t>
            </w:r>
            <w:r w:rsidRPr="008A6BCC">
              <w:rPr>
                <w:rFonts w:ascii="Times New Roman" w:hAnsi="Times New Roman" w:cs="Times New Roman"/>
                <w:b/>
                <w:color w:val="000000" w:themeColor="text1"/>
                <w:sz w:val="20"/>
                <w:szCs w:val="20"/>
              </w:rPr>
              <w:t>Crit.</w:t>
            </w:r>
          </w:p>
        </w:tc>
        <w:tc>
          <w:tcPr>
            <w:tcW w:w="664"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P</w:t>
            </w:r>
          </w:p>
        </w:tc>
        <w:tc>
          <w:tcPr>
            <w:tcW w:w="1168"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Decision</w:t>
            </w:r>
          </w:p>
        </w:tc>
      </w:tr>
      <w:tr w:rsidR="00F0025D" w:rsidRPr="008A6BCC" w:rsidTr="00F0025D">
        <w:tc>
          <w:tcPr>
            <w:tcW w:w="1651"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Warri South</w:t>
            </w:r>
          </w:p>
        </w:tc>
        <w:tc>
          <w:tcPr>
            <w:tcW w:w="811"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110</w:t>
            </w:r>
          </w:p>
        </w:tc>
        <w:tc>
          <w:tcPr>
            <w:tcW w:w="813"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135</w:t>
            </w:r>
          </w:p>
        </w:tc>
        <w:tc>
          <w:tcPr>
            <w:tcW w:w="643"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55</w:t>
            </w:r>
          </w:p>
        </w:tc>
        <w:tc>
          <w:tcPr>
            <w:tcW w:w="664"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w:t>
            </w:r>
          </w:p>
        </w:tc>
        <w:tc>
          <w:tcPr>
            <w:tcW w:w="852"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329</w:t>
            </w:r>
          </w:p>
        </w:tc>
        <w:tc>
          <w:tcPr>
            <w:tcW w:w="572"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06"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06"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664"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1168"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r>
      <w:tr w:rsidR="00F0025D" w:rsidRPr="008A6BCC" w:rsidTr="00F0025D">
        <w:tc>
          <w:tcPr>
            <w:tcW w:w="1651"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Uvwie</w:t>
            </w:r>
          </w:p>
        </w:tc>
        <w:tc>
          <w:tcPr>
            <w:tcW w:w="811"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105</w:t>
            </w:r>
          </w:p>
        </w:tc>
        <w:tc>
          <w:tcPr>
            <w:tcW w:w="813"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121</w:t>
            </w:r>
          </w:p>
        </w:tc>
        <w:tc>
          <w:tcPr>
            <w:tcW w:w="643"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61</w:t>
            </w:r>
          </w:p>
        </w:tc>
        <w:tc>
          <w:tcPr>
            <w:tcW w:w="664"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w:t>
            </w:r>
          </w:p>
        </w:tc>
        <w:tc>
          <w:tcPr>
            <w:tcW w:w="852"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300</w:t>
            </w:r>
          </w:p>
        </w:tc>
        <w:tc>
          <w:tcPr>
            <w:tcW w:w="572"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w:t>
            </w:r>
          </w:p>
        </w:tc>
        <w:tc>
          <w:tcPr>
            <w:tcW w:w="806"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16.49</w:t>
            </w:r>
          </w:p>
        </w:tc>
        <w:tc>
          <w:tcPr>
            <w:tcW w:w="806"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12.59</w:t>
            </w:r>
          </w:p>
        </w:tc>
        <w:tc>
          <w:tcPr>
            <w:tcW w:w="664"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0.05</w:t>
            </w:r>
          </w:p>
        </w:tc>
        <w:tc>
          <w:tcPr>
            <w:tcW w:w="1168"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Rejected</w:t>
            </w:r>
          </w:p>
        </w:tc>
      </w:tr>
      <w:tr w:rsidR="00F0025D" w:rsidRPr="008A6BCC" w:rsidTr="00F0025D">
        <w:tc>
          <w:tcPr>
            <w:tcW w:w="1651"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Udu</w:t>
            </w:r>
          </w:p>
        </w:tc>
        <w:tc>
          <w:tcPr>
            <w:tcW w:w="811"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w:t>
            </w:r>
          </w:p>
        </w:tc>
        <w:tc>
          <w:tcPr>
            <w:tcW w:w="813"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135</w:t>
            </w:r>
          </w:p>
        </w:tc>
        <w:tc>
          <w:tcPr>
            <w:tcW w:w="643"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w:t>
            </w:r>
          </w:p>
        </w:tc>
        <w:tc>
          <w:tcPr>
            <w:tcW w:w="664"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w:t>
            </w:r>
          </w:p>
        </w:tc>
        <w:tc>
          <w:tcPr>
            <w:tcW w:w="852"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281</w:t>
            </w:r>
          </w:p>
        </w:tc>
        <w:tc>
          <w:tcPr>
            <w:tcW w:w="572"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06"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06"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664"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1168"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r>
      <w:tr w:rsidR="00F0025D" w:rsidRPr="008A6BCC" w:rsidTr="00F0025D">
        <w:tc>
          <w:tcPr>
            <w:tcW w:w="1651"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c>
          <w:tcPr>
            <w:tcW w:w="811"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315</w:t>
            </w:r>
          </w:p>
        </w:tc>
        <w:tc>
          <w:tcPr>
            <w:tcW w:w="813"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391</w:t>
            </w:r>
          </w:p>
        </w:tc>
        <w:tc>
          <w:tcPr>
            <w:tcW w:w="643"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146</w:t>
            </w:r>
          </w:p>
        </w:tc>
        <w:tc>
          <w:tcPr>
            <w:tcW w:w="664"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58</w:t>
            </w:r>
          </w:p>
        </w:tc>
        <w:tc>
          <w:tcPr>
            <w:tcW w:w="852"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910</w:t>
            </w:r>
          </w:p>
        </w:tc>
        <w:tc>
          <w:tcPr>
            <w:tcW w:w="572"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p>
        </w:tc>
        <w:tc>
          <w:tcPr>
            <w:tcW w:w="806"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06"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664"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1168"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r>
    </w:tbl>
    <w:p w:rsidR="00907524" w:rsidRPr="008A6BCC" w:rsidRDefault="00907524" w:rsidP="00907524">
      <w:pPr>
        <w:spacing w:line="264" w:lineRule="auto"/>
        <w:jc w:val="both"/>
        <w:rPr>
          <w:rFonts w:ascii="Times New Roman" w:hAnsi="Times New Roman" w:cs="Times New Roman"/>
          <w:color w:val="000000" w:themeColor="text1"/>
          <w:sz w:val="25"/>
          <w:szCs w:val="25"/>
        </w:rPr>
        <w:sectPr w:rsidR="00907524" w:rsidRPr="008A6BCC" w:rsidSect="00135B3F">
          <w:type w:val="continuous"/>
          <w:pgSz w:w="11907" w:h="16839" w:code="9"/>
          <w:pgMar w:top="1008" w:right="1008" w:bottom="1008" w:left="1008" w:header="720" w:footer="720" w:gutter="0"/>
          <w:cols w:space="720"/>
          <w:docGrid w:linePitch="360"/>
        </w:sectPr>
      </w:pPr>
    </w:p>
    <w:p w:rsidR="00AE445A" w:rsidRPr="008A6BCC" w:rsidRDefault="00AE445A" w:rsidP="00907524">
      <w:pPr>
        <w:spacing w:line="264" w:lineRule="auto"/>
        <w:jc w:val="both"/>
        <w:rPr>
          <w:rFonts w:ascii="Times New Roman" w:hAnsi="Times New Roman" w:cs="Times New Roman"/>
          <w:color w:val="000000" w:themeColor="text1"/>
          <w:sz w:val="13"/>
          <w:szCs w:val="25"/>
        </w:rPr>
      </w:pPr>
    </w:p>
    <w:p w:rsidR="00AE445A" w:rsidRPr="008A6BCC" w:rsidRDefault="00F0025D" w:rsidP="00907524">
      <w:p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result in Table 2 showed that the calculated value of 16.49 is greater than the critical table value of 12.59 at 0.05 level of significance and degree of freedom of 6.  </w:t>
      </w:r>
    </w:p>
    <w:p w:rsidR="00AE445A" w:rsidRPr="008A6BCC" w:rsidRDefault="00AE445A" w:rsidP="00907524">
      <w:pPr>
        <w:spacing w:line="264" w:lineRule="auto"/>
        <w:jc w:val="both"/>
        <w:rPr>
          <w:rFonts w:ascii="Times New Roman" w:hAnsi="Times New Roman" w:cs="Times New Roman"/>
          <w:color w:val="000000" w:themeColor="text1"/>
          <w:sz w:val="2"/>
          <w:szCs w:val="25"/>
        </w:rPr>
      </w:pPr>
    </w:p>
    <w:p w:rsidR="00AE445A" w:rsidRPr="008A6BCC" w:rsidRDefault="00AE445A" w:rsidP="00907524">
      <w:pPr>
        <w:spacing w:line="264" w:lineRule="auto"/>
        <w:jc w:val="both"/>
        <w:rPr>
          <w:rFonts w:ascii="Times New Roman" w:hAnsi="Times New Roman" w:cs="Times New Roman"/>
          <w:color w:val="000000" w:themeColor="text1"/>
          <w:sz w:val="3"/>
          <w:szCs w:val="25"/>
        </w:rPr>
      </w:pPr>
    </w:p>
    <w:p w:rsidR="00F0025D" w:rsidRPr="008A6BCC" w:rsidRDefault="00F0025D" w:rsidP="00907524">
      <w:p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hypothesis was, therefore, rejected.  It can be inferred, therefore, that there is significant relationship between the challenges of TVET and its role as tool for youth empowerment and national development. </w:t>
      </w:r>
    </w:p>
    <w:p w:rsidR="00907524" w:rsidRPr="008A6BCC" w:rsidRDefault="00907524" w:rsidP="00E90979">
      <w:pPr>
        <w:spacing w:after="0" w:line="264" w:lineRule="auto"/>
        <w:jc w:val="both"/>
        <w:rPr>
          <w:rFonts w:ascii="Times New Roman" w:hAnsi="Times New Roman" w:cs="Times New Roman"/>
          <w:b/>
          <w:color w:val="000000" w:themeColor="text1"/>
          <w:sz w:val="25"/>
          <w:szCs w:val="25"/>
        </w:rPr>
        <w:sectPr w:rsidR="00907524" w:rsidRPr="008A6BCC" w:rsidSect="00907524">
          <w:type w:val="continuous"/>
          <w:pgSz w:w="11907" w:h="16839" w:code="9"/>
          <w:pgMar w:top="1008" w:right="1008" w:bottom="1008" w:left="1008" w:header="720" w:footer="720" w:gutter="0"/>
          <w:cols w:num="2" w:space="432"/>
          <w:docGrid w:linePitch="360"/>
        </w:sectPr>
      </w:pPr>
    </w:p>
    <w:p w:rsidR="00F0025D" w:rsidRPr="008A6BCC" w:rsidRDefault="00F0025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lastRenderedPageBreak/>
        <w:t xml:space="preserve">Research Question 2: </w:t>
      </w:r>
      <w:r w:rsidRPr="008A6BCC">
        <w:rPr>
          <w:rFonts w:ascii="Times New Roman" w:hAnsi="Times New Roman" w:cs="Times New Roman"/>
          <w:color w:val="000000" w:themeColor="text1"/>
          <w:sz w:val="25"/>
          <w:szCs w:val="25"/>
        </w:rPr>
        <w:t>What are the challenges that hinder youth empowerment for national development?</w:t>
      </w:r>
    </w:p>
    <w:p w:rsidR="00F0025D" w:rsidRPr="008A6BCC" w:rsidRDefault="00F0025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3: A 3 x 4 Contingency Table</w:t>
      </w:r>
    </w:p>
    <w:tbl>
      <w:tblPr>
        <w:tblStyle w:val="TableGrid"/>
        <w:tblW w:w="0" w:type="auto"/>
        <w:tblInd w:w="468" w:type="dxa"/>
        <w:tblBorders>
          <w:left w:val="none" w:sz="0" w:space="0" w:color="auto"/>
          <w:right w:val="none" w:sz="0" w:space="0" w:color="auto"/>
          <w:insideH w:val="none" w:sz="0" w:space="0" w:color="auto"/>
          <w:insideV w:val="none" w:sz="0" w:space="0" w:color="auto"/>
        </w:tblBorders>
        <w:tblLook w:val="04A0"/>
      </w:tblPr>
      <w:tblGrid>
        <w:gridCol w:w="3060"/>
        <w:gridCol w:w="1260"/>
        <w:gridCol w:w="1260"/>
        <w:gridCol w:w="1170"/>
        <w:gridCol w:w="1170"/>
        <w:gridCol w:w="1188"/>
      </w:tblGrid>
      <w:tr w:rsidR="00CF06DE" w:rsidRPr="008A6BCC" w:rsidTr="00F64030">
        <w:tc>
          <w:tcPr>
            <w:tcW w:w="3060"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Respondents</w:t>
            </w:r>
          </w:p>
        </w:tc>
        <w:tc>
          <w:tcPr>
            <w:tcW w:w="1260"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SA</w:t>
            </w:r>
          </w:p>
        </w:tc>
        <w:tc>
          <w:tcPr>
            <w:tcW w:w="1260"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A</w:t>
            </w:r>
          </w:p>
        </w:tc>
        <w:tc>
          <w:tcPr>
            <w:tcW w:w="1170"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w:t>
            </w:r>
          </w:p>
        </w:tc>
        <w:tc>
          <w:tcPr>
            <w:tcW w:w="1170"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188"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r>
      <w:tr w:rsidR="00CF06DE" w:rsidRPr="008A6BCC" w:rsidTr="00F64030">
        <w:tc>
          <w:tcPr>
            <w:tcW w:w="3060"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Warri South L.G.A.</w:t>
            </w:r>
          </w:p>
        </w:tc>
        <w:tc>
          <w:tcPr>
            <w:tcW w:w="1260"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120</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(123.65)</w:t>
            </w:r>
          </w:p>
        </w:tc>
        <w:tc>
          <w:tcPr>
            <w:tcW w:w="1260"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141</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(118.58)</w:t>
            </w:r>
          </w:p>
        </w:tc>
        <w:tc>
          <w:tcPr>
            <w:tcW w:w="1170"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(48.81)</w:t>
            </w:r>
          </w:p>
        </w:tc>
        <w:tc>
          <w:tcPr>
            <w:tcW w:w="1170"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(37.96)</w:t>
            </w:r>
          </w:p>
        </w:tc>
        <w:tc>
          <w:tcPr>
            <w:tcW w:w="1188"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329</w:t>
            </w:r>
          </w:p>
        </w:tc>
      </w:tr>
      <w:tr w:rsidR="00CF06DE" w:rsidRPr="008A6BCC" w:rsidTr="00F64030">
        <w:tc>
          <w:tcPr>
            <w:tcW w:w="3060"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Uvwie L.G.A.</w:t>
            </w:r>
          </w:p>
        </w:tc>
        <w:tc>
          <w:tcPr>
            <w:tcW w:w="1260"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128</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(112.75)</w:t>
            </w:r>
          </w:p>
        </w:tc>
        <w:tc>
          <w:tcPr>
            <w:tcW w:w="1260"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82</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(108.13)</w:t>
            </w:r>
          </w:p>
        </w:tc>
        <w:tc>
          <w:tcPr>
            <w:tcW w:w="1170"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43</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(44.51)</w:t>
            </w:r>
          </w:p>
        </w:tc>
        <w:tc>
          <w:tcPr>
            <w:tcW w:w="1170"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47</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(34.61)</w:t>
            </w:r>
          </w:p>
        </w:tc>
        <w:tc>
          <w:tcPr>
            <w:tcW w:w="1188"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300</w:t>
            </w:r>
          </w:p>
        </w:tc>
      </w:tr>
      <w:tr w:rsidR="00CF06DE" w:rsidRPr="008A6BCC" w:rsidTr="00F64030">
        <w:tc>
          <w:tcPr>
            <w:tcW w:w="306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Udu L.G.A.</w:t>
            </w:r>
          </w:p>
        </w:tc>
        <w:tc>
          <w:tcPr>
            <w:tcW w:w="126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94</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(105.61)</w:t>
            </w:r>
          </w:p>
        </w:tc>
        <w:tc>
          <w:tcPr>
            <w:tcW w:w="126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105</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(101.28)</w:t>
            </w:r>
          </w:p>
        </w:tc>
        <w:tc>
          <w:tcPr>
            <w:tcW w:w="117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54</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(41.69)</w:t>
            </w:r>
          </w:p>
        </w:tc>
        <w:tc>
          <w:tcPr>
            <w:tcW w:w="117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(32.42)</w:t>
            </w:r>
          </w:p>
        </w:tc>
        <w:tc>
          <w:tcPr>
            <w:tcW w:w="1188"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281</w:t>
            </w:r>
          </w:p>
          <w:p w:rsidR="00F0025D" w:rsidRPr="008A6BCC" w:rsidRDefault="00F0025D" w:rsidP="00E90979">
            <w:pPr>
              <w:spacing w:line="264" w:lineRule="auto"/>
              <w:jc w:val="both"/>
              <w:rPr>
                <w:rFonts w:ascii="Times New Roman" w:hAnsi="Times New Roman" w:cs="Times New Roman"/>
                <w:color w:val="000000" w:themeColor="text1"/>
                <w:sz w:val="20"/>
                <w:szCs w:val="20"/>
              </w:rPr>
            </w:pPr>
          </w:p>
        </w:tc>
      </w:tr>
      <w:tr w:rsidR="00CF06DE" w:rsidRPr="008A6BCC" w:rsidTr="00F64030">
        <w:tc>
          <w:tcPr>
            <w:tcW w:w="3060"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c>
          <w:tcPr>
            <w:tcW w:w="1260"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342</w:t>
            </w:r>
          </w:p>
        </w:tc>
        <w:tc>
          <w:tcPr>
            <w:tcW w:w="1260"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328</w:t>
            </w:r>
          </w:p>
        </w:tc>
        <w:tc>
          <w:tcPr>
            <w:tcW w:w="1170"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135</w:t>
            </w:r>
          </w:p>
        </w:tc>
        <w:tc>
          <w:tcPr>
            <w:tcW w:w="1170"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105</w:t>
            </w:r>
          </w:p>
        </w:tc>
        <w:tc>
          <w:tcPr>
            <w:tcW w:w="1188"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910</w:t>
            </w:r>
          </w:p>
        </w:tc>
      </w:tr>
    </w:tbl>
    <w:p w:rsidR="00F0025D" w:rsidRPr="008A6BCC" w:rsidRDefault="00F0025D" w:rsidP="00E90979">
      <w:pPr>
        <w:spacing w:after="0" w:line="264" w:lineRule="auto"/>
        <w:rPr>
          <w:rFonts w:ascii="Times New Roman" w:hAnsi="Times New Roman" w:cs="Times New Roman"/>
          <w:color w:val="000000" w:themeColor="text1"/>
          <w:sz w:val="20"/>
          <w:szCs w:val="20"/>
        </w:rPr>
      </w:pPr>
    </w:p>
    <w:p w:rsidR="00F0025D" w:rsidRPr="008A6BCC" w:rsidRDefault="00F0025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Testing of Hypothesis 2</w:t>
      </w:r>
    </w:p>
    <w:p w:rsidR="00F0025D" w:rsidRPr="008A6BCC" w:rsidRDefault="00F0025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4: Summary of Chi-square Analysis</w:t>
      </w:r>
    </w:p>
    <w:tbl>
      <w:tblPr>
        <w:tblStyle w:val="TableGrid"/>
        <w:tblW w:w="9450" w:type="dxa"/>
        <w:tblInd w:w="198" w:type="dxa"/>
        <w:tblBorders>
          <w:left w:val="none" w:sz="0" w:space="0" w:color="auto"/>
          <w:right w:val="none" w:sz="0" w:space="0" w:color="auto"/>
          <w:insideH w:val="none" w:sz="0" w:space="0" w:color="auto"/>
          <w:insideV w:val="none" w:sz="0" w:space="0" w:color="auto"/>
        </w:tblBorders>
        <w:tblLook w:val="04A0"/>
      </w:tblPr>
      <w:tblGrid>
        <w:gridCol w:w="1443"/>
        <w:gridCol w:w="897"/>
        <w:gridCol w:w="898"/>
        <w:gridCol w:w="630"/>
        <w:gridCol w:w="742"/>
        <w:gridCol w:w="879"/>
        <w:gridCol w:w="627"/>
        <w:gridCol w:w="810"/>
        <w:gridCol w:w="810"/>
        <w:gridCol w:w="636"/>
        <w:gridCol w:w="1078"/>
      </w:tblGrid>
      <w:tr w:rsidR="00F0025D" w:rsidRPr="008A6BCC" w:rsidTr="00F64030">
        <w:tc>
          <w:tcPr>
            <w:tcW w:w="1443" w:type="dxa"/>
            <w:tcBorders>
              <w:top w:val="single" w:sz="4" w:space="0" w:color="auto"/>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Respondents</w:t>
            </w:r>
          </w:p>
        </w:tc>
        <w:tc>
          <w:tcPr>
            <w:tcW w:w="897" w:type="dxa"/>
            <w:tcBorders>
              <w:top w:val="single" w:sz="4" w:space="0" w:color="auto"/>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SA</w:t>
            </w:r>
          </w:p>
        </w:tc>
        <w:tc>
          <w:tcPr>
            <w:tcW w:w="898" w:type="dxa"/>
            <w:tcBorders>
              <w:top w:val="single" w:sz="4" w:space="0" w:color="auto"/>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A</w:t>
            </w:r>
          </w:p>
        </w:tc>
        <w:tc>
          <w:tcPr>
            <w:tcW w:w="630" w:type="dxa"/>
            <w:tcBorders>
              <w:top w:val="single" w:sz="4" w:space="0" w:color="auto"/>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w:t>
            </w:r>
          </w:p>
        </w:tc>
        <w:tc>
          <w:tcPr>
            <w:tcW w:w="742" w:type="dxa"/>
            <w:tcBorders>
              <w:top w:val="single" w:sz="4" w:space="0" w:color="auto"/>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879" w:type="dxa"/>
            <w:tcBorders>
              <w:top w:val="single" w:sz="4" w:space="0" w:color="auto"/>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c>
          <w:tcPr>
            <w:tcW w:w="627" w:type="dxa"/>
            <w:tcBorders>
              <w:top w:val="single" w:sz="4" w:space="0" w:color="auto"/>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Df</w:t>
            </w:r>
          </w:p>
        </w:tc>
        <w:tc>
          <w:tcPr>
            <w:tcW w:w="810" w:type="dxa"/>
            <w:tcBorders>
              <w:top w:val="single" w:sz="4" w:space="0" w:color="auto"/>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X</w:t>
            </w:r>
            <w:r w:rsidRPr="008A6BCC">
              <w:rPr>
                <w:rFonts w:ascii="Times New Roman" w:hAnsi="Times New Roman" w:cs="Times New Roman"/>
                <w:b/>
                <w:color w:val="000000" w:themeColor="text1"/>
                <w:sz w:val="20"/>
                <w:szCs w:val="20"/>
                <w:vertAlign w:val="superscript"/>
              </w:rPr>
              <w:t>2</w:t>
            </w:r>
          </w:p>
          <w:p w:rsidR="00F0025D" w:rsidRPr="008A6BCC" w:rsidRDefault="00F0025D" w:rsidP="00E90979">
            <w:pPr>
              <w:spacing w:line="264" w:lineRule="auto"/>
              <w:jc w:val="both"/>
              <w:rPr>
                <w:rFonts w:ascii="Times New Roman" w:hAnsi="Times New Roman" w:cs="Times New Roman"/>
                <w:b/>
                <w:color w:val="000000" w:themeColor="text1"/>
                <w:sz w:val="20"/>
                <w:szCs w:val="20"/>
                <w:vertAlign w:val="superscript"/>
              </w:rPr>
            </w:pPr>
            <w:r w:rsidRPr="008A6BCC">
              <w:rPr>
                <w:rFonts w:ascii="Times New Roman" w:hAnsi="Times New Roman" w:cs="Times New Roman"/>
                <w:b/>
                <w:color w:val="000000" w:themeColor="text1"/>
                <w:sz w:val="20"/>
                <w:szCs w:val="20"/>
              </w:rPr>
              <w:t xml:space="preserve"> Cal</w:t>
            </w:r>
          </w:p>
        </w:tc>
        <w:tc>
          <w:tcPr>
            <w:tcW w:w="810" w:type="dxa"/>
            <w:tcBorders>
              <w:top w:val="single" w:sz="4" w:space="0" w:color="auto"/>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vertAlign w:val="superscript"/>
              </w:rPr>
            </w:pPr>
            <w:r w:rsidRPr="008A6BCC">
              <w:rPr>
                <w:rFonts w:ascii="Times New Roman" w:hAnsi="Times New Roman" w:cs="Times New Roman"/>
                <w:b/>
                <w:color w:val="000000" w:themeColor="text1"/>
                <w:sz w:val="20"/>
                <w:szCs w:val="20"/>
              </w:rPr>
              <w:t>X</w:t>
            </w:r>
            <w:r w:rsidRPr="008A6BCC">
              <w:rPr>
                <w:rFonts w:ascii="Times New Roman" w:hAnsi="Times New Roman" w:cs="Times New Roman"/>
                <w:b/>
                <w:color w:val="000000" w:themeColor="text1"/>
                <w:sz w:val="20"/>
                <w:szCs w:val="20"/>
                <w:vertAlign w:val="superscript"/>
              </w:rPr>
              <w:t>2</w:t>
            </w:r>
          </w:p>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vertAlign w:val="superscript"/>
              </w:rPr>
              <w:t xml:space="preserve"> </w:t>
            </w:r>
            <w:r w:rsidRPr="008A6BCC">
              <w:rPr>
                <w:rFonts w:ascii="Times New Roman" w:hAnsi="Times New Roman" w:cs="Times New Roman"/>
                <w:b/>
                <w:color w:val="000000" w:themeColor="text1"/>
                <w:sz w:val="20"/>
                <w:szCs w:val="20"/>
              </w:rPr>
              <w:t>Crit.</w:t>
            </w:r>
          </w:p>
        </w:tc>
        <w:tc>
          <w:tcPr>
            <w:tcW w:w="636" w:type="dxa"/>
            <w:tcBorders>
              <w:top w:val="single" w:sz="4" w:space="0" w:color="auto"/>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P</w:t>
            </w:r>
          </w:p>
        </w:tc>
        <w:tc>
          <w:tcPr>
            <w:tcW w:w="1078" w:type="dxa"/>
            <w:tcBorders>
              <w:top w:val="single" w:sz="4" w:space="0" w:color="auto"/>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Decision</w:t>
            </w:r>
          </w:p>
        </w:tc>
      </w:tr>
      <w:tr w:rsidR="00F0025D" w:rsidRPr="008A6BCC" w:rsidTr="00F64030">
        <w:tc>
          <w:tcPr>
            <w:tcW w:w="1443" w:type="dxa"/>
            <w:tcBorders>
              <w:top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Warri South</w:t>
            </w:r>
          </w:p>
        </w:tc>
        <w:tc>
          <w:tcPr>
            <w:tcW w:w="897" w:type="dxa"/>
            <w:tcBorders>
              <w:top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120</w:t>
            </w:r>
          </w:p>
        </w:tc>
        <w:tc>
          <w:tcPr>
            <w:tcW w:w="898" w:type="dxa"/>
            <w:tcBorders>
              <w:top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141</w:t>
            </w:r>
          </w:p>
        </w:tc>
        <w:tc>
          <w:tcPr>
            <w:tcW w:w="630" w:type="dxa"/>
            <w:tcBorders>
              <w:top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w:t>
            </w:r>
          </w:p>
        </w:tc>
        <w:tc>
          <w:tcPr>
            <w:tcW w:w="742" w:type="dxa"/>
            <w:tcBorders>
              <w:top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w:t>
            </w:r>
          </w:p>
        </w:tc>
        <w:tc>
          <w:tcPr>
            <w:tcW w:w="879" w:type="dxa"/>
            <w:tcBorders>
              <w:top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329</w:t>
            </w:r>
          </w:p>
        </w:tc>
        <w:tc>
          <w:tcPr>
            <w:tcW w:w="627" w:type="dxa"/>
            <w:tcBorders>
              <w:top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10" w:type="dxa"/>
            <w:tcBorders>
              <w:top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10" w:type="dxa"/>
            <w:tcBorders>
              <w:top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636" w:type="dxa"/>
            <w:tcBorders>
              <w:top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1078" w:type="dxa"/>
            <w:tcBorders>
              <w:top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r>
      <w:tr w:rsidR="00F0025D" w:rsidRPr="008A6BCC" w:rsidTr="00F64030">
        <w:tc>
          <w:tcPr>
            <w:tcW w:w="1443"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Uvwie</w:t>
            </w:r>
          </w:p>
        </w:tc>
        <w:tc>
          <w:tcPr>
            <w:tcW w:w="897"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128</w:t>
            </w:r>
          </w:p>
        </w:tc>
        <w:tc>
          <w:tcPr>
            <w:tcW w:w="898"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82</w:t>
            </w:r>
          </w:p>
        </w:tc>
        <w:tc>
          <w:tcPr>
            <w:tcW w:w="63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43</w:t>
            </w:r>
          </w:p>
        </w:tc>
        <w:tc>
          <w:tcPr>
            <w:tcW w:w="742"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47</w:t>
            </w:r>
          </w:p>
        </w:tc>
        <w:tc>
          <w:tcPr>
            <w:tcW w:w="879"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300</w:t>
            </w:r>
          </w:p>
        </w:tc>
        <w:tc>
          <w:tcPr>
            <w:tcW w:w="627"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w:t>
            </w:r>
          </w:p>
        </w:tc>
        <w:tc>
          <w:tcPr>
            <w:tcW w:w="81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26.10</w:t>
            </w:r>
          </w:p>
        </w:tc>
        <w:tc>
          <w:tcPr>
            <w:tcW w:w="81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12.59</w:t>
            </w:r>
          </w:p>
        </w:tc>
        <w:tc>
          <w:tcPr>
            <w:tcW w:w="636"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0.05</w:t>
            </w:r>
          </w:p>
        </w:tc>
        <w:tc>
          <w:tcPr>
            <w:tcW w:w="1078"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Rejected</w:t>
            </w:r>
          </w:p>
        </w:tc>
      </w:tr>
      <w:tr w:rsidR="00F0025D" w:rsidRPr="008A6BCC" w:rsidTr="00F64030">
        <w:tc>
          <w:tcPr>
            <w:tcW w:w="1443"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Udu</w:t>
            </w:r>
          </w:p>
        </w:tc>
        <w:tc>
          <w:tcPr>
            <w:tcW w:w="897"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94</w:t>
            </w:r>
          </w:p>
        </w:tc>
        <w:tc>
          <w:tcPr>
            <w:tcW w:w="898"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105</w:t>
            </w:r>
          </w:p>
        </w:tc>
        <w:tc>
          <w:tcPr>
            <w:tcW w:w="630"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54</w:t>
            </w:r>
          </w:p>
        </w:tc>
        <w:tc>
          <w:tcPr>
            <w:tcW w:w="742"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w:t>
            </w:r>
          </w:p>
        </w:tc>
        <w:tc>
          <w:tcPr>
            <w:tcW w:w="879"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281</w:t>
            </w:r>
          </w:p>
        </w:tc>
        <w:tc>
          <w:tcPr>
            <w:tcW w:w="627"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10"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10"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636"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1078" w:type="dxa"/>
            <w:tcBorders>
              <w:top w:val="nil"/>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r>
      <w:tr w:rsidR="00F0025D" w:rsidRPr="008A6BCC" w:rsidTr="00F64030">
        <w:tc>
          <w:tcPr>
            <w:tcW w:w="1443"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c>
          <w:tcPr>
            <w:tcW w:w="897"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342</w:t>
            </w:r>
          </w:p>
        </w:tc>
        <w:tc>
          <w:tcPr>
            <w:tcW w:w="898"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328</w:t>
            </w:r>
          </w:p>
        </w:tc>
        <w:tc>
          <w:tcPr>
            <w:tcW w:w="630"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135</w:t>
            </w:r>
          </w:p>
        </w:tc>
        <w:tc>
          <w:tcPr>
            <w:tcW w:w="742"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105</w:t>
            </w:r>
          </w:p>
        </w:tc>
        <w:tc>
          <w:tcPr>
            <w:tcW w:w="879"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910</w:t>
            </w:r>
          </w:p>
        </w:tc>
        <w:tc>
          <w:tcPr>
            <w:tcW w:w="627"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10"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10"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636"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1078"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r>
    </w:tbl>
    <w:p w:rsidR="00907524" w:rsidRPr="008A6BCC" w:rsidRDefault="00907524" w:rsidP="00E90979">
      <w:pPr>
        <w:spacing w:after="0" w:line="264" w:lineRule="auto"/>
        <w:jc w:val="both"/>
        <w:rPr>
          <w:rFonts w:ascii="Times New Roman" w:hAnsi="Times New Roman" w:cs="Times New Roman"/>
          <w:color w:val="000000" w:themeColor="text1"/>
          <w:sz w:val="25"/>
          <w:szCs w:val="25"/>
        </w:rPr>
        <w:sectPr w:rsidR="00907524" w:rsidRPr="008A6BCC" w:rsidSect="00135B3F">
          <w:type w:val="continuous"/>
          <w:pgSz w:w="11907" w:h="16839" w:code="9"/>
          <w:pgMar w:top="1008" w:right="1008" w:bottom="1008" w:left="1008" w:header="720" w:footer="720" w:gutter="0"/>
          <w:cols w:space="720"/>
          <w:docGrid w:linePitch="360"/>
        </w:sectPr>
      </w:pPr>
    </w:p>
    <w:p w:rsidR="00742142" w:rsidRPr="008A6BCC" w:rsidRDefault="00742142" w:rsidP="00E90979">
      <w:pPr>
        <w:spacing w:after="0" w:line="264" w:lineRule="auto"/>
        <w:jc w:val="both"/>
        <w:rPr>
          <w:rFonts w:ascii="Times New Roman" w:hAnsi="Times New Roman" w:cs="Times New Roman"/>
          <w:color w:val="000000" w:themeColor="text1"/>
          <w:sz w:val="15"/>
          <w:szCs w:val="25"/>
        </w:rPr>
      </w:pPr>
    </w:p>
    <w:p w:rsidR="005344CA" w:rsidRPr="008A6BCC" w:rsidRDefault="005344CA" w:rsidP="00E90979">
      <w:pPr>
        <w:spacing w:after="0" w:line="264" w:lineRule="auto"/>
        <w:jc w:val="both"/>
        <w:rPr>
          <w:rFonts w:ascii="Times New Roman" w:hAnsi="Times New Roman" w:cs="Times New Roman"/>
          <w:color w:val="000000" w:themeColor="text1"/>
          <w:sz w:val="2"/>
          <w:szCs w:val="25"/>
        </w:rPr>
        <w:sectPr w:rsidR="005344CA" w:rsidRPr="008A6BCC" w:rsidSect="00907524">
          <w:type w:val="continuous"/>
          <w:pgSz w:w="11907" w:h="16839" w:code="9"/>
          <w:pgMar w:top="1008" w:right="1008" w:bottom="1008" w:left="1008" w:header="720" w:footer="720" w:gutter="0"/>
          <w:cols w:num="2" w:space="432"/>
          <w:docGrid w:linePitch="360"/>
        </w:sectPr>
      </w:pPr>
    </w:p>
    <w:p w:rsidR="005344CA" w:rsidRPr="008A6BCC" w:rsidRDefault="00F0025D" w:rsidP="00E90979">
      <w:pPr>
        <w:spacing w:after="0" w:line="264" w:lineRule="auto"/>
        <w:jc w:val="both"/>
        <w:rPr>
          <w:rFonts w:ascii="Times New Roman" w:hAnsi="Times New Roman" w:cs="Times New Roman"/>
          <w:color w:val="000000" w:themeColor="text1"/>
          <w:sz w:val="25"/>
          <w:szCs w:val="25"/>
        </w:rPr>
        <w:sectPr w:rsidR="005344CA" w:rsidRPr="008A6BCC" w:rsidSect="005344CA">
          <w:type w:val="continuous"/>
          <w:pgSz w:w="11907" w:h="16839" w:code="9"/>
          <w:pgMar w:top="1008" w:right="1008" w:bottom="1008" w:left="1008" w:header="720" w:footer="720" w:gutter="0"/>
          <w:cols w:num="2" w:space="432"/>
          <w:docGrid w:linePitch="360"/>
        </w:sectPr>
      </w:pPr>
      <w:r w:rsidRPr="008A6BCC">
        <w:rPr>
          <w:rFonts w:ascii="Times New Roman" w:hAnsi="Times New Roman" w:cs="Times New Roman"/>
          <w:color w:val="000000" w:themeColor="text1"/>
          <w:sz w:val="25"/>
          <w:szCs w:val="25"/>
        </w:rPr>
        <w:lastRenderedPageBreak/>
        <w:t xml:space="preserve">The result in Table 4 showed that the calculated value of 26.10 is greater than the critical table value of 12.59 at 0.05 level of significance and degree of freedom of 6.  The hypothesis was, therefore, rejected. This </w:t>
      </w:r>
      <w:r w:rsidRPr="008A6BCC">
        <w:rPr>
          <w:rFonts w:ascii="Times New Roman" w:hAnsi="Times New Roman" w:cs="Times New Roman"/>
          <w:color w:val="000000" w:themeColor="text1"/>
          <w:sz w:val="25"/>
          <w:szCs w:val="25"/>
        </w:rPr>
        <w:lastRenderedPageBreak/>
        <w:t>implies that there is significant relationship between the identified challenges and the hindrances to youth empowerment for national development.</w:t>
      </w:r>
    </w:p>
    <w:p w:rsidR="00907524" w:rsidRPr="008A6BCC" w:rsidRDefault="00F0025D" w:rsidP="005344CA">
      <w:pPr>
        <w:spacing w:after="0" w:line="264" w:lineRule="auto"/>
        <w:rPr>
          <w:rFonts w:ascii="Times New Roman" w:hAnsi="Times New Roman" w:cs="Times New Roman"/>
          <w:color w:val="000000" w:themeColor="text1"/>
          <w:sz w:val="25"/>
          <w:szCs w:val="25"/>
        </w:rPr>
        <w:sectPr w:rsidR="00907524" w:rsidRPr="008A6BCC" w:rsidSect="005344CA">
          <w:type w:val="continuous"/>
          <w:pgSz w:w="11907" w:h="16839" w:code="9"/>
          <w:pgMar w:top="1008" w:right="1008" w:bottom="1008" w:left="1008" w:header="720" w:footer="720" w:gutter="0"/>
          <w:cols w:space="432"/>
          <w:docGrid w:linePitch="360"/>
        </w:sectPr>
      </w:pPr>
      <w:r w:rsidRPr="008A6BCC">
        <w:rPr>
          <w:rFonts w:ascii="Times New Roman" w:hAnsi="Times New Roman" w:cs="Times New Roman"/>
          <w:color w:val="000000" w:themeColor="text1"/>
          <w:sz w:val="25"/>
          <w:szCs w:val="25"/>
        </w:rPr>
        <w:lastRenderedPageBreak/>
        <w:t>Research Question 3: What are those strategies tha</w:t>
      </w:r>
      <w:r w:rsidR="005344CA" w:rsidRPr="008A6BCC">
        <w:rPr>
          <w:rFonts w:ascii="Times New Roman" w:hAnsi="Times New Roman" w:cs="Times New Roman"/>
          <w:color w:val="000000" w:themeColor="text1"/>
          <w:sz w:val="25"/>
          <w:szCs w:val="25"/>
        </w:rPr>
        <w:t xml:space="preserve">t can strengthen TVET for youth </w:t>
      </w:r>
      <w:r w:rsidRPr="008A6BCC">
        <w:rPr>
          <w:rFonts w:ascii="Times New Roman" w:hAnsi="Times New Roman" w:cs="Times New Roman"/>
          <w:color w:val="000000" w:themeColor="text1"/>
          <w:sz w:val="25"/>
          <w:szCs w:val="25"/>
        </w:rPr>
        <w:t>empo</w:t>
      </w:r>
      <w:r w:rsidR="005344CA" w:rsidRPr="008A6BCC">
        <w:rPr>
          <w:rFonts w:ascii="Times New Roman" w:hAnsi="Times New Roman" w:cs="Times New Roman"/>
          <w:color w:val="000000" w:themeColor="text1"/>
          <w:sz w:val="25"/>
          <w:szCs w:val="25"/>
        </w:rPr>
        <w:t>werment for national development?</w:t>
      </w:r>
    </w:p>
    <w:p w:rsidR="005344CA" w:rsidRPr="008A6BCC" w:rsidRDefault="005344CA" w:rsidP="00E90979">
      <w:pPr>
        <w:spacing w:after="0" w:line="264" w:lineRule="auto"/>
        <w:jc w:val="both"/>
        <w:rPr>
          <w:rFonts w:ascii="Times New Roman" w:hAnsi="Times New Roman" w:cs="Times New Roman"/>
          <w:color w:val="000000" w:themeColor="text1"/>
          <w:sz w:val="2"/>
          <w:szCs w:val="25"/>
        </w:rPr>
        <w:sectPr w:rsidR="005344CA" w:rsidRPr="008A6BCC" w:rsidSect="00135B3F">
          <w:type w:val="continuous"/>
          <w:pgSz w:w="11907" w:h="16839" w:code="9"/>
          <w:pgMar w:top="1008" w:right="1008" w:bottom="1008" w:left="1008" w:header="720" w:footer="720" w:gutter="0"/>
          <w:cols w:space="720"/>
          <w:docGrid w:linePitch="360"/>
        </w:sectPr>
      </w:pPr>
    </w:p>
    <w:p w:rsidR="00F0025D" w:rsidRPr="008A6BCC" w:rsidRDefault="00F0025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Table 5: A 3 x 4 Contingency Table</w:t>
      </w:r>
    </w:p>
    <w:tbl>
      <w:tblPr>
        <w:tblStyle w:val="TableGrid"/>
        <w:tblW w:w="0" w:type="auto"/>
        <w:tblInd w:w="378" w:type="dxa"/>
        <w:tblBorders>
          <w:left w:val="none" w:sz="0" w:space="0" w:color="auto"/>
          <w:right w:val="none" w:sz="0" w:space="0" w:color="auto"/>
          <w:insideH w:val="none" w:sz="0" w:space="0" w:color="auto"/>
          <w:insideV w:val="none" w:sz="0" w:space="0" w:color="auto"/>
        </w:tblBorders>
        <w:tblLook w:val="04A0"/>
      </w:tblPr>
      <w:tblGrid>
        <w:gridCol w:w="3150"/>
        <w:gridCol w:w="1260"/>
        <w:gridCol w:w="1260"/>
        <w:gridCol w:w="1170"/>
        <w:gridCol w:w="1170"/>
        <w:gridCol w:w="1188"/>
      </w:tblGrid>
      <w:tr w:rsidR="00CF06DE" w:rsidRPr="008A6BCC" w:rsidTr="00F64030">
        <w:tc>
          <w:tcPr>
            <w:tcW w:w="3150"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Respondents</w:t>
            </w:r>
          </w:p>
        </w:tc>
        <w:tc>
          <w:tcPr>
            <w:tcW w:w="1260"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SA</w:t>
            </w:r>
          </w:p>
        </w:tc>
        <w:tc>
          <w:tcPr>
            <w:tcW w:w="1260"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A</w:t>
            </w:r>
          </w:p>
        </w:tc>
        <w:tc>
          <w:tcPr>
            <w:tcW w:w="1170"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w:t>
            </w:r>
          </w:p>
        </w:tc>
        <w:tc>
          <w:tcPr>
            <w:tcW w:w="1170"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188"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r>
      <w:tr w:rsidR="00CF06DE" w:rsidRPr="008A6BCC" w:rsidTr="00F64030">
        <w:tc>
          <w:tcPr>
            <w:tcW w:w="3150"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Warri South L.G.A.</w:t>
            </w:r>
          </w:p>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1260"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165</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(154.74)</w:t>
            </w:r>
          </w:p>
        </w:tc>
        <w:tc>
          <w:tcPr>
            <w:tcW w:w="1260"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123</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(134.85)</w:t>
            </w:r>
          </w:p>
        </w:tc>
        <w:tc>
          <w:tcPr>
            <w:tcW w:w="1170"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(20.97)</w:t>
            </w:r>
          </w:p>
        </w:tc>
        <w:tc>
          <w:tcPr>
            <w:tcW w:w="1170"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21</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(18.44)</w:t>
            </w:r>
          </w:p>
        </w:tc>
        <w:tc>
          <w:tcPr>
            <w:tcW w:w="1188"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329</w:t>
            </w:r>
          </w:p>
        </w:tc>
      </w:tr>
      <w:tr w:rsidR="00CF06DE" w:rsidRPr="008A6BCC" w:rsidTr="00F64030">
        <w:tc>
          <w:tcPr>
            <w:tcW w:w="3150"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Uvwie L.G.A.</w:t>
            </w:r>
          </w:p>
        </w:tc>
        <w:tc>
          <w:tcPr>
            <w:tcW w:w="1260"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121.10</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(141.10)</w:t>
            </w:r>
          </w:p>
        </w:tc>
        <w:tc>
          <w:tcPr>
            <w:tcW w:w="1260"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150</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(122.97)</w:t>
            </w:r>
          </w:p>
        </w:tc>
        <w:tc>
          <w:tcPr>
            <w:tcW w:w="1170"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18</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(19.12)</w:t>
            </w:r>
          </w:p>
        </w:tc>
        <w:tc>
          <w:tcPr>
            <w:tcW w:w="1170"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(16.81)</w:t>
            </w:r>
          </w:p>
        </w:tc>
        <w:tc>
          <w:tcPr>
            <w:tcW w:w="1188"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300</w:t>
            </w:r>
          </w:p>
        </w:tc>
      </w:tr>
      <w:tr w:rsidR="00CF06DE" w:rsidRPr="008A6BCC" w:rsidTr="00F64030">
        <w:tc>
          <w:tcPr>
            <w:tcW w:w="315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Udu L.G.A.</w:t>
            </w:r>
          </w:p>
        </w:tc>
        <w:tc>
          <w:tcPr>
            <w:tcW w:w="126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142</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(132.16)</w:t>
            </w:r>
          </w:p>
        </w:tc>
        <w:tc>
          <w:tcPr>
            <w:tcW w:w="126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(115.18)</w:t>
            </w:r>
          </w:p>
        </w:tc>
        <w:tc>
          <w:tcPr>
            <w:tcW w:w="117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(17.91)</w:t>
            </w:r>
          </w:p>
        </w:tc>
        <w:tc>
          <w:tcPr>
            <w:tcW w:w="117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w:t>
            </w:r>
          </w:p>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(15.75)</w:t>
            </w:r>
          </w:p>
        </w:tc>
        <w:tc>
          <w:tcPr>
            <w:tcW w:w="1188"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281</w:t>
            </w:r>
          </w:p>
          <w:p w:rsidR="00F0025D" w:rsidRPr="008A6BCC" w:rsidRDefault="00F0025D" w:rsidP="00E90979">
            <w:pPr>
              <w:spacing w:line="264" w:lineRule="auto"/>
              <w:jc w:val="both"/>
              <w:rPr>
                <w:rFonts w:ascii="Times New Roman" w:hAnsi="Times New Roman" w:cs="Times New Roman"/>
                <w:color w:val="000000" w:themeColor="text1"/>
                <w:sz w:val="20"/>
                <w:szCs w:val="20"/>
              </w:rPr>
            </w:pPr>
          </w:p>
        </w:tc>
      </w:tr>
      <w:tr w:rsidR="00CF06DE" w:rsidRPr="008A6BCC" w:rsidTr="00F64030">
        <w:tc>
          <w:tcPr>
            <w:tcW w:w="3150" w:type="dxa"/>
            <w:tcBorders>
              <w:top w:val="nil"/>
              <w:bottom w:val="single" w:sz="4" w:space="0" w:color="auto"/>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c>
          <w:tcPr>
            <w:tcW w:w="1260" w:type="dxa"/>
            <w:tcBorders>
              <w:top w:val="nil"/>
              <w:bottom w:val="single" w:sz="4" w:space="0" w:color="auto"/>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428</w:t>
            </w:r>
          </w:p>
        </w:tc>
        <w:tc>
          <w:tcPr>
            <w:tcW w:w="1260" w:type="dxa"/>
            <w:tcBorders>
              <w:top w:val="nil"/>
              <w:bottom w:val="single" w:sz="4" w:space="0" w:color="auto"/>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373</w:t>
            </w:r>
          </w:p>
        </w:tc>
        <w:tc>
          <w:tcPr>
            <w:tcW w:w="1170" w:type="dxa"/>
            <w:tcBorders>
              <w:top w:val="nil"/>
              <w:bottom w:val="single" w:sz="4" w:space="0" w:color="auto"/>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58</w:t>
            </w:r>
          </w:p>
        </w:tc>
        <w:tc>
          <w:tcPr>
            <w:tcW w:w="1170" w:type="dxa"/>
            <w:tcBorders>
              <w:top w:val="nil"/>
              <w:bottom w:val="single" w:sz="4" w:space="0" w:color="auto"/>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51</w:t>
            </w:r>
          </w:p>
        </w:tc>
        <w:tc>
          <w:tcPr>
            <w:tcW w:w="1188" w:type="dxa"/>
            <w:tcBorders>
              <w:top w:val="nil"/>
              <w:bottom w:val="single" w:sz="4" w:space="0" w:color="auto"/>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910</w:t>
            </w:r>
          </w:p>
        </w:tc>
      </w:tr>
    </w:tbl>
    <w:p w:rsidR="00F0025D"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group id="_x0000_s1513" style="position:absolute;left:0;text-align:left;margin-left:-1.05pt;margin-top:-18.2pt;width:505.7pt;height:21.1pt;z-index:251789312;mso-position-horizontal-relative:text;mso-position-vertical-relative:text" coordorigin="962,627" coordsize="10114,422">
            <v:shape id="_x0000_s1514" type="#_x0000_t202" style="position:absolute;left:7680;top:627;width:3396;height:422;mso-height-percent:200;mso-height-percent:200;mso-width-relative:margin;mso-height-relative:margin" stroked="f">
              <v:textbox style="mso-next-textbox:#_x0000_s1514;mso-fit-shape-to-text:t">
                <w:txbxContent>
                  <w:p w:rsidR="00931FF5" w:rsidRPr="0096521E" w:rsidRDefault="00931FF5" w:rsidP="005344CA">
                    <w:pPr>
                      <w:spacing w:after="0" w:line="264" w:lineRule="auto"/>
                      <w:jc w:val="right"/>
                      <w:rPr>
                        <w:rFonts w:ascii="Times New Roman" w:hAnsi="Times New Roman" w:cs="Times New Roman"/>
                        <w:b/>
                        <w:i/>
                      </w:rPr>
                    </w:pPr>
                    <w:r>
                      <w:rPr>
                        <w:rFonts w:ascii="Times New Roman" w:hAnsi="Times New Roman" w:cs="Times New Roman"/>
                        <w:b/>
                        <w:i/>
                      </w:rPr>
                      <w:t>Onojetah, Sunday Omorohwovo</w:t>
                    </w:r>
                  </w:p>
                </w:txbxContent>
              </v:textbox>
            </v:shape>
            <v:shape id="_x0000_s1515" type="#_x0000_t32" style="position:absolute;left:962;top:947;width:10114;height:0" o:connectortype="straight" strokeweight="3pt"/>
          </v:group>
        </w:pict>
      </w:r>
      <w:r w:rsidR="00F0025D" w:rsidRPr="008A6BCC">
        <w:rPr>
          <w:rFonts w:ascii="Times New Roman" w:hAnsi="Times New Roman" w:cs="Times New Roman"/>
          <w:b/>
          <w:color w:val="000000" w:themeColor="text1"/>
          <w:sz w:val="25"/>
          <w:szCs w:val="25"/>
        </w:rPr>
        <w:t>Testing of Hypothesis 3</w:t>
      </w:r>
    </w:p>
    <w:p w:rsidR="00F0025D" w:rsidRPr="008A6BCC" w:rsidRDefault="00F0025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6: Summary of Chi-square Analysis</w:t>
      </w:r>
    </w:p>
    <w:tbl>
      <w:tblPr>
        <w:tblStyle w:val="TableGrid"/>
        <w:tblW w:w="9450" w:type="dxa"/>
        <w:tblInd w:w="198" w:type="dxa"/>
        <w:tblBorders>
          <w:left w:val="none" w:sz="0" w:space="0" w:color="auto"/>
          <w:right w:val="none" w:sz="0" w:space="0" w:color="auto"/>
          <w:insideH w:val="none" w:sz="0" w:space="0" w:color="auto"/>
          <w:insideV w:val="none" w:sz="0" w:space="0" w:color="auto"/>
        </w:tblBorders>
        <w:tblLook w:val="04A0"/>
      </w:tblPr>
      <w:tblGrid>
        <w:gridCol w:w="1652"/>
        <w:gridCol w:w="825"/>
        <w:gridCol w:w="825"/>
        <w:gridCol w:w="593"/>
        <w:gridCol w:w="675"/>
        <w:gridCol w:w="856"/>
        <w:gridCol w:w="580"/>
        <w:gridCol w:w="806"/>
        <w:gridCol w:w="806"/>
        <w:gridCol w:w="664"/>
        <w:gridCol w:w="1168"/>
      </w:tblGrid>
      <w:tr w:rsidR="00F0025D" w:rsidRPr="008A6BCC" w:rsidTr="003F62B6">
        <w:tc>
          <w:tcPr>
            <w:tcW w:w="1652"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Respondents</w:t>
            </w:r>
          </w:p>
        </w:tc>
        <w:tc>
          <w:tcPr>
            <w:tcW w:w="825"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SA</w:t>
            </w:r>
          </w:p>
        </w:tc>
        <w:tc>
          <w:tcPr>
            <w:tcW w:w="825"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A</w:t>
            </w:r>
          </w:p>
        </w:tc>
        <w:tc>
          <w:tcPr>
            <w:tcW w:w="593"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w:t>
            </w:r>
          </w:p>
        </w:tc>
        <w:tc>
          <w:tcPr>
            <w:tcW w:w="675"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856"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c>
          <w:tcPr>
            <w:tcW w:w="580"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Df</w:t>
            </w:r>
          </w:p>
        </w:tc>
        <w:tc>
          <w:tcPr>
            <w:tcW w:w="806"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X</w:t>
            </w:r>
            <w:r w:rsidRPr="008A6BCC">
              <w:rPr>
                <w:rFonts w:ascii="Times New Roman" w:hAnsi="Times New Roman" w:cs="Times New Roman"/>
                <w:b/>
                <w:color w:val="000000" w:themeColor="text1"/>
                <w:sz w:val="20"/>
                <w:szCs w:val="20"/>
                <w:vertAlign w:val="superscript"/>
              </w:rPr>
              <w:t>2</w:t>
            </w:r>
          </w:p>
          <w:p w:rsidR="00F0025D" w:rsidRPr="008A6BCC" w:rsidRDefault="00F0025D" w:rsidP="00E90979">
            <w:pPr>
              <w:spacing w:line="264" w:lineRule="auto"/>
              <w:jc w:val="both"/>
              <w:rPr>
                <w:rFonts w:ascii="Times New Roman" w:hAnsi="Times New Roman" w:cs="Times New Roman"/>
                <w:b/>
                <w:color w:val="000000" w:themeColor="text1"/>
                <w:sz w:val="20"/>
                <w:szCs w:val="20"/>
                <w:vertAlign w:val="superscript"/>
              </w:rPr>
            </w:pPr>
            <w:r w:rsidRPr="008A6BCC">
              <w:rPr>
                <w:rFonts w:ascii="Times New Roman" w:hAnsi="Times New Roman" w:cs="Times New Roman"/>
                <w:b/>
                <w:color w:val="000000" w:themeColor="text1"/>
                <w:sz w:val="20"/>
                <w:szCs w:val="20"/>
              </w:rPr>
              <w:t xml:space="preserve"> Cal</w:t>
            </w:r>
          </w:p>
        </w:tc>
        <w:tc>
          <w:tcPr>
            <w:tcW w:w="806"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vertAlign w:val="superscript"/>
              </w:rPr>
            </w:pPr>
            <w:r w:rsidRPr="008A6BCC">
              <w:rPr>
                <w:rFonts w:ascii="Times New Roman" w:hAnsi="Times New Roman" w:cs="Times New Roman"/>
                <w:b/>
                <w:color w:val="000000" w:themeColor="text1"/>
                <w:sz w:val="20"/>
                <w:szCs w:val="20"/>
              </w:rPr>
              <w:t>X</w:t>
            </w:r>
            <w:r w:rsidRPr="008A6BCC">
              <w:rPr>
                <w:rFonts w:ascii="Times New Roman" w:hAnsi="Times New Roman" w:cs="Times New Roman"/>
                <w:b/>
                <w:color w:val="000000" w:themeColor="text1"/>
                <w:sz w:val="20"/>
                <w:szCs w:val="20"/>
                <w:vertAlign w:val="superscript"/>
              </w:rPr>
              <w:t>2</w:t>
            </w:r>
          </w:p>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vertAlign w:val="superscript"/>
              </w:rPr>
              <w:t xml:space="preserve"> </w:t>
            </w:r>
            <w:r w:rsidRPr="008A6BCC">
              <w:rPr>
                <w:rFonts w:ascii="Times New Roman" w:hAnsi="Times New Roman" w:cs="Times New Roman"/>
                <w:b/>
                <w:color w:val="000000" w:themeColor="text1"/>
                <w:sz w:val="20"/>
                <w:szCs w:val="20"/>
              </w:rPr>
              <w:t>Crit.</w:t>
            </w:r>
          </w:p>
        </w:tc>
        <w:tc>
          <w:tcPr>
            <w:tcW w:w="664"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P</w:t>
            </w:r>
          </w:p>
        </w:tc>
        <w:tc>
          <w:tcPr>
            <w:tcW w:w="1168" w:type="dxa"/>
            <w:tcBorders>
              <w:top w:val="single" w:sz="4" w:space="0" w:color="000000" w:themeColor="text1"/>
              <w:bottom w:val="nil"/>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Decision</w:t>
            </w:r>
          </w:p>
        </w:tc>
      </w:tr>
      <w:tr w:rsidR="00F0025D" w:rsidRPr="008A6BCC" w:rsidTr="003F62B6">
        <w:tc>
          <w:tcPr>
            <w:tcW w:w="1652"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Warri South</w:t>
            </w:r>
          </w:p>
        </w:tc>
        <w:tc>
          <w:tcPr>
            <w:tcW w:w="825"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165</w:t>
            </w:r>
          </w:p>
        </w:tc>
        <w:tc>
          <w:tcPr>
            <w:tcW w:w="825"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123</w:t>
            </w:r>
          </w:p>
        </w:tc>
        <w:tc>
          <w:tcPr>
            <w:tcW w:w="593"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w:t>
            </w:r>
          </w:p>
        </w:tc>
        <w:tc>
          <w:tcPr>
            <w:tcW w:w="675"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21</w:t>
            </w:r>
          </w:p>
        </w:tc>
        <w:tc>
          <w:tcPr>
            <w:tcW w:w="856"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329</w:t>
            </w:r>
          </w:p>
        </w:tc>
        <w:tc>
          <w:tcPr>
            <w:tcW w:w="580"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06"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06"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664"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1168" w:type="dxa"/>
            <w:tcBorders>
              <w:top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r>
      <w:tr w:rsidR="00F0025D" w:rsidRPr="008A6BCC" w:rsidTr="003F62B6">
        <w:tc>
          <w:tcPr>
            <w:tcW w:w="1652"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Uvwie</w:t>
            </w:r>
          </w:p>
        </w:tc>
        <w:tc>
          <w:tcPr>
            <w:tcW w:w="825"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121</w:t>
            </w:r>
          </w:p>
        </w:tc>
        <w:tc>
          <w:tcPr>
            <w:tcW w:w="825"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150</w:t>
            </w:r>
          </w:p>
        </w:tc>
        <w:tc>
          <w:tcPr>
            <w:tcW w:w="593"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18</w:t>
            </w:r>
          </w:p>
        </w:tc>
        <w:tc>
          <w:tcPr>
            <w:tcW w:w="675"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w:t>
            </w:r>
          </w:p>
        </w:tc>
        <w:tc>
          <w:tcPr>
            <w:tcW w:w="856"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300</w:t>
            </w:r>
          </w:p>
        </w:tc>
        <w:tc>
          <w:tcPr>
            <w:tcW w:w="580"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w:t>
            </w:r>
          </w:p>
        </w:tc>
        <w:tc>
          <w:tcPr>
            <w:tcW w:w="806"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16.61</w:t>
            </w:r>
          </w:p>
        </w:tc>
        <w:tc>
          <w:tcPr>
            <w:tcW w:w="806"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12.59</w:t>
            </w:r>
          </w:p>
        </w:tc>
        <w:tc>
          <w:tcPr>
            <w:tcW w:w="664"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0.05</w:t>
            </w:r>
          </w:p>
        </w:tc>
        <w:tc>
          <w:tcPr>
            <w:tcW w:w="1168" w:type="dxa"/>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Rejected</w:t>
            </w:r>
          </w:p>
        </w:tc>
      </w:tr>
      <w:tr w:rsidR="00F0025D" w:rsidRPr="008A6BCC" w:rsidTr="003F62B6">
        <w:tc>
          <w:tcPr>
            <w:tcW w:w="1652"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Udu</w:t>
            </w:r>
          </w:p>
        </w:tc>
        <w:tc>
          <w:tcPr>
            <w:tcW w:w="825"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142</w:t>
            </w:r>
          </w:p>
        </w:tc>
        <w:tc>
          <w:tcPr>
            <w:tcW w:w="825"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w:t>
            </w:r>
          </w:p>
        </w:tc>
        <w:tc>
          <w:tcPr>
            <w:tcW w:w="593"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w:t>
            </w:r>
          </w:p>
        </w:tc>
        <w:tc>
          <w:tcPr>
            <w:tcW w:w="675"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w:t>
            </w:r>
          </w:p>
        </w:tc>
        <w:tc>
          <w:tcPr>
            <w:tcW w:w="856"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281</w:t>
            </w:r>
          </w:p>
        </w:tc>
        <w:tc>
          <w:tcPr>
            <w:tcW w:w="580"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06"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06"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664"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1168" w:type="dxa"/>
            <w:tcBorders>
              <w:bottom w:val="nil"/>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r>
      <w:tr w:rsidR="00F0025D" w:rsidRPr="008A6BCC" w:rsidTr="003F62B6">
        <w:tc>
          <w:tcPr>
            <w:tcW w:w="1652"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c>
          <w:tcPr>
            <w:tcW w:w="825"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428</w:t>
            </w:r>
          </w:p>
        </w:tc>
        <w:tc>
          <w:tcPr>
            <w:tcW w:w="825"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373</w:t>
            </w:r>
          </w:p>
        </w:tc>
        <w:tc>
          <w:tcPr>
            <w:tcW w:w="593"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58</w:t>
            </w:r>
          </w:p>
        </w:tc>
        <w:tc>
          <w:tcPr>
            <w:tcW w:w="675"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51</w:t>
            </w:r>
          </w:p>
        </w:tc>
        <w:tc>
          <w:tcPr>
            <w:tcW w:w="856"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910</w:t>
            </w:r>
          </w:p>
        </w:tc>
        <w:tc>
          <w:tcPr>
            <w:tcW w:w="580"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b/>
                <w:color w:val="000000" w:themeColor="text1"/>
                <w:sz w:val="20"/>
                <w:szCs w:val="20"/>
              </w:rPr>
            </w:pPr>
          </w:p>
        </w:tc>
        <w:tc>
          <w:tcPr>
            <w:tcW w:w="806"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806"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664"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c>
          <w:tcPr>
            <w:tcW w:w="1168" w:type="dxa"/>
            <w:tcBorders>
              <w:top w:val="nil"/>
              <w:bottom w:val="single" w:sz="4" w:space="0" w:color="000000" w:themeColor="text1"/>
            </w:tcBorders>
          </w:tcPr>
          <w:p w:rsidR="00F0025D" w:rsidRPr="008A6BCC" w:rsidRDefault="00F0025D" w:rsidP="00E90979">
            <w:pPr>
              <w:spacing w:line="264" w:lineRule="auto"/>
              <w:jc w:val="both"/>
              <w:rPr>
                <w:rFonts w:ascii="Times New Roman" w:hAnsi="Times New Roman" w:cs="Times New Roman"/>
                <w:color w:val="000000" w:themeColor="text1"/>
                <w:sz w:val="20"/>
                <w:szCs w:val="20"/>
              </w:rPr>
            </w:pPr>
          </w:p>
        </w:tc>
      </w:tr>
    </w:tbl>
    <w:p w:rsidR="00907524" w:rsidRPr="008A6BCC" w:rsidRDefault="00907524" w:rsidP="00E90979">
      <w:pPr>
        <w:spacing w:after="0" w:line="264" w:lineRule="auto"/>
        <w:jc w:val="both"/>
        <w:rPr>
          <w:rFonts w:ascii="Times New Roman" w:hAnsi="Times New Roman" w:cs="Times New Roman"/>
          <w:color w:val="000000" w:themeColor="text1"/>
          <w:sz w:val="25"/>
          <w:szCs w:val="25"/>
        </w:rPr>
        <w:sectPr w:rsidR="00907524" w:rsidRPr="008A6BCC" w:rsidSect="00135B3F">
          <w:type w:val="continuous"/>
          <w:pgSz w:w="11907" w:h="16839" w:code="9"/>
          <w:pgMar w:top="1008" w:right="1008" w:bottom="1008" w:left="1008" w:header="720" w:footer="720" w:gutter="0"/>
          <w:cols w:space="720"/>
          <w:docGrid w:linePitch="360"/>
        </w:sectPr>
      </w:pPr>
    </w:p>
    <w:p w:rsidR="00742142" w:rsidRPr="008A6BCC" w:rsidRDefault="00742142" w:rsidP="00907524">
      <w:pPr>
        <w:spacing w:after="0" w:line="240" w:lineRule="auto"/>
        <w:jc w:val="both"/>
        <w:rPr>
          <w:rFonts w:ascii="Times New Roman" w:hAnsi="Times New Roman" w:cs="Times New Roman"/>
          <w:color w:val="000000" w:themeColor="text1"/>
          <w:sz w:val="25"/>
          <w:szCs w:val="25"/>
        </w:rPr>
      </w:pPr>
    </w:p>
    <w:p w:rsidR="003F62B6" w:rsidRPr="008A6BCC" w:rsidRDefault="003F62B6" w:rsidP="00907524">
      <w:p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From the result in Table 6, the calculated value of 16.61 is greater than the critical table value of 12.59, at 0.05 level of significance and a degree of freedom of 6, indicating that the hypothesis was rejected.  The conclusion, therefore, is that there is significant relationship between the challenges of TVET and the strategies to strengthen them for youth empowerment and national development.  </w:t>
      </w:r>
    </w:p>
    <w:p w:rsidR="00F0025D" w:rsidRPr="008A6BCC" w:rsidRDefault="00F0025D" w:rsidP="00907524">
      <w:pPr>
        <w:spacing w:after="0" w:line="240" w:lineRule="auto"/>
        <w:rPr>
          <w:rFonts w:ascii="Times New Roman" w:hAnsi="Times New Roman" w:cs="Times New Roman"/>
          <w:color w:val="000000" w:themeColor="text1"/>
          <w:sz w:val="25"/>
          <w:szCs w:val="25"/>
        </w:rPr>
      </w:pPr>
    </w:p>
    <w:p w:rsidR="003F62B6" w:rsidRPr="008A6BCC" w:rsidRDefault="003F62B6" w:rsidP="00907524">
      <w:pPr>
        <w:spacing w:after="0" w:line="240"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Discussion of Result</w:t>
      </w:r>
    </w:p>
    <w:p w:rsidR="003F62B6" w:rsidRPr="008A6BCC" w:rsidRDefault="003F62B6" w:rsidP="00907524">
      <w:p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findings of the study showed that some challenges affect TVET in its role as a tool for youth empowerment and national development.  The rejection of hypothesis 1 is pertinent.  This role entails the provision of the required skills, competencies and attitudes.  The challenges in this regard include curriculum implementation, lack of adequate infrastructural facilities, inadequate funding, institutional implementation and the mismatch between TVET and market needs.  This finding is supported by the study carried out in South West Nigeria, using Lagos, Ogun and Osun States (Oluwale, Jegede &amp; Olamade (2013).  In the same token, Amedu (2013) traced some of the challenges working against TVET to the level of infrastructural development.</w:t>
      </w:r>
    </w:p>
    <w:p w:rsidR="00742142" w:rsidRPr="008A6BCC" w:rsidRDefault="00742142" w:rsidP="00907524">
      <w:pPr>
        <w:spacing w:after="0" w:line="240" w:lineRule="auto"/>
        <w:jc w:val="both"/>
        <w:rPr>
          <w:rFonts w:ascii="Times New Roman" w:hAnsi="Times New Roman" w:cs="Times New Roman"/>
          <w:color w:val="000000" w:themeColor="text1"/>
          <w:sz w:val="25"/>
          <w:szCs w:val="25"/>
        </w:rPr>
      </w:pPr>
    </w:p>
    <w:p w:rsidR="003F62B6" w:rsidRPr="008A6BCC" w:rsidRDefault="003F62B6" w:rsidP="00907524">
      <w:p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Hypothesis 2 reveals that there is significant relationship between the identified challenges and the hindrances to youth empowerment for national development.  Some of these challenges hindering youth empowerment include the prevalence of corrupt practices by those in positions of authority, lack of marketable and productive skills, policies that promote indigeneity instead of citizenship, inadequate representation of the youths in the nation’s political system and the consequences </w:t>
      </w:r>
      <w:r w:rsidRPr="008A6BCC">
        <w:rPr>
          <w:rFonts w:ascii="Times New Roman" w:hAnsi="Times New Roman" w:cs="Times New Roman"/>
          <w:color w:val="000000" w:themeColor="text1"/>
          <w:sz w:val="25"/>
          <w:szCs w:val="25"/>
        </w:rPr>
        <w:lastRenderedPageBreak/>
        <w:t xml:space="preserve">of not fully developing and harnessing the potentials of youths (Okafor, 2011; Oviawe, 2010; Omotoso, 2008).  Obstacles to youth empowerment, no doubt, have serious implications for national development.  Any developing nation such as Nigeria that fails to empower its youths will be doing more harm than good if it has to develop.  </w:t>
      </w:r>
    </w:p>
    <w:p w:rsidR="003F62B6" w:rsidRPr="008A6BCC" w:rsidRDefault="003F62B6" w:rsidP="00907524">
      <w:pPr>
        <w:spacing w:after="0" w:line="240" w:lineRule="auto"/>
        <w:jc w:val="both"/>
        <w:rPr>
          <w:rFonts w:ascii="Times New Roman" w:hAnsi="Times New Roman" w:cs="Times New Roman"/>
          <w:color w:val="000000" w:themeColor="text1"/>
          <w:sz w:val="25"/>
          <w:szCs w:val="25"/>
        </w:rPr>
      </w:pPr>
    </w:p>
    <w:p w:rsidR="003F62B6" w:rsidRPr="008A6BCC" w:rsidRDefault="003F62B6" w:rsidP="00907524">
      <w:p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From the findings of the study, it is clear in hypothesis 3 that there is significant relationship between the challenges of TVET and the strategies to strengthen TVET for youth empowerment and national development. Appropriate strategies like better synergy between TVET institutions and industry through exchange programmes, provision of adequate and functional infrastructural facilities and re-engineering TVET to enable it function effectively (Emmanuel and Asuquo, 2013) have been found to be desirable.  The findings from the study have been corroborated by May in Amedu (2013) and Ayodele (2006) requiring that there has to be a way out through the implementation of some strategies.</w:t>
      </w:r>
    </w:p>
    <w:p w:rsidR="003F62B6" w:rsidRPr="008A6BCC" w:rsidRDefault="003F62B6" w:rsidP="00907524">
      <w:pPr>
        <w:spacing w:after="0" w:line="240" w:lineRule="auto"/>
        <w:rPr>
          <w:rFonts w:ascii="Times New Roman" w:hAnsi="Times New Roman" w:cs="Times New Roman"/>
          <w:color w:val="000000" w:themeColor="text1"/>
          <w:sz w:val="25"/>
          <w:szCs w:val="25"/>
        </w:rPr>
      </w:pPr>
    </w:p>
    <w:p w:rsidR="003F62B6" w:rsidRPr="008A6BCC" w:rsidRDefault="003F62B6" w:rsidP="00907524">
      <w:p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implications of the findings from the study on national development are far-reaching.  TVET teaches skills and attitude that are required by the youths for their empowerment in terms of leadership positions, paid and self-employment and thus make them to play their roles in national development.  </w:t>
      </w:r>
    </w:p>
    <w:p w:rsidR="003F62B6" w:rsidRPr="008A6BCC" w:rsidRDefault="003F62B6" w:rsidP="00907524">
      <w:pPr>
        <w:spacing w:after="0" w:line="240" w:lineRule="auto"/>
        <w:jc w:val="both"/>
        <w:rPr>
          <w:rFonts w:ascii="Times New Roman" w:hAnsi="Times New Roman" w:cs="Times New Roman"/>
          <w:b/>
          <w:color w:val="000000" w:themeColor="text1"/>
          <w:sz w:val="25"/>
          <w:szCs w:val="25"/>
        </w:rPr>
      </w:pPr>
    </w:p>
    <w:p w:rsidR="003F62B6" w:rsidRPr="008A6BCC" w:rsidRDefault="003F62B6" w:rsidP="00907524">
      <w:pPr>
        <w:spacing w:after="0" w:line="240"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3F62B6" w:rsidRPr="008A6BCC" w:rsidRDefault="003F62B6" w:rsidP="00907524">
      <w:p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Technical and Vocational Education and Training, and youth empowerment are important for national development.  In spite of this, the associated problems are yet to be adequately addressed.  For example, infrastructural facilities and funding are found </w:t>
      </w:r>
      <w:r w:rsidRPr="008A6BCC">
        <w:rPr>
          <w:rFonts w:ascii="Times New Roman" w:hAnsi="Times New Roman" w:cs="Times New Roman"/>
          <w:color w:val="000000" w:themeColor="text1"/>
          <w:sz w:val="25"/>
          <w:szCs w:val="25"/>
        </w:rPr>
        <w:lastRenderedPageBreak/>
        <w:t>to be inadequate.  This, among other factors regarded as challenges have hindered its role in impacting the required skills and attitude on youths, and ultimately, youth empowerment.  Youth empowerment has also been hampered by a number of challenges, including the non-provision of an environment that will drive graduates of TVET for youth empowerment and national development.  There is also the challenge of the promotion of indigeneity rather than citizenship that negatively affects youth empowerment for national development.  The identified challenges, no doubt, need some interventions in the form of strategies as they have serious implications for national development.</w:t>
      </w:r>
    </w:p>
    <w:p w:rsidR="003F62B6" w:rsidRPr="008A6BCC" w:rsidRDefault="004C629F" w:rsidP="00907524">
      <w:pPr>
        <w:spacing w:after="0" w:line="240" w:lineRule="auto"/>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16" style="position:absolute;margin-left:-1.05pt;margin-top:-249.05pt;width:505.7pt;height:21.1pt;z-index:251790336" coordorigin="962,627" coordsize="10114,422">
            <v:shape id="_x0000_s1517" type="#_x0000_t202" style="position:absolute;left:7680;top:627;width:3396;height:422;mso-height-percent:200;mso-height-percent:200;mso-width-relative:margin;mso-height-relative:margin" stroked="f">
              <v:textbox style="mso-next-textbox:#_x0000_s1517;mso-fit-shape-to-text:t">
                <w:txbxContent>
                  <w:p w:rsidR="00931FF5" w:rsidRPr="0096521E" w:rsidRDefault="00931FF5" w:rsidP="005344CA">
                    <w:pPr>
                      <w:spacing w:after="0" w:line="264" w:lineRule="auto"/>
                      <w:jc w:val="right"/>
                      <w:rPr>
                        <w:rFonts w:ascii="Times New Roman" w:hAnsi="Times New Roman" w:cs="Times New Roman"/>
                        <w:b/>
                        <w:i/>
                      </w:rPr>
                    </w:pPr>
                    <w:r>
                      <w:rPr>
                        <w:rFonts w:ascii="Times New Roman" w:hAnsi="Times New Roman" w:cs="Times New Roman"/>
                        <w:b/>
                        <w:i/>
                      </w:rPr>
                      <w:t>Onojetah, Sunday Omorohwovo</w:t>
                    </w:r>
                  </w:p>
                </w:txbxContent>
              </v:textbox>
            </v:shape>
            <v:shape id="_x0000_s1518" type="#_x0000_t32" style="position:absolute;left:962;top:947;width:10114;height:0" o:connectortype="straight" strokeweight="3pt"/>
          </v:group>
        </w:pict>
      </w:r>
    </w:p>
    <w:p w:rsidR="003F62B6" w:rsidRPr="008A6BCC" w:rsidRDefault="003F62B6" w:rsidP="00907524">
      <w:pPr>
        <w:spacing w:after="0" w:line="240"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3F62B6" w:rsidRPr="008A6BCC" w:rsidRDefault="003F62B6" w:rsidP="00907524">
      <w:p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recommendations have been put forward based on the findings from the study.</w:t>
      </w:r>
    </w:p>
    <w:p w:rsidR="003F62B6" w:rsidRPr="008A6BCC" w:rsidRDefault="003F62B6" w:rsidP="00907524">
      <w:pPr>
        <w:pStyle w:val="ListParagraph"/>
        <w:numPr>
          <w:ilvl w:val="0"/>
          <w:numId w:val="9"/>
        </w:num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Technical and Vocational Education and Training should be re-engineered by the federal and state governments, and agencies responsible for policies on TVET  together with Nigeria Vocational Association as a professional body. This is to enable TVET adequately play its role in developing and training youths with appropriate skills and attitude that will make them marketable and self-reliant for national development. </w:t>
      </w:r>
    </w:p>
    <w:p w:rsidR="003F62B6" w:rsidRPr="008A6BCC" w:rsidRDefault="003F62B6" w:rsidP="00907524">
      <w:pPr>
        <w:pStyle w:val="ListParagraph"/>
        <w:numPr>
          <w:ilvl w:val="0"/>
          <w:numId w:val="9"/>
        </w:num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curriculum of TVET should be reviewed by government; its agencies and tertiary institutions with input from Nigeria Vocational Association to make TVET programmes and delivery responsive to an emerging global and competitive world.  </w:t>
      </w:r>
    </w:p>
    <w:p w:rsidR="003F62B6" w:rsidRPr="008A6BCC" w:rsidRDefault="003F62B6" w:rsidP="00907524">
      <w:pPr>
        <w:pStyle w:val="ListParagraph"/>
        <w:numPr>
          <w:ilvl w:val="0"/>
          <w:numId w:val="9"/>
        </w:num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should be adequate budgetary provision by government for TVET to meet its diverse needs such as having the right number and mix of manpower for service delivery.  The manpower would have to be trained and retrained through a deliberate and systematic manpower development programmes by government, its agencies and tertiary institutions.</w:t>
      </w:r>
    </w:p>
    <w:p w:rsidR="003F62B6" w:rsidRPr="008A6BCC" w:rsidRDefault="003F62B6" w:rsidP="00907524">
      <w:pPr>
        <w:pStyle w:val="ListParagraph"/>
        <w:numPr>
          <w:ilvl w:val="0"/>
          <w:numId w:val="9"/>
        </w:num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TVET should be provided with adequate infrastructural facilities, information and communication technology (ICT) and </w:t>
      </w:r>
      <w:r w:rsidRPr="008A6BCC">
        <w:rPr>
          <w:rFonts w:ascii="Times New Roman" w:hAnsi="Times New Roman" w:cs="Times New Roman"/>
          <w:color w:val="000000" w:themeColor="text1"/>
          <w:sz w:val="25"/>
          <w:szCs w:val="25"/>
        </w:rPr>
        <w:lastRenderedPageBreak/>
        <w:t>other state of the art facilities by government and other stakeholders for it to empower the youths for national development.</w:t>
      </w:r>
    </w:p>
    <w:p w:rsidR="003F62B6" w:rsidRPr="008A6BCC" w:rsidRDefault="003F62B6" w:rsidP="00907524">
      <w:pPr>
        <w:pStyle w:val="ListParagraph"/>
        <w:numPr>
          <w:ilvl w:val="0"/>
          <w:numId w:val="9"/>
        </w:num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should be sincere and holistic efforts to empower the youths through policies that promote empowerment and not disempowerment, citizenship and not indigeneity. Also, policies that encourage/promote inclusion and not exclusion of the youths in every sphere of national should be vigorously pursued by government at all levels, their agencies, and backed by statutory provisions.</w:t>
      </w:r>
    </w:p>
    <w:p w:rsidR="003F62B6" w:rsidRPr="008A6BCC" w:rsidRDefault="003F62B6" w:rsidP="00907524">
      <w:pPr>
        <w:pStyle w:val="ListParagraph"/>
        <w:numPr>
          <w:ilvl w:val="0"/>
          <w:numId w:val="9"/>
        </w:num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three tiers of government should ensure that there are visible improvements in the provision of infrastructural facilities to drive the national economy in order to provide for youth empowerment.</w:t>
      </w:r>
    </w:p>
    <w:p w:rsidR="003F62B6" w:rsidRPr="008A6BCC" w:rsidRDefault="003F62B6" w:rsidP="00907524">
      <w:pPr>
        <w:pStyle w:val="ListParagraph"/>
        <w:numPr>
          <w:ilvl w:val="0"/>
          <w:numId w:val="9"/>
        </w:num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federal and state governments as well as their agencies; the judiciary, legislature and the police should pursue a deliberate and transparent policy where corruption perpetuated by those in position of authority and nefarious practices by policy makers are put in check to provide a level play ground for youth empowerment.</w:t>
      </w:r>
    </w:p>
    <w:p w:rsidR="003F62B6" w:rsidRPr="008A6BCC" w:rsidRDefault="003F62B6" w:rsidP="00907524">
      <w:pPr>
        <w:pStyle w:val="ListParagraph"/>
        <w:numPr>
          <w:ilvl w:val="0"/>
          <w:numId w:val="9"/>
        </w:num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National Development programmes that will address all areas of national development as it was in the 1970s and 1980s should be put in place by the federal government.           </w:t>
      </w:r>
    </w:p>
    <w:p w:rsidR="00907524" w:rsidRPr="008A6BCC" w:rsidRDefault="00907524" w:rsidP="005344CA">
      <w:pPr>
        <w:spacing w:after="0" w:line="240" w:lineRule="auto"/>
        <w:rPr>
          <w:rFonts w:ascii="Times New Roman" w:hAnsi="Times New Roman" w:cs="Times New Roman"/>
          <w:b/>
          <w:color w:val="000000" w:themeColor="text1"/>
          <w:sz w:val="25"/>
          <w:szCs w:val="25"/>
        </w:rPr>
      </w:pPr>
    </w:p>
    <w:p w:rsidR="003F62B6" w:rsidRPr="008A6BCC" w:rsidRDefault="008F5D14" w:rsidP="005344CA">
      <w:p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References</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Abokede, T. (2012). TVET and youth empowerment: Being a paper presented at the 25</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Annual National Conference of Nigeria Association of Technology held at Benue State University, Markurdi.</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Adewuyi, T.D.O. (2008). Utilization of self-counselling theories for youth peer relationship. </w:t>
      </w:r>
      <w:r w:rsidRPr="008A6BCC">
        <w:rPr>
          <w:rFonts w:ascii="Times New Roman" w:hAnsi="Times New Roman" w:cs="Times New Roman"/>
          <w:i/>
          <w:color w:val="000000" w:themeColor="text1"/>
          <w:sz w:val="25"/>
          <w:szCs w:val="25"/>
        </w:rPr>
        <w:t>The Lagos Counsellor,</w:t>
      </w:r>
      <w:r w:rsidRPr="008A6BCC">
        <w:rPr>
          <w:rFonts w:ascii="Times New Roman" w:hAnsi="Times New Roman" w:cs="Times New Roman"/>
          <w:color w:val="000000" w:themeColor="text1"/>
          <w:sz w:val="25"/>
          <w:szCs w:val="25"/>
        </w:rPr>
        <w:t xml:space="preserve"> 1(1), 5-21.</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Ayodele, J.B. (2006). Obstacles to entrepreneurship development in Nigeria. In F. Omotosho, T.K.O. Aluko, O.I. Wale-Awe &amp; G. Adaramola (Eds). </w:t>
      </w:r>
      <w:r w:rsidRPr="008A6BCC">
        <w:rPr>
          <w:rFonts w:ascii="Times New Roman" w:hAnsi="Times New Roman" w:cs="Times New Roman"/>
          <w:i/>
          <w:color w:val="000000" w:themeColor="text1"/>
          <w:sz w:val="25"/>
          <w:szCs w:val="25"/>
        </w:rPr>
        <w:t xml:space="preserve">Introduction to entrepreneurship </w:t>
      </w:r>
      <w:r w:rsidRPr="008A6BCC">
        <w:rPr>
          <w:rFonts w:ascii="Times New Roman" w:hAnsi="Times New Roman" w:cs="Times New Roman"/>
          <w:i/>
          <w:color w:val="000000" w:themeColor="text1"/>
          <w:sz w:val="25"/>
          <w:szCs w:val="25"/>
        </w:rPr>
        <w:lastRenderedPageBreak/>
        <w:t>development in Nigeria</w:t>
      </w:r>
      <w:r w:rsidRPr="008A6BCC">
        <w:rPr>
          <w:rFonts w:ascii="Times New Roman" w:hAnsi="Times New Roman" w:cs="Times New Roman"/>
          <w:color w:val="000000" w:themeColor="text1"/>
          <w:sz w:val="25"/>
          <w:szCs w:val="25"/>
        </w:rPr>
        <w:t>. Ado-Ekiti: UNAD Press.</w:t>
      </w:r>
    </w:p>
    <w:p w:rsidR="003F62B6" w:rsidRPr="008A6BCC" w:rsidRDefault="004C629F" w:rsidP="001535A0">
      <w:pPr>
        <w:spacing w:after="0" w:line="240" w:lineRule="auto"/>
        <w:ind w:left="630" w:hanging="630"/>
        <w:jc w:val="both"/>
        <w:rPr>
          <w:rFonts w:ascii="Times New Roman" w:hAnsi="Times New Roman" w:cs="Times New Roman"/>
          <w:color w:val="000000" w:themeColor="text1"/>
          <w:sz w:val="25"/>
          <w:szCs w:val="25"/>
        </w:rPr>
      </w:pPr>
      <w:r w:rsidRPr="004C629F">
        <w:rPr>
          <w:rFonts w:ascii="Times New Roman" w:hAnsi="Times New Roman" w:cs="Times New Roman"/>
          <w:i/>
          <w:noProof/>
          <w:color w:val="000000" w:themeColor="text1"/>
          <w:sz w:val="25"/>
          <w:szCs w:val="25"/>
        </w:rPr>
        <w:pict>
          <v:group id="_x0000_s1519" style="position:absolute;left:0;text-align:left;margin-left:-.2pt;margin-top:-47.8pt;width:505.7pt;height:21.1pt;z-index:251791360" coordorigin="962,627" coordsize="10114,422">
            <v:shape id="_x0000_s1520" type="#_x0000_t202" style="position:absolute;left:7680;top:627;width:3396;height:422;mso-height-percent:200;mso-height-percent:200;mso-width-relative:margin;mso-height-relative:margin" stroked="f">
              <v:textbox style="mso-next-textbox:#_x0000_s1520;mso-fit-shape-to-text:t">
                <w:txbxContent>
                  <w:p w:rsidR="00931FF5" w:rsidRPr="0096521E" w:rsidRDefault="00931FF5" w:rsidP="005344CA">
                    <w:pPr>
                      <w:spacing w:after="0" w:line="264" w:lineRule="auto"/>
                      <w:jc w:val="right"/>
                      <w:rPr>
                        <w:rFonts w:ascii="Times New Roman" w:hAnsi="Times New Roman" w:cs="Times New Roman"/>
                        <w:b/>
                        <w:i/>
                      </w:rPr>
                    </w:pPr>
                    <w:r>
                      <w:rPr>
                        <w:rFonts w:ascii="Times New Roman" w:hAnsi="Times New Roman" w:cs="Times New Roman"/>
                        <w:b/>
                        <w:i/>
                      </w:rPr>
                      <w:t>Onojetah, Sunday Omorohwovo</w:t>
                    </w:r>
                  </w:p>
                </w:txbxContent>
              </v:textbox>
            </v:shape>
            <v:shape id="_x0000_s1521" type="#_x0000_t32" style="position:absolute;left:962;top:947;width:10114;height:0" o:connectortype="straight" strokeweight="3pt"/>
          </v:group>
        </w:pict>
      </w:r>
      <w:r w:rsidR="003F62B6" w:rsidRPr="008A6BCC">
        <w:rPr>
          <w:rFonts w:ascii="Times New Roman" w:hAnsi="Times New Roman" w:cs="Times New Roman"/>
          <w:color w:val="000000" w:themeColor="text1"/>
          <w:sz w:val="25"/>
          <w:szCs w:val="25"/>
        </w:rPr>
        <w:t>Del-Tumi (2011). National youth entrepreneurship policy in Ghana. Speech delivered at a workshop organized by the Institute of continuing and distance education, university of Ghana.</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Effiong, V.J., Anangagbor, A.V. &amp; Eyam, O.A.(2013). Technical vocational education and training in Nigeria: Panacea for national development. Nigeria Vocational Association Journal, 18(2), 171-177. </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Egiogu, A. (2001). Challenges of educating Nigerian youths for the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In E.T. Ehiametolor, M.A. Ogun &amp; M. Nwadiani (Eds). </w:t>
      </w:r>
      <w:r w:rsidRPr="008A6BCC">
        <w:rPr>
          <w:rFonts w:ascii="Times New Roman" w:hAnsi="Times New Roman" w:cs="Times New Roman"/>
          <w:i/>
          <w:color w:val="000000" w:themeColor="text1"/>
          <w:sz w:val="25"/>
          <w:szCs w:val="25"/>
        </w:rPr>
        <w:t>Current issues in educational management in Nigeria</w:t>
      </w:r>
      <w:r w:rsidRPr="008A6BCC">
        <w:rPr>
          <w:rFonts w:ascii="Times New Roman" w:hAnsi="Times New Roman" w:cs="Times New Roman"/>
          <w:color w:val="000000" w:themeColor="text1"/>
          <w:sz w:val="25"/>
          <w:szCs w:val="25"/>
        </w:rPr>
        <w:t>. Benin City: Nigerian Association for Educational Administration and Planning.</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Emmanuel, B.J &amp; Asuquo, Y.U. (2013). Competency based training (CBT) for re-engineering TVET towards capacity building for sustainable development in Nigeria. </w:t>
      </w:r>
      <w:r w:rsidRPr="008A6BCC">
        <w:rPr>
          <w:rFonts w:ascii="Times New Roman" w:hAnsi="Times New Roman" w:cs="Times New Roman"/>
          <w:i/>
          <w:color w:val="000000" w:themeColor="text1"/>
          <w:sz w:val="25"/>
          <w:szCs w:val="25"/>
        </w:rPr>
        <w:t>Nigerian Vocational Association Journal,</w:t>
      </w:r>
      <w:r w:rsidRPr="008A6BCC">
        <w:rPr>
          <w:rFonts w:ascii="Times New Roman" w:hAnsi="Times New Roman" w:cs="Times New Roman"/>
          <w:color w:val="000000" w:themeColor="text1"/>
          <w:sz w:val="25"/>
          <w:szCs w:val="25"/>
        </w:rPr>
        <w:t xml:space="preserve"> 18(2), 382-391.</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Ezeani, A.N. &amp; Urama, M.S. (2014). </w:t>
      </w:r>
      <w:r w:rsidRPr="008A6BCC">
        <w:rPr>
          <w:rFonts w:ascii="Times New Roman" w:hAnsi="Times New Roman" w:cs="Times New Roman"/>
          <w:i/>
          <w:color w:val="000000" w:themeColor="text1"/>
          <w:sz w:val="25"/>
          <w:szCs w:val="25"/>
        </w:rPr>
        <w:t>TVET and the nation’s industrial development</w:t>
      </w:r>
      <w:r w:rsidRPr="008A6BCC">
        <w:rPr>
          <w:rFonts w:ascii="Times New Roman" w:hAnsi="Times New Roman" w:cs="Times New Roman"/>
          <w:color w:val="000000" w:themeColor="text1"/>
          <w:sz w:val="25"/>
          <w:szCs w:val="25"/>
        </w:rPr>
        <w:t>. Munich, Germany: The Clute Institute International Academic Conference,</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Fletcher, A. (2005). </w:t>
      </w:r>
      <w:r w:rsidRPr="008A6BCC">
        <w:rPr>
          <w:rFonts w:ascii="Times New Roman" w:hAnsi="Times New Roman" w:cs="Times New Roman"/>
          <w:i/>
          <w:color w:val="000000" w:themeColor="text1"/>
          <w:sz w:val="25"/>
          <w:szCs w:val="25"/>
        </w:rPr>
        <w:t>Guide to students as parents in social change.</w:t>
      </w:r>
      <w:r w:rsidRPr="008A6BCC">
        <w:rPr>
          <w:rFonts w:ascii="Times New Roman" w:hAnsi="Times New Roman" w:cs="Times New Roman"/>
          <w:color w:val="000000" w:themeColor="text1"/>
          <w:sz w:val="25"/>
          <w:szCs w:val="25"/>
        </w:rPr>
        <w:t xml:space="preserve"> [Available online] </w:t>
      </w:r>
      <w:hyperlink r:id="rId17" w:history="1">
        <w:r w:rsidRPr="008A6BCC">
          <w:rPr>
            <w:rStyle w:val="Hyperlink"/>
            <w:rFonts w:ascii="Times New Roman" w:hAnsi="Times New Roman" w:cs="Times New Roman"/>
            <w:color w:val="000000" w:themeColor="text1"/>
            <w:sz w:val="25"/>
            <w:szCs w:val="25"/>
            <w:u w:val="none"/>
          </w:rPr>
          <w:t>http://en.wikipedia.org/wiki/youthempowerment</w:t>
        </w:r>
      </w:hyperlink>
      <w:r w:rsidRPr="008A6BCC">
        <w:rPr>
          <w:rFonts w:ascii="Times New Roman" w:hAnsi="Times New Roman" w:cs="Times New Roman"/>
          <w:color w:val="000000" w:themeColor="text1"/>
          <w:sz w:val="25"/>
          <w:szCs w:val="25"/>
        </w:rPr>
        <w:t>. Retrieved on 20th May, 2016.</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Federal Republic of Nigeria (2009). National youth policy of Nigeria. [Available online] </w:t>
      </w:r>
      <w:hyperlink r:id="rId18" w:history="1">
        <w:r w:rsidRPr="008A6BCC">
          <w:rPr>
            <w:rStyle w:val="Hyperlink"/>
            <w:rFonts w:ascii="Times New Roman" w:hAnsi="Times New Roman" w:cs="Times New Roman"/>
            <w:color w:val="000000" w:themeColor="text1"/>
            <w:sz w:val="25"/>
            <w:szCs w:val="25"/>
            <w:u w:val="none"/>
          </w:rPr>
          <w:t>http://www.youthpolicy.org/national/nigerian_2009_national_youth_policy_p</w:t>
        </w:r>
        <w:r w:rsidRPr="008A6BCC">
          <w:rPr>
            <w:rStyle w:val="Hyperlink"/>
            <w:rFonts w:ascii="Times New Roman" w:hAnsi="Times New Roman" w:cs="Times New Roman"/>
            <w:color w:val="000000" w:themeColor="text1"/>
            <w:sz w:val="25"/>
            <w:szCs w:val="25"/>
          </w:rPr>
          <w:t>df</w:t>
        </w:r>
      </w:hyperlink>
      <w:r w:rsidRPr="008A6BCC">
        <w:rPr>
          <w:rFonts w:ascii="Times New Roman" w:hAnsi="Times New Roman" w:cs="Times New Roman"/>
          <w:color w:val="000000" w:themeColor="text1"/>
          <w:sz w:val="25"/>
          <w:szCs w:val="25"/>
        </w:rPr>
        <w:t xml:space="preserve">. Retrieved on May 25th, 2016. </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Federal Republic of Nigeria (2013). </w:t>
      </w:r>
      <w:r w:rsidRPr="008A6BCC">
        <w:rPr>
          <w:rFonts w:ascii="Times New Roman" w:hAnsi="Times New Roman" w:cs="Times New Roman"/>
          <w:i/>
          <w:color w:val="000000" w:themeColor="text1"/>
          <w:sz w:val="25"/>
          <w:szCs w:val="25"/>
        </w:rPr>
        <w:t>National policy on education.</w:t>
      </w:r>
      <w:r w:rsidRPr="008A6BCC">
        <w:rPr>
          <w:rFonts w:ascii="Times New Roman" w:hAnsi="Times New Roman" w:cs="Times New Roman"/>
          <w:color w:val="000000" w:themeColor="text1"/>
          <w:sz w:val="25"/>
          <w:szCs w:val="25"/>
        </w:rPr>
        <w:t xml:space="preserve"> Lagos: NEDRC Press.</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Grootings, P. &amp; Nelson, S. (2006). </w:t>
      </w:r>
      <w:r w:rsidRPr="008A6BCC">
        <w:rPr>
          <w:rFonts w:ascii="Times New Roman" w:hAnsi="Times New Roman" w:cs="Times New Roman"/>
          <w:i/>
          <w:color w:val="000000" w:themeColor="text1"/>
          <w:sz w:val="25"/>
          <w:szCs w:val="25"/>
        </w:rPr>
        <w:t xml:space="preserve">Skills development for poverty reduction: Lessons for policy learning in transition </w:t>
      </w:r>
      <w:r w:rsidRPr="008A6BCC">
        <w:rPr>
          <w:rFonts w:ascii="Times New Roman" w:hAnsi="Times New Roman" w:cs="Times New Roman"/>
          <w:i/>
          <w:color w:val="000000" w:themeColor="text1"/>
          <w:sz w:val="25"/>
          <w:szCs w:val="25"/>
        </w:rPr>
        <w:lastRenderedPageBreak/>
        <w:t>countries. ETF Year Book.</w:t>
      </w:r>
      <w:r w:rsidRPr="008A6BCC">
        <w:rPr>
          <w:rFonts w:ascii="Times New Roman" w:hAnsi="Times New Roman" w:cs="Times New Roman"/>
          <w:color w:val="000000" w:themeColor="text1"/>
          <w:sz w:val="25"/>
          <w:szCs w:val="25"/>
        </w:rPr>
        <w:t xml:space="preserve"> Turin: European Training Foundation (ETF).</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Grunwald, E., Neil, M. &amp; Shapiro, J. (2004a). </w:t>
      </w:r>
      <w:r w:rsidRPr="008A6BCC">
        <w:rPr>
          <w:rFonts w:ascii="Times New Roman" w:hAnsi="Times New Roman" w:cs="Times New Roman"/>
          <w:i/>
          <w:color w:val="000000" w:themeColor="text1"/>
          <w:sz w:val="25"/>
          <w:szCs w:val="25"/>
        </w:rPr>
        <w:t>Towards skills development for pro-poor growth: Enhancing the chances for gainful self-employment and improved quality of life.</w:t>
      </w:r>
      <w:r w:rsidRPr="008A6BCC">
        <w:rPr>
          <w:rFonts w:ascii="Times New Roman" w:hAnsi="Times New Roman" w:cs="Times New Roman"/>
          <w:color w:val="000000" w:themeColor="text1"/>
          <w:sz w:val="25"/>
          <w:szCs w:val="25"/>
        </w:rPr>
        <w:t xml:space="preserve"> GTZ: Eschborn.</w:t>
      </w:r>
    </w:p>
    <w:p w:rsidR="003F62B6"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Grunwald, E., Neil, M. &amp; Shapiro, J. (2004b). </w:t>
      </w:r>
      <w:r w:rsidRPr="008A6BCC">
        <w:rPr>
          <w:rFonts w:ascii="Times New Roman" w:hAnsi="Times New Roman" w:cs="Times New Roman"/>
          <w:i/>
          <w:color w:val="000000" w:themeColor="text1"/>
          <w:sz w:val="25"/>
          <w:szCs w:val="25"/>
        </w:rPr>
        <w:t>Making the case for skills development in the context of pro-poor development: Looking for sustainable approaches.</w:t>
      </w:r>
      <w:r w:rsidRPr="008A6BCC">
        <w:rPr>
          <w:rFonts w:ascii="Times New Roman" w:hAnsi="Times New Roman" w:cs="Times New Roman"/>
          <w:color w:val="000000" w:themeColor="text1"/>
          <w:sz w:val="25"/>
          <w:szCs w:val="25"/>
        </w:rPr>
        <w:t xml:space="preserve"> GTZ: Eschborn.</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Ibrahim, A. I. (2013). Youth empowerment and development drive: An invaluable step to secure Nigeria’s future prosperity. 3</w:t>
      </w:r>
      <w:r w:rsidRPr="008A6BCC">
        <w:rPr>
          <w:rFonts w:ascii="Times New Roman" w:hAnsi="Times New Roman" w:cs="Times New Roman"/>
          <w:color w:val="000000" w:themeColor="text1"/>
          <w:sz w:val="25"/>
          <w:szCs w:val="25"/>
          <w:vertAlign w:val="superscript"/>
        </w:rPr>
        <w:t>rd</w:t>
      </w:r>
      <w:r w:rsidRPr="008A6BCC">
        <w:rPr>
          <w:rFonts w:ascii="Times New Roman" w:hAnsi="Times New Roman" w:cs="Times New Roman"/>
          <w:color w:val="000000" w:themeColor="text1"/>
          <w:sz w:val="25"/>
          <w:szCs w:val="25"/>
        </w:rPr>
        <w:t xml:space="preserve"> prize winner of the Annual National Essay Competition of the Chartered Institute of Personnel Management of Nigeria. </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ILO (2005). Vocational training and skills development in the poverty reduction strategy papers: A preliminary review.</w:t>
      </w:r>
    </w:p>
    <w:p w:rsidR="003F62B6" w:rsidRPr="008A6BCC" w:rsidRDefault="003F62B6" w:rsidP="001535A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Jimah, M.S. (2011). Youth empowerment: A key to sustainable economic growth and national development. Paper presented at the 45</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world Day of communications held on 26</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March, at St. Philip Neri Catholic Church, Jattu, Uzairue.</w:t>
      </w:r>
    </w:p>
    <w:p w:rsidR="003F62B6"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King, K. &amp; Palmer R. (2006). Skills development and poverty reduction: the state of the art. Post-basic education and training working paper No. 7. Centre of African Studies, Edinburgh University.</w:t>
      </w:r>
    </w:p>
    <w:p w:rsidR="003F62B6"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Lauglo, J. (2009). </w:t>
      </w:r>
      <w:r w:rsidRPr="008A6BCC">
        <w:rPr>
          <w:rFonts w:ascii="Times New Roman" w:hAnsi="Times New Roman" w:cs="Times New Roman"/>
          <w:i/>
          <w:color w:val="000000" w:themeColor="text1"/>
          <w:sz w:val="25"/>
          <w:szCs w:val="25"/>
        </w:rPr>
        <w:t>Research for TVET policy development NORRAG Conference on Policy Transfer or Policy Learning: Interactions between international and national skills development approaches for policy making</w:t>
      </w:r>
      <w:r w:rsidRPr="008A6BCC">
        <w:rPr>
          <w:rFonts w:ascii="Times New Roman" w:hAnsi="Times New Roman" w:cs="Times New Roman"/>
          <w:color w:val="000000" w:themeColor="text1"/>
          <w:sz w:val="25"/>
          <w:szCs w:val="25"/>
        </w:rPr>
        <w:t>. Geneva: NORRAG.</w:t>
      </w:r>
    </w:p>
    <w:p w:rsidR="003F62B6"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Lawal, T. &amp; Oluwatoyin, A. (2011). National development in Nigeria: issues, challenges and prospects. </w:t>
      </w:r>
      <w:r w:rsidRPr="008A6BCC">
        <w:rPr>
          <w:rFonts w:ascii="Times New Roman" w:hAnsi="Times New Roman" w:cs="Times New Roman"/>
          <w:i/>
          <w:color w:val="000000" w:themeColor="text1"/>
          <w:sz w:val="25"/>
          <w:szCs w:val="25"/>
        </w:rPr>
        <w:t>Journal of Public Administration and policy Research</w:t>
      </w:r>
      <w:r w:rsidRPr="008A6BCC">
        <w:rPr>
          <w:rFonts w:ascii="Times New Roman" w:hAnsi="Times New Roman" w:cs="Times New Roman"/>
          <w:color w:val="000000" w:themeColor="text1"/>
          <w:sz w:val="25"/>
          <w:szCs w:val="25"/>
        </w:rPr>
        <w:t>, 3(9), 237-241.</w:t>
      </w:r>
    </w:p>
    <w:p w:rsidR="003F62B6" w:rsidRPr="008A6BCC" w:rsidRDefault="003F62B6" w:rsidP="00907524">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Ndu, A. (2000). The role of family in managing indiscipline among youths in Nigeria. </w:t>
      </w:r>
      <w:r w:rsidRPr="008A6BCC">
        <w:rPr>
          <w:rFonts w:ascii="Times New Roman" w:hAnsi="Times New Roman" w:cs="Times New Roman"/>
          <w:i/>
          <w:color w:val="000000" w:themeColor="text1"/>
          <w:sz w:val="25"/>
          <w:szCs w:val="25"/>
        </w:rPr>
        <w:t>Journal of Counselling Psychology,</w:t>
      </w:r>
      <w:r w:rsidRPr="008A6BCC">
        <w:rPr>
          <w:rFonts w:ascii="Times New Roman" w:hAnsi="Times New Roman" w:cs="Times New Roman"/>
          <w:color w:val="000000" w:themeColor="text1"/>
          <w:sz w:val="25"/>
          <w:szCs w:val="25"/>
        </w:rPr>
        <w:t xml:space="preserve"> 1, 45-51.</w:t>
      </w:r>
    </w:p>
    <w:p w:rsidR="003F62B6" w:rsidRPr="008A6BCC" w:rsidRDefault="003F62B6" w:rsidP="00907524">
      <w:pPr>
        <w:spacing w:after="0" w:line="240" w:lineRule="auto"/>
        <w:ind w:left="630" w:hanging="630"/>
        <w:jc w:val="both"/>
        <w:rPr>
          <w:rFonts w:ascii="Times New Roman" w:hAnsi="Times New Roman" w:cs="Times New Roman"/>
          <w:color w:val="000000" w:themeColor="text1"/>
          <w:sz w:val="25"/>
          <w:szCs w:val="25"/>
        </w:rPr>
      </w:pPr>
    </w:p>
    <w:p w:rsidR="003F62B6" w:rsidRPr="008A6BCC" w:rsidRDefault="004C629F" w:rsidP="005344CA">
      <w:pPr>
        <w:spacing w:after="0" w:line="240" w:lineRule="auto"/>
        <w:ind w:left="630" w:hanging="63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group id="_x0000_s1525" style="position:absolute;left:0;text-align:left;margin-left:-1.9pt;margin-top:-19.05pt;width:505.7pt;height:21.1pt;z-index:251792384" coordorigin="962,627" coordsize="10114,422">
            <v:shape id="_x0000_s1526" type="#_x0000_t202" style="position:absolute;left:7680;top:627;width:3396;height:422;mso-height-percent:200;mso-height-percent:200;mso-width-relative:margin;mso-height-relative:margin" stroked="f">
              <v:textbox style="mso-next-textbox:#_x0000_s1526;mso-fit-shape-to-text:t">
                <w:txbxContent>
                  <w:p w:rsidR="00931FF5" w:rsidRPr="0096521E" w:rsidRDefault="00931FF5" w:rsidP="005344CA">
                    <w:pPr>
                      <w:spacing w:after="0" w:line="264" w:lineRule="auto"/>
                      <w:jc w:val="right"/>
                      <w:rPr>
                        <w:rFonts w:ascii="Times New Roman" w:hAnsi="Times New Roman" w:cs="Times New Roman"/>
                        <w:b/>
                        <w:i/>
                      </w:rPr>
                    </w:pPr>
                    <w:r>
                      <w:rPr>
                        <w:rFonts w:ascii="Times New Roman" w:hAnsi="Times New Roman" w:cs="Times New Roman"/>
                        <w:b/>
                        <w:i/>
                      </w:rPr>
                      <w:t>Onojetah, Sunday Omorohwovo</w:t>
                    </w:r>
                  </w:p>
                </w:txbxContent>
              </v:textbox>
            </v:shape>
            <v:shape id="_x0000_s1527" type="#_x0000_t32" style="position:absolute;left:962;top:947;width:10114;height:0" o:connectortype="straight" strokeweight="3pt"/>
          </v:group>
        </w:pict>
      </w:r>
      <w:r w:rsidR="003F62B6" w:rsidRPr="008A6BCC">
        <w:rPr>
          <w:rFonts w:ascii="Times New Roman" w:hAnsi="Times New Roman" w:cs="Times New Roman"/>
          <w:color w:val="000000" w:themeColor="text1"/>
          <w:sz w:val="25"/>
          <w:szCs w:val="25"/>
        </w:rPr>
        <w:t xml:space="preserve">Odoh, A. &amp; Eme, I.A. (2014). National development in Nigeria. </w:t>
      </w:r>
      <w:r w:rsidR="003F62B6" w:rsidRPr="008A6BCC">
        <w:rPr>
          <w:rFonts w:ascii="Times New Roman" w:hAnsi="Times New Roman" w:cs="Times New Roman"/>
          <w:i/>
          <w:color w:val="000000" w:themeColor="text1"/>
          <w:sz w:val="25"/>
          <w:szCs w:val="25"/>
        </w:rPr>
        <w:t>Journal of Social Science,</w:t>
      </w:r>
      <w:r w:rsidR="003F62B6" w:rsidRPr="008A6BCC">
        <w:rPr>
          <w:rFonts w:ascii="Times New Roman" w:hAnsi="Times New Roman" w:cs="Times New Roman"/>
          <w:color w:val="000000" w:themeColor="text1"/>
          <w:sz w:val="25"/>
          <w:szCs w:val="25"/>
        </w:rPr>
        <w:t xml:space="preserve"> 3(12), 34-51.</w:t>
      </w:r>
    </w:p>
    <w:p w:rsidR="003F62B6"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Okoli, D.I. &amp; Okoli, E.I. (2013). Youth empowerment through entrepreneurial development in Nigeria. </w:t>
      </w:r>
      <w:r w:rsidRPr="008A6BCC">
        <w:rPr>
          <w:rFonts w:ascii="Times New Roman" w:hAnsi="Times New Roman" w:cs="Times New Roman"/>
          <w:i/>
          <w:color w:val="000000" w:themeColor="text1"/>
          <w:sz w:val="25"/>
          <w:szCs w:val="25"/>
        </w:rPr>
        <w:t>Journal of Educational and Social Research,</w:t>
      </w:r>
      <w:r w:rsidRPr="008A6BCC">
        <w:rPr>
          <w:rFonts w:ascii="Times New Roman" w:hAnsi="Times New Roman" w:cs="Times New Roman"/>
          <w:color w:val="000000" w:themeColor="text1"/>
          <w:sz w:val="25"/>
          <w:szCs w:val="25"/>
        </w:rPr>
        <w:t xml:space="preserve"> 3(9), 147-153.</w:t>
      </w:r>
    </w:p>
    <w:p w:rsidR="003F62B6"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Okolocha,  C. C. (2006). Vocational technical education in Nigeria; Challenges and the way forward. </w:t>
      </w:r>
      <w:r w:rsidRPr="008A6BCC">
        <w:rPr>
          <w:rFonts w:ascii="Times New Roman" w:hAnsi="Times New Roman" w:cs="Times New Roman"/>
          <w:i/>
          <w:color w:val="000000" w:themeColor="text1"/>
          <w:sz w:val="25"/>
          <w:szCs w:val="25"/>
        </w:rPr>
        <w:t>Nnamdi Azikiwe University Orient Journal of Education</w:t>
      </w:r>
      <w:r w:rsidRPr="008A6BCC">
        <w:rPr>
          <w:rFonts w:ascii="Times New Roman" w:hAnsi="Times New Roman" w:cs="Times New Roman"/>
          <w:color w:val="000000" w:themeColor="text1"/>
          <w:sz w:val="25"/>
          <w:szCs w:val="25"/>
        </w:rPr>
        <w:t>, 2(1), 180-189.</w:t>
      </w:r>
    </w:p>
    <w:p w:rsidR="003F62B6"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Olakulehin, F.K. &amp; Ojo, O.D. (2006). Distant education as a woman empowerment strategy in Africa. </w:t>
      </w:r>
      <w:r w:rsidRPr="008A6BCC">
        <w:rPr>
          <w:rFonts w:ascii="Times New Roman" w:hAnsi="Times New Roman" w:cs="Times New Roman"/>
          <w:i/>
          <w:color w:val="000000" w:themeColor="text1"/>
          <w:sz w:val="25"/>
          <w:szCs w:val="25"/>
        </w:rPr>
        <w:t>Turkey Online Journal of Distance Education,</w:t>
      </w:r>
      <w:r w:rsidRPr="008A6BCC">
        <w:rPr>
          <w:rFonts w:ascii="Times New Roman" w:hAnsi="Times New Roman" w:cs="Times New Roman"/>
          <w:color w:val="000000" w:themeColor="text1"/>
          <w:sz w:val="25"/>
          <w:szCs w:val="25"/>
        </w:rPr>
        <w:t xml:space="preserve"> 7, 149-154.</w:t>
      </w:r>
    </w:p>
    <w:p w:rsidR="003F62B6"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Oluwale, B.A., Jegede, O.O. &amp; Olamade, O.O. (2013). Technical and vocational skills depletion in Nigeria and the need for policy intervention. </w:t>
      </w:r>
      <w:r w:rsidRPr="008A6BCC">
        <w:rPr>
          <w:rFonts w:ascii="Times New Roman" w:hAnsi="Times New Roman" w:cs="Times New Roman"/>
          <w:i/>
          <w:color w:val="000000" w:themeColor="text1"/>
          <w:sz w:val="25"/>
          <w:szCs w:val="25"/>
        </w:rPr>
        <w:t>International Journal of Vocational and Technical Education,</w:t>
      </w:r>
      <w:r w:rsidRPr="008A6BCC">
        <w:rPr>
          <w:rFonts w:ascii="Times New Roman" w:hAnsi="Times New Roman" w:cs="Times New Roman"/>
          <w:color w:val="000000" w:themeColor="text1"/>
          <w:sz w:val="25"/>
          <w:szCs w:val="25"/>
        </w:rPr>
        <w:t xml:space="preserve"> 5(6), 100-109.</w:t>
      </w:r>
    </w:p>
    <w:p w:rsidR="003F62B6"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Omotosho, F. (2008). The south-west position on the review of the 1999 constitution. Paper presented at the south-west legislative conference on constitutional review held at Akure, from 23</w:t>
      </w:r>
      <w:r w:rsidRPr="008A6BCC">
        <w:rPr>
          <w:rFonts w:ascii="Times New Roman" w:hAnsi="Times New Roman" w:cs="Times New Roman"/>
          <w:color w:val="000000" w:themeColor="text1"/>
          <w:sz w:val="25"/>
          <w:szCs w:val="25"/>
          <w:vertAlign w:val="superscript"/>
        </w:rPr>
        <w:t>rd</w:t>
      </w:r>
      <w:r w:rsidRPr="008A6BCC">
        <w:rPr>
          <w:rFonts w:ascii="Times New Roman" w:hAnsi="Times New Roman" w:cs="Times New Roman"/>
          <w:color w:val="000000" w:themeColor="text1"/>
          <w:sz w:val="25"/>
          <w:szCs w:val="25"/>
        </w:rPr>
        <w:t xml:space="preserve"> -24</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June.</w:t>
      </w:r>
    </w:p>
    <w:p w:rsidR="003F62B6" w:rsidRPr="008A6BCC" w:rsidRDefault="003F62B6" w:rsidP="00907524">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Republic of Uganda (2001). </w:t>
      </w:r>
      <w:r w:rsidRPr="008A6BCC">
        <w:rPr>
          <w:rFonts w:ascii="Times New Roman" w:hAnsi="Times New Roman" w:cs="Times New Roman"/>
          <w:i/>
          <w:color w:val="000000" w:themeColor="text1"/>
          <w:sz w:val="25"/>
          <w:szCs w:val="25"/>
        </w:rPr>
        <w:t>The national youth policy: A vision for youth in the 21</w:t>
      </w:r>
      <w:r w:rsidRPr="008A6BCC">
        <w:rPr>
          <w:rFonts w:ascii="Times New Roman" w:hAnsi="Times New Roman" w:cs="Times New Roman"/>
          <w:i/>
          <w:color w:val="000000" w:themeColor="text1"/>
          <w:sz w:val="25"/>
          <w:szCs w:val="25"/>
          <w:vertAlign w:val="superscript"/>
        </w:rPr>
        <w:t>st</w:t>
      </w:r>
      <w:r w:rsidRPr="008A6BCC">
        <w:rPr>
          <w:rFonts w:ascii="Times New Roman" w:hAnsi="Times New Roman" w:cs="Times New Roman"/>
          <w:i/>
          <w:color w:val="000000" w:themeColor="text1"/>
          <w:sz w:val="25"/>
          <w:szCs w:val="25"/>
        </w:rPr>
        <w:t xml:space="preserve"> century</w:t>
      </w:r>
      <w:r w:rsidRPr="008A6BCC">
        <w:rPr>
          <w:rFonts w:ascii="Times New Roman" w:hAnsi="Times New Roman" w:cs="Times New Roman"/>
          <w:color w:val="000000" w:themeColor="text1"/>
          <w:sz w:val="25"/>
          <w:szCs w:val="25"/>
        </w:rPr>
        <w:t>. Kampala: Ministry of Gender, Labour and Social Development.</w:t>
      </w:r>
    </w:p>
    <w:p w:rsidR="003F62B6"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UNESCO &amp; ILO (2002). </w:t>
      </w:r>
      <w:r w:rsidRPr="008A6BCC">
        <w:rPr>
          <w:rFonts w:ascii="Times New Roman" w:hAnsi="Times New Roman" w:cs="Times New Roman"/>
          <w:i/>
          <w:color w:val="000000" w:themeColor="text1"/>
          <w:sz w:val="25"/>
          <w:szCs w:val="25"/>
        </w:rPr>
        <w:t>Technical and vocational education and training for the 21</w:t>
      </w:r>
      <w:r w:rsidRPr="008A6BCC">
        <w:rPr>
          <w:rFonts w:ascii="Times New Roman" w:hAnsi="Times New Roman" w:cs="Times New Roman"/>
          <w:i/>
          <w:color w:val="000000" w:themeColor="text1"/>
          <w:sz w:val="25"/>
          <w:szCs w:val="25"/>
          <w:vertAlign w:val="superscript"/>
        </w:rPr>
        <w:t>st</w:t>
      </w:r>
      <w:r w:rsidRPr="008A6BCC">
        <w:rPr>
          <w:rFonts w:ascii="Times New Roman" w:hAnsi="Times New Roman" w:cs="Times New Roman"/>
          <w:i/>
          <w:color w:val="000000" w:themeColor="text1"/>
          <w:sz w:val="25"/>
          <w:szCs w:val="25"/>
        </w:rPr>
        <w:t xml:space="preserve"> century</w:t>
      </w:r>
      <w:r w:rsidRPr="008A6BCC">
        <w:rPr>
          <w:rFonts w:ascii="Times New Roman" w:hAnsi="Times New Roman" w:cs="Times New Roman"/>
          <w:color w:val="000000" w:themeColor="text1"/>
          <w:sz w:val="25"/>
          <w:szCs w:val="25"/>
        </w:rPr>
        <w:t>. Geneva: UNESCO.</w:t>
      </w:r>
    </w:p>
    <w:p w:rsidR="003F62B6" w:rsidRPr="008A6BCC" w:rsidRDefault="003F62B6" w:rsidP="00907524">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UNESCO (2005). Skills for sustainable livelihoods: Implementing the UNESCO normative instruments concerning technical and vocational education and training. A sub-centre co-ordinator. Nairobi, Kenya.</w:t>
      </w:r>
    </w:p>
    <w:p w:rsidR="003F62B6" w:rsidRPr="008A6BCC" w:rsidRDefault="003F62B6" w:rsidP="00907524">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UNESCO (2010). Guidelines for TVET policy review. ED/ESB/TVET/2010/02. UNESCO</w:t>
      </w:r>
    </w:p>
    <w:p w:rsidR="003F62B6"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United Nations General Assembly (2012). Co-operatives and youth empowerment, employment and engagement. A youth forum held as part of the closing events of the 2012 international year of co-operative. New York: United Nations Headquarters.</w:t>
      </w:r>
    </w:p>
    <w:p w:rsidR="003F62B6"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Usman, A. N. &amp; Tyabo, A. (2013). Revitalizing TVET for youth empowerment and sustainable development. </w:t>
      </w:r>
      <w:r w:rsidRPr="008A6BCC">
        <w:rPr>
          <w:rFonts w:ascii="Times New Roman" w:hAnsi="Times New Roman" w:cs="Times New Roman"/>
          <w:i/>
          <w:color w:val="000000" w:themeColor="text1"/>
          <w:sz w:val="25"/>
          <w:szCs w:val="25"/>
        </w:rPr>
        <w:t>Journal of Educational and Social Research,</w:t>
      </w:r>
      <w:r w:rsidRPr="008A6BCC">
        <w:rPr>
          <w:rFonts w:ascii="Times New Roman" w:hAnsi="Times New Roman" w:cs="Times New Roman"/>
          <w:color w:val="000000" w:themeColor="text1"/>
          <w:sz w:val="25"/>
          <w:szCs w:val="25"/>
        </w:rPr>
        <w:t xml:space="preserve"> 3(4), 149-154.</w:t>
      </w:r>
    </w:p>
    <w:p w:rsidR="003F62B6" w:rsidRPr="008A6BCC" w:rsidRDefault="003F62B6" w:rsidP="00907524">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Valrus, J. &amp; Fletcher, A. (2006). Guide to social change led by and with young people. The free child project. [Available online] </w:t>
      </w:r>
      <w:hyperlink r:id="rId19" w:history="1">
        <w:r w:rsidRPr="008A6BCC">
          <w:rPr>
            <w:rStyle w:val="Hyperlink"/>
            <w:rFonts w:ascii="Times New Roman" w:hAnsi="Times New Roman" w:cs="Times New Roman"/>
            <w:color w:val="000000" w:themeColor="text1"/>
            <w:sz w:val="25"/>
            <w:szCs w:val="25"/>
            <w:u w:val="none"/>
          </w:rPr>
          <w:t>http://en.wikipedia.org.wiki/youthempowerment</w:t>
        </w:r>
      </w:hyperlink>
      <w:r w:rsidRPr="008A6BCC">
        <w:rPr>
          <w:rFonts w:ascii="Times New Roman" w:hAnsi="Times New Roman" w:cs="Times New Roman"/>
          <w:color w:val="000000" w:themeColor="text1"/>
          <w:sz w:val="25"/>
          <w:szCs w:val="25"/>
        </w:rPr>
        <w:t>. Retrieved on 20th May, 2016.</w:t>
      </w:r>
    </w:p>
    <w:p w:rsidR="005344CA"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Wikipedia (2016). Youth empowerment. Last modification, 20</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May, 2016. </w:t>
      </w:r>
    </w:p>
    <w:p w:rsidR="003F62B6" w:rsidRPr="008A6BCC" w:rsidRDefault="003F62B6" w:rsidP="005344CA">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Yusuf, S. A. (2001). Youths and national orientation. In A.A. Adegoke (Ed). Proceedings of the 25</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National Conference of the Counseling Association of Nigerian, 11</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-15</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August.</w:t>
      </w:r>
    </w:p>
    <w:p w:rsidR="00907524" w:rsidRPr="008A6BCC" w:rsidRDefault="00907524" w:rsidP="00E90979">
      <w:pPr>
        <w:spacing w:after="0" w:line="264" w:lineRule="auto"/>
        <w:jc w:val="both"/>
        <w:rPr>
          <w:rFonts w:ascii="Times New Roman" w:hAnsi="Times New Roman" w:cs="Times New Roman"/>
          <w:color w:val="000000" w:themeColor="text1"/>
          <w:sz w:val="25"/>
          <w:szCs w:val="25"/>
        </w:rPr>
        <w:sectPr w:rsidR="00907524" w:rsidRPr="008A6BCC" w:rsidSect="00907524">
          <w:type w:val="continuous"/>
          <w:pgSz w:w="11907" w:h="16839" w:code="9"/>
          <w:pgMar w:top="1008" w:right="1008" w:bottom="1008" w:left="1008" w:header="720" w:footer="720" w:gutter="0"/>
          <w:cols w:num="2" w:space="432"/>
          <w:docGrid w:linePitch="360"/>
        </w:sectPr>
      </w:pPr>
    </w:p>
    <w:p w:rsidR="00742142" w:rsidRPr="008A6BCC" w:rsidRDefault="00742142" w:rsidP="002752F9">
      <w:pPr>
        <w:spacing w:after="0" w:line="264" w:lineRule="auto"/>
        <w:jc w:val="center"/>
        <w:rPr>
          <w:rFonts w:ascii="Times New Roman" w:hAnsi="Times New Roman" w:cs="Times New Roman"/>
          <w:b/>
          <w:color w:val="000000" w:themeColor="text1"/>
          <w:sz w:val="25"/>
          <w:szCs w:val="25"/>
        </w:rPr>
      </w:pPr>
    </w:p>
    <w:p w:rsidR="008F5D14" w:rsidRPr="008A6BCC" w:rsidRDefault="008F5D14" w:rsidP="002752F9">
      <w:pPr>
        <w:spacing w:after="0" w:line="264" w:lineRule="auto"/>
        <w:jc w:val="center"/>
        <w:rPr>
          <w:rFonts w:ascii="Times New Roman" w:hAnsi="Times New Roman" w:cs="Times New Roman"/>
          <w:b/>
          <w:color w:val="000000" w:themeColor="text1"/>
          <w:sz w:val="25"/>
          <w:szCs w:val="25"/>
        </w:rPr>
      </w:pPr>
    </w:p>
    <w:p w:rsidR="008F5D14" w:rsidRPr="008A6BCC" w:rsidRDefault="008F5D14" w:rsidP="002752F9">
      <w:pPr>
        <w:spacing w:after="0" w:line="264" w:lineRule="auto"/>
        <w:jc w:val="center"/>
        <w:rPr>
          <w:rFonts w:ascii="Times New Roman" w:hAnsi="Times New Roman" w:cs="Times New Roman"/>
          <w:b/>
          <w:color w:val="000000" w:themeColor="text1"/>
          <w:sz w:val="25"/>
          <w:szCs w:val="25"/>
        </w:rPr>
      </w:pPr>
    </w:p>
    <w:p w:rsidR="008F5D14" w:rsidRPr="008A6BCC" w:rsidRDefault="008F5D14" w:rsidP="002752F9">
      <w:pPr>
        <w:spacing w:after="0" w:line="264" w:lineRule="auto"/>
        <w:jc w:val="center"/>
        <w:rPr>
          <w:rFonts w:ascii="Times New Roman" w:hAnsi="Times New Roman" w:cs="Times New Roman"/>
          <w:b/>
          <w:color w:val="000000" w:themeColor="text1"/>
          <w:sz w:val="25"/>
          <w:szCs w:val="25"/>
        </w:rPr>
      </w:pPr>
    </w:p>
    <w:p w:rsidR="008F5D14" w:rsidRPr="008A6BCC" w:rsidRDefault="008F5D14" w:rsidP="005344CA">
      <w:pPr>
        <w:spacing w:after="0" w:line="264" w:lineRule="auto"/>
        <w:rPr>
          <w:rFonts w:ascii="Times New Roman" w:hAnsi="Times New Roman" w:cs="Times New Roman"/>
          <w:b/>
          <w:color w:val="000000" w:themeColor="text1"/>
          <w:sz w:val="25"/>
          <w:szCs w:val="25"/>
        </w:rPr>
      </w:pPr>
    </w:p>
    <w:p w:rsidR="005344CA" w:rsidRPr="008A6BCC" w:rsidRDefault="005344CA" w:rsidP="005344CA">
      <w:pPr>
        <w:spacing w:after="0" w:line="264" w:lineRule="auto"/>
        <w:rPr>
          <w:rFonts w:ascii="Times New Roman" w:hAnsi="Times New Roman" w:cs="Times New Roman"/>
          <w:b/>
          <w:color w:val="000000" w:themeColor="text1"/>
          <w:sz w:val="25"/>
          <w:szCs w:val="25"/>
        </w:rPr>
      </w:pPr>
    </w:p>
    <w:p w:rsidR="005344CA" w:rsidRPr="008A6BCC" w:rsidRDefault="005344CA" w:rsidP="005344CA">
      <w:pPr>
        <w:spacing w:after="0" w:line="264" w:lineRule="auto"/>
        <w:rPr>
          <w:rFonts w:ascii="Times New Roman" w:hAnsi="Times New Roman" w:cs="Times New Roman"/>
          <w:b/>
          <w:color w:val="000000" w:themeColor="text1"/>
          <w:sz w:val="25"/>
          <w:szCs w:val="25"/>
        </w:rPr>
      </w:pPr>
    </w:p>
    <w:p w:rsidR="005344CA" w:rsidRPr="008A6BCC" w:rsidRDefault="005344CA" w:rsidP="005344CA">
      <w:pPr>
        <w:spacing w:after="0" w:line="264" w:lineRule="auto"/>
        <w:rPr>
          <w:rFonts w:ascii="Times New Roman" w:hAnsi="Times New Roman" w:cs="Times New Roman"/>
          <w:b/>
          <w:color w:val="000000" w:themeColor="text1"/>
          <w:sz w:val="25"/>
          <w:szCs w:val="25"/>
        </w:rPr>
      </w:pPr>
    </w:p>
    <w:p w:rsidR="005344CA" w:rsidRPr="008A6BCC" w:rsidRDefault="005344CA" w:rsidP="005344CA">
      <w:pPr>
        <w:spacing w:after="0" w:line="264" w:lineRule="auto"/>
        <w:rPr>
          <w:rFonts w:ascii="Times New Roman" w:hAnsi="Times New Roman" w:cs="Times New Roman"/>
          <w:b/>
          <w:color w:val="000000" w:themeColor="text1"/>
          <w:sz w:val="25"/>
          <w:szCs w:val="25"/>
        </w:rPr>
      </w:pPr>
    </w:p>
    <w:p w:rsidR="005344CA" w:rsidRPr="008A6BCC" w:rsidRDefault="005344CA" w:rsidP="005344CA">
      <w:pPr>
        <w:spacing w:after="0" w:line="264" w:lineRule="auto"/>
        <w:rPr>
          <w:rFonts w:ascii="Times New Roman" w:hAnsi="Times New Roman" w:cs="Times New Roman"/>
          <w:b/>
          <w:color w:val="000000" w:themeColor="text1"/>
          <w:sz w:val="25"/>
          <w:szCs w:val="25"/>
        </w:rPr>
      </w:pPr>
    </w:p>
    <w:p w:rsidR="005344CA" w:rsidRPr="008A6BCC" w:rsidRDefault="005344CA" w:rsidP="002752F9">
      <w:pPr>
        <w:spacing w:after="0" w:line="264" w:lineRule="auto"/>
        <w:jc w:val="center"/>
        <w:rPr>
          <w:rFonts w:ascii="Times New Roman" w:hAnsi="Times New Roman" w:cs="Times New Roman"/>
          <w:b/>
          <w:color w:val="000000" w:themeColor="text1"/>
          <w:sz w:val="25"/>
          <w:szCs w:val="25"/>
        </w:rPr>
      </w:pPr>
    </w:p>
    <w:p w:rsidR="005344CA" w:rsidRPr="008A6BCC" w:rsidRDefault="004C629F" w:rsidP="002752F9">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group id="_x0000_s1528" style="position:absolute;left:0;text-align:left;margin-left:-.2pt;margin-top:-18.2pt;width:505.7pt;height:21.1pt;z-index:251793408" coordorigin="962,627" coordsize="10114,422">
            <v:shape id="_x0000_s1529" type="#_x0000_t202" style="position:absolute;left:7680;top:627;width:3396;height:422;mso-height-percent:200;mso-height-percent:200;mso-width-relative:margin;mso-height-relative:margin" stroked="f">
              <v:textbox style="mso-next-textbox:#_x0000_s1529;mso-fit-shape-to-text:t">
                <w:txbxContent>
                  <w:p w:rsidR="00931FF5" w:rsidRPr="0096521E" w:rsidRDefault="00931FF5" w:rsidP="005344CA">
                    <w:pPr>
                      <w:spacing w:after="0" w:line="264" w:lineRule="auto"/>
                      <w:jc w:val="right"/>
                      <w:rPr>
                        <w:rFonts w:ascii="Times New Roman" w:hAnsi="Times New Roman" w:cs="Times New Roman"/>
                        <w:b/>
                        <w:i/>
                      </w:rPr>
                    </w:pPr>
                  </w:p>
                </w:txbxContent>
              </v:textbox>
            </v:shape>
            <v:shape id="_x0000_s1530" type="#_x0000_t32" style="position:absolute;left:962;top:947;width:10114;height:0" o:connectortype="straight" strokeweight="3pt"/>
          </v:group>
        </w:pict>
      </w:r>
    </w:p>
    <w:p w:rsidR="00007A75" w:rsidRPr="008A6BCC" w:rsidRDefault="00007A75" w:rsidP="002752F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DETERMINATION OF ORGANOCHLORINE PESTICIDES CONTENT OF ETHIOPE RIVER, ABRAKA, NIGERIA FOR SECONDARY SCHOOLS HAPPA AQUACULTURE</w:t>
      </w:r>
    </w:p>
    <w:p w:rsidR="00007A75" w:rsidRPr="008A6BCC" w:rsidRDefault="00007A75" w:rsidP="002752F9">
      <w:pPr>
        <w:spacing w:after="0" w:line="264" w:lineRule="auto"/>
        <w:jc w:val="center"/>
        <w:rPr>
          <w:rFonts w:ascii="Times New Roman" w:hAnsi="Times New Roman" w:cs="Times New Roman"/>
          <w:b/>
          <w:color w:val="000000" w:themeColor="text1"/>
          <w:sz w:val="25"/>
          <w:szCs w:val="25"/>
        </w:rPr>
      </w:pPr>
    </w:p>
    <w:p w:rsidR="00007A75" w:rsidRPr="008A6BCC" w:rsidRDefault="00007A75" w:rsidP="002752F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007A75" w:rsidRPr="008A6BCC" w:rsidRDefault="00007A75" w:rsidP="002752F9">
      <w:pPr>
        <w:spacing w:after="0" w:line="264" w:lineRule="auto"/>
        <w:jc w:val="center"/>
        <w:rPr>
          <w:rFonts w:ascii="Times New Roman" w:hAnsi="Times New Roman" w:cs="Times New Roman"/>
          <w:b/>
          <w:color w:val="000000" w:themeColor="text1"/>
          <w:sz w:val="25"/>
          <w:szCs w:val="25"/>
        </w:rPr>
      </w:pPr>
    </w:p>
    <w:p w:rsidR="00007A75" w:rsidRPr="008A6BCC" w:rsidRDefault="00007A75" w:rsidP="00DB45BA">
      <w:pPr>
        <w:spacing w:after="0" w:line="240"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OGWU CHUKWUDI (Ph.D), Ecotoxicology</w:t>
      </w:r>
    </w:p>
    <w:p w:rsidR="00007A75" w:rsidRPr="008A6BCC" w:rsidRDefault="00007A75" w:rsidP="00DB45BA">
      <w:pPr>
        <w:spacing w:after="0" w:line="240"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Department </w:t>
      </w:r>
      <w:r w:rsidR="005344CA"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Vocational Education</w:t>
      </w:r>
    </w:p>
    <w:p w:rsidR="00007A75" w:rsidRPr="008A6BCC" w:rsidRDefault="00007A75" w:rsidP="00DB45BA">
      <w:pPr>
        <w:spacing w:after="0" w:line="240"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Agricultural Science Unit</w:t>
      </w:r>
    </w:p>
    <w:p w:rsidR="00007A75" w:rsidRPr="008A6BCC" w:rsidRDefault="00007A75" w:rsidP="00DB45BA">
      <w:pPr>
        <w:spacing w:after="0" w:line="240"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Delta State University, Abraka, Nigeria</w:t>
      </w:r>
    </w:p>
    <w:p w:rsidR="00DB45BA" w:rsidRPr="008A6BCC" w:rsidRDefault="004C629F" w:rsidP="00DB45BA">
      <w:pPr>
        <w:spacing w:after="0" w:line="240" w:lineRule="auto"/>
        <w:jc w:val="center"/>
        <w:rPr>
          <w:rFonts w:ascii="Times New Roman" w:hAnsi="Times New Roman" w:cs="Times New Roman"/>
          <w:color w:val="000000" w:themeColor="text1"/>
          <w:sz w:val="25"/>
          <w:szCs w:val="25"/>
        </w:rPr>
      </w:pPr>
      <w:r w:rsidRPr="004C629F">
        <w:rPr>
          <w:rFonts w:ascii="Times New Roman" w:hAnsi="Times New Roman" w:cs="Times New Roman"/>
          <w:i/>
          <w:noProof/>
          <w:color w:val="000000" w:themeColor="text1"/>
          <w:sz w:val="25"/>
          <w:szCs w:val="25"/>
        </w:rPr>
        <w:pict>
          <v:shape id="_x0000_s1534" type="#_x0000_t32" style="position:absolute;left:0;text-align:left;margin-left:-3.15pt;margin-top:10.85pt;width:505.7pt;height:0;z-index:251795456" o:connectortype="straight" strokeweight="1.5pt"/>
        </w:pict>
      </w:r>
    </w:p>
    <w:p w:rsidR="00007A75" w:rsidRPr="008A6BCC" w:rsidRDefault="00007A75" w:rsidP="00DB45BA">
      <w:pPr>
        <w:spacing w:after="0" w:line="240"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007A75" w:rsidRPr="008A6BCC" w:rsidRDefault="00007A75" w:rsidP="00DB45BA">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The Federal Government of Nigeria in effort at reducing unemployment among youths, curb social ills, create wealth and thus food security, introduced trade and entrepreneurship curricula in various skill areas including fishery. Good quality water is a pre-requisite for production of healthy fish for human consumption. This study therefore focused on the organochlorine pesticides content of Ethiope River for happa aquaculture in secondary schools. The research location Ethiope River was divided into research sampling stations and these were Mudi beach sampling station, River Motel sampling station, McCarthy beach, Oria and Erhuovie sampling stations. From each of the sampling stations, water samples were collected with clean sampling bottles with graduated strings at 10cm depth and covered sub-surface. The samples from 10 sampling sites in a sampling station were bulked and a composite drawn, fixed with HNO3 and stored in ice-cooled box with which they were taken to laboratory for analysis. The analytical methods adopted were EPA Model 3570E, APHA 311D and 303 and CAEM 939C. The pesticides were determined with HPLC/UVFD. The mean results obtained were PIPI DDT 3.232±0.69, Haptachlor 4.46±1.50, Edrin 9.36±1.97, Adrin 7.25±0.84 and Lindane 1.79±0.35. The mean results of the organochlorine pesticides investigated were subjected to test of significance with ANOVA with numerator 4 and denominator 20. The calculated F-ratio was 6.35 while F-ratio critical value was 2.44. This revealed that the concentrations of the organochlorine pesticides determined were higher than WHO/FME maximum permissible concentration. The study recommends that happa aquaculture should not be embarked on in Ethiope River by secondary schools in Abraka.</w:t>
      </w:r>
    </w:p>
    <w:p w:rsidR="00007A75" w:rsidRPr="008A6BCC" w:rsidRDefault="004C629F" w:rsidP="00E90979">
      <w:pPr>
        <w:spacing w:after="0" w:line="264" w:lineRule="auto"/>
        <w:jc w:val="both"/>
        <w:rPr>
          <w:rFonts w:ascii="Times New Roman" w:hAnsi="Times New Roman" w:cs="Times New Roman"/>
          <w:b/>
          <w:i/>
          <w:color w:val="000000" w:themeColor="text1"/>
          <w:sz w:val="25"/>
          <w:szCs w:val="25"/>
        </w:rPr>
      </w:pPr>
      <w:r>
        <w:rPr>
          <w:rFonts w:ascii="Times New Roman" w:hAnsi="Times New Roman" w:cs="Times New Roman"/>
          <w:b/>
          <w:i/>
          <w:noProof/>
          <w:color w:val="000000" w:themeColor="text1"/>
          <w:sz w:val="25"/>
          <w:szCs w:val="25"/>
        </w:rPr>
        <w:pict>
          <v:shape id="_x0000_s1535" type="#_x0000_t32" style="position:absolute;left:0;text-align:left;margin-left:-8.3pt;margin-top:4.7pt;width:505.7pt;height:0;z-index:251796480" o:connectortype="straight" strokeweight="1.5pt"/>
        </w:pict>
      </w:r>
    </w:p>
    <w:p w:rsidR="00007A75" w:rsidRPr="008A6BCC" w:rsidRDefault="00007A75"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Keywords:</w:t>
      </w:r>
      <w:r w:rsidRPr="008A6BCC">
        <w:rPr>
          <w:rFonts w:ascii="Times New Roman" w:hAnsi="Times New Roman" w:cs="Times New Roman"/>
          <w:i/>
          <w:color w:val="000000" w:themeColor="text1"/>
          <w:sz w:val="25"/>
          <w:szCs w:val="25"/>
        </w:rPr>
        <w:t xml:space="preserve"> Organochlorine, Pesticide, Happa, Aquaculture</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p>
    <w:p w:rsidR="00DB45BA" w:rsidRPr="008A6BCC" w:rsidRDefault="00DB45BA" w:rsidP="00E90979">
      <w:pPr>
        <w:spacing w:after="0" w:line="264" w:lineRule="auto"/>
        <w:jc w:val="both"/>
        <w:rPr>
          <w:rFonts w:ascii="Times New Roman" w:hAnsi="Times New Roman" w:cs="Times New Roman"/>
          <w:b/>
          <w:color w:val="000000" w:themeColor="text1"/>
          <w:sz w:val="25"/>
          <w:szCs w:val="25"/>
        </w:rPr>
        <w:sectPr w:rsidR="00DB45BA" w:rsidRPr="008A6BCC" w:rsidSect="00135B3F">
          <w:type w:val="continuous"/>
          <w:pgSz w:w="11907" w:h="16839" w:code="9"/>
          <w:pgMar w:top="1008" w:right="1008" w:bottom="1008" w:left="1008" w:header="720" w:footer="720" w:gutter="0"/>
          <w:cols w:space="720"/>
          <w:docGrid w:linePitch="360"/>
        </w:sectPr>
      </w:pPr>
    </w:p>
    <w:p w:rsidR="00007A75" w:rsidRPr="008A6BCC" w:rsidRDefault="00007A75"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Nigeria’s economy prior to independence was predicated on agriculture activities (Owegbemi, 2004). There were groundnut pyramids in Northern Nigeria, rubber and palm produce in the South, cocoa in the West which brought about the development that took place in the defunct western Nigeria (Olodjo, 2010). Ozah (2009) posited that Nigeria was agrarian country with agriculture accounting for over 90% Gross Domestic Product and 80% export earnings. In the view of Osakwe (2010), Nigeria’s economy at independence was based </w:t>
      </w:r>
      <w:r w:rsidRPr="008A6BCC">
        <w:rPr>
          <w:rFonts w:ascii="Times New Roman" w:hAnsi="Times New Roman" w:cs="Times New Roman"/>
          <w:color w:val="000000" w:themeColor="text1"/>
          <w:sz w:val="25"/>
          <w:szCs w:val="25"/>
        </w:rPr>
        <w:lastRenderedPageBreak/>
        <w:t>on agriculture, the per capita income was high and exchange rate of Nigeria naira was higher than the American dollar and equal to British pounds. This was also in consonance with the statement by Ozokwo (2013) that Nigeria economy before independence was hinged on agriculture which was buoyant and stable.</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According to Nwadialor (2010), the oil boom of the 1970s led Nigeria to neglect her strong agricultural and light manufacturing bases in favour of an unhealthy dependence on oil for 97 percent of export earnings and 80 percent </w:t>
      </w:r>
      <w:r w:rsidR="004C629F">
        <w:rPr>
          <w:rFonts w:ascii="Times New Roman" w:hAnsi="Times New Roman" w:cs="Times New Roman"/>
          <w:noProof/>
          <w:color w:val="000000" w:themeColor="text1"/>
          <w:sz w:val="25"/>
          <w:szCs w:val="25"/>
        </w:rPr>
        <w:lastRenderedPageBreak/>
        <w:pict>
          <v:group id="_x0000_s1531" style="position:absolute;left:0;text-align:left;margin-left:-.95pt;margin-top:-18.95pt;width:505.7pt;height:21.1pt;z-index:251794432;mso-position-horizontal-relative:text;mso-position-vertical-relative:text" coordorigin="962,627" coordsize="10114,422">
            <v:shape id="_x0000_s1532" type="#_x0000_t202" style="position:absolute;left:7680;top:627;width:3396;height:422;mso-height-percent:200;mso-height-percent:200;mso-width-relative:margin;mso-height-relative:margin" stroked="f">
              <v:textbox style="mso-next-textbox:#_x0000_s1532;mso-fit-shape-to-text:t">
                <w:txbxContent>
                  <w:p w:rsidR="00931FF5" w:rsidRPr="0096521E" w:rsidRDefault="00931FF5" w:rsidP="005344CA">
                    <w:pPr>
                      <w:spacing w:after="0" w:line="264" w:lineRule="auto"/>
                      <w:jc w:val="right"/>
                      <w:rPr>
                        <w:rFonts w:ascii="Times New Roman" w:hAnsi="Times New Roman" w:cs="Times New Roman"/>
                        <w:b/>
                        <w:i/>
                      </w:rPr>
                    </w:pPr>
                    <w:r>
                      <w:rPr>
                        <w:rFonts w:ascii="Times New Roman" w:hAnsi="Times New Roman" w:cs="Times New Roman"/>
                        <w:b/>
                        <w:i/>
                      </w:rPr>
                      <w:t>Ogwu  Chukwudi</w:t>
                    </w:r>
                  </w:p>
                </w:txbxContent>
              </v:textbox>
            </v:shape>
            <v:shape id="_x0000_s1533" type="#_x0000_t32" style="position:absolute;left:962;top:947;width:10114;height:0" o:connectortype="straight" strokeweight="3pt"/>
          </v:group>
        </w:pict>
      </w:r>
      <w:r w:rsidRPr="008A6BCC">
        <w:rPr>
          <w:rFonts w:ascii="Times New Roman" w:hAnsi="Times New Roman" w:cs="Times New Roman"/>
          <w:color w:val="000000" w:themeColor="text1"/>
          <w:sz w:val="25"/>
          <w:szCs w:val="25"/>
        </w:rPr>
        <w:t xml:space="preserve">of federal government revenue. Simply put by Ojodu (2012), Nigeria’s economic woes could be traced to her incursion into petro-dollar with total abandonment of agriculture to the peasants who neither had the strength nor did the finances to expand their holdings, thus, agriculture become a trade for the poor. Odaigbo (2009) corroborated this stand, that Nigeria once agrarian economy jettisoned agriculture for petroleum economy that is controlled by the world powers who determine oil prices, the outcome is an unpredicted and gloom future characterized by glut resulting in economic hiccups. Oluku (2013) gave an emotional assessment of Nigeria economic situation; and found out that there was good standard of living for the citizen, the exchange rate stable, recession never experienced until the abandonment of agriculture sector for petroleum where she could neither extract nor accurately calibrate the extracted. The outcome of this change is that today, the once independent economy now depends heavily on America, France and Britain to take decision on what happens in the world oil market. Jinadu (2012) recounting the effect of oil on Nigeria economy stated that Nigeria incursion into oil exploration and exploitation, resulted in so much money in the economy with little or no effort, the outcome was that the younger generation found it difficult to till the soil because of little reward leading to rural urban migration. Ojoko (2013) stated that weak economy being experienced today in Nigeria was occasioned by Nigeria wrong decision of embracing petroleum and pushing agriculture to second position. There was exodus of younger active generation to the cities in search of nonexistent wealth raked in by petroleum into the economy. According to Abanum (2014), the rural urban migration of youths in the 80s, and 90s resulted in depleting the farms of active young men and dislocating the city structures, and with the world economic recession and unemployment. Ubido </w:t>
      </w:r>
      <w:r w:rsidRPr="008A6BCC">
        <w:rPr>
          <w:rFonts w:ascii="Times New Roman" w:hAnsi="Times New Roman" w:cs="Times New Roman"/>
          <w:color w:val="000000" w:themeColor="text1"/>
          <w:sz w:val="25"/>
          <w:szCs w:val="25"/>
        </w:rPr>
        <w:lastRenderedPageBreak/>
        <w:t xml:space="preserve">(2012) recounted that the world economic recession resulted in many factories ceasing to exist, giving rise to mass unemployment of both youths and adults. </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According to Nigeria Federal Office of Statistics (2016), 24.9 percent or 50 million Nigerian youths are unemployed. Audu (2016) opined that Nigeria can only go back to her economic glory through agriculture. This was in agreement with the views of Adesina (2014), Okeleke (2013), Fashola (2013), Hakeem (2013) who suggested that the youth’s unemployment in Nigeria could be solved by teaching them basic vocational skills in agriculture, carpentry, tailoring, metal works, pottery. Abubakar (2012) also stressed on the importance of inculcation of vocational skills in agriculture and other skill areas as model for solving youth unemployment problem.</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Federal government of Nigeria, in effort in reducing youth unemployment in Nigeria through skills acquisition, introduced new senior secondary trade and entrepreneurship curricular (SSSTC) in 2013 in 34 skill areas including fishery. The philosophy of the SSSTC according to Nigeria Education Research and Curriculum Development Council (NERDC) is that every senior secondary education graduate should have been well prepared for higher education as well as acquired relevant functional trade/entrepreneurship skills needed for poverty eradication, job creation and wealth generation; and in the process strengthened further the foundations for ethical, moral and civic values acquired at the basic education level. The SSSTC is to inculcate in the students the ability and skills to put together all the factors of production to start and sustain a business.</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introduction of fishery in the new senior secondary school trade and entrepreneurship </w:t>
      </w:r>
      <w:r w:rsidRPr="008A6BCC">
        <w:rPr>
          <w:rFonts w:ascii="Times New Roman" w:hAnsi="Times New Roman" w:cs="Times New Roman"/>
          <w:color w:val="000000" w:themeColor="text1"/>
          <w:sz w:val="25"/>
          <w:szCs w:val="25"/>
        </w:rPr>
        <w:lastRenderedPageBreak/>
        <w:t>curricular is a laudable idea. According to Ebuka (2013), fish is an essential source of protein for both adult and children. Low protein intake in the main cause of poor health and death in human especially in sub-Saharan Africa. Hassana (2000) stated that fish is an affordable source of animal protein for the rural and urban dwellers, compared to beef, mutton or Chevron, it is thus a possible means of achieving human daily protein intake requirement of 60g per day per person as recommended by the World Health Organisation. Odum (2005) lamented that fish was known to be the cheapest source of good quality protein for a healthy populace, however, in Nigeria, the trend in the past years has shown that fish is fast getting out of reach of people and the daily requirement of 60g per day as recommended by WHO is becoming attainable.</w:t>
      </w:r>
    </w:p>
    <w:p w:rsidR="00007A75"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36" style="position:absolute;left:0;text-align:left;margin-left:-1.7pt;margin-top:-335.1pt;width:505.7pt;height:21.1pt;z-index:251797504" coordorigin="962,627" coordsize="10114,422">
            <v:shape id="_x0000_s1537" type="#_x0000_t202" style="position:absolute;left:7680;top:627;width:3396;height:422;mso-height-percent:200;mso-height-percent:200;mso-width-relative:margin;mso-height-relative:margin" stroked="f">
              <v:textbox style="mso-next-textbox:#_x0000_s1537;mso-fit-shape-to-text:t">
                <w:txbxContent>
                  <w:p w:rsidR="00931FF5" w:rsidRPr="0096521E" w:rsidRDefault="00931FF5" w:rsidP="00FF21F5">
                    <w:pPr>
                      <w:spacing w:after="0" w:line="264" w:lineRule="auto"/>
                      <w:jc w:val="right"/>
                      <w:rPr>
                        <w:rFonts w:ascii="Times New Roman" w:hAnsi="Times New Roman" w:cs="Times New Roman"/>
                        <w:b/>
                        <w:i/>
                      </w:rPr>
                    </w:pPr>
                    <w:r>
                      <w:rPr>
                        <w:rFonts w:ascii="Times New Roman" w:hAnsi="Times New Roman" w:cs="Times New Roman"/>
                        <w:b/>
                        <w:i/>
                      </w:rPr>
                      <w:t>Ogwu  Chukwudi</w:t>
                    </w:r>
                  </w:p>
                </w:txbxContent>
              </v:textbox>
            </v:shape>
            <v:shape id="_x0000_s1538" type="#_x0000_t32" style="position:absolute;left:962;top:947;width:10114;height:0" o:connectortype="straight" strokeweight="3pt"/>
          </v:group>
        </w:pic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According to Dada (2005), the total fish demand in Nigeria is about 1.5 million metric tonnes while the current domestic fish production is 750MT. The implication is that the shortfall between demand and supply is bridged through importation. United States Agency for International Development (USAID) (2010)</w:t>
      </w:r>
      <w:r w:rsidR="002752F9"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 xml:space="preserve">reported that with the importation of 750MT of fish by Nigeria more than 600 million USD is lost in foreign exchange and thousands of employment exported in the process. Ajali (2012) corroborated this stand that Nigeria spends over 100billin naira annually in fish importation to bridge the gap between demand and supply, in the process she loses foreign exchange and create unemployment. Musa (2012) suggested that youth unemployment could be curbed through engaging them in aquaculture enterprise. Atanda (2005) equally recommended that youths could be empowered by inculcating aquaculture skills rather than endless search for white collar jobs. Babafemi (2014) counseled that youths could go into </w:t>
      </w:r>
      <w:r w:rsidRPr="008A6BCC">
        <w:rPr>
          <w:rFonts w:ascii="Times New Roman" w:hAnsi="Times New Roman" w:cs="Times New Roman"/>
          <w:color w:val="000000" w:themeColor="text1"/>
          <w:sz w:val="25"/>
          <w:szCs w:val="25"/>
        </w:rPr>
        <w:lastRenderedPageBreak/>
        <w:t>aquaculture using less capital intensive method such as cage, pen or happa culture. Good quality water is an inevitable factor in each of the methods. For effective aquacultural practices, therefore, there is need for water analysis. Teddy and Teddy (2005) advised that water analysis should be carried out for possible presence of pesticides and other Persistent Organic Pollutants (POPs) such as polychlorinated biphnyls (PCBs) heavy metal, total petroleum tar in water.</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presence of organochlorine pesticide in water sources have been reported by Adeyemi, Anyakara, Ukpo &amp;Adebayo (2010), Alani, Drouillard, Kehinde and Babajide (2012); Walker (2009); Wells (1993); Nwakwoala and Osibanjo (1992).According to Sigha (2010), the presence of pesticide residue in water environment results in bioaccumulation and biomagnification. Bioaccumulation according to BioFactsheet (1998) is the high concentration of substance in biological tissues, of organisms at trophic level, while biomagnification is the increasing concentration of a substance in a food chain from one trophic level to the next. Miller (2006) defined bioaccumulation as the absorption and storage of molecules in certain organs and tissues of the body while biomagnification is the increase in concentration of such molecule or toxins as they pass through various trophic levels. Okecha (2000) reported that consumption of fish from pesticides contaminated ponds resulted in death of hundreds of people in Ilaje area of Ondo, Nigeria. The assessment of the pesticides loading of Ethiope River, for secondary school success in happa aquaculture is thus germane for production of fish safe for consumption and youths’ empowerment and national development. Happa net according to Jones (2013) is a cage-like rectangular or square net impoundment placed in natural water for the purpose of culturing fish while </w:t>
      </w:r>
      <w:r w:rsidRPr="008A6BCC">
        <w:rPr>
          <w:rFonts w:ascii="Times New Roman" w:hAnsi="Times New Roman" w:cs="Times New Roman"/>
          <w:color w:val="000000" w:themeColor="text1"/>
          <w:sz w:val="25"/>
          <w:szCs w:val="25"/>
        </w:rPr>
        <w:lastRenderedPageBreak/>
        <w:t xml:space="preserve">Uzondu (2014) described happa pond as a simple net used in raising fish in natural water body. </w:t>
      </w:r>
    </w:p>
    <w:p w:rsidR="00007A75"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39" style="position:absolute;left:0;text-align:left;margin-left:-2.55pt;margin-top:-66.3pt;width:505.7pt;height:21.1pt;z-index:251798528" coordorigin="962,627" coordsize="10114,422">
            <v:shape id="_x0000_s1540" type="#_x0000_t202" style="position:absolute;left:7680;top:627;width:3396;height:422;mso-height-percent:200;mso-height-percent:200;mso-width-relative:margin;mso-height-relative:margin" stroked="f">
              <v:textbox style="mso-next-textbox:#_x0000_s1540;mso-fit-shape-to-text:t">
                <w:txbxContent>
                  <w:p w:rsidR="00931FF5" w:rsidRPr="0096521E" w:rsidRDefault="00931FF5" w:rsidP="00FF21F5">
                    <w:pPr>
                      <w:spacing w:after="0" w:line="264" w:lineRule="auto"/>
                      <w:jc w:val="right"/>
                      <w:rPr>
                        <w:rFonts w:ascii="Times New Roman" w:hAnsi="Times New Roman" w:cs="Times New Roman"/>
                        <w:b/>
                        <w:i/>
                      </w:rPr>
                    </w:pPr>
                    <w:r>
                      <w:rPr>
                        <w:rFonts w:ascii="Times New Roman" w:hAnsi="Times New Roman" w:cs="Times New Roman"/>
                        <w:b/>
                        <w:i/>
                      </w:rPr>
                      <w:t>Ogwu  Chukwudi</w:t>
                    </w:r>
                  </w:p>
                </w:txbxContent>
              </v:textbox>
            </v:shape>
            <v:shape id="_x0000_s1541" type="#_x0000_t32" style="position:absolute;left:962;top:947;width:10114;height:0" o:connectortype="straight" strokeweight="3pt"/>
          </v:group>
        </w:pict>
      </w:r>
    </w:p>
    <w:p w:rsidR="00007A75" w:rsidRPr="008A6BCC" w:rsidRDefault="00007A75"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Purpose of the Study</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purpose of the study was to determine the concentrations of organochlorine pesticides in Ethiope River for secondary schools happa aquaculture in Abraka</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Questions</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achieve the purpose of the study, the following research questions were posed.</w:t>
      </w:r>
    </w:p>
    <w:p w:rsidR="00007A75" w:rsidRPr="008A6BCC" w:rsidRDefault="00007A75" w:rsidP="00E90979">
      <w:pPr>
        <w:pStyle w:val="ListParagraph"/>
        <w:numPr>
          <w:ilvl w:val="0"/>
          <w:numId w:val="1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contents of organochlorine pesticides, viz PIPI DDT, Haptachlor, Eldrin, Aldrin and Lindane (γHCH) in river Ethiope?</w:t>
      </w:r>
    </w:p>
    <w:p w:rsidR="00007A75" w:rsidRPr="008A6BCC" w:rsidRDefault="00007A75" w:rsidP="00E90979">
      <w:pPr>
        <w:pStyle w:val="ListParagraph"/>
        <w:numPr>
          <w:ilvl w:val="0"/>
          <w:numId w:val="1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Were the organochlorine pesticides concentrations within the WHO and Federal Ministry of Environment (FME) Maximum Permissible Concentrations (MPC)/levels?</w:t>
      </w:r>
    </w:p>
    <w:p w:rsidR="00007A75" w:rsidRPr="008A6BCC" w:rsidRDefault="00007A75" w:rsidP="00E90979">
      <w:pPr>
        <w:pStyle w:val="ListParagraph"/>
        <w:numPr>
          <w:ilvl w:val="0"/>
          <w:numId w:val="1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Can secondary schools in Abraka embark on happa aquaculture in river Ethiope?</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Hypothesis</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There is no significant difference between the organochlorine pesticides concentration in </w:t>
      </w:r>
      <w:r w:rsidRPr="008A6BCC">
        <w:rPr>
          <w:rFonts w:ascii="Times New Roman" w:hAnsi="Times New Roman" w:cs="Times New Roman"/>
          <w:color w:val="000000" w:themeColor="text1"/>
          <w:sz w:val="25"/>
          <w:szCs w:val="25"/>
        </w:rPr>
        <w:lastRenderedPageBreak/>
        <w:t>Ethiope River and recommended level by WHO/FME MPC.</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Materials and Methods</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study adopted an ex-post facto research design and was carried out in Ethiope River. The river was divided into research stations which </w:t>
      </w:r>
      <w:r w:rsidR="00587598" w:rsidRPr="008A6BCC">
        <w:rPr>
          <w:rFonts w:ascii="Times New Roman" w:hAnsi="Times New Roman" w:cs="Times New Roman"/>
          <w:color w:val="000000" w:themeColor="text1"/>
          <w:sz w:val="25"/>
          <w:szCs w:val="25"/>
        </w:rPr>
        <w:t>were</w:t>
      </w:r>
      <w:r w:rsidRPr="008A6BCC">
        <w:rPr>
          <w:rFonts w:ascii="Times New Roman" w:hAnsi="Times New Roman" w:cs="Times New Roman"/>
          <w:color w:val="000000" w:themeColor="text1"/>
          <w:sz w:val="25"/>
          <w:szCs w:val="25"/>
        </w:rPr>
        <w:t xml:space="preserve"> River Motel research station, McCarthy Beach station, Erhuovie and Oria research stations. From each of the research stations, water samples were collected from 10 spots with clean sampling bottles at 10cm depth and covered subsurface. The samples from each of the sampling points were bulked, composite drawn, fixed with HNO3 and stored in ice cooled boxes with which they were transported to the laboratory for analysis.</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Analysis of Samples</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analytical method adopted for the study were EPA (American Environmental Protection Agency) model 3570e, American Public Health Association (APHA) model 311D (3rd edition) and 303 (5th edition) and Chemical Analysis of Ecological Matter (CAEM) method 939C (2nd edition). The pesticides were determined with HPLC/UVFD (High performance liquid chromatography coupled with Ultraviolet Florescent Detector. </w:t>
      </w:r>
    </w:p>
    <w:p w:rsidR="00DB45BA" w:rsidRPr="008A6BCC" w:rsidRDefault="00DB45BA" w:rsidP="00E90979">
      <w:pPr>
        <w:spacing w:after="0" w:line="264" w:lineRule="auto"/>
        <w:jc w:val="both"/>
        <w:rPr>
          <w:rFonts w:ascii="Times New Roman" w:hAnsi="Times New Roman" w:cs="Times New Roman"/>
          <w:color w:val="000000" w:themeColor="text1"/>
          <w:sz w:val="25"/>
          <w:szCs w:val="25"/>
        </w:rPr>
        <w:sectPr w:rsidR="00DB45BA" w:rsidRPr="008A6BCC" w:rsidSect="00DB45BA">
          <w:type w:val="continuous"/>
          <w:pgSz w:w="11907" w:h="16839" w:code="9"/>
          <w:pgMar w:top="1008" w:right="1008" w:bottom="1008" w:left="1008" w:header="720" w:footer="720" w:gutter="0"/>
          <w:cols w:num="2" w:space="432"/>
          <w:docGrid w:linePitch="360"/>
        </w:sectPr>
      </w:pP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Results</w:t>
      </w:r>
    </w:p>
    <w:p w:rsidR="00007A75" w:rsidRPr="008A6BCC" w:rsidRDefault="00007A75"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Table I: The result of the organochlorine pesticides content of Ethiope River</w:t>
      </w:r>
    </w:p>
    <w:tbl>
      <w:tblPr>
        <w:tblStyle w:val="TableGrid"/>
        <w:tblW w:w="0" w:type="auto"/>
        <w:tblLook w:val="04A0"/>
      </w:tblPr>
      <w:tblGrid>
        <w:gridCol w:w="2114"/>
        <w:gridCol w:w="1489"/>
        <w:gridCol w:w="1489"/>
        <w:gridCol w:w="1506"/>
        <w:gridCol w:w="1489"/>
        <w:gridCol w:w="1489"/>
      </w:tblGrid>
      <w:tr w:rsidR="00CF06DE" w:rsidRPr="008A6BCC" w:rsidTr="00F64030">
        <w:tc>
          <w:tcPr>
            <w:tcW w:w="2114" w:type="dxa"/>
            <w:tcBorders>
              <w:left w:val="nil"/>
              <w:bottom w:val="nil"/>
              <w:right w:val="nil"/>
            </w:tcBorders>
          </w:tcPr>
          <w:p w:rsidR="00007A75" w:rsidRPr="008A6BCC" w:rsidRDefault="00007A75"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Organochlorine</w:t>
            </w:r>
          </w:p>
        </w:tc>
        <w:tc>
          <w:tcPr>
            <w:tcW w:w="1489" w:type="dxa"/>
            <w:tcBorders>
              <w:left w:val="nil"/>
              <w:bottom w:val="nil"/>
              <w:right w:val="nil"/>
            </w:tcBorders>
          </w:tcPr>
          <w:p w:rsidR="00007A75" w:rsidRPr="008A6BCC" w:rsidRDefault="00007A75"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A</w:t>
            </w:r>
          </w:p>
        </w:tc>
        <w:tc>
          <w:tcPr>
            <w:tcW w:w="1489" w:type="dxa"/>
            <w:tcBorders>
              <w:left w:val="nil"/>
              <w:bottom w:val="nil"/>
              <w:right w:val="nil"/>
            </w:tcBorders>
          </w:tcPr>
          <w:p w:rsidR="00007A75" w:rsidRPr="008A6BCC" w:rsidRDefault="00007A75"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B</w:t>
            </w:r>
          </w:p>
        </w:tc>
        <w:tc>
          <w:tcPr>
            <w:tcW w:w="1506" w:type="dxa"/>
            <w:tcBorders>
              <w:left w:val="nil"/>
              <w:bottom w:val="nil"/>
              <w:right w:val="nil"/>
            </w:tcBorders>
          </w:tcPr>
          <w:p w:rsidR="00007A75" w:rsidRPr="008A6BCC" w:rsidRDefault="00007A75"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C</w:t>
            </w:r>
          </w:p>
        </w:tc>
        <w:tc>
          <w:tcPr>
            <w:tcW w:w="1489" w:type="dxa"/>
            <w:tcBorders>
              <w:left w:val="nil"/>
              <w:bottom w:val="nil"/>
              <w:right w:val="nil"/>
            </w:tcBorders>
          </w:tcPr>
          <w:p w:rsidR="00007A75" w:rsidRPr="008A6BCC" w:rsidRDefault="00007A75"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w:t>
            </w:r>
          </w:p>
        </w:tc>
        <w:tc>
          <w:tcPr>
            <w:tcW w:w="1489" w:type="dxa"/>
            <w:tcBorders>
              <w:left w:val="nil"/>
              <w:bottom w:val="nil"/>
              <w:right w:val="nil"/>
            </w:tcBorders>
          </w:tcPr>
          <w:p w:rsidR="00007A75" w:rsidRPr="008A6BCC" w:rsidRDefault="00007A75"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E</w:t>
            </w:r>
          </w:p>
        </w:tc>
      </w:tr>
      <w:tr w:rsidR="00CF06DE" w:rsidRPr="008A6BCC" w:rsidTr="00F64030">
        <w:tc>
          <w:tcPr>
            <w:tcW w:w="2114"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P-P-DDT</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3.58</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2.56</w:t>
            </w:r>
          </w:p>
        </w:tc>
        <w:tc>
          <w:tcPr>
            <w:tcW w:w="1506"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4.21</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2.59</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3.22</w:t>
            </w:r>
          </w:p>
        </w:tc>
      </w:tr>
      <w:tr w:rsidR="00CF06DE" w:rsidRPr="008A6BCC" w:rsidTr="00F64030">
        <w:tc>
          <w:tcPr>
            <w:tcW w:w="2114"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Haptachlor</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4.67</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2.89</w:t>
            </w:r>
          </w:p>
        </w:tc>
        <w:tc>
          <w:tcPr>
            <w:tcW w:w="1506"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6.86</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3.55</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4.34</w:t>
            </w:r>
          </w:p>
        </w:tc>
      </w:tr>
      <w:tr w:rsidR="00CF06DE" w:rsidRPr="008A6BCC" w:rsidTr="00F64030">
        <w:tc>
          <w:tcPr>
            <w:tcW w:w="2114"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Edrin</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9.34</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8.56</w:t>
            </w:r>
          </w:p>
        </w:tc>
        <w:tc>
          <w:tcPr>
            <w:tcW w:w="1506"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12.76</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7.86</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8.32</w:t>
            </w:r>
          </w:p>
        </w:tc>
      </w:tr>
      <w:tr w:rsidR="00CF06DE" w:rsidRPr="008A6BCC" w:rsidTr="00F64030">
        <w:tc>
          <w:tcPr>
            <w:tcW w:w="2114"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Aldrin</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6.56</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7.32</w:t>
            </w:r>
          </w:p>
        </w:tc>
        <w:tc>
          <w:tcPr>
            <w:tcW w:w="1506"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8.56</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6.45</w:t>
            </w:r>
          </w:p>
        </w:tc>
        <w:tc>
          <w:tcPr>
            <w:tcW w:w="1489" w:type="dxa"/>
            <w:tcBorders>
              <w:top w:val="nil"/>
              <w:left w:val="nil"/>
              <w:bottom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7.36</w:t>
            </w:r>
          </w:p>
        </w:tc>
      </w:tr>
      <w:tr w:rsidR="00CF06DE" w:rsidRPr="008A6BCC" w:rsidTr="00F64030">
        <w:tc>
          <w:tcPr>
            <w:tcW w:w="2114" w:type="dxa"/>
            <w:tcBorders>
              <w:top w:val="nil"/>
              <w:left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Lindane (</w:t>
            </w:r>
            <m:oMath>
              <m:r>
                <w:rPr>
                  <w:rFonts w:ascii="Cambria Math" w:hAnsi="Cambria Math" w:cs="Times New Roman"/>
                  <w:color w:val="000000" w:themeColor="text1"/>
                  <w:sz w:val="20"/>
                  <w:szCs w:val="20"/>
                </w:rPr>
                <m:t>γ-HCH</m:t>
              </m:r>
              <m:r>
                <w:rPr>
                  <w:rFonts w:ascii="Cambria Math" w:hAnsi="Times New Roman" w:cs="Times New Roman"/>
                  <w:color w:val="000000" w:themeColor="text1"/>
                  <w:sz w:val="20"/>
                  <w:szCs w:val="20"/>
                </w:rPr>
                <m:t>)</m:t>
              </m:r>
            </m:oMath>
          </w:p>
        </w:tc>
        <w:tc>
          <w:tcPr>
            <w:tcW w:w="1489" w:type="dxa"/>
            <w:tcBorders>
              <w:top w:val="nil"/>
              <w:left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1.32</w:t>
            </w:r>
          </w:p>
        </w:tc>
        <w:tc>
          <w:tcPr>
            <w:tcW w:w="1489" w:type="dxa"/>
            <w:tcBorders>
              <w:top w:val="nil"/>
              <w:left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2.01</w:t>
            </w:r>
          </w:p>
        </w:tc>
        <w:tc>
          <w:tcPr>
            <w:tcW w:w="1506" w:type="dxa"/>
            <w:tcBorders>
              <w:top w:val="nil"/>
              <w:left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2.01</w:t>
            </w:r>
          </w:p>
        </w:tc>
        <w:tc>
          <w:tcPr>
            <w:tcW w:w="1489" w:type="dxa"/>
            <w:tcBorders>
              <w:top w:val="nil"/>
              <w:left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1.52</w:t>
            </w:r>
          </w:p>
        </w:tc>
        <w:tc>
          <w:tcPr>
            <w:tcW w:w="1489" w:type="dxa"/>
            <w:tcBorders>
              <w:top w:val="nil"/>
              <w:left w:val="nil"/>
              <w:right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2.11</w:t>
            </w:r>
          </w:p>
        </w:tc>
      </w:tr>
    </w:tbl>
    <w:p w:rsidR="00007A75" w:rsidRPr="008A6BCC" w:rsidRDefault="00007A75" w:rsidP="00E90979">
      <w:pPr>
        <w:spacing w:before="240"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Key: River Ethiope at </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w:t>
      </w:r>
      <w:r w:rsidRPr="008A6BCC">
        <w:rPr>
          <w:rFonts w:ascii="Times New Roman" w:hAnsi="Times New Roman" w:cs="Times New Roman"/>
          <w:color w:val="000000" w:themeColor="text1"/>
          <w:sz w:val="25"/>
          <w:szCs w:val="25"/>
        </w:rPr>
        <w:tab/>
        <w:t>Mudi Beach</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w:t>
      </w:r>
      <w:r w:rsidRPr="008A6BCC">
        <w:rPr>
          <w:rFonts w:ascii="Times New Roman" w:hAnsi="Times New Roman" w:cs="Times New Roman"/>
          <w:color w:val="000000" w:themeColor="text1"/>
          <w:sz w:val="25"/>
          <w:szCs w:val="25"/>
        </w:rPr>
        <w:tab/>
        <w:t>River Motel Beach</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w:t>
      </w:r>
      <w:r w:rsidRPr="008A6BCC">
        <w:rPr>
          <w:rFonts w:ascii="Times New Roman" w:hAnsi="Times New Roman" w:cs="Times New Roman"/>
          <w:color w:val="000000" w:themeColor="text1"/>
          <w:sz w:val="25"/>
          <w:szCs w:val="25"/>
        </w:rPr>
        <w:tab/>
        <w:t>McCarthy Beach</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w:t>
      </w:r>
      <w:r w:rsidRPr="008A6BCC">
        <w:rPr>
          <w:rFonts w:ascii="Times New Roman" w:hAnsi="Times New Roman" w:cs="Times New Roman"/>
          <w:color w:val="000000" w:themeColor="text1"/>
          <w:sz w:val="25"/>
          <w:szCs w:val="25"/>
        </w:rPr>
        <w:tab/>
        <w:t>Erhuovie</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w:t>
      </w:r>
      <w:r w:rsidRPr="008A6BCC">
        <w:rPr>
          <w:rFonts w:ascii="Times New Roman" w:hAnsi="Times New Roman" w:cs="Times New Roman"/>
          <w:color w:val="000000" w:themeColor="text1"/>
          <w:sz w:val="25"/>
          <w:szCs w:val="25"/>
        </w:rPr>
        <w:tab/>
        <w:t>Oria</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results were subjected to statistical treatment with mean, standard deviation and variance as presented in Table 2</w:t>
      </w:r>
      <w:r w:rsidR="00587598" w:rsidRPr="008A6BCC">
        <w:rPr>
          <w:rFonts w:ascii="Times New Roman" w:hAnsi="Times New Roman" w:cs="Times New Roman"/>
          <w:color w:val="000000" w:themeColor="text1"/>
          <w:sz w:val="25"/>
          <w:szCs w:val="25"/>
        </w:rPr>
        <w:t>.</w:t>
      </w:r>
    </w:p>
    <w:p w:rsidR="00007A75" w:rsidRPr="008A6BCC" w:rsidRDefault="004C629F" w:rsidP="00E90979">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group id="_x0000_s1542" style="position:absolute;left:0;text-align:left;margin-left:-.85pt;margin-top:-18.85pt;width:505.7pt;height:21.1pt;z-index:251799552" coordorigin="962,627" coordsize="10114,422">
            <v:shape id="_x0000_s1543" type="#_x0000_t202" style="position:absolute;left:7680;top:627;width:3396;height:422;mso-height-percent:200;mso-height-percent:200;mso-width-relative:margin;mso-height-relative:margin" stroked="f">
              <v:textbox style="mso-next-textbox:#_x0000_s1543;mso-fit-shape-to-text:t">
                <w:txbxContent>
                  <w:p w:rsidR="00931FF5" w:rsidRPr="0096521E" w:rsidRDefault="00931FF5" w:rsidP="00FF21F5">
                    <w:pPr>
                      <w:spacing w:after="0" w:line="264" w:lineRule="auto"/>
                      <w:jc w:val="right"/>
                      <w:rPr>
                        <w:rFonts w:ascii="Times New Roman" w:hAnsi="Times New Roman" w:cs="Times New Roman"/>
                        <w:b/>
                        <w:i/>
                      </w:rPr>
                    </w:pPr>
                    <w:r>
                      <w:rPr>
                        <w:rFonts w:ascii="Times New Roman" w:hAnsi="Times New Roman" w:cs="Times New Roman"/>
                        <w:b/>
                        <w:i/>
                      </w:rPr>
                      <w:t>Ogwu  Chukwudi</w:t>
                    </w:r>
                  </w:p>
                </w:txbxContent>
              </v:textbox>
            </v:shape>
            <v:shape id="_x0000_s1544" type="#_x0000_t32" style="position:absolute;left:962;top:947;width:10114;height:0" o:connectortype="straight" strokeweight="3pt"/>
          </v:group>
        </w:pict>
      </w:r>
      <w:r w:rsidR="00007A75" w:rsidRPr="008A6BCC">
        <w:rPr>
          <w:rFonts w:ascii="Times New Roman" w:hAnsi="Times New Roman" w:cs="Times New Roman"/>
          <w:b/>
          <w:color w:val="000000" w:themeColor="text1"/>
          <w:sz w:val="25"/>
          <w:szCs w:val="25"/>
        </w:rPr>
        <w:t>Table 2: The result of the statistical analyses organochlorine pesticides in Ethiope River</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15"/>
        <w:gridCol w:w="1915"/>
        <w:gridCol w:w="1915"/>
        <w:gridCol w:w="1915"/>
        <w:gridCol w:w="1916"/>
      </w:tblGrid>
      <w:tr w:rsidR="006C6F0C" w:rsidRPr="008A6BCC" w:rsidTr="00F64030">
        <w:tc>
          <w:tcPr>
            <w:tcW w:w="1915" w:type="dxa"/>
            <w:tcBorders>
              <w:top w:val="single" w:sz="4" w:space="0" w:color="auto"/>
              <w:bottom w:val="nil"/>
            </w:tcBorders>
          </w:tcPr>
          <w:p w:rsidR="00007A75" w:rsidRPr="008A6BCC" w:rsidRDefault="00007A75"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Parameter </w:t>
            </w:r>
          </w:p>
        </w:tc>
        <w:tc>
          <w:tcPr>
            <w:tcW w:w="1915" w:type="dxa"/>
            <w:tcBorders>
              <w:top w:val="single" w:sz="4" w:space="0" w:color="auto"/>
              <w:bottom w:val="nil"/>
            </w:tcBorders>
          </w:tcPr>
          <w:p w:rsidR="00007A75" w:rsidRPr="008A6BCC" w:rsidRDefault="00007A75"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N</w:t>
            </w:r>
          </w:p>
        </w:tc>
        <w:tc>
          <w:tcPr>
            <w:tcW w:w="1915" w:type="dxa"/>
            <w:tcBorders>
              <w:top w:val="single" w:sz="4" w:space="0" w:color="auto"/>
              <w:bottom w:val="nil"/>
            </w:tcBorders>
          </w:tcPr>
          <w:p w:rsidR="00007A75" w:rsidRPr="008A6BCC" w:rsidRDefault="00007A75"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Mean</w:t>
            </w:r>
          </w:p>
        </w:tc>
        <w:tc>
          <w:tcPr>
            <w:tcW w:w="1915" w:type="dxa"/>
            <w:tcBorders>
              <w:top w:val="single" w:sz="4" w:space="0" w:color="auto"/>
              <w:bottom w:val="nil"/>
            </w:tcBorders>
          </w:tcPr>
          <w:p w:rsidR="00007A75" w:rsidRPr="008A6BCC" w:rsidRDefault="00007A75"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Std Deviation</w:t>
            </w:r>
          </w:p>
        </w:tc>
        <w:tc>
          <w:tcPr>
            <w:tcW w:w="1916" w:type="dxa"/>
            <w:tcBorders>
              <w:top w:val="single" w:sz="4" w:space="0" w:color="auto"/>
              <w:bottom w:val="nil"/>
            </w:tcBorders>
          </w:tcPr>
          <w:p w:rsidR="00007A75" w:rsidRPr="008A6BCC" w:rsidRDefault="00007A75"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Variance</w:t>
            </w:r>
          </w:p>
        </w:tc>
      </w:tr>
      <w:tr w:rsidR="006C6F0C" w:rsidRPr="008A6BCC" w:rsidTr="00F64030">
        <w:tc>
          <w:tcPr>
            <w:tcW w:w="1915" w:type="dxa"/>
            <w:tcBorders>
              <w:top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w:t>
            </w:r>
            <w:r w:rsidRPr="008A6BCC">
              <w:rPr>
                <w:rFonts w:ascii="Times New Roman" w:hAnsi="Times New Roman" w:cs="Times New Roman"/>
                <w:color w:val="000000" w:themeColor="text1"/>
                <w:sz w:val="20"/>
                <w:szCs w:val="20"/>
                <w:vertAlign w:val="superscript"/>
              </w:rPr>
              <w:t>I</w:t>
            </w:r>
            <w:r w:rsidRPr="008A6BCC">
              <w:rPr>
                <w:rFonts w:ascii="Times New Roman" w:hAnsi="Times New Roman" w:cs="Times New Roman"/>
                <w:color w:val="000000" w:themeColor="text1"/>
                <w:sz w:val="20"/>
                <w:szCs w:val="20"/>
              </w:rPr>
              <w:t xml:space="preserve"> P</w:t>
            </w:r>
            <w:r w:rsidRPr="008A6BCC">
              <w:rPr>
                <w:rFonts w:ascii="Times New Roman" w:hAnsi="Times New Roman" w:cs="Times New Roman"/>
                <w:color w:val="000000" w:themeColor="text1"/>
                <w:sz w:val="20"/>
                <w:szCs w:val="20"/>
                <w:vertAlign w:val="superscript"/>
              </w:rPr>
              <w:t>I</w:t>
            </w:r>
            <w:r w:rsidRPr="008A6BCC">
              <w:rPr>
                <w:rFonts w:ascii="Times New Roman" w:hAnsi="Times New Roman" w:cs="Times New Roman"/>
                <w:color w:val="000000" w:themeColor="text1"/>
                <w:sz w:val="20"/>
                <w:szCs w:val="20"/>
              </w:rPr>
              <w:t xml:space="preserve"> DDT</w:t>
            </w:r>
          </w:p>
        </w:tc>
        <w:tc>
          <w:tcPr>
            <w:tcW w:w="1915" w:type="dxa"/>
            <w:tcBorders>
              <w:top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1915" w:type="dxa"/>
            <w:tcBorders>
              <w:top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3.232</w:t>
            </w:r>
          </w:p>
        </w:tc>
        <w:tc>
          <w:tcPr>
            <w:tcW w:w="1915" w:type="dxa"/>
            <w:tcBorders>
              <w:top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0.696</w:t>
            </w:r>
          </w:p>
        </w:tc>
        <w:tc>
          <w:tcPr>
            <w:tcW w:w="1916" w:type="dxa"/>
            <w:tcBorders>
              <w:top w:val="nil"/>
            </w:tcBorders>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0.485</w:t>
            </w:r>
          </w:p>
        </w:tc>
      </w:tr>
      <w:tr w:rsidR="006C6F0C" w:rsidRPr="008A6BCC" w:rsidTr="00F64030">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Heptachlor</w:t>
            </w:r>
          </w:p>
        </w:tc>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4.462</w:t>
            </w:r>
          </w:p>
        </w:tc>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1.509</w:t>
            </w:r>
          </w:p>
        </w:tc>
        <w:tc>
          <w:tcPr>
            <w:tcW w:w="1916"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2.278</w:t>
            </w:r>
          </w:p>
        </w:tc>
      </w:tr>
      <w:tr w:rsidR="006C6F0C" w:rsidRPr="008A6BCC" w:rsidTr="00F64030">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Edrine</w:t>
            </w:r>
          </w:p>
        </w:tc>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9.364</w:t>
            </w:r>
          </w:p>
        </w:tc>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1.974</w:t>
            </w:r>
          </w:p>
        </w:tc>
        <w:tc>
          <w:tcPr>
            <w:tcW w:w="1916"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8.898</w:t>
            </w:r>
          </w:p>
        </w:tc>
      </w:tr>
      <w:tr w:rsidR="006C6F0C" w:rsidRPr="008A6BCC" w:rsidTr="00F64030">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Aldrin</w:t>
            </w:r>
          </w:p>
        </w:tc>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7.250</w:t>
            </w:r>
          </w:p>
        </w:tc>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0.843</w:t>
            </w:r>
          </w:p>
        </w:tc>
        <w:tc>
          <w:tcPr>
            <w:tcW w:w="1916"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0.712</w:t>
            </w:r>
          </w:p>
        </w:tc>
      </w:tr>
      <w:tr w:rsidR="006C6F0C" w:rsidRPr="008A6BCC" w:rsidTr="00F64030">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Lindane (</w:t>
            </w:r>
            <m:oMath>
              <m:r>
                <w:rPr>
                  <w:rFonts w:ascii="Cambria Math" w:hAnsi="Cambria Math" w:cs="Times New Roman"/>
                  <w:color w:val="000000" w:themeColor="text1"/>
                  <w:sz w:val="20"/>
                  <w:szCs w:val="20"/>
                </w:rPr>
                <m:t>γ-HCH</m:t>
              </m:r>
              <m:r>
                <w:rPr>
                  <w:rFonts w:ascii="Cambria Math" w:hAnsi="Times New Roman" w:cs="Times New Roman"/>
                  <w:color w:val="000000" w:themeColor="text1"/>
                  <w:sz w:val="20"/>
                  <w:szCs w:val="20"/>
                </w:rPr>
                <m:t>)</m:t>
              </m:r>
            </m:oMath>
          </w:p>
        </w:tc>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1.794</w:t>
            </w:r>
          </w:p>
        </w:tc>
        <w:tc>
          <w:tcPr>
            <w:tcW w:w="1915"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0.351</w:t>
            </w:r>
          </w:p>
        </w:tc>
        <w:tc>
          <w:tcPr>
            <w:tcW w:w="1916" w:type="dxa"/>
          </w:tcPr>
          <w:p w:rsidR="00007A75" w:rsidRPr="008A6BCC" w:rsidRDefault="00007A75"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0.123</w:t>
            </w:r>
          </w:p>
        </w:tc>
      </w:tr>
    </w:tbl>
    <w:p w:rsidR="00007A75" w:rsidRPr="008A6BCC" w:rsidRDefault="00007A75" w:rsidP="00E90979">
      <w:pPr>
        <w:spacing w:after="0" w:line="264" w:lineRule="auto"/>
        <w:jc w:val="both"/>
        <w:rPr>
          <w:rFonts w:ascii="Times New Roman"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noProof/>
          <w:color w:val="000000" w:themeColor="text1"/>
          <w:sz w:val="25"/>
          <w:szCs w:val="25"/>
        </w:rPr>
        <w:drawing>
          <wp:inline distT="0" distB="0" distL="0" distR="0">
            <wp:extent cx="5486400" cy="3200400"/>
            <wp:effectExtent l="19050" t="0" r="1905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07A75" w:rsidRPr="008A6BCC" w:rsidRDefault="00007A75"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Fig. 1: Bar Chart showing the concentration of Organochlorine pesticides determined in microgramme </w:t>
      </w:r>
      <w:r w:rsidRPr="008A6BCC">
        <w:rPr>
          <w:rFonts w:ascii="Times New Roman" w:eastAsiaTheme="minorEastAsia" w:hAnsi="Times New Roman" w:cs="Times New Roman"/>
          <w:b/>
          <w:color w:val="000000" w:themeColor="text1"/>
          <w:sz w:val="25"/>
          <w:szCs w:val="25"/>
        </w:rPr>
        <w:t xml:space="preserve">per litre </w:t>
      </w:r>
      <w:r w:rsidRPr="008A6BCC">
        <w:rPr>
          <w:rFonts w:ascii="Times New Roman" w:hAnsi="Times New Roman" w:cs="Times New Roman"/>
          <w:b/>
          <w:color w:val="000000" w:themeColor="text1"/>
          <w:sz w:val="25"/>
          <w:szCs w:val="25"/>
        </w:rPr>
        <w:t>(</w:t>
      </w:r>
      <m:oMath>
        <m:r>
          <m:rPr>
            <m:sty m:val="bi"/>
          </m:rPr>
          <w:rPr>
            <w:rFonts w:ascii="Cambria Math" w:hAnsi="Cambria Math" w:cs="Times New Roman"/>
            <w:color w:val="000000" w:themeColor="text1"/>
            <w:sz w:val="25"/>
            <w:szCs w:val="25"/>
          </w:rPr>
          <m:t>μg</m:t>
        </m:r>
        <m:r>
          <m:rPr>
            <m:sty m:val="bi"/>
          </m:rPr>
          <w:rPr>
            <w:rFonts w:ascii="Cambria Math" w:hAnsi="Times New Roman" w:cs="Times New Roman"/>
            <w:color w:val="000000" w:themeColor="text1"/>
            <w:sz w:val="25"/>
            <w:szCs w:val="25"/>
          </w:rPr>
          <m:t>/</m:t>
        </m:r>
        <m:r>
          <m:rPr>
            <m:sty m:val="bi"/>
          </m:rPr>
          <w:rPr>
            <w:rFonts w:ascii="Cambria Math" w:hAnsi="Cambria Math" w:cs="Times New Roman"/>
            <w:color w:val="000000" w:themeColor="text1"/>
            <w:sz w:val="25"/>
            <w:szCs w:val="25"/>
          </w:rPr>
          <m:t>L</m:t>
        </m:r>
        <m:r>
          <m:rPr>
            <m:sty m:val="bi"/>
          </m:rPr>
          <w:rPr>
            <w:rFonts w:ascii="Cambria Math" w:hAnsi="Times New Roman" w:cs="Times New Roman"/>
            <w:color w:val="000000" w:themeColor="text1"/>
            <w:sz w:val="25"/>
            <w:szCs w:val="25"/>
          </w:rPr>
          <m:t>)</m:t>
        </m:r>
      </m:oMath>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p>
    <w:p w:rsidR="00587598" w:rsidRPr="008A6BCC" w:rsidRDefault="00587598" w:rsidP="00E90979">
      <w:pPr>
        <w:spacing w:after="0" w:line="264" w:lineRule="auto"/>
        <w:jc w:val="both"/>
        <w:rPr>
          <w:rFonts w:ascii="Times New Roman" w:hAnsi="Times New Roman" w:cs="Times New Roman"/>
          <w:color w:val="000000" w:themeColor="text1"/>
          <w:sz w:val="25"/>
          <w:szCs w:val="25"/>
        </w:rPr>
        <w:sectPr w:rsidR="00587598" w:rsidRPr="008A6BCC" w:rsidSect="00135B3F">
          <w:type w:val="continuous"/>
          <w:pgSz w:w="11907" w:h="16839" w:code="9"/>
          <w:pgMar w:top="1008" w:right="1008" w:bottom="1008" w:left="1008" w:header="720" w:footer="720" w:gutter="0"/>
          <w:cols w:space="720"/>
          <w:docGrid w:linePitch="360"/>
        </w:sectPr>
      </w:pP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The result of the analyses revealed the mean concentration of the organochlorine pesticide measured in the order of decreasing concentration as follows: Edrin 9.36 &gt; Aldrin 7.25&gt;Haptachlor 4.66&gt;DDT 3.33&gt;Lindane 1.79.</w:t>
      </w:r>
      <w:r w:rsidR="002752F9"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The results were further presented graphically with a bar chart as shown above.</w:t>
      </w:r>
    </w:p>
    <w:p w:rsidR="00007A75" w:rsidRPr="008A6BCC" w:rsidRDefault="00007A75" w:rsidP="00E90979">
      <w:pPr>
        <w:spacing w:after="0" w:line="264" w:lineRule="auto"/>
        <w:jc w:val="both"/>
        <w:rPr>
          <w:rFonts w:ascii="Times New Roman" w:eastAsiaTheme="minorEastAsia" w:hAnsi="Times New Roman" w:cs="Times New Roman"/>
          <w:b/>
          <w:color w:val="000000" w:themeColor="text1"/>
          <w:sz w:val="25"/>
          <w:szCs w:val="25"/>
        </w:rPr>
      </w:pPr>
    </w:p>
    <w:p w:rsidR="00007A75" w:rsidRPr="008A6BCC" w:rsidRDefault="00007A75" w:rsidP="00E90979">
      <w:pPr>
        <w:spacing w:after="0" w:line="264" w:lineRule="auto"/>
        <w:jc w:val="both"/>
        <w:rPr>
          <w:rFonts w:ascii="Times New Roman" w:eastAsiaTheme="minorEastAsia" w:hAnsi="Times New Roman" w:cs="Times New Roman"/>
          <w:b/>
          <w:color w:val="000000" w:themeColor="text1"/>
          <w:sz w:val="25"/>
          <w:szCs w:val="25"/>
        </w:rPr>
      </w:pPr>
      <w:r w:rsidRPr="008A6BCC">
        <w:rPr>
          <w:rFonts w:ascii="Times New Roman" w:eastAsiaTheme="minorEastAsia" w:hAnsi="Times New Roman" w:cs="Times New Roman"/>
          <w:b/>
          <w:color w:val="000000" w:themeColor="text1"/>
          <w:sz w:val="25"/>
          <w:szCs w:val="25"/>
        </w:rPr>
        <w:t>Discussion</w:t>
      </w:r>
    </w:p>
    <w:p w:rsidR="00007A75" w:rsidRPr="008A6BCC" w:rsidRDefault="00007A75"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eastAsiaTheme="minorEastAsia" w:hAnsi="Times New Roman" w:cs="Times New Roman"/>
          <w:color w:val="000000" w:themeColor="text1"/>
          <w:sz w:val="25"/>
          <w:szCs w:val="25"/>
        </w:rPr>
        <w:t>The prime motive of the policy framework of the senior secondary school trade entrepreneurship curriculum in fishery is to inculcate in the students the skills needed for a successful aquaculture enterprise. Good quality water devoid of pollutants such as organochlorine pesticides, heavy metals polychlorinated biphynyls heavy metal and total petroleum in water is a major factor in fishery and thus underpin this study.</w:t>
      </w:r>
    </w:p>
    <w:p w:rsidR="00007A75" w:rsidRPr="008A6BCC" w:rsidRDefault="00007A75"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eastAsiaTheme="minorEastAsia" w:hAnsi="Times New Roman" w:cs="Times New Roman"/>
          <w:color w:val="000000" w:themeColor="text1"/>
          <w:sz w:val="25"/>
          <w:szCs w:val="25"/>
        </w:rPr>
        <w:lastRenderedPageBreak/>
        <w:t>The result of the study revealed that mean concentration of Dichlorodiphenyltetrachloroethane (P</w:t>
      </w:r>
      <w:r w:rsidRPr="008A6BCC">
        <w:rPr>
          <w:rFonts w:ascii="Times New Roman" w:eastAsiaTheme="minorEastAsia" w:hAnsi="Times New Roman" w:cs="Times New Roman"/>
          <w:color w:val="000000" w:themeColor="text1"/>
          <w:sz w:val="25"/>
          <w:szCs w:val="25"/>
          <w:vertAlign w:val="superscript"/>
        </w:rPr>
        <w:t>I</w:t>
      </w:r>
      <w:r w:rsidRPr="008A6BCC">
        <w:rPr>
          <w:rFonts w:ascii="Times New Roman" w:eastAsiaTheme="minorEastAsia" w:hAnsi="Times New Roman" w:cs="Times New Roman"/>
          <w:color w:val="000000" w:themeColor="text1"/>
          <w:sz w:val="25"/>
          <w:szCs w:val="25"/>
        </w:rPr>
        <w:t xml:space="preserve"> P</w:t>
      </w:r>
      <w:r w:rsidRPr="008A6BCC">
        <w:rPr>
          <w:rFonts w:ascii="Times New Roman" w:eastAsiaTheme="minorEastAsia" w:hAnsi="Times New Roman" w:cs="Times New Roman"/>
          <w:color w:val="000000" w:themeColor="text1"/>
          <w:sz w:val="25"/>
          <w:szCs w:val="25"/>
          <w:vertAlign w:val="superscript"/>
        </w:rPr>
        <w:t>I</w:t>
      </w:r>
      <w:r w:rsidRPr="008A6BCC">
        <w:rPr>
          <w:rFonts w:ascii="Times New Roman" w:eastAsiaTheme="minorEastAsia" w:hAnsi="Times New Roman" w:cs="Times New Roman"/>
          <w:color w:val="000000" w:themeColor="text1"/>
          <w:sz w:val="25"/>
          <w:szCs w:val="25"/>
        </w:rPr>
        <w:t xml:space="preserve"> DDT) obtained in Ethiope River was 3.23 </w:t>
      </w:r>
      <m:oMath>
        <m:r>
          <w:rPr>
            <w:rFonts w:ascii="Cambria Math" w:eastAsiaTheme="minorEastAsia" w:hAnsi="Cambria Math" w:cs="Times New Roman"/>
            <w:color w:val="000000" w:themeColor="text1"/>
            <w:sz w:val="25"/>
            <w:szCs w:val="25"/>
          </w:rPr>
          <m:t>μ</m:t>
        </m:r>
      </m:oMath>
      <w:r w:rsidRPr="008A6BCC">
        <w:rPr>
          <w:rFonts w:ascii="Times New Roman" w:eastAsiaTheme="minorEastAsia" w:hAnsi="Times New Roman" w:cs="Times New Roman"/>
          <w:color w:val="000000" w:themeColor="text1"/>
          <w:sz w:val="25"/>
          <w:szCs w:val="25"/>
        </w:rPr>
        <w:t>g/L while the World Health Organisation Maximum Permissible Concentration for DDT is 1.1</w:t>
      </w:r>
      <m:oMath>
        <m:r>
          <w:rPr>
            <w:rFonts w:ascii="Cambria Math" w:eastAsiaTheme="minorEastAsia" w:hAnsi="Cambria Math" w:cs="Times New Roman"/>
            <w:color w:val="000000" w:themeColor="text1"/>
            <w:sz w:val="25"/>
            <w:szCs w:val="25"/>
          </w:rPr>
          <m:t>μ</m:t>
        </m:r>
      </m:oMath>
      <w:r w:rsidRPr="008A6BCC">
        <w:rPr>
          <w:rFonts w:ascii="Times New Roman" w:eastAsiaTheme="minorEastAsia" w:hAnsi="Times New Roman" w:cs="Times New Roman"/>
          <w:color w:val="000000" w:themeColor="text1"/>
          <w:sz w:val="25"/>
          <w:szCs w:val="25"/>
        </w:rPr>
        <w:t xml:space="preserve">g/L, the mean concentration of Heptachlor was 4.46 </w:t>
      </w:r>
      <m:oMath>
        <m:r>
          <w:rPr>
            <w:rFonts w:ascii="Cambria Math" w:eastAsiaTheme="minorEastAsia" w:hAnsi="Cambria Math" w:cs="Times New Roman"/>
            <w:color w:val="000000" w:themeColor="text1"/>
            <w:sz w:val="25"/>
            <w:szCs w:val="25"/>
          </w:rPr>
          <m:t>μ</m:t>
        </m:r>
      </m:oMath>
      <w:r w:rsidRPr="008A6BCC">
        <w:rPr>
          <w:rFonts w:ascii="Times New Roman" w:eastAsiaTheme="minorEastAsia" w:hAnsi="Times New Roman" w:cs="Times New Roman"/>
          <w:color w:val="000000" w:themeColor="text1"/>
          <w:sz w:val="25"/>
          <w:szCs w:val="25"/>
        </w:rPr>
        <w:t>g/L while the WHO MPC is 0.1</w:t>
      </w:r>
      <m:oMath>
        <m:r>
          <w:rPr>
            <w:rFonts w:ascii="Cambria Math" w:eastAsiaTheme="minorEastAsia" w:hAnsi="Cambria Math" w:cs="Times New Roman"/>
            <w:color w:val="000000" w:themeColor="text1"/>
            <w:sz w:val="25"/>
            <w:szCs w:val="25"/>
          </w:rPr>
          <m:t>μ</m:t>
        </m:r>
      </m:oMath>
      <w:r w:rsidRPr="008A6BCC">
        <w:rPr>
          <w:rFonts w:ascii="Times New Roman" w:eastAsiaTheme="minorEastAsia" w:hAnsi="Times New Roman" w:cs="Times New Roman"/>
          <w:color w:val="000000" w:themeColor="text1"/>
          <w:sz w:val="25"/>
          <w:szCs w:val="25"/>
        </w:rPr>
        <w:t>g/L. The results also revealed the mean concentration of Edrine of 9.36, and the WHO MPC for Edrin is 9.24</w:t>
      </w:r>
      <m:oMath>
        <m:r>
          <w:rPr>
            <w:rFonts w:ascii="Cambria Math" w:eastAsiaTheme="minorEastAsia" w:hAnsi="Cambria Math" w:cs="Times New Roman"/>
            <w:color w:val="000000" w:themeColor="text1"/>
            <w:sz w:val="25"/>
            <w:szCs w:val="25"/>
          </w:rPr>
          <m:t>μ</m:t>
        </m:r>
      </m:oMath>
      <w:r w:rsidRPr="008A6BCC">
        <w:rPr>
          <w:rFonts w:ascii="Times New Roman" w:eastAsiaTheme="minorEastAsia" w:hAnsi="Times New Roman" w:cs="Times New Roman"/>
          <w:color w:val="000000" w:themeColor="text1"/>
          <w:sz w:val="25"/>
          <w:szCs w:val="25"/>
        </w:rPr>
        <w:t>g/L. Aldrin analyses showed a mean concentration of 7.25</w:t>
      </w:r>
      <m:oMath>
        <m:r>
          <w:rPr>
            <w:rFonts w:ascii="Cambria Math" w:eastAsiaTheme="minorEastAsia" w:hAnsi="Cambria Math" w:cs="Times New Roman"/>
            <w:color w:val="000000" w:themeColor="text1"/>
            <w:sz w:val="25"/>
            <w:szCs w:val="25"/>
          </w:rPr>
          <m:t>μ</m:t>
        </m:r>
      </m:oMath>
      <w:r w:rsidRPr="008A6BCC">
        <w:rPr>
          <w:rFonts w:ascii="Times New Roman" w:eastAsiaTheme="minorEastAsia" w:hAnsi="Times New Roman" w:cs="Times New Roman"/>
          <w:color w:val="000000" w:themeColor="text1"/>
          <w:sz w:val="25"/>
          <w:szCs w:val="25"/>
        </w:rPr>
        <w:t>g/L as against WHO MPC of 0.03</w:t>
      </w:r>
      <m:oMath>
        <m:r>
          <w:rPr>
            <w:rFonts w:ascii="Cambria Math" w:eastAsiaTheme="minorEastAsia" w:hAnsi="Cambria Math" w:cs="Times New Roman"/>
            <w:color w:val="000000" w:themeColor="text1"/>
            <w:sz w:val="25"/>
            <w:szCs w:val="25"/>
          </w:rPr>
          <m:t>μ</m:t>
        </m:r>
      </m:oMath>
      <w:r w:rsidRPr="008A6BCC">
        <w:rPr>
          <w:rFonts w:ascii="Times New Roman" w:eastAsiaTheme="minorEastAsia" w:hAnsi="Times New Roman" w:cs="Times New Roman"/>
          <w:color w:val="000000" w:themeColor="text1"/>
          <w:sz w:val="25"/>
          <w:szCs w:val="25"/>
        </w:rPr>
        <w:t>g/L and Lindane (</w:t>
      </w:r>
      <m:oMath>
        <m:r>
          <w:rPr>
            <w:rFonts w:ascii="Cambria Math" w:eastAsiaTheme="minorEastAsia" w:hAnsi="Cambria Math" w:cs="Times New Roman"/>
            <w:color w:val="000000" w:themeColor="text1"/>
            <w:sz w:val="25"/>
            <w:szCs w:val="25"/>
          </w:rPr>
          <m:t>γ</m:t>
        </m:r>
      </m:oMath>
      <w:r w:rsidRPr="008A6BCC">
        <w:rPr>
          <w:rFonts w:ascii="Times New Roman" w:eastAsiaTheme="minorEastAsia" w:hAnsi="Times New Roman" w:cs="Times New Roman"/>
          <w:color w:val="000000" w:themeColor="text1"/>
          <w:sz w:val="25"/>
          <w:szCs w:val="25"/>
        </w:rPr>
        <w:t>HCH) mean concentration in the area investigated revealed a mean concentration of 1.79</w:t>
      </w:r>
      <m:oMath>
        <m:r>
          <w:rPr>
            <w:rFonts w:ascii="Cambria Math" w:eastAsiaTheme="minorEastAsia" w:hAnsi="Cambria Math" w:cs="Times New Roman"/>
            <w:color w:val="000000" w:themeColor="text1"/>
            <w:sz w:val="25"/>
            <w:szCs w:val="25"/>
          </w:rPr>
          <m:t>μ</m:t>
        </m:r>
      </m:oMath>
      <w:r w:rsidRPr="008A6BCC">
        <w:rPr>
          <w:rFonts w:ascii="Times New Roman" w:eastAsiaTheme="minorEastAsia" w:hAnsi="Times New Roman" w:cs="Times New Roman"/>
          <w:color w:val="000000" w:themeColor="text1"/>
          <w:sz w:val="25"/>
          <w:szCs w:val="25"/>
        </w:rPr>
        <w:t>g/L as against WHO maximum permissible concentration of 0.1</w:t>
      </w:r>
      <m:oMath>
        <m:r>
          <w:rPr>
            <w:rFonts w:ascii="Cambria Math" w:eastAsiaTheme="minorEastAsia" w:hAnsi="Cambria Math" w:cs="Times New Roman"/>
            <w:color w:val="000000" w:themeColor="text1"/>
            <w:sz w:val="25"/>
            <w:szCs w:val="25"/>
          </w:rPr>
          <m:t>μ</m:t>
        </m:r>
      </m:oMath>
      <w:r w:rsidRPr="008A6BCC">
        <w:rPr>
          <w:rFonts w:ascii="Times New Roman" w:eastAsiaTheme="minorEastAsia" w:hAnsi="Times New Roman" w:cs="Times New Roman"/>
          <w:color w:val="000000" w:themeColor="text1"/>
          <w:sz w:val="25"/>
          <w:szCs w:val="25"/>
        </w:rPr>
        <w:t xml:space="preserve">g/L. These means of the variables investigated were clearly above the World </w:t>
      </w:r>
      <w:r w:rsidRPr="008A6BCC">
        <w:rPr>
          <w:rFonts w:ascii="Times New Roman" w:eastAsiaTheme="minorEastAsia" w:hAnsi="Times New Roman" w:cs="Times New Roman"/>
          <w:color w:val="000000" w:themeColor="text1"/>
          <w:sz w:val="25"/>
          <w:szCs w:val="25"/>
        </w:rPr>
        <w:lastRenderedPageBreak/>
        <w:t>Health Organisation stipulated limit allowable. The results obtained were further subjected to test of significance with Analysis of variance (ANOVA) statistical instrument with degree of freedom numerator of 4 and denominator 20. The F-ratio calculated was 6.35 while the F-ratio critical value was 2.44, the decision is reject HO and accept HA. That is there is significant difference in the concentrations of organochlorine pesticides determined in river Ethiope Abraka and World Health Organisation maximum permissible concentration. This reveals that the concentrations are higher than maximum allowable concentration; therefore happa aquaculture should not be carried out in Ethiope River Abraka.</w:t>
      </w:r>
    </w:p>
    <w:p w:rsidR="00007A75" w:rsidRPr="008A6BCC" w:rsidRDefault="004C629F" w:rsidP="00E90979">
      <w:pPr>
        <w:spacing w:after="0" w:line="264" w:lineRule="auto"/>
        <w:jc w:val="both"/>
        <w:rPr>
          <w:rFonts w:ascii="Times New Roman" w:eastAsiaTheme="minorEastAsia" w:hAnsi="Times New Roman" w:cs="Times New Roman"/>
          <w:color w:val="000000" w:themeColor="text1"/>
          <w:sz w:val="25"/>
          <w:szCs w:val="25"/>
        </w:rPr>
      </w:pPr>
      <w:r>
        <w:rPr>
          <w:rFonts w:ascii="Times New Roman" w:eastAsiaTheme="minorEastAsia" w:hAnsi="Times New Roman" w:cs="Times New Roman"/>
          <w:noProof/>
          <w:color w:val="000000" w:themeColor="text1"/>
          <w:sz w:val="25"/>
          <w:szCs w:val="25"/>
        </w:rPr>
        <w:pict>
          <v:group id="_x0000_s1545" style="position:absolute;left:0;text-align:left;margin-left:-1.7pt;margin-top:-287.65pt;width:505.7pt;height:21.1pt;z-index:251800576" coordorigin="962,627" coordsize="10114,422">
            <v:shape id="_x0000_s1546" type="#_x0000_t202" style="position:absolute;left:7680;top:627;width:3396;height:422;mso-height-percent:200;mso-height-percent:200;mso-width-relative:margin;mso-height-relative:margin" stroked="f">
              <v:textbox style="mso-next-textbox:#_x0000_s1546;mso-fit-shape-to-text:t">
                <w:txbxContent>
                  <w:p w:rsidR="00931FF5" w:rsidRPr="0096521E" w:rsidRDefault="00931FF5" w:rsidP="00FF21F5">
                    <w:pPr>
                      <w:spacing w:after="0" w:line="264" w:lineRule="auto"/>
                      <w:jc w:val="right"/>
                      <w:rPr>
                        <w:rFonts w:ascii="Times New Roman" w:hAnsi="Times New Roman" w:cs="Times New Roman"/>
                        <w:b/>
                        <w:i/>
                      </w:rPr>
                    </w:pPr>
                    <w:r>
                      <w:rPr>
                        <w:rFonts w:ascii="Times New Roman" w:hAnsi="Times New Roman" w:cs="Times New Roman"/>
                        <w:b/>
                        <w:i/>
                      </w:rPr>
                      <w:t>Ogwu  Chukwudi</w:t>
                    </w:r>
                  </w:p>
                </w:txbxContent>
              </v:textbox>
            </v:shape>
            <v:shape id="_x0000_s1547" type="#_x0000_t32" style="position:absolute;left:962;top:947;width:10114;height:0" o:connectortype="straight" strokeweight="3pt"/>
          </v:group>
        </w:pict>
      </w:r>
    </w:p>
    <w:p w:rsidR="00007A75" w:rsidRPr="008A6BCC" w:rsidRDefault="00007A75"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eastAsiaTheme="minorEastAsia" w:hAnsi="Times New Roman" w:cs="Times New Roman"/>
          <w:color w:val="000000" w:themeColor="text1"/>
          <w:sz w:val="25"/>
          <w:szCs w:val="25"/>
        </w:rPr>
        <w:t>The aim of developing curriculum in fishery in senior secondary schools according to NERDC (2013) is for the students to have fishery as a trade for livelihood on completion of their studies. Fishery is carried out through various culture methods such as earth pond, concrete, taupauline, cage, pen, happa, etc. The implication of the results of the organochlorine content of river Ethiope is that the fish culturing cannot be directly carried out by students on the river and this portends a setback to the full implementation of SSTC in fish farming by the secondary schools in Abraka.</w:t>
      </w:r>
    </w:p>
    <w:p w:rsidR="00007A75" w:rsidRPr="008A6BCC" w:rsidRDefault="00007A75" w:rsidP="00E90979">
      <w:pPr>
        <w:spacing w:after="0" w:line="264" w:lineRule="auto"/>
        <w:jc w:val="both"/>
        <w:rPr>
          <w:rFonts w:ascii="Times New Roman" w:eastAsiaTheme="minorEastAsia"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eastAsiaTheme="minorEastAsia" w:hAnsi="Times New Roman" w:cs="Times New Roman"/>
          <w:color w:val="000000" w:themeColor="text1"/>
          <w:sz w:val="25"/>
          <w:szCs w:val="25"/>
        </w:rPr>
        <w:t>Result of this study is in consonance with the reports of Clarke (2011), Alani et al. (2011), Adeyemi et al. (2013) and Adegoke (2013) who recorded high concentration of organochlorine pesticides at Lagos lagoon, Olomoge Lagoon and Bonny camp Lagos Nigeria. It is however not in agreement with Ojoye (2015) Osagie (2014) who reported low concentration of pesticides in Ogun River in Ogun and Lagos States and Ikpoba River Benin Edo State.</w:t>
      </w:r>
    </w:p>
    <w:p w:rsidR="00007A75" w:rsidRPr="008A6BCC" w:rsidRDefault="00007A75" w:rsidP="00E90979">
      <w:pPr>
        <w:spacing w:after="0" w:line="264" w:lineRule="auto"/>
        <w:jc w:val="both"/>
        <w:rPr>
          <w:rFonts w:ascii="Times New Roman" w:eastAsiaTheme="minorEastAsia"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eastAsiaTheme="minorEastAsia" w:hAnsi="Times New Roman" w:cs="Times New Roman"/>
          <w:b/>
          <w:color w:val="000000" w:themeColor="text1"/>
          <w:sz w:val="25"/>
          <w:szCs w:val="25"/>
        </w:rPr>
      </w:pPr>
      <w:r w:rsidRPr="008A6BCC">
        <w:rPr>
          <w:rFonts w:ascii="Times New Roman" w:eastAsiaTheme="minorEastAsia" w:hAnsi="Times New Roman" w:cs="Times New Roman"/>
          <w:b/>
          <w:color w:val="000000" w:themeColor="text1"/>
          <w:sz w:val="25"/>
          <w:szCs w:val="25"/>
        </w:rPr>
        <w:lastRenderedPageBreak/>
        <w:t>Conclusion and Recommendations</w:t>
      </w:r>
    </w:p>
    <w:p w:rsidR="00007A75" w:rsidRPr="008A6BCC" w:rsidRDefault="00007A75"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eastAsiaTheme="minorEastAsia" w:hAnsi="Times New Roman" w:cs="Times New Roman"/>
          <w:color w:val="000000" w:themeColor="text1"/>
          <w:sz w:val="25"/>
          <w:szCs w:val="25"/>
        </w:rPr>
        <w:t xml:space="preserve">The scourge of youth unemployment in Nigeria demands concerted efforts by major stakeholders – Federal and state government to bring it to the barest minimum. The only antidote to this seemingly intractable monster is inculcation of vocational skills such as fishery in youths. Production of healthy fish for the populace requires good quality water, free from pesticide contamination, to prevent bioaccumulation and biomagnification. The result of this study clearly showed that river Ethiope Abraka is contaminated with organochlorine pesticide much higher than WHO/FMC maximum permissible concentration. </w:t>
      </w:r>
    </w:p>
    <w:p w:rsidR="00007A75" w:rsidRPr="008A6BCC" w:rsidRDefault="00007A75" w:rsidP="00E90979">
      <w:pPr>
        <w:spacing w:after="0" w:line="264" w:lineRule="auto"/>
        <w:jc w:val="both"/>
        <w:rPr>
          <w:rFonts w:ascii="Times New Roman" w:eastAsiaTheme="minorEastAsia" w:hAnsi="Times New Roman" w:cs="Times New Roman"/>
          <w:color w:val="000000" w:themeColor="text1"/>
          <w:sz w:val="25"/>
          <w:szCs w:val="25"/>
        </w:rPr>
      </w:pPr>
    </w:p>
    <w:p w:rsidR="00007A75" w:rsidRPr="008A6BCC" w:rsidRDefault="00007A75"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eastAsiaTheme="minorEastAsia" w:hAnsi="Times New Roman" w:cs="Times New Roman"/>
          <w:color w:val="000000" w:themeColor="text1"/>
          <w:sz w:val="25"/>
          <w:szCs w:val="25"/>
        </w:rPr>
        <w:t>Secondary schools in Abraka, should not use the water for fishery projects as contained in the SSSTC due to the level of organochlorine toxicity which could lead to death of fish seeds or bioaccumulate making them unwholesome for human consumption.</w:t>
      </w:r>
    </w:p>
    <w:p w:rsidR="00007A75" w:rsidRPr="008A6BCC" w:rsidRDefault="00007A75" w:rsidP="00E90979">
      <w:pPr>
        <w:spacing w:after="0" w:line="264" w:lineRule="auto"/>
        <w:jc w:val="both"/>
        <w:rPr>
          <w:rFonts w:ascii="Times New Roman" w:hAnsi="Times New Roman" w:cs="Times New Roman"/>
          <w:color w:val="000000" w:themeColor="text1"/>
          <w:sz w:val="25"/>
          <w:szCs w:val="25"/>
        </w:rPr>
      </w:pPr>
      <w:r w:rsidRPr="008A6BCC">
        <w:rPr>
          <w:rFonts w:ascii="Times New Roman" w:eastAsiaTheme="minorEastAsia" w:hAnsi="Times New Roman" w:cs="Times New Roman"/>
          <w:color w:val="000000" w:themeColor="text1"/>
          <w:sz w:val="25"/>
          <w:szCs w:val="25"/>
        </w:rPr>
        <w:t xml:space="preserve">The study therefore recommends that: </w:t>
      </w:r>
      <w:r w:rsidRPr="008A6BCC">
        <w:rPr>
          <w:rFonts w:ascii="Times New Roman" w:hAnsi="Times New Roman" w:cs="Times New Roman"/>
          <w:color w:val="000000" w:themeColor="text1"/>
          <w:sz w:val="25"/>
          <w:szCs w:val="25"/>
        </w:rPr>
        <w:t>Happa aquaculture, cage or pen aquaculture should not be carried out in Ethiope River but could be adopted using alternative water sources after testing.</w:t>
      </w:r>
    </w:p>
    <w:p w:rsidR="00FF21F5" w:rsidRPr="008A6BCC" w:rsidRDefault="00FF21F5" w:rsidP="00FF21F5">
      <w:pPr>
        <w:spacing w:after="0" w:line="264" w:lineRule="auto"/>
        <w:jc w:val="both"/>
        <w:rPr>
          <w:rFonts w:ascii="Times New Roman" w:hAnsi="Times New Roman" w:cs="Times New Roman"/>
          <w:b/>
          <w:color w:val="000000" w:themeColor="text1"/>
          <w:sz w:val="25"/>
          <w:szCs w:val="25"/>
        </w:rPr>
      </w:pPr>
    </w:p>
    <w:p w:rsidR="00007A75" w:rsidRPr="008A6BCC" w:rsidRDefault="00FF21F5" w:rsidP="00FF21F5">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Abanum, B.N. (2014 22 April). Youth Unemployment in Nigeria and the Place of Vocation Skills Acquisition. Vanguard News, pp. 25.</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Adegoke, A.S. (2013). Analysis of Organochlorine Pesticides Content of Lagos Lagoon at Bonny Camp. Chemosphere Journal of Science, 41(6), 28-34.</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Adesina, A. (2014). Nigeria Transformation Agenda: The Fish Subset. A Press Conference by Honourable Minister of Agriculture.</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Adeyemi, D., Anyakora, C., Ukpo, G. Adebayo, G. (2010). Recent Data on </w:t>
      </w:r>
      <w:r w:rsidRPr="008A6BCC">
        <w:rPr>
          <w:rFonts w:ascii="Times New Roman" w:hAnsi="Times New Roman" w:cs="Times New Roman"/>
          <w:color w:val="000000" w:themeColor="text1"/>
          <w:sz w:val="25"/>
          <w:szCs w:val="25"/>
        </w:rPr>
        <w:lastRenderedPageBreak/>
        <w:t>Organochlorines Concentration in Water and Fish Samples from Lagos Lagoon. A Conference Proceedings University of Lagos Annual Research Fair Multipurpose Hall, University of Lagos Akoka Nigeria.</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Ajali, B.B. (2012). The States Agriculture Schemes and Youth Employments in Nigeria. </w:t>
      </w:r>
      <w:hyperlink r:id="rId21" w:history="1">
        <w:r w:rsidR="002752F9" w:rsidRPr="008A6BCC">
          <w:rPr>
            <w:rStyle w:val="Hyperlink"/>
            <w:rFonts w:ascii="Times New Roman" w:hAnsi="Times New Roman" w:cs="Times New Roman"/>
            <w:color w:val="000000" w:themeColor="text1"/>
            <w:sz w:val="25"/>
            <w:szCs w:val="25"/>
            <w:u w:val="none"/>
          </w:rPr>
          <w:t>http://www.youthemploymentandagriculture.com</w:t>
        </w:r>
      </w:hyperlink>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Alani, R., Drouillard, K., Kehinde, O. and Babajide, A. (2012). Bioaccumulation of Organochlorine Pesticide Residues in Fish and Invertebrates of Lagos Lagoon Nigeria. American Journal of Scientific and Industrial Research 13(4), 221-232.</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Atanda, A. (2012 November 16). Nigeria Economy: A Roadmap to Success. Vanguard News, p. 28.</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Audu, O. (2016). Nigeria Can Be Self-sufficient in Wheat and Rice: A Press Conference by Nigeria Honourable Minister of Agriculture. </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Babafemi, S.A. (2014). Curriculum Trends in Nigeria Education System. African Journal of Arts and Humanities, 7(5), 221-235.</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Babajide, M.O. (2012). Technical and Vocational Education in Nigerian Schools: Problems and Prospect. Nigeria Journal of Research in Education, 6(3), 41-53.</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Bio-Fact Sheet (1998). Bioaccumulation and Biomagnification. Birmingham: curriculum Press Unit.</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Clarke, P.C. (2011). The Organochlorine Pesticides Characterization in Olomoge Lagoon Lagos. Asian Journal of Marine Science 20(5), 13-22.</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Dada, J.A. (2005). Nigeria Artisanal Fishing in Epe Creek and Ogun River. African Journal of Marine Science 12(6), 131-145.</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Ebuka, T.N. (2013). Climate Change and Nigeria Fish Landings. African Journal of Aquaculture 12(5), 41-53.</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Fashola, B.R. (2013). Youths Agricultural Scheme in Lagos State: A Press Conference by Lagos State Government.</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Hakeem, B.D. (2013). Where Nigeria Strayed. </w:t>
      </w:r>
      <w:r w:rsidR="002752F9" w:rsidRPr="008A6BCC">
        <w:rPr>
          <w:rFonts w:ascii="Times New Roman" w:hAnsi="Times New Roman" w:cs="Times New Roman"/>
          <w:color w:val="000000" w:themeColor="text1"/>
          <w:sz w:val="25"/>
          <w:szCs w:val="25"/>
        </w:rPr>
        <w:t>http://www.nigeriastrayed.com</w:t>
      </w:r>
      <w:r w:rsidRPr="008A6BCC">
        <w:rPr>
          <w:rFonts w:ascii="Times New Roman" w:hAnsi="Times New Roman" w:cs="Times New Roman"/>
          <w:color w:val="000000" w:themeColor="text1"/>
          <w:sz w:val="25"/>
          <w:szCs w:val="25"/>
        </w:rPr>
        <w:t>.</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Hassana, B.L. (2000). The Place of Fish in Nigeria Economy. Asian Journal of Marine Research 7(5), 121-136.</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Jinadu, B.Q. (2012). The X-ray of Nigeria Oil Economy: The Blessings, The Curses. </w:t>
      </w:r>
      <w:r w:rsidR="002752F9" w:rsidRPr="008A6BCC">
        <w:rPr>
          <w:rFonts w:ascii="Times New Roman" w:hAnsi="Times New Roman" w:cs="Times New Roman"/>
          <w:color w:val="000000" w:themeColor="text1"/>
          <w:sz w:val="25"/>
          <w:szCs w:val="25"/>
        </w:rPr>
        <w:t>http://www.xrayofnigeriaoileconomy.com</w:t>
      </w:r>
      <w:r w:rsidRPr="008A6BCC">
        <w:rPr>
          <w:rFonts w:ascii="Times New Roman" w:hAnsi="Times New Roman" w:cs="Times New Roman"/>
          <w:color w:val="000000" w:themeColor="text1"/>
          <w:sz w:val="25"/>
          <w:szCs w:val="25"/>
        </w:rPr>
        <w:t>.</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Jones, A. A. (2013). Happa Culture in Tropical Region Prospects and Problems. Journal of Marine Biology and Aquatic Science, 44(5), 61-82. </w:t>
      </w:r>
    </w:p>
    <w:p w:rsidR="002752F9" w:rsidRPr="008A6BCC" w:rsidRDefault="00007A75" w:rsidP="002752F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Kodjo, T.N. (2010). The Trajectory of Nigeria economy. http://www.nigeriaeconomytrajectory.com. </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Miller, G.T. (2006). Environmental Science Work with the Earth Canada: Wadeworth Group, Thomas Learning Inc.</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Musa, F.N. (2012 February 19). Technical and Vocational Skills Acquisition: The Antidote for Youths Unemployment in Nigeria. Vanguard News, pp. 20.</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Nigeria Educational Research and Curriculum Development council (NERDC) (2013). The New Senior Secondary Education Curricula: Trade/Entrepreneurship. NERDC Sheda Abuja.</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Nigeria Federal Office of Statistics Abuja (2016). Nigeria Unemployment Statistics.</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Nwadiolor, J.J. (2010, July 4). The Problems with Monocultural Economy. Vanguard News, pp. 20.</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Nwankwoala, A.U., Osibanjo, O. (1992). Baseline Levels of Selected Organochlorine Pesticide Residues in Surface Water in Ibadan by Electron Capture Gas Chromatography. Total Environmental Journal, 119(5), 179-190.</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Odaigbo, N.K. (2009). Nigeria Petroleum Economy in Distress: The Way Out. </w:t>
      </w:r>
      <w:hyperlink r:id="rId22" w:history="1">
        <w:r w:rsidR="00604F64" w:rsidRPr="008A6BCC">
          <w:rPr>
            <w:rStyle w:val="Hyperlink"/>
            <w:rFonts w:ascii="Times New Roman" w:hAnsi="Times New Roman" w:cs="Times New Roman"/>
            <w:color w:val="000000" w:themeColor="text1"/>
            <w:sz w:val="25"/>
            <w:szCs w:val="25"/>
            <w:u w:val="none"/>
          </w:rPr>
          <w:t>http://www.nigeriapetroleumeconomy.com</w:t>
        </w:r>
      </w:hyperlink>
      <w:r w:rsidRPr="008A6BCC">
        <w:rPr>
          <w:rFonts w:ascii="Times New Roman" w:hAnsi="Times New Roman" w:cs="Times New Roman"/>
          <w:color w:val="000000" w:themeColor="text1"/>
          <w:sz w:val="25"/>
          <w:szCs w:val="25"/>
        </w:rPr>
        <w:t>.</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Odum, A. (2005). Nigeria and Fish Farming. Journal of Science and Environment, 16(2), 22-29.</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Ojodu, K.T. (2012). Why Nigeria Oil Economy is</w:t>
      </w:r>
      <w:r w:rsidR="00327E66"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 xml:space="preserve">in Distress. </w:t>
      </w:r>
      <w:r w:rsidR="00604F64" w:rsidRPr="008A6BCC">
        <w:rPr>
          <w:rFonts w:ascii="Times New Roman" w:hAnsi="Times New Roman" w:cs="Times New Roman"/>
          <w:color w:val="000000" w:themeColor="text1"/>
          <w:sz w:val="25"/>
          <w:szCs w:val="25"/>
        </w:rPr>
        <w:t>http://www.nigeriaoileconomy.com</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Ojoko, A.N. (2013). Nigeria Economy Gloom: the Way Out of the Wood. </w:t>
      </w:r>
      <w:r w:rsidR="00604F64" w:rsidRPr="008A6BCC">
        <w:rPr>
          <w:rFonts w:ascii="Times New Roman" w:hAnsi="Times New Roman" w:cs="Times New Roman"/>
          <w:color w:val="000000" w:themeColor="text1"/>
          <w:sz w:val="25"/>
          <w:szCs w:val="25"/>
        </w:rPr>
        <w:t>http://www.nigeriaeconomygloom.com</w:t>
      </w:r>
      <w:r w:rsidRPr="008A6BCC">
        <w:rPr>
          <w:rFonts w:ascii="Times New Roman" w:hAnsi="Times New Roman" w:cs="Times New Roman"/>
          <w:color w:val="000000" w:themeColor="text1"/>
          <w:sz w:val="25"/>
          <w:szCs w:val="25"/>
        </w:rPr>
        <w:t>.</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Ojoye, S. (2015). Organochlorine Pesticides Content of Crabs Caught in Badagry Creek. African Journal of Marine Science 10(5), 61-74.</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Okecha, S. A. (2000). Pollution and Conservation in Nigeria Environment. Owerri, T’Afrique International Association WA. </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Okeleke, E.N. (2013 August 12). Youth Unemployment in Nigeria. A Testimony of a Mismanaged Economy. The Nation News, pp. 28.</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Okowa, A.I. (2015). Youth Employment in Agriculture Enterprise (YEGEP): A Delta State Youth Agriculture Scheme.</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Olodjo, J. A. (2010 May 5). Nigeria Economy Past, Present and Future. Nigeria Tribune News.</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Oluku, F.C. (2013). The Trajectory of Oil Base Economy: The Nigeria Question. </w:t>
      </w:r>
      <w:hyperlink r:id="rId23" w:history="1">
        <w:r w:rsidR="00604F64" w:rsidRPr="008A6BCC">
          <w:rPr>
            <w:rStyle w:val="Hyperlink"/>
            <w:rFonts w:ascii="Times New Roman" w:hAnsi="Times New Roman" w:cs="Times New Roman"/>
            <w:color w:val="000000" w:themeColor="text1"/>
            <w:sz w:val="25"/>
            <w:szCs w:val="25"/>
            <w:u w:val="none"/>
          </w:rPr>
          <w:t>http://www.oilbaseeconomy.com</w:t>
        </w:r>
      </w:hyperlink>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Osakwe, E.A. (2010 December 5). Agriculture in Nigeria: The Abandoned Jewel. Guardian News, pp. 25-26.</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Owegbemi, P.N. (2004, May 30). Oil: A Curse or Blessing. Africa Today News, pp. 6-8.</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Ozah (2009). Nigeria Economy on the Threshold. </w:t>
      </w:r>
      <w:hyperlink r:id="rId24" w:history="1">
        <w:r w:rsidR="00604F64" w:rsidRPr="008A6BCC">
          <w:rPr>
            <w:rStyle w:val="Hyperlink"/>
            <w:rFonts w:ascii="Times New Roman" w:hAnsi="Times New Roman" w:cs="Times New Roman"/>
            <w:color w:val="000000" w:themeColor="text1"/>
            <w:sz w:val="25"/>
            <w:szCs w:val="25"/>
            <w:u w:val="none"/>
          </w:rPr>
          <w:t>http://www.nigeriaeconomy.com</w:t>
        </w:r>
      </w:hyperlink>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Ozokwo, B.N. (2013). The Fact About Oil Economy: The Nigeria Case. </w:t>
      </w:r>
      <w:hyperlink r:id="rId25" w:history="1">
        <w:r w:rsidR="00604F64" w:rsidRPr="008A6BCC">
          <w:rPr>
            <w:rStyle w:val="Hyperlink"/>
            <w:rFonts w:ascii="Times New Roman" w:hAnsi="Times New Roman" w:cs="Times New Roman"/>
            <w:color w:val="000000" w:themeColor="text1"/>
            <w:sz w:val="25"/>
            <w:szCs w:val="25"/>
            <w:u w:val="none"/>
          </w:rPr>
          <w:t>http://www.nigeriaoilandeconomy.com</w:t>
        </w:r>
      </w:hyperlink>
      <w:r w:rsidRPr="008A6BCC">
        <w:rPr>
          <w:rFonts w:ascii="Times New Roman" w:hAnsi="Times New Roman" w:cs="Times New Roman"/>
          <w:color w:val="000000" w:themeColor="text1"/>
          <w:sz w:val="25"/>
          <w:szCs w:val="25"/>
        </w:rPr>
        <w:t>.</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Sigha, B.C. (2010). Bioaccumulation and Biomagnification of Toxic Compounds in the Surface Water of Amijar River India. India Journal of Water Resources, 7(2), 13-22.</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Teddy, A.O. and Teddy, P.C. (2005). Determination of the Organophosphate Pesticides Content of Brakdou River Singapore. Asia Journal of Aquatic Science 7(5), 321-331.</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Timbrell, J. (1999). Principles of Biochemical Toxicology. London: Taylor and Francis.</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Ubido, A.B. (2012). The Origin of Nigeria EconomicDownturn. </w:t>
      </w:r>
      <w:hyperlink r:id="rId26" w:history="1">
        <w:r w:rsidR="00604F64" w:rsidRPr="008A6BCC">
          <w:rPr>
            <w:rStyle w:val="Hyperlink"/>
            <w:rFonts w:ascii="Times New Roman" w:hAnsi="Times New Roman" w:cs="Times New Roman"/>
            <w:color w:val="000000" w:themeColor="text1"/>
            <w:sz w:val="25"/>
            <w:szCs w:val="25"/>
            <w:u w:val="none"/>
          </w:rPr>
          <w:t>http://www.nigeriaeconomicdownturn.com</w:t>
        </w:r>
      </w:hyperlink>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United States Agency for International Development (USAID) (2010). Facts on Nigeria Economy. A USAID Publication on Africa Economy.</w:t>
      </w:r>
    </w:p>
    <w:p w:rsidR="00604F64" w:rsidRPr="008A6BCC" w:rsidRDefault="00007A75" w:rsidP="00604F64">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Uzondu, P. A. (2014). The Constraints of Raising Fish Seeds Using Happa Pond in South East Nigeria. Asian Journal of Agriculture, 38(7), 12-25. </w:t>
      </w:r>
    </w:p>
    <w:p w:rsidR="00007A75" w:rsidRPr="008A6BCC" w:rsidRDefault="00007A75" w:rsidP="00327E66">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Wells, D.E. (1993). Current Development in the Analysis of Polychlorinated Biphenyls (PCBs) Including Planar and Other Toxic Metabolites in Environmental Matrices in Barcello (ed.) Environmental Analysis Techniques Applications and Quality Assurance. Elsevier Science Publication, 113-198.</w:t>
      </w:r>
    </w:p>
    <w:p w:rsidR="00587598" w:rsidRPr="008A6BCC" w:rsidRDefault="00587598" w:rsidP="00327E66">
      <w:pPr>
        <w:spacing w:after="0" w:line="240" w:lineRule="auto"/>
        <w:jc w:val="both"/>
        <w:rPr>
          <w:rFonts w:ascii="Times New Roman" w:hAnsi="Times New Roman" w:cs="Times New Roman"/>
          <w:color w:val="000000" w:themeColor="text1"/>
          <w:sz w:val="25"/>
          <w:szCs w:val="25"/>
        </w:rPr>
        <w:sectPr w:rsidR="00587598" w:rsidRPr="008A6BCC" w:rsidSect="00587598">
          <w:type w:val="continuous"/>
          <w:pgSz w:w="11907" w:h="16839" w:code="9"/>
          <w:pgMar w:top="1008" w:right="1008" w:bottom="1008" w:left="1008" w:header="720" w:footer="720" w:gutter="0"/>
          <w:cols w:num="2" w:space="432"/>
          <w:docGrid w:linePitch="360"/>
        </w:sectPr>
      </w:pPr>
    </w:p>
    <w:p w:rsidR="00007A75" w:rsidRPr="008A6BCC" w:rsidRDefault="00007A75" w:rsidP="00327E66">
      <w:pPr>
        <w:spacing w:after="0" w:line="240" w:lineRule="auto"/>
        <w:jc w:val="both"/>
        <w:rPr>
          <w:rFonts w:ascii="Times New Roman" w:hAnsi="Times New Roman" w:cs="Times New Roman"/>
          <w:color w:val="000000" w:themeColor="text1"/>
          <w:sz w:val="25"/>
          <w:szCs w:val="25"/>
        </w:rPr>
      </w:pPr>
    </w:p>
    <w:p w:rsidR="00E063AA" w:rsidRPr="008A6BCC" w:rsidRDefault="00E063AA" w:rsidP="00604F64">
      <w:pPr>
        <w:spacing w:after="0" w:line="264" w:lineRule="auto"/>
        <w:jc w:val="center"/>
        <w:rPr>
          <w:rFonts w:ascii="Times New Roman" w:hAnsi="Times New Roman" w:cs="Times New Roman"/>
          <w:b/>
          <w:color w:val="000000" w:themeColor="text1"/>
          <w:sz w:val="25"/>
          <w:szCs w:val="25"/>
        </w:rPr>
      </w:pPr>
    </w:p>
    <w:p w:rsidR="00E063AA" w:rsidRPr="008A6BCC" w:rsidRDefault="004C629F" w:rsidP="00604F64">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group id="_x0000_s1548" style="position:absolute;left:0;text-align:left;margin-left:-2.7pt;margin-top:-19.25pt;width:505.7pt;height:32.65pt;z-index:251801600" coordorigin="962,627" coordsize="10114,653">
            <v:shape id="_x0000_s1549" type="#_x0000_t202" style="position:absolute;left:7680;top:627;width:3396;height:653;mso-height-percent:200;mso-height-percent:200;mso-width-relative:margin;mso-height-relative:margin" stroked="f">
              <v:textbox style="mso-next-textbox:#_x0000_s1549;mso-fit-shape-to-text:t">
                <w:txbxContent>
                  <w:p w:rsidR="00931FF5" w:rsidRPr="00D662DB" w:rsidRDefault="00931FF5" w:rsidP="00D662DB"/>
                </w:txbxContent>
              </v:textbox>
            </v:shape>
            <v:shape id="_x0000_s1550" type="#_x0000_t32" style="position:absolute;left:962;top:947;width:10114;height:0" o:connectortype="straight" strokeweight="3pt"/>
          </v:group>
        </w:pict>
      </w:r>
    </w:p>
    <w:p w:rsidR="00C40BE8" w:rsidRPr="008A6BCC" w:rsidRDefault="00C40BE8" w:rsidP="00604F64">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CHALLENGES OF SIWES AS A TOOL IN TVET WORKPLACE PARTNERSHIP FOR NATIONAL DEVELOPMENT.</w:t>
      </w:r>
    </w:p>
    <w:p w:rsidR="00C40BE8" w:rsidRPr="008A6BCC" w:rsidRDefault="00C40BE8" w:rsidP="00604F64">
      <w:pPr>
        <w:spacing w:after="0" w:line="264" w:lineRule="auto"/>
        <w:jc w:val="center"/>
        <w:rPr>
          <w:rFonts w:ascii="Times New Roman" w:hAnsi="Times New Roman" w:cs="Times New Roman"/>
          <w:b/>
          <w:color w:val="000000" w:themeColor="text1"/>
          <w:sz w:val="25"/>
          <w:szCs w:val="25"/>
        </w:rPr>
      </w:pPr>
    </w:p>
    <w:p w:rsidR="00C40BE8" w:rsidRPr="008A6BCC" w:rsidRDefault="00C40BE8" w:rsidP="00604F64">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C40BE8" w:rsidRPr="008A6BCC" w:rsidRDefault="00C40BE8" w:rsidP="00604F64">
      <w:pPr>
        <w:spacing w:after="0" w:line="264" w:lineRule="auto"/>
        <w:jc w:val="center"/>
        <w:rPr>
          <w:rFonts w:ascii="Times New Roman" w:hAnsi="Times New Roman" w:cs="Times New Roman"/>
          <w:b/>
          <w:color w:val="000000" w:themeColor="text1"/>
          <w:sz w:val="25"/>
          <w:szCs w:val="25"/>
        </w:rPr>
      </w:pPr>
    </w:p>
    <w:p w:rsidR="00C40BE8" w:rsidRPr="008A6BCC" w:rsidRDefault="00C40BE8" w:rsidP="00604F64">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NCHEKWUBE JUSTINA .N. </w:t>
      </w:r>
      <w:r w:rsidRPr="008A6BCC">
        <w:rPr>
          <w:rFonts w:ascii="Times New Roman" w:hAnsi="Times New Roman" w:cs="Times New Roman"/>
          <w:b/>
          <w:color w:val="000000" w:themeColor="text1"/>
          <w:sz w:val="25"/>
          <w:szCs w:val="25"/>
          <w:vertAlign w:val="superscript"/>
        </w:rPr>
        <w:t>1</w:t>
      </w:r>
      <w:r w:rsidRPr="008A6BCC">
        <w:rPr>
          <w:rFonts w:ascii="Times New Roman" w:hAnsi="Times New Roman" w:cs="Times New Roman"/>
          <w:b/>
          <w:color w:val="000000" w:themeColor="text1"/>
          <w:sz w:val="25"/>
          <w:szCs w:val="25"/>
        </w:rPr>
        <w:t xml:space="preserve"> AND CHIGBU</w:t>
      </w:r>
      <w:r w:rsidR="00D662DB" w:rsidRPr="008A6BCC">
        <w:rPr>
          <w:rFonts w:ascii="Times New Roman" w:hAnsi="Times New Roman" w:cs="Times New Roman"/>
          <w:b/>
          <w:color w:val="000000" w:themeColor="text1"/>
          <w:sz w:val="25"/>
          <w:szCs w:val="25"/>
        </w:rPr>
        <w:t>,</w:t>
      </w:r>
      <w:r w:rsidRPr="008A6BCC">
        <w:rPr>
          <w:rFonts w:ascii="Times New Roman" w:hAnsi="Times New Roman" w:cs="Times New Roman"/>
          <w:b/>
          <w:color w:val="000000" w:themeColor="text1"/>
          <w:sz w:val="25"/>
          <w:szCs w:val="25"/>
        </w:rPr>
        <w:t xml:space="preserve"> R.N</w:t>
      </w:r>
      <w:r w:rsidRPr="008A6BCC">
        <w:rPr>
          <w:rFonts w:ascii="Times New Roman" w:hAnsi="Times New Roman" w:cs="Times New Roman"/>
          <w:b/>
          <w:color w:val="000000" w:themeColor="text1"/>
          <w:sz w:val="25"/>
          <w:szCs w:val="25"/>
          <w:vertAlign w:val="superscript"/>
        </w:rPr>
        <w:t>2</w:t>
      </w:r>
    </w:p>
    <w:p w:rsidR="00C40BE8" w:rsidRPr="008A6BCC" w:rsidRDefault="00C40BE8" w:rsidP="00604F64">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Department </w:t>
      </w:r>
      <w:r w:rsidR="00B15BD0"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Home Economics FCE, Eha-Amufu</w:t>
      </w:r>
      <w:r w:rsidRPr="008A6BCC">
        <w:rPr>
          <w:rFonts w:ascii="Times New Roman" w:hAnsi="Times New Roman" w:cs="Times New Roman"/>
          <w:color w:val="000000" w:themeColor="text1"/>
          <w:sz w:val="25"/>
          <w:szCs w:val="25"/>
          <w:vertAlign w:val="superscript"/>
        </w:rPr>
        <w:t>1</w:t>
      </w:r>
    </w:p>
    <w:p w:rsidR="00C40BE8" w:rsidRPr="008A6BCC" w:rsidRDefault="00B15BD0" w:rsidP="00604F64">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Department o</w:t>
      </w:r>
      <w:r w:rsidR="00C40BE8" w:rsidRPr="008A6BCC">
        <w:rPr>
          <w:rFonts w:ascii="Times New Roman" w:hAnsi="Times New Roman" w:cs="Times New Roman"/>
          <w:color w:val="000000" w:themeColor="text1"/>
          <w:sz w:val="25"/>
          <w:szCs w:val="25"/>
        </w:rPr>
        <w:t>f Home Economics FCE (TECH) Akoka, Lagos.</w:t>
      </w:r>
      <w:r w:rsidR="00C40BE8" w:rsidRPr="008A6BCC">
        <w:rPr>
          <w:rFonts w:ascii="Times New Roman" w:hAnsi="Times New Roman" w:cs="Times New Roman"/>
          <w:color w:val="000000" w:themeColor="text1"/>
          <w:sz w:val="25"/>
          <w:szCs w:val="25"/>
          <w:vertAlign w:val="superscript"/>
        </w:rPr>
        <w:t>2</w:t>
      </w:r>
    </w:p>
    <w:p w:rsidR="00C40BE8" w:rsidRPr="008A6BCC" w:rsidRDefault="004C629F" w:rsidP="00604F64">
      <w:pPr>
        <w:spacing w:after="0" w:line="264" w:lineRule="auto"/>
        <w:jc w:val="center"/>
        <w:rPr>
          <w:rFonts w:ascii="Times New Roman" w:hAnsi="Times New Roman" w:cs="Times New Roman"/>
          <w:color w:val="000000" w:themeColor="text1"/>
          <w:sz w:val="25"/>
          <w:szCs w:val="25"/>
        </w:rPr>
      </w:pPr>
      <w:r w:rsidRPr="004C629F">
        <w:rPr>
          <w:rFonts w:ascii="Times New Roman" w:hAnsi="Times New Roman" w:cs="Times New Roman"/>
          <w:i/>
          <w:noProof/>
          <w:color w:val="000000" w:themeColor="text1"/>
          <w:sz w:val="25"/>
          <w:szCs w:val="25"/>
        </w:rPr>
        <w:pict>
          <v:shape id="_x0000_s1551" type="#_x0000_t32" style="position:absolute;left:0;text-align:left;margin-left:-3.15pt;margin-top:14.1pt;width:505.7pt;height:0;z-index:251802624" o:connectortype="straight" strokeweight="1.5pt"/>
        </w:pict>
      </w:r>
    </w:p>
    <w:p w:rsidR="00587598" w:rsidRPr="008A6BCC" w:rsidRDefault="00C40BE8" w:rsidP="00587598">
      <w:pPr>
        <w:spacing w:after="0" w:line="264"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C40BE8" w:rsidRPr="008A6BCC" w:rsidRDefault="00C40BE8" w:rsidP="00587598">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SIWES plays an important role in making education relevant by bridging the gap between theory and practice. As such, it is a tool in achieving TVET workplace partnership. This paper examines the concept, curriculum, and objectives of TVET and SIWES. It reveals the role of SIWES in TVET workplace partnership, the challenges faced by SIWES in meeting its goals and the strategies for overcoming the challenges. Recommendations were also made.</w:t>
      </w:r>
    </w:p>
    <w:p w:rsidR="00C40BE8" w:rsidRPr="008A6BCC" w:rsidRDefault="004C629F" w:rsidP="00587598">
      <w:pPr>
        <w:spacing w:after="0" w:line="240" w:lineRule="auto"/>
        <w:jc w:val="both"/>
        <w:rPr>
          <w:rFonts w:ascii="Times New Roman" w:hAnsi="Times New Roman" w:cs="Times New Roman"/>
          <w:color w:val="000000" w:themeColor="text1"/>
          <w:sz w:val="25"/>
          <w:szCs w:val="25"/>
        </w:rPr>
      </w:pPr>
      <w:r w:rsidRPr="004C629F">
        <w:rPr>
          <w:rFonts w:ascii="Times New Roman" w:hAnsi="Times New Roman" w:cs="Times New Roman"/>
          <w:i/>
          <w:noProof/>
          <w:color w:val="000000" w:themeColor="text1"/>
          <w:sz w:val="25"/>
          <w:szCs w:val="25"/>
        </w:rPr>
        <w:pict>
          <v:shape id="_x0000_s1552" type="#_x0000_t32" style="position:absolute;left:0;text-align:left;margin-left:-2.3pt;margin-top:4.1pt;width:505.7pt;height:0;z-index:251803648" o:connectortype="straight" strokeweight="1.5pt"/>
        </w:pict>
      </w:r>
    </w:p>
    <w:p w:rsidR="00587598" w:rsidRPr="008A6BCC" w:rsidRDefault="00587598" w:rsidP="00E90979">
      <w:pPr>
        <w:spacing w:after="0" w:line="264" w:lineRule="auto"/>
        <w:jc w:val="both"/>
        <w:rPr>
          <w:rFonts w:ascii="Times New Roman" w:hAnsi="Times New Roman" w:cs="Times New Roman"/>
          <w:b/>
          <w:color w:val="000000" w:themeColor="text1"/>
          <w:sz w:val="25"/>
          <w:szCs w:val="25"/>
        </w:rPr>
        <w:sectPr w:rsidR="00587598" w:rsidRPr="008A6BCC" w:rsidSect="00135B3F">
          <w:type w:val="continuous"/>
          <w:pgSz w:w="11907" w:h="16839" w:code="9"/>
          <w:pgMar w:top="1008" w:right="1008" w:bottom="1008" w:left="1008" w:header="720" w:footer="720" w:gutter="0"/>
          <w:cols w:space="720"/>
          <w:docGrid w:linePitch="360"/>
        </w:sect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lastRenderedPageBreak/>
        <w:t>Introduction</w:t>
      </w:r>
      <w:r w:rsidRPr="008A6BCC">
        <w:rPr>
          <w:rFonts w:ascii="Times New Roman" w:hAnsi="Times New Roman" w:cs="Times New Roman"/>
          <w:color w:val="000000" w:themeColor="text1"/>
          <w:sz w:val="25"/>
          <w:szCs w:val="25"/>
        </w:rPr>
        <w:t xml:space="preserve"> </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National development is the capability of a nation to improve the socio-economic wellbeing of the people by providing social amenities such as good education, employment, infrastructure, security and social services (Caleb, Nsini and Hart, 2012). Thus, when a country wants to pursue a national development plan, she can do so using operational programs such as focus on economic and social infrastructure, the productive sector, employment and human resources.</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Technical and Vocational Education and Training (TVET), is geared towards national development. It comprises formal, non-formal and informal learning aimed at the provision of skills, knowledge, attitude and values needed for the world of work (UNESCO, 2010).</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Thus, skill development is very important in the development of any nation and skill acquisition is a sine qua non for manpower development as well as economic empowerment (Nchekwube, 2007). When you equip an individual with skills, you empower him to be employable and play his role in developing the economy of his country. </w:t>
      </w:r>
      <w:r w:rsidRPr="008A6BCC">
        <w:rPr>
          <w:rFonts w:ascii="Times New Roman" w:hAnsi="Times New Roman" w:cs="Times New Roman"/>
          <w:color w:val="000000" w:themeColor="text1"/>
          <w:sz w:val="25"/>
          <w:szCs w:val="25"/>
        </w:rPr>
        <w:lastRenderedPageBreak/>
        <w:t>Therefore, no realistic headway in national development can be achieved without exposing the citizens to the necessary skills required.</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Skill development is an important function of educational institutions especially tertiary institutions because the greater proportion of the nation’s workforce is produced by these institutions. In consideration of this (skill development as an important function of education), the federal government of Nigeria introduced the Students’ Industrial Work Experience Scheme (SIWES) into the educational system, to expose and prepare students in institutions of higher learning for industrial working situations they are likely to meet after graduation (Ogbonnaya, 2006).</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the light of this, Technical Vocational Education and Training (TVET) institutions through SIWES, liaise with industries, organizations, companies or establishments, to give students the opportunity of acquiring practical skills and the right attitudes relevant to their discipline, which will be saleable after their graduation.</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Despite government’s effort to encourage skill acquisition by students through the provision </w:t>
      </w:r>
      <w:r w:rsidRPr="008A6BCC">
        <w:rPr>
          <w:rFonts w:ascii="Times New Roman" w:hAnsi="Times New Roman" w:cs="Times New Roman"/>
          <w:color w:val="000000" w:themeColor="text1"/>
          <w:sz w:val="25"/>
          <w:szCs w:val="25"/>
        </w:rPr>
        <w:lastRenderedPageBreak/>
        <w:t>of SIWES, a good number of graduates from tertiary institutions remain unemployed for years after graduation due to the fact that they lack marketable or saleable skills which will make them get employable in the world of work. In confirmation of this, Akpabio (2014) in discussing hunger in Nigeria emphatically stated that our universities turn out fresh graduates into the labour market with no skill or vocational expertise, a situation which leads to increased unemployment.</w:t>
      </w:r>
    </w:p>
    <w:p w:rsidR="00C40BE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53" style="position:absolute;left:0;text-align:left;margin-left:-.9pt;margin-top:-192.2pt;width:505.7pt;height:21.1pt;z-index:251804672" coordorigin="962,627" coordsize="10114,422">
            <v:shape id="_x0000_s1554" type="#_x0000_t202" style="position:absolute;left:7680;top:627;width:3396;height:422;mso-height-percent:200;mso-height-percent:200;mso-width-relative:margin;mso-height-relative:margin" stroked="f">
              <v:textbox style="mso-next-textbox:#_x0000_s1554;mso-fit-shape-to-text:t">
                <w:txbxContent>
                  <w:p w:rsidR="00931FF5" w:rsidRPr="0096521E" w:rsidRDefault="00931FF5" w:rsidP="00D662DB">
                    <w:pPr>
                      <w:spacing w:after="0" w:line="264" w:lineRule="auto"/>
                      <w:jc w:val="right"/>
                      <w:rPr>
                        <w:rFonts w:ascii="Times New Roman" w:hAnsi="Times New Roman" w:cs="Times New Roman"/>
                        <w:b/>
                        <w:i/>
                      </w:rPr>
                    </w:pPr>
                    <w:r>
                      <w:rPr>
                        <w:rFonts w:ascii="Times New Roman" w:hAnsi="Times New Roman" w:cs="Times New Roman"/>
                        <w:b/>
                        <w:i/>
                      </w:rPr>
                      <w:t>Nchekwube J.N &amp; Chigbu R. N.</w:t>
                    </w:r>
                  </w:p>
                </w:txbxContent>
              </v:textbox>
            </v:shape>
            <v:shape id="_x0000_s1555" type="#_x0000_t32" style="position:absolute;left:962;top:947;width:10114;height:0" o:connectortype="straight" strokeweight="3pt"/>
          </v:group>
        </w:pic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questions to be answered therefore include: Is the curriculum of Technical Vocational Education and Training (TVET) no more relevant? What happened to the Students’ Industrial Work Experience Scheme (SIWES), since the aim of establishing it was to make education more relevant by bridging the gap between theory and practice?</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As a result of this, this paper therefore reviews the curriculum, aims and objectives of TVET, and SIWES, the place of SIWES in helping TVET workplace partnership, the challenges faced by SIWES in achieving its goals and objectives, and the ways of strengthening SIWES for the purpose of achieving TVET Workplace partnership for national development of our country.</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Concept, Curriculum and goals of Technical Vocational Education and Training (TVET)</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Technical Vocational Education and Training (TVET) according to Federal Republic of Nigeria (2004) are those aspects of the education process involving, in addition to general education, the study of technologies and related sciences and the acquisition of practical skills, attitudes, understanding and knowledge relating to occupations in various sectors of economic and social life. In addition, it is an educational training which has been designed technically and systematically to accommodate both the trainer </w:t>
      </w:r>
      <w:r w:rsidRPr="008A6BCC">
        <w:rPr>
          <w:rFonts w:ascii="Times New Roman" w:hAnsi="Times New Roman" w:cs="Times New Roman"/>
          <w:color w:val="000000" w:themeColor="text1"/>
          <w:sz w:val="25"/>
          <w:szCs w:val="25"/>
        </w:rPr>
        <w:lastRenderedPageBreak/>
        <w:t>and the trainee in order to enable most importantly the trainee acquire the basic knowledge, skills, abilities, understanding and attitudes needed for one’s efficient performance in his/her chosen occupational development.</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Technical and Vocational Education and Training (TVET) curriculum focus not only on the educational process but also on the tangible result of that process. Within this context, Technical and Vocational Education and Training curriculum may be perceived as being rather global in nature and representing a broad range of educational activities and experiences. Technical Vocational Education and Training curriculum is the totality of the experiences, knowledge, skills and activities systematically planned to educate the students for gainful employment (Adenle and Shobowale, 2009). This implies that it is a programme which equips the recipients with practical and manipulative skills and basic scientific knowledge to enable them serve the society appropriately. Thus, in response to the question raised in the background about the curriculum of TVET, one can say that the curriculum has no problem.</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goals and objectives of Technical Vocational Education and Training (TVET) as Obanya (2005) outlined include:</w:t>
      </w:r>
    </w:p>
    <w:p w:rsidR="00C40BE8" w:rsidRPr="008A6BCC" w:rsidRDefault="00C40BE8" w:rsidP="002F754A">
      <w:pPr>
        <w:pStyle w:val="ListParagraph"/>
        <w:numPr>
          <w:ilvl w:val="0"/>
          <w:numId w:val="12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provide trained manpower in the applied sciences, technology and businesses particularly at craft, advanced craft and technical levels.</w:t>
      </w:r>
    </w:p>
    <w:p w:rsidR="00C40BE8" w:rsidRPr="008A6BCC" w:rsidRDefault="00C40BE8" w:rsidP="002F754A">
      <w:pPr>
        <w:pStyle w:val="ListParagraph"/>
        <w:numPr>
          <w:ilvl w:val="0"/>
          <w:numId w:val="12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provide the technical knowledge and vocational skills necessary for agricultural, commercial and economic development.</w:t>
      </w:r>
    </w:p>
    <w:p w:rsidR="00C40BE8" w:rsidRPr="008A6BCC" w:rsidRDefault="00C40BE8" w:rsidP="002F754A">
      <w:pPr>
        <w:pStyle w:val="ListParagraph"/>
        <w:numPr>
          <w:ilvl w:val="0"/>
          <w:numId w:val="12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produce people who can apply scientific knowledge to the improvement and solution of the environment.</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group id="_x0000_s1556" style="position:absolute;left:0;text-align:left;margin-left:-.9pt;margin-top:-19.15pt;width:505.7pt;height:21.1pt;z-index:251805696" coordorigin="962,627" coordsize="10114,422">
            <v:shape id="_x0000_s1557" type="#_x0000_t202" style="position:absolute;left:7680;top:627;width:3396;height:422;mso-height-percent:200;mso-height-percent:200;mso-width-relative:margin;mso-height-relative:margin" stroked="f">
              <v:textbox style="mso-next-textbox:#_x0000_s1557;mso-fit-shape-to-text:t">
                <w:txbxContent>
                  <w:p w:rsidR="00931FF5" w:rsidRPr="0096521E" w:rsidRDefault="00931FF5" w:rsidP="00D662DB">
                    <w:pPr>
                      <w:spacing w:after="0" w:line="264" w:lineRule="auto"/>
                      <w:jc w:val="right"/>
                      <w:rPr>
                        <w:rFonts w:ascii="Times New Roman" w:hAnsi="Times New Roman" w:cs="Times New Roman"/>
                        <w:b/>
                        <w:i/>
                      </w:rPr>
                    </w:pPr>
                    <w:r>
                      <w:rPr>
                        <w:rFonts w:ascii="Times New Roman" w:hAnsi="Times New Roman" w:cs="Times New Roman"/>
                        <w:b/>
                        <w:i/>
                      </w:rPr>
                      <w:t>Nchekwube J.N &amp; Chigbu R. N.</w:t>
                    </w:r>
                  </w:p>
                </w:txbxContent>
              </v:textbox>
            </v:shape>
            <v:shape id="_x0000_s1558" type="#_x0000_t32" style="position:absolute;left:962;top:947;width:10114;height:0" o:connectortype="straight" strokeweight="3pt"/>
          </v:group>
        </w:pict>
      </w:r>
      <w:r w:rsidR="00C40BE8" w:rsidRPr="008A6BCC">
        <w:rPr>
          <w:rFonts w:ascii="Times New Roman" w:hAnsi="Times New Roman" w:cs="Times New Roman"/>
          <w:color w:val="000000" w:themeColor="text1"/>
          <w:sz w:val="25"/>
          <w:szCs w:val="25"/>
        </w:rPr>
        <w:t>Concept, Aim and Objectives of Students’ Industrial Work Experience Scheme (SIWES).</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Students’ Industrial work Experience (SIWES) is a skill training programme designed by the Industrial Training Fund (ITF) to prepare students in the institutions of higher learning in Nigeria for industrial working situations they are likely to meet after graduation. It was established in 1973 to solve the problem of lack of adequate practical skills preparatory for employment in industries by Nigerian graduates of tertiary institutions.</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the earlier stage of science and technology education in Nigeria, students were graduating from their respective institutions without any technical knowledge or working experience. It was in this view that students undergoing science and technology related courses were mandated for in different institutions in view of widening their horizons so as to enable them have technical knowledge or working experiences before graduating from their various institutions.</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Thus SIWES is a skill development programme designed to prepare students of universities, polytechnics and colleges of education for transition from the college environment to work(Akerejola,2008).The goal of SIWES is to promote industrialization in Nigeria and an avenue between the world of teaching, learning, industry and work.</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objectives of SIWES as outlined by Okorie (2000) are as follows:</w:t>
      </w:r>
    </w:p>
    <w:p w:rsidR="00C40BE8" w:rsidRPr="008A6BCC" w:rsidRDefault="00C40BE8" w:rsidP="002F754A">
      <w:pPr>
        <w:pStyle w:val="ListParagraph"/>
        <w:numPr>
          <w:ilvl w:val="0"/>
          <w:numId w:val="12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provide the avenue for students in institutions of higher learning to acquire industrial skills and experiences in their course of study, especially in engineering and applied field.</w:t>
      </w:r>
    </w:p>
    <w:p w:rsidR="00C40BE8" w:rsidRPr="008A6BCC" w:rsidRDefault="00C40BE8" w:rsidP="002F754A">
      <w:pPr>
        <w:pStyle w:val="ListParagraph"/>
        <w:numPr>
          <w:ilvl w:val="0"/>
          <w:numId w:val="12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prepare students for the working situation they are to meet after graduation.</w:t>
      </w:r>
    </w:p>
    <w:p w:rsidR="00C40BE8" w:rsidRPr="008A6BCC" w:rsidRDefault="00C40BE8" w:rsidP="002F754A">
      <w:pPr>
        <w:pStyle w:val="ListParagraph"/>
        <w:numPr>
          <w:ilvl w:val="0"/>
          <w:numId w:val="12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To expose students to work methods and techniques in handling equipment and machinery that may not be available in education institutions.</w:t>
      </w:r>
    </w:p>
    <w:p w:rsidR="00C40BE8" w:rsidRPr="008A6BCC" w:rsidRDefault="00C40BE8" w:rsidP="002F754A">
      <w:pPr>
        <w:pStyle w:val="ListParagraph"/>
        <w:numPr>
          <w:ilvl w:val="0"/>
          <w:numId w:val="12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make transition from school to world of work easier and enhance students’ contact for later job placement.</w:t>
      </w:r>
    </w:p>
    <w:p w:rsidR="00C40BE8" w:rsidRPr="008A6BCC" w:rsidRDefault="00C40BE8" w:rsidP="002F754A">
      <w:pPr>
        <w:pStyle w:val="ListParagraph"/>
        <w:numPr>
          <w:ilvl w:val="0"/>
          <w:numId w:val="12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provide students with the opportunity to apply their knowledge in real world practices.</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SIWES is a tripartite programme involving the students, the universities and industries. It is funded by the federal government of Nigeria and jointly co-ordinated by the ITF and the National Universities Commission (NUC).</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The place of SIWES in TVET workplace partnership</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Technical Vocational Education and Training (TVET) is driven by the demand for employment. This is the demand by enterprises for a skilled workforce to support economic growth. As technology advances in today’s workplace, there is an increasing demand for well-trained workers. If TVET graduates are not acceptable to enterprise and are not hired by enterprises, the system has failed. For this reason, TVET must be partnership based.</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Partnership can exist in many forms viz formal and informal, public or private, large or small, individual or organizational. It involves close cooperation between parties having specified and joint rights and responsibilities. In order for partnership to be successful, both parties have to cooperate with one another and share the successes and the challenges that occur over the course of the partnership.</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Students’ Industrial Work Experience Scheme (SIWES) simply called Industrial Attachment plays a big role in TVET delivery. Industrial Attachment or SIWES involves the formal placement of trainees in the workplace to facilitate the achievement of specific learning </w:t>
      </w:r>
      <w:r w:rsidRPr="008A6BCC">
        <w:rPr>
          <w:rFonts w:ascii="Times New Roman" w:hAnsi="Times New Roman" w:cs="Times New Roman"/>
          <w:color w:val="000000" w:themeColor="text1"/>
          <w:sz w:val="25"/>
          <w:szCs w:val="25"/>
        </w:rPr>
        <w:lastRenderedPageBreak/>
        <w:t>outcomes that would potentially lead to their employability on completion of a training programme. Industrial Attachment typically involve training providers and industries(through employers) forming partnerships to offer situated learning opportunities in the workplace so that learners and TVET practitioners have access to authentic experiences that only the workplace can offer. Thus, the place of SIWES in TVET workplace partnership cannot be overemphasized.</w:t>
      </w:r>
    </w:p>
    <w:p w:rsidR="00C40BE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59" style="position:absolute;left:0;text-align:left;margin-left:-.05pt;margin-top:-208.9pt;width:505.7pt;height:21.1pt;z-index:251806720" coordorigin="962,627" coordsize="10114,422">
            <v:shape id="_x0000_s1560" type="#_x0000_t202" style="position:absolute;left:7680;top:627;width:3396;height:422;mso-height-percent:200;mso-height-percent:200;mso-width-relative:margin;mso-height-relative:margin" stroked="f">
              <v:textbox style="mso-next-textbox:#_x0000_s1560;mso-fit-shape-to-text:t">
                <w:txbxContent>
                  <w:p w:rsidR="00931FF5" w:rsidRPr="0096521E" w:rsidRDefault="00931FF5" w:rsidP="00D662DB">
                    <w:pPr>
                      <w:spacing w:after="0" w:line="264" w:lineRule="auto"/>
                      <w:jc w:val="right"/>
                      <w:rPr>
                        <w:rFonts w:ascii="Times New Roman" w:hAnsi="Times New Roman" w:cs="Times New Roman"/>
                        <w:b/>
                        <w:i/>
                      </w:rPr>
                    </w:pPr>
                    <w:r>
                      <w:rPr>
                        <w:rFonts w:ascii="Times New Roman" w:hAnsi="Times New Roman" w:cs="Times New Roman"/>
                        <w:b/>
                        <w:i/>
                      </w:rPr>
                      <w:t>Nchekwube J.N &amp; Chigbu R. N.</w:t>
                    </w:r>
                  </w:p>
                </w:txbxContent>
              </v:textbox>
            </v:shape>
            <v:shape id="_x0000_s1561" type="#_x0000_t32" style="position:absolute;left:962;top:947;width:10114;height:0" o:connectortype="straight" strokeweight="3pt"/>
          </v:group>
        </w:pict>
      </w:r>
    </w:p>
    <w:p w:rsidR="00C40BE8" w:rsidRPr="008A6BCC" w:rsidRDefault="00D662D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The challenges facing SIWES</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Government has recognized the importance of SIWES through the establishment of Industrial Training Fund (ITF) in 1971 charging ITF with human resource development and training. Following this, SIWES commenced in 1974 and since then till date, hundreds and thousands of students from the various institutions of higher learning- universities, polytechnics, colleges of education, participate in industrial attachment exercise yearly. Despite this, these students graduate looking for white collar jobs. This shows that something is wrong somewhere. In the light of this and as a participator in Students’ Industrial Work Experience Scheme (SIWES), it is important to communicate across the observed challenges facing and hindering SIWES from meeting its goals. These challenges include:</w:t>
      </w:r>
    </w:p>
    <w:p w:rsidR="00C40BE8" w:rsidRPr="008A6BCC" w:rsidRDefault="00C40BE8" w:rsidP="002F754A">
      <w:pPr>
        <w:pStyle w:val="ListParagraph"/>
        <w:numPr>
          <w:ilvl w:val="0"/>
          <w:numId w:val="12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Inadequate viable industries/companies/establishments where the student can be attached for training. This has impacted negatively on the scheme as institutions find it increasingly difficult to secure placement for students in industries where they could acquire the much needed practical experience. Most industries in Nigeria today are operating below installed capacity while others are completely shut down.</w:t>
      </w:r>
    </w:p>
    <w:p w:rsidR="00C40BE8" w:rsidRPr="008A6BCC" w:rsidRDefault="00C40BE8" w:rsidP="002F754A">
      <w:pPr>
        <w:pStyle w:val="ListParagraph"/>
        <w:numPr>
          <w:ilvl w:val="0"/>
          <w:numId w:val="12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Student’s negative attitude to industrial training scheme. Majority of students who are the chief beneficiaries of the scheme have very poor conception and attitude about the whole exercise. Many see it as first a pre-condition for the award of an academic certificate and not a determinant of his/her future usefulness in life. As such, many students use the industrial training period to scout for money for supporting himself on getting back to school. Some even dodge the exercise and connive with any establishment to sign the IT form on payment of some money. This frustrates the whole purpose of the scheme.</w:t>
      </w:r>
    </w:p>
    <w:p w:rsidR="00C40BE8" w:rsidRPr="008A6BCC" w:rsidRDefault="00C40BE8" w:rsidP="002F754A">
      <w:pPr>
        <w:pStyle w:val="ListParagraph"/>
        <w:numPr>
          <w:ilvl w:val="0"/>
          <w:numId w:val="12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Inadequate/poor supervision of students on industrial training. This poses a big hindrance to SIWES. In most cases, the supervision of students on attachment by staff of institutions, ITF, and employers of labour (industrial based supervisors) is usually very poor. Many factors such as delay or non payment of supervision allowance to staff, lack of incentive to the industry-based supervisor, etc contribute to poor supervision of students on industrial training. Poor supervision also leads to truancy and non-seriousness    of the student towards the whole exercise.</w:t>
      </w:r>
    </w:p>
    <w:p w:rsidR="00C40BE8" w:rsidRPr="008A6BCC" w:rsidRDefault="00C40BE8" w:rsidP="002F754A">
      <w:pPr>
        <w:pStyle w:val="ListParagraph"/>
        <w:numPr>
          <w:ilvl w:val="0"/>
          <w:numId w:val="12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Inadequate funding. Insufficient fund for the smooth management of the scheme is a big hindrance. The number of institutions and students participating in SIWES has been on the increase in funding of the scheme. Even some institutional SIWES unit coordinators have nothing to run the unit.</w:t>
      </w:r>
    </w:p>
    <w:p w:rsidR="00C40BE8" w:rsidRPr="008A6BCC" w:rsidRDefault="00C40BE8" w:rsidP="002F754A">
      <w:pPr>
        <w:pStyle w:val="ListParagraph"/>
        <w:numPr>
          <w:ilvl w:val="0"/>
          <w:numId w:val="12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Wrong choice of establishment by the students. The idea of institutions leaving students to choose establishment for industrial training </w:t>
      </w:r>
      <w:r w:rsidRPr="008A6BCC">
        <w:rPr>
          <w:rFonts w:ascii="Times New Roman" w:hAnsi="Times New Roman" w:cs="Times New Roman"/>
          <w:color w:val="000000" w:themeColor="text1"/>
          <w:sz w:val="25"/>
          <w:szCs w:val="25"/>
        </w:rPr>
        <w:lastRenderedPageBreak/>
        <w:t xml:space="preserve">gives room for loop holes. In this case too, the major factor determining acceptance of student for SIWES by an organisation/establishment is availability of vacancy. Where meaningful organizations/establishments declare ‘no vacancy’, the student resorts to ‘anything’, just to fulfil all righteousness. </w:t>
      </w:r>
    </w:p>
    <w:p w:rsidR="00C40BE8" w:rsidRPr="008A6BCC" w:rsidRDefault="004C629F" w:rsidP="002F754A">
      <w:pPr>
        <w:pStyle w:val="ListParagraph"/>
        <w:numPr>
          <w:ilvl w:val="0"/>
          <w:numId w:val="129"/>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62" style="position:absolute;left:0;text-align:left;margin-left:-2.6pt;margin-top:-177.25pt;width:505.7pt;height:21.1pt;z-index:251807744" coordorigin="962,627" coordsize="10114,422">
            <v:shape id="_x0000_s1563" type="#_x0000_t202" style="position:absolute;left:7680;top:627;width:3396;height:422;mso-height-percent:200;mso-height-percent:200;mso-width-relative:margin;mso-height-relative:margin" stroked="f">
              <v:textbox style="mso-next-textbox:#_x0000_s1563;mso-fit-shape-to-text:t">
                <w:txbxContent>
                  <w:p w:rsidR="00931FF5" w:rsidRPr="0096521E" w:rsidRDefault="00931FF5" w:rsidP="00D662DB">
                    <w:pPr>
                      <w:spacing w:after="0" w:line="264" w:lineRule="auto"/>
                      <w:jc w:val="right"/>
                      <w:rPr>
                        <w:rFonts w:ascii="Times New Roman" w:hAnsi="Times New Roman" w:cs="Times New Roman"/>
                        <w:b/>
                        <w:i/>
                      </w:rPr>
                    </w:pPr>
                    <w:r>
                      <w:rPr>
                        <w:rFonts w:ascii="Times New Roman" w:hAnsi="Times New Roman" w:cs="Times New Roman"/>
                        <w:b/>
                        <w:i/>
                      </w:rPr>
                      <w:t>Nchekwube J.N &amp; Chigbu R. N.</w:t>
                    </w:r>
                  </w:p>
                </w:txbxContent>
              </v:textbox>
            </v:shape>
            <v:shape id="_x0000_s1564" type="#_x0000_t32" style="position:absolute;left:962;top:947;width:10114;height:0" o:connectortype="straight" strokeweight="3pt"/>
          </v:group>
        </w:pict>
      </w:r>
      <w:r w:rsidR="00C40BE8" w:rsidRPr="008A6BCC">
        <w:rPr>
          <w:rFonts w:ascii="Times New Roman" w:hAnsi="Times New Roman" w:cs="Times New Roman"/>
          <w:color w:val="000000" w:themeColor="text1"/>
          <w:sz w:val="25"/>
          <w:szCs w:val="25"/>
        </w:rPr>
        <w:t>Unwillingness or lack of commitment by companies/establishment staff to expose the students to the required skills and training needed. Sometimes, the company or industry staff is not well informed or lacks understanding of the part expected of him/her to play. In addition, some reserve their skill when they feel they have nothing to benefit.</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With these challenges, SIWES cannot have a good percentage of success. Student’s participation will keep on not yielding positive result. When such students graduate, lacking in skills, unacceptable to enterprises or inability to meet the requirement of business enterprises in the job market, Technical Vocational Education and Training (TVET) workplace partnership has failed.</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The way forward </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Having seen the important role that SIWES plays in exposing student to skills, in making education more relevant by bridging the gap between theory and practice and seeing the numerous challenges that compass about it, it’s therefore necessary to do something to encourage the scheme. The following strategies are suggested</w:t>
      </w:r>
    </w:p>
    <w:p w:rsidR="00C40BE8" w:rsidRPr="008A6BCC" w:rsidRDefault="00C40BE8" w:rsidP="002F754A">
      <w:pPr>
        <w:pStyle w:val="ListParagraph"/>
        <w:numPr>
          <w:ilvl w:val="0"/>
          <w:numId w:val="13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More industries, companies and factories should be established by the federal government and other non governmental agencies and organisations.</w:t>
      </w:r>
    </w:p>
    <w:p w:rsidR="00C40BE8" w:rsidRPr="008A6BCC" w:rsidRDefault="00C40BE8" w:rsidP="002F754A">
      <w:pPr>
        <w:pStyle w:val="ListParagraph"/>
        <w:numPr>
          <w:ilvl w:val="0"/>
          <w:numId w:val="13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Choice and placement of students in industry should be strictly left in the hands of the institutions</w:t>
      </w:r>
    </w:p>
    <w:p w:rsidR="00C40BE8" w:rsidRPr="008A6BCC" w:rsidRDefault="00C40BE8" w:rsidP="002F754A">
      <w:pPr>
        <w:pStyle w:val="ListParagraph"/>
        <w:numPr>
          <w:ilvl w:val="0"/>
          <w:numId w:val="13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Incentives should be given to industries for accepting students for training</w:t>
      </w:r>
    </w:p>
    <w:p w:rsidR="005E2025" w:rsidRPr="008A6BCC" w:rsidRDefault="00C40BE8" w:rsidP="002F754A">
      <w:pPr>
        <w:pStyle w:val="ListParagraph"/>
        <w:numPr>
          <w:ilvl w:val="0"/>
          <w:numId w:val="13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Prompt payment of supervision allowance to supervisors is necessary. ITF allowance given to students should be increased and paid monthly instead of leaving it at the end which may delay</w:t>
      </w:r>
    </w:p>
    <w:p w:rsidR="00C40BE8" w:rsidRPr="008A6BCC" w:rsidRDefault="00C40BE8" w:rsidP="002F754A">
      <w:pPr>
        <w:pStyle w:val="ListParagraph"/>
        <w:numPr>
          <w:ilvl w:val="0"/>
          <w:numId w:val="13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SIWES should be properly presented to potential sponsors such as banks, multinational companies and other corporate institutions for support in creating placement opportunities, training, equipment, facilities as well as direct funding of SIWES.</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Conclusion</w:t>
      </w:r>
      <w:r w:rsidRPr="008A6BCC">
        <w:rPr>
          <w:rFonts w:ascii="Times New Roman" w:hAnsi="Times New Roman" w:cs="Times New Roman"/>
          <w:color w:val="000000" w:themeColor="text1"/>
          <w:sz w:val="25"/>
          <w:szCs w:val="25"/>
        </w:rPr>
        <w:t xml:space="preserve">  </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SIWES provides avenue for students to acquire industrial skills and experiences in their approved course of study and so prepares them for their industrial work situation after graduation. It is an indispensable tool in the hands of TVET in equipping people with vocational skill, knowledge and attitude needed for economic independence. Considering its importance, its success should be the concern of all. It calls for the efficiency of the ministries, ITF, institutions, employers of labour, and the general public involved in the articulation and management of the programme.</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C40BE8" w:rsidRPr="008A6BCC" w:rsidRDefault="00C40BE8" w:rsidP="002F754A">
      <w:pPr>
        <w:pStyle w:val="ListParagraph"/>
        <w:numPr>
          <w:ilvl w:val="0"/>
          <w:numId w:val="131"/>
        </w:numPr>
        <w:spacing w:after="0" w:line="264" w:lineRule="auto"/>
        <w:ind w:left="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federal ministry of science and technology, the federal ministry of labour and productivity, Education Trust Fund, Millennium Development Goals, of the presidency should all be involved as major stakeholders that will handle the responsibility of formulating policies to guide the operation of the scheme and advice the federal </w:t>
      </w:r>
      <w:r w:rsidRPr="008A6BCC">
        <w:rPr>
          <w:rFonts w:ascii="Times New Roman" w:hAnsi="Times New Roman" w:cs="Times New Roman"/>
          <w:color w:val="000000" w:themeColor="text1"/>
          <w:sz w:val="25"/>
          <w:szCs w:val="25"/>
        </w:rPr>
        <w:lastRenderedPageBreak/>
        <w:t>government appropriately on funding the scheme.</w:t>
      </w:r>
    </w:p>
    <w:p w:rsidR="00C40BE8" w:rsidRPr="008A6BCC" w:rsidRDefault="00C40BE8" w:rsidP="002F754A">
      <w:pPr>
        <w:pStyle w:val="ListParagraph"/>
        <w:numPr>
          <w:ilvl w:val="0"/>
          <w:numId w:val="131"/>
        </w:numPr>
        <w:spacing w:after="0" w:line="264" w:lineRule="auto"/>
        <w:ind w:left="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There should be time and forum for pre and post industrial training conference involving ITF, institutions, employers of labour (industry, companies, organisations), the coordinating agencies’ representatives or staff, and students, to discuss the issues involved in the whole exercise. This will infuse the spirit of commitment in all. </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D662DB" w:rsidP="00D662DB">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References</w:t>
      </w:r>
    </w:p>
    <w:p w:rsidR="005E2025" w:rsidRPr="008A6BCC" w:rsidRDefault="00C40BE8" w:rsidP="005E2025">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Adenle, O.S and Shobowale, I.O (2009). The Global Economic Crisis: A challenge to Curriculum Implementation in TVET. Proceedings of the 22nd Annual National Conference of NATT held in Bauchi, 2009.</w:t>
      </w:r>
    </w:p>
    <w:p w:rsidR="005E2025" w:rsidRPr="008A6BCC" w:rsidRDefault="00C40BE8" w:rsidP="005E2025">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Akerejola, O. (2008). Information and guideline for students in industrial work experience scheme.</w:t>
      </w:r>
    </w:p>
    <w:p w:rsidR="005E2025" w:rsidRPr="008A6BCC" w:rsidRDefault="00C40BE8" w:rsidP="005E2025">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Akpabio, G.O. (2014). An address presented by the executive governor, Akwa-Ibom state at the Nigerian Vocational Association International Conference at </w:t>
      </w:r>
      <w:r w:rsidRPr="008A6BCC">
        <w:rPr>
          <w:rFonts w:ascii="Times New Roman" w:hAnsi="Times New Roman" w:cs="Times New Roman"/>
          <w:color w:val="000000" w:themeColor="text1"/>
          <w:sz w:val="25"/>
          <w:szCs w:val="25"/>
        </w:rPr>
        <w:lastRenderedPageBreak/>
        <w:t>the University of Uyo on 26th February, 2014.</w:t>
      </w:r>
    </w:p>
    <w:p w:rsidR="005E2025" w:rsidRPr="008A6BCC" w:rsidRDefault="00C40BE8" w:rsidP="005E2025">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Caleb, E.E, Nsini Akpan and Hart, T.U (2012). The informal economy, Technical and Vocational Education and Training (TVET) and sustainable development: The Nexus. Nigerian Vocational Association Journal (NVAJ). 17 (1) </w:t>
      </w:r>
    </w:p>
    <w:p w:rsidR="005E2025" w:rsidRPr="008A6BCC" w:rsidRDefault="00C40BE8" w:rsidP="005E2025">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Federal Republic of Nigeria(2004). National Policy on Education. 4th edition, Lagos: NERDC press.</w:t>
      </w:r>
    </w:p>
    <w:p w:rsidR="005E2025" w:rsidRPr="008A6BCC" w:rsidRDefault="00C40BE8" w:rsidP="005E2025">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Nchekwube, J.N (2007). Strategies for Improving Students’ Skill Acquisition through SIWES: A Case Study of FCEE. School of Vocational Education Journal (SOVEJ). 4 (1)</w:t>
      </w:r>
    </w:p>
    <w:p w:rsidR="005E2025" w:rsidRPr="008A6BCC" w:rsidRDefault="00C40BE8" w:rsidP="005E2025">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Ogbonnaya, E.M (2006). Manpower Development in Nigeria through Industrial Training. Enugu: Tink Graphics.</w:t>
      </w:r>
    </w:p>
    <w:p w:rsidR="005E2025" w:rsidRPr="008A6BCC" w:rsidRDefault="00C40BE8" w:rsidP="005E2025">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Okorie, J.U (2000). Developing Nigerian Workforce. Calabar: Page  Environs Publisher.</w:t>
      </w:r>
    </w:p>
    <w:p w:rsidR="00007A75" w:rsidRPr="008A6BCC" w:rsidRDefault="00C40BE8" w:rsidP="005E2025">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UNESCO (2010). Integrating Sustainable Development in Technology Development in Technical Vocational Education and Training. Six case studies retrieved from www.unevoc.unesco.org/publications.</w:t>
      </w: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sectPr w:rsidR="00587598" w:rsidRPr="008A6BCC" w:rsidSect="00587598">
          <w:type w:val="continuous"/>
          <w:pgSz w:w="11907" w:h="16839" w:code="9"/>
          <w:pgMar w:top="1008" w:right="1008" w:bottom="1008" w:left="1008" w:header="720" w:footer="720" w:gutter="0"/>
          <w:cols w:num="2" w:space="432"/>
          <w:docGrid w:linePitch="360"/>
        </w:sect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E063AA" w:rsidRPr="008A6BCC" w:rsidRDefault="00E063AA" w:rsidP="005E2025">
      <w:pPr>
        <w:spacing w:after="0" w:line="264" w:lineRule="auto"/>
        <w:jc w:val="center"/>
        <w:rPr>
          <w:rFonts w:ascii="Times New Roman" w:hAnsi="Times New Roman" w:cs="Times New Roman"/>
          <w:b/>
          <w:color w:val="000000" w:themeColor="text1"/>
          <w:sz w:val="25"/>
          <w:szCs w:val="25"/>
        </w:rPr>
      </w:pPr>
    </w:p>
    <w:p w:rsidR="00E063AA" w:rsidRPr="008A6BCC" w:rsidRDefault="00E063AA"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587598" w:rsidP="005E2025">
      <w:pPr>
        <w:spacing w:after="0" w:line="264" w:lineRule="auto"/>
        <w:jc w:val="center"/>
        <w:rPr>
          <w:rFonts w:ascii="Times New Roman" w:hAnsi="Times New Roman" w:cs="Times New Roman"/>
          <w:b/>
          <w:color w:val="000000" w:themeColor="text1"/>
          <w:sz w:val="25"/>
          <w:szCs w:val="25"/>
        </w:rPr>
      </w:pPr>
    </w:p>
    <w:p w:rsidR="00587598" w:rsidRPr="008A6BCC" w:rsidRDefault="004C629F" w:rsidP="005E2025">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567" type="#_x0000_t32" style="position:absolute;left:0;text-align:left;margin-left:-2.6pt;margin-top:-3.15pt;width:505.7pt;height:0;z-index:251810816" o:connectortype="straight" o:regroupid="3" strokeweight="3pt"/>
        </w:pict>
      </w:r>
    </w:p>
    <w:p w:rsidR="00C40BE8" w:rsidRPr="008A6BCC" w:rsidRDefault="00C40BE8" w:rsidP="005E2025">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EMPLOYABILITY AND VOCATIONAL SKILLS REQUIRED BY UNIVERSITY GRADUATES FOR EMPLOYMENT IN FISH PRODUCTION IN DELTA STATE</w:t>
      </w:r>
    </w:p>
    <w:p w:rsidR="00C40BE8" w:rsidRPr="008A6BCC" w:rsidRDefault="00C40BE8" w:rsidP="005E2025">
      <w:pPr>
        <w:spacing w:after="0" w:line="264" w:lineRule="auto"/>
        <w:jc w:val="center"/>
        <w:rPr>
          <w:rFonts w:ascii="Times New Roman" w:hAnsi="Times New Roman" w:cs="Times New Roman"/>
          <w:b/>
          <w:color w:val="000000" w:themeColor="text1"/>
          <w:sz w:val="25"/>
          <w:szCs w:val="25"/>
        </w:rPr>
      </w:pPr>
    </w:p>
    <w:p w:rsidR="00C40BE8" w:rsidRPr="008A6BCC" w:rsidRDefault="00C40BE8" w:rsidP="005E2025">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C40BE8" w:rsidRPr="008A6BCC" w:rsidRDefault="00C40BE8" w:rsidP="005E2025">
      <w:pPr>
        <w:spacing w:after="0" w:line="264" w:lineRule="auto"/>
        <w:jc w:val="center"/>
        <w:rPr>
          <w:rFonts w:ascii="Times New Roman" w:hAnsi="Times New Roman" w:cs="Times New Roman"/>
          <w:b/>
          <w:color w:val="000000" w:themeColor="text1"/>
          <w:sz w:val="25"/>
          <w:szCs w:val="25"/>
        </w:rPr>
      </w:pPr>
    </w:p>
    <w:p w:rsidR="00C40BE8" w:rsidRPr="008A6BCC" w:rsidRDefault="00C40BE8" w:rsidP="005E2025">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vertAlign w:val="superscript"/>
        </w:rPr>
        <w:t>1</w:t>
      </w:r>
      <w:r w:rsidR="00327E66" w:rsidRPr="008A6BCC">
        <w:rPr>
          <w:rFonts w:ascii="Times New Roman" w:hAnsi="Times New Roman" w:cs="Times New Roman"/>
          <w:b/>
          <w:color w:val="000000" w:themeColor="text1"/>
          <w:sz w:val="25"/>
          <w:szCs w:val="25"/>
        </w:rPr>
        <w:t xml:space="preserve">ONWUDIWE NIKEJAH,  </w:t>
      </w:r>
      <w:r w:rsidR="00327E66" w:rsidRPr="008A6BCC">
        <w:rPr>
          <w:rFonts w:ascii="Times New Roman" w:hAnsi="Times New Roman" w:cs="Times New Roman"/>
          <w:b/>
          <w:color w:val="000000" w:themeColor="text1"/>
          <w:sz w:val="25"/>
          <w:szCs w:val="25"/>
          <w:vertAlign w:val="superscript"/>
        </w:rPr>
        <w:t>2</w:t>
      </w:r>
      <w:r w:rsidRPr="008A6BCC">
        <w:rPr>
          <w:rFonts w:ascii="Times New Roman" w:hAnsi="Times New Roman" w:cs="Times New Roman"/>
          <w:b/>
          <w:color w:val="000000" w:themeColor="text1"/>
          <w:sz w:val="25"/>
          <w:szCs w:val="25"/>
        </w:rPr>
        <w:t>FIDELA ENOIDEM UDOH</w:t>
      </w:r>
    </w:p>
    <w:p w:rsidR="00C40BE8" w:rsidRPr="008A6BCC" w:rsidRDefault="00C40BE8" w:rsidP="005E2025">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AND </w:t>
      </w:r>
      <w:r w:rsidR="00D662DB" w:rsidRPr="008A6BCC">
        <w:rPr>
          <w:rFonts w:ascii="Times New Roman" w:hAnsi="Times New Roman" w:cs="Times New Roman"/>
          <w:b/>
          <w:color w:val="000000" w:themeColor="text1"/>
          <w:sz w:val="25"/>
          <w:szCs w:val="25"/>
          <w:vertAlign w:val="superscript"/>
        </w:rPr>
        <w:t>3</w:t>
      </w:r>
      <w:r w:rsidRPr="008A6BCC">
        <w:rPr>
          <w:rFonts w:ascii="Times New Roman" w:hAnsi="Times New Roman" w:cs="Times New Roman"/>
          <w:b/>
          <w:color w:val="000000" w:themeColor="text1"/>
          <w:sz w:val="25"/>
          <w:szCs w:val="25"/>
        </w:rPr>
        <w:t>ETOP NKEREUWEM ESSIEN (Ph.D)</w:t>
      </w:r>
    </w:p>
    <w:p w:rsidR="00C40BE8" w:rsidRPr="008A6BCC" w:rsidRDefault="00C40BE8" w:rsidP="005E2025">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1</w:t>
      </w:r>
      <w:r w:rsidR="00327E66" w:rsidRPr="008A6BCC">
        <w:rPr>
          <w:rFonts w:ascii="Times New Roman" w:hAnsi="Times New Roman" w:cs="Times New Roman"/>
          <w:color w:val="000000" w:themeColor="text1"/>
          <w:sz w:val="25"/>
          <w:szCs w:val="25"/>
          <w:vertAlign w:val="superscript"/>
        </w:rPr>
        <w:t xml:space="preserve">&amp;2 </w:t>
      </w:r>
      <w:r w:rsidR="00327E66" w:rsidRPr="008A6BCC">
        <w:rPr>
          <w:rFonts w:ascii="Times New Roman" w:hAnsi="Times New Roman" w:cs="Times New Roman"/>
          <w:color w:val="000000" w:themeColor="text1"/>
          <w:sz w:val="25"/>
          <w:szCs w:val="25"/>
        </w:rPr>
        <w:t>Department o</w:t>
      </w:r>
      <w:r w:rsidRPr="008A6BCC">
        <w:rPr>
          <w:rFonts w:ascii="Times New Roman" w:hAnsi="Times New Roman" w:cs="Times New Roman"/>
          <w:color w:val="000000" w:themeColor="text1"/>
          <w:sz w:val="25"/>
          <w:szCs w:val="25"/>
        </w:rPr>
        <w:t>f Crop Science,</w:t>
      </w:r>
    </w:p>
    <w:p w:rsidR="00C40BE8" w:rsidRPr="008A6BCC" w:rsidRDefault="00327E66" w:rsidP="005E2025">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University o</w:t>
      </w:r>
      <w:r w:rsidR="00C40BE8" w:rsidRPr="008A6BCC">
        <w:rPr>
          <w:rFonts w:ascii="Times New Roman" w:hAnsi="Times New Roman" w:cs="Times New Roman"/>
          <w:color w:val="000000" w:themeColor="text1"/>
          <w:sz w:val="25"/>
          <w:szCs w:val="25"/>
        </w:rPr>
        <w:t>f Nigeria, Nsukka</w:t>
      </w:r>
    </w:p>
    <w:p w:rsidR="00C40BE8" w:rsidRPr="008A6BCC" w:rsidRDefault="00327E66" w:rsidP="005E2025">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3</w:t>
      </w:r>
      <w:r w:rsidRPr="008A6BCC">
        <w:rPr>
          <w:rFonts w:ascii="Times New Roman" w:hAnsi="Times New Roman" w:cs="Times New Roman"/>
          <w:color w:val="000000" w:themeColor="text1"/>
          <w:sz w:val="25"/>
          <w:szCs w:val="25"/>
        </w:rPr>
        <w:t>Department o</w:t>
      </w:r>
      <w:r w:rsidR="00C40BE8" w:rsidRPr="008A6BCC">
        <w:rPr>
          <w:rFonts w:ascii="Times New Roman" w:hAnsi="Times New Roman" w:cs="Times New Roman"/>
          <w:color w:val="000000" w:themeColor="text1"/>
          <w:sz w:val="25"/>
          <w:szCs w:val="25"/>
        </w:rPr>
        <w:t>f Vocational Education (Agric Unit),</w:t>
      </w:r>
    </w:p>
    <w:p w:rsidR="00C40BE8" w:rsidRPr="008A6BCC" w:rsidRDefault="00D662DB" w:rsidP="005E2025">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University </w:t>
      </w:r>
      <w:r w:rsidR="00327E66" w:rsidRPr="008A6BCC">
        <w:rPr>
          <w:rFonts w:ascii="Times New Roman" w:hAnsi="Times New Roman" w:cs="Times New Roman"/>
          <w:color w:val="000000" w:themeColor="text1"/>
          <w:sz w:val="25"/>
          <w:szCs w:val="25"/>
        </w:rPr>
        <w:t>o</w:t>
      </w:r>
      <w:r w:rsidR="00C40BE8" w:rsidRPr="008A6BCC">
        <w:rPr>
          <w:rFonts w:ascii="Times New Roman" w:hAnsi="Times New Roman" w:cs="Times New Roman"/>
          <w:color w:val="000000" w:themeColor="text1"/>
          <w:sz w:val="25"/>
          <w:szCs w:val="25"/>
        </w:rPr>
        <w:t>f Uyo, Akwa Ibom State</w:t>
      </w:r>
    </w:p>
    <w:p w:rsidR="00C40BE8"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i/>
          <w:noProof/>
          <w:color w:val="000000" w:themeColor="text1"/>
          <w:sz w:val="25"/>
          <w:szCs w:val="25"/>
        </w:rPr>
        <w:pict>
          <v:shape id="_x0000_s1571" type="#_x0000_t32" style="position:absolute;left:0;text-align:left;margin-left:-5.7pt;margin-top:14.25pt;width:505.7pt;height:0;z-index:251814912" o:connectortype="straight" strokeweight="1.5pt"/>
        </w:pict>
      </w:r>
    </w:p>
    <w:p w:rsidR="00C40BE8" w:rsidRPr="008A6BCC" w:rsidRDefault="00C40BE8" w:rsidP="00F52B31">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i/>
          <w:color w:val="000000" w:themeColor="text1"/>
          <w:sz w:val="25"/>
          <w:szCs w:val="25"/>
        </w:rPr>
        <w:t>Abstract</w:t>
      </w:r>
    </w:p>
    <w:p w:rsidR="00C40BE8" w:rsidRPr="008A6BCC" w:rsidRDefault="00C40BE8" w:rsidP="00F52B31">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The study was designed to identify employability and vocational skills required by University graduates for employment in fish production in Delta State. Three research questions and one hypothesis guided the study. The population comprised 426 respondents made up of three hundred and forty four (344) registered fish farmers and 82 agricultural extension agents in Delta State. Simple random sampling technique was used to obtain a sample of 200 respondents. Data was collected from respondents using structured questionnaire and hypotheses were tested at 0.05 level of significance using t-test. The results of the analysis revealed that university graduates required being equipped with interpersonal, communication, critical thinking, personal development and numerical skills to be employable in fish production enterprise. Water control management, repairs of damaged aspects of pond, stocking ability, good feeding regime, security amongst others are vocational skills required by university graduates for employment in fish pond management. Good draining and use of net, use of suitable harvesting equipment, transportation of table size fish were vocational skill required by university graduates to be employable in harvesting fish among others. Employability and vocational skills items identified in the study should be used in skill acquisition centers and training programme in the State to train university graduates.</w:t>
      </w:r>
    </w:p>
    <w:p w:rsidR="00C40BE8" w:rsidRPr="008A6BCC" w:rsidRDefault="004C629F" w:rsidP="00F52B31">
      <w:pPr>
        <w:spacing w:after="0" w:line="240" w:lineRule="auto"/>
        <w:jc w:val="both"/>
        <w:rPr>
          <w:rFonts w:ascii="Times New Roman" w:hAnsi="Times New Roman" w:cs="Times New Roman"/>
          <w:color w:val="000000" w:themeColor="text1"/>
          <w:sz w:val="25"/>
          <w:szCs w:val="25"/>
        </w:rPr>
      </w:pPr>
      <w:r w:rsidRPr="004C629F">
        <w:rPr>
          <w:rFonts w:ascii="Times New Roman" w:hAnsi="Times New Roman" w:cs="Times New Roman"/>
          <w:i/>
          <w:noProof/>
          <w:color w:val="000000" w:themeColor="text1"/>
          <w:sz w:val="25"/>
          <w:szCs w:val="25"/>
        </w:rPr>
        <w:pict>
          <v:shape id="_x0000_s1572" type="#_x0000_t32" style="position:absolute;left:0;text-align:left;margin-left:-5.7pt;margin-top:2.25pt;width:505.7pt;height:0;z-index:251815936" o:connectortype="straight" strokeweight="1.5pt"/>
        </w:pict>
      </w:r>
    </w:p>
    <w:p w:rsidR="00F52B31" w:rsidRPr="008A6BCC" w:rsidRDefault="00F52B31" w:rsidP="00E90979">
      <w:pPr>
        <w:spacing w:after="0" w:line="264" w:lineRule="auto"/>
        <w:jc w:val="both"/>
        <w:rPr>
          <w:rFonts w:ascii="Times New Roman" w:hAnsi="Times New Roman" w:cs="Times New Roman"/>
          <w:b/>
          <w:color w:val="000000" w:themeColor="text1"/>
          <w:sz w:val="25"/>
          <w:szCs w:val="25"/>
        </w:rPr>
        <w:sectPr w:rsidR="00F52B31" w:rsidRPr="008A6BCC" w:rsidSect="00135B3F">
          <w:type w:val="continuous"/>
          <w:pgSz w:w="11907" w:h="16839" w:code="9"/>
          <w:pgMar w:top="1008" w:right="1008" w:bottom="1008" w:left="1008" w:header="720" w:footer="720" w:gutter="0"/>
          <w:cols w:space="720"/>
          <w:docGrid w:linePitch="360"/>
        </w:sect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r w:rsidRPr="008A6BCC">
        <w:rPr>
          <w:rFonts w:ascii="Times New Roman" w:hAnsi="Times New Roman" w:cs="Times New Roman"/>
          <w:b/>
          <w:color w:val="000000" w:themeColor="text1"/>
          <w:sz w:val="25"/>
          <w:szCs w:val="25"/>
        </w:rPr>
        <w:tab/>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Recent developments in Nigeria showed that, about 80% of the graduates from Nigerian universities find it difficult to get employment every year (Uwaifo, 2009). The unemployment problem has therefore injected negative impact on the Nigeria youths and has made them to be used for different unethical vises like area boys, armed militants, thugs, armed robbery, petty thieves and others. Available information by the National University Commission (NUC, 2004) has also reiterated the massive unemployment of Nigerian graduates in the country. This problem is said to be traceable to the curriculum of the higher institutions which lay emphasis on training for white collar jobs </w:t>
      </w:r>
      <w:r w:rsidRPr="008A6BCC">
        <w:rPr>
          <w:rFonts w:ascii="Times New Roman" w:hAnsi="Times New Roman" w:cs="Times New Roman"/>
          <w:color w:val="000000" w:themeColor="text1"/>
          <w:sz w:val="25"/>
          <w:szCs w:val="25"/>
        </w:rPr>
        <w:lastRenderedPageBreak/>
        <w:t>and this has eventually created a miss-match between labour market requirements and employable skills possed by the graduates (Diejumah and Orimolade, 1991; Diabelen, Oni and Adekola, 2000).</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Government establishments, which used to be the major employer of the university graduates have few vacant positions to accommodate these graduates. The graduates therefore, have to look for non-government jobs in the private sector that are not readily available. The situation has posed great challenge to the very existence of individuals in most developing countries like Nigeria, thereby calling for the training of educated men and women who can </w:t>
      </w:r>
      <w:r w:rsidRPr="008A6BCC">
        <w:rPr>
          <w:rFonts w:ascii="Times New Roman" w:hAnsi="Times New Roman" w:cs="Times New Roman"/>
          <w:color w:val="000000" w:themeColor="text1"/>
          <w:sz w:val="25"/>
          <w:szCs w:val="25"/>
        </w:rPr>
        <w:lastRenderedPageBreak/>
        <w:t>function effectively in the society in which they live. In other to produce graduates that match the economic challenges posed by unemployment, universities have to introduce vocational and entrepreneurship education so as to prepare the recipients of their training with both competence in their various professions and also provide them the opportunities for self-employment.</w:t>
      </w:r>
    </w:p>
    <w:p w:rsidR="00C40BE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70" style="position:absolute;left:0;text-align:left;margin-left:.05pt;margin-top:-161.35pt;width:514.5pt;height:19.85pt;z-index:251813888" coordorigin="1009,627" coordsize="10290,397">
            <v:shape id="_x0000_s1568" type="#_x0000_t202" style="position:absolute;left:7613;top:627;width:3686;height:397;mso-height-percent:200;mso-height-percent:200;mso-width-relative:margin;mso-height-relative:margin" stroked="f">
              <v:textbox style="mso-next-textbox:#_x0000_s1568;mso-fit-shape-to-text:t">
                <w:txbxContent>
                  <w:p w:rsidR="00931FF5" w:rsidRPr="008E01B9" w:rsidRDefault="00931FF5" w:rsidP="008E01B9">
                    <w:pPr>
                      <w:spacing w:after="0" w:line="264" w:lineRule="auto"/>
                      <w:rPr>
                        <w:rFonts w:ascii="Times New Roman" w:hAnsi="Times New Roman" w:cs="Times New Roman"/>
                        <w:b/>
                        <w:i/>
                        <w:sz w:val="20"/>
                        <w:szCs w:val="20"/>
                      </w:rPr>
                    </w:pPr>
                    <w:r w:rsidRPr="008E01B9">
                      <w:rPr>
                        <w:rFonts w:ascii="Times New Roman" w:hAnsi="Times New Roman" w:cs="Times New Roman"/>
                        <w:b/>
                        <w:i/>
                        <w:sz w:val="20"/>
                        <w:szCs w:val="20"/>
                      </w:rPr>
                      <w:t>Onwudiwe N., Fidelia E.U &amp; Etop N.E.</w:t>
                    </w:r>
                  </w:p>
                </w:txbxContent>
              </v:textbox>
            </v:shape>
            <v:shape id="_x0000_s1569" type="#_x0000_t32" style="position:absolute;left:1009;top:947;width:10114;height:0" o:connectortype="straight" strokeweight="3pt"/>
          </v:group>
        </w:pic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Vocational education has been described by different authorities. Anao (2008) states that vocational education is a kind of education that is geared towards the production of the educated men who can effectively work with his head, heart and hands. Olaitan (1998) sees vocational educational as a kind of education or training that equips the learner with saleable skills, while Ginzberg (2001) also opines that vocational training is a type of education which has to do with productive work. Assessing the term vocational educational from the view point of these authors, it can be deduced that this type of education equips the beneficiary with saleable vocational skills that would save them all the frustration of searching for non-existing white collar jobs or employment.</w:t>
      </w:r>
    </w:p>
    <w:p w:rsidR="005E2025" w:rsidRPr="008A6BCC" w:rsidRDefault="005E2025"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Employability skills was defined by Hillage and Pollard (2004) as the transferable skills needed by individuals to make them ‘employable’ along with good technical understanding and subject knowledge, employers often outline a set of skills that they want from an employee. It is also referred as critical s</w:t>
      </w:r>
      <w:r w:rsidR="00274C82" w:rsidRPr="008A6BCC">
        <w:rPr>
          <w:rFonts w:ascii="Times New Roman" w:hAnsi="Times New Roman" w:cs="Times New Roman"/>
          <w:color w:val="000000" w:themeColor="text1"/>
          <w:sz w:val="25"/>
          <w:szCs w:val="25"/>
        </w:rPr>
        <w:t xml:space="preserve">kills one need in the workplace </w:t>
      </w:r>
      <w:r w:rsidRPr="008A6BCC">
        <w:rPr>
          <w:rFonts w:ascii="Times New Roman" w:hAnsi="Times New Roman" w:cs="Times New Roman"/>
          <w:color w:val="000000" w:themeColor="text1"/>
          <w:sz w:val="25"/>
          <w:szCs w:val="25"/>
        </w:rPr>
        <w:t xml:space="preserve">whether one is self-employed or working for others. These skills are believed to equip the employee to carry out their role to the best of their ability. Employability skills are the foundation of career building blocks and they are frequently referenced in the media as lacking in school-leavers, graduates and those already in employment. Organisations spend a </w:t>
      </w:r>
      <w:r w:rsidRPr="008A6BCC">
        <w:rPr>
          <w:rFonts w:ascii="Times New Roman" w:hAnsi="Times New Roman" w:cs="Times New Roman"/>
          <w:color w:val="000000" w:themeColor="text1"/>
          <w:sz w:val="25"/>
          <w:szCs w:val="25"/>
        </w:rPr>
        <w:lastRenderedPageBreak/>
        <w:t>lot of time and money training staff, not in job specific areas but in general and basic skills.</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Vocational education provides specific skills in vocational areas such as textile and clothing, catering services, crop production, livestock production and others. One lucrative aspect in livestock production has been fish production. The unemployed and graduates from institutions can get employed in fish farming enterprise.</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Fish has been recognized to contribute 55% to the protein intake in Nigeria. However, local fish production has been below consumption with imports accounting for about US$48.8m in 2002 (Central Bank of Nigeria, 2004). Despite the increase in the major sources of animal protein such as livestock and poultry industries, the problem of protein deficiency still continues unabated. The protein deficiency in diet is equally associated with the inability of fish farming industry to supply the required quantity of fish. The situation causes poor health, low efficiency, low productivity and poor standard of living and decline in the contribution of fishery industry’s to the Gross Domestic Product (GDP). The industry now contributes only 2.0% of the GDP and accounts for 0.2% of the total global fish production. Nigeria is one of the largest importers of fish with a per capita consumption of 7.52kg and a total consumption of 1.2 million metric tonnes with imports making up about 2/3 of the total consumption. This indicates the large deficit in fish supply in Nigeria (Olapade and Olaokun, 2005).</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Delta State of Nigeria, there is growing demand for protein food as farmers have resorted to growing of culturable fish. Fish production in Delta State is nowhere near optimum when compared with the positive natural endowments for greater fish </w:t>
      </w:r>
      <w:r w:rsidRPr="008A6BCC">
        <w:rPr>
          <w:rFonts w:ascii="Times New Roman" w:hAnsi="Times New Roman" w:cs="Times New Roman"/>
          <w:color w:val="000000" w:themeColor="text1"/>
          <w:sz w:val="25"/>
          <w:szCs w:val="25"/>
        </w:rPr>
        <w:lastRenderedPageBreak/>
        <w:t xml:space="preserve">production. Being a rainforest zone, Delta State has virtually uninterrupted year round environmental conditions for the growth of fish and other aquatic organisms (Amaefula, Onyekweaku and Asumugha, 2010). There is abundant rainfall, effective harvesting and storage of surface water run-off which has made it suitable for fish production. </w:t>
      </w:r>
    </w:p>
    <w:p w:rsidR="00C40BE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73" style="position:absolute;left:0;text-align:left;margin-left:-1.55pt;margin-top:-145.45pt;width:514.5pt;height:19.85pt;z-index:251816960" coordorigin="1009,627" coordsize="10290,397">
            <v:shape id="_x0000_s1574" type="#_x0000_t202" style="position:absolute;left:7613;top:627;width:3686;height:397;mso-height-percent:200;mso-height-percent:200;mso-width-relative:margin;mso-height-relative:margin" stroked="f">
              <v:textbox style="mso-next-textbox:#_x0000_s1574;mso-fit-shape-to-text:t">
                <w:txbxContent>
                  <w:p w:rsidR="00931FF5" w:rsidRPr="008E01B9" w:rsidRDefault="00931FF5" w:rsidP="00274C82">
                    <w:pPr>
                      <w:spacing w:after="0" w:line="264" w:lineRule="auto"/>
                      <w:rPr>
                        <w:rFonts w:ascii="Times New Roman" w:hAnsi="Times New Roman" w:cs="Times New Roman"/>
                        <w:b/>
                        <w:i/>
                        <w:sz w:val="20"/>
                        <w:szCs w:val="20"/>
                      </w:rPr>
                    </w:pPr>
                    <w:r w:rsidRPr="008E01B9">
                      <w:rPr>
                        <w:rFonts w:ascii="Times New Roman" w:hAnsi="Times New Roman" w:cs="Times New Roman"/>
                        <w:b/>
                        <w:i/>
                        <w:sz w:val="20"/>
                        <w:szCs w:val="20"/>
                      </w:rPr>
                      <w:t>Onwudiwe N., Fidelia E.U &amp; Etop N.E.</w:t>
                    </w:r>
                  </w:p>
                </w:txbxContent>
              </v:textbox>
            </v:shape>
            <v:shape id="_x0000_s1575" type="#_x0000_t32" style="position:absolute;left:1009;top:947;width:10114;height:0" o:connectortype="straight" strokeweight="3pt"/>
          </v:group>
        </w:pic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Fishing production in Delta State although has a long and impressive history, but has not significantly contributed to domestic fish production. However, it has the potential of creating jobs and generating revenue to unemployed university graduates (Adikwu, 1999). The study therefore, seeks to identify employability and vocational skills required by University graduates for employment in fish production in Delta State.</w:t>
      </w:r>
    </w:p>
    <w:p w:rsidR="00C40BE8" w:rsidRPr="008A6BCC" w:rsidRDefault="00C40BE8" w:rsidP="00E90979">
      <w:pPr>
        <w:spacing w:after="0" w:line="264" w:lineRule="auto"/>
        <w:jc w:val="both"/>
        <w:rPr>
          <w:rFonts w:ascii="Times New Roman" w:hAnsi="Times New Roman" w:cs="Times New Roman"/>
          <w:color w:val="000000" w:themeColor="text1"/>
          <w:sz w:val="9"/>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Objectives of the Study</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general purpose of this study is to identify the employability and vocational skills required by University graduates for employment in fish production in Delta State. Specifically, the study seeks to: </w:t>
      </w:r>
    </w:p>
    <w:p w:rsidR="00C40BE8" w:rsidRPr="008A6BCC" w:rsidRDefault="00C40BE8" w:rsidP="002F754A">
      <w:pPr>
        <w:pStyle w:val="ListParagraph"/>
        <w:numPr>
          <w:ilvl w:val="0"/>
          <w:numId w:val="13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identify the employability skills required by university graduates for employment to run fish production enterprise;</w:t>
      </w:r>
    </w:p>
    <w:p w:rsidR="00C40BE8" w:rsidRPr="008A6BCC" w:rsidRDefault="00C40BE8" w:rsidP="002F754A">
      <w:pPr>
        <w:pStyle w:val="ListParagraph"/>
        <w:numPr>
          <w:ilvl w:val="0"/>
          <w:numId w:val="13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determine the vocational skills required by university graduates in fish pond management; and</w:t>
      </w:r>
    </w:p>
    <w:p w:rsidR="00C40BE8" w:rsidRPr="008A6BCC" w:rsidRDefault="00C40BE8" w:rsidP="002F754A">
      <w:pPr>
        <w:pStyle w:val="ListParagraph"/>
        <w:numPr>
          <w:ilvl w:val="0"/>
          <w:numId w:val="13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Assess the vocational skills required by university graduates in fish harvesting and marketing.</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Questions</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research questions guided the research work</w:t>
      </w:r>
    </w:p>
    <w:p w:rsidR="00C40BE8" w:rsidRPr="008A6BCC" w:rsidRDefault="00C40BE8" w:rsidP="002F754A">
      <w:pPr>
        <w:pStyle w:val="ListParagraph"/>
        <w:numPr>
          <w:ilvl w:val="0"/>
          <w:numId w:val="13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employability skills are required by university graduates for employment to run fish production enterprise?</w:t>
      </w:r>
    </w:p>
    <w:p w:rsidR="00C40BE8" w:rsidRPr="008A6BCC" w:rsidRDefault="00C40BE8" w:rsidP="002F754A">
      <w:pPr>
        <w:pStyle w:val="ListParagraph"/>
        <w:numPr>
          <w:ilvl w:val="0"/>
          <w:numId w:val="13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vocational skills are required by university graduates in fish pond management?</w:t>
      </w:r>
    </w:p>
    <w:p w:rsidR="00C40BE8" w:rsidRPr="008A6BCC" w:rsidRDefault="00C40BE8" w:rsidP="002F754A">
      <w:pPr>
        <w:pStyle w:val="ListParagraph"/>
        <w:numPr>
          <w:ilvl w:val="0"/>
          <w:numId w:val="13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What are the vocational skills by university graduates in fish harvesting and marketing? </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Hypothesis</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null hypothesis was formulated to guide the study</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w:t>
      </w:r>
      <w:r w:rsidR="00274C82" w:rsidRPr="008A6BCC">
        <w:rPr>
          <w:rFonts w:ascii="Times New Roman" w:hAnsi="Times New Roman" w:cs="Times New Roman"/>
          <w:color w:val="000000" w:themeColor="text1"/>
          <w:sz w:val="25"/>
          <w:szCs w:val="25"/>
        </w:rPr>
        <w:t>0</w:t>
      </w:r>
      <w:r w:rsidRPr="008A6BCC">
        <w:rPr>
          <w:rFonts w:ascii="Times New Roman" w:hAnsi="Times New Roman" w:cs="Times New Roman"/>
          <w:color w:val="000000" w:themeColor="text1"/>
          <w:sz w:val="25"/>
          <w:szCs w:val="25"/>
          <w:vertAlign w:val="subscript"/>
        </w:rPr>
        <w:t>1</w:t>
      </w:r>
      <w:r w:rsidRPr="008A6BCC">
        <w:rPr>
          <w:rFonts w:ascii="Times New Roman" w:hAnsi="Times New Roman" w:cs="Times New Roman"/>
          <w:color w:val="000000" w:themeColor="text1"/>
          <w:sz w:val="25"/>
          <w:szCs w:val="25"/>
        </w:rPr>
        <w:t>: There is no significant difference between the mean ratings of agricultural extension agents and fish farmers in employability and skills required by university graduates to run fish production enterprise.</w:t>
      </w:r>
    </w:p>
    <w:p w:rsidR="005E2025" w:rsidRPr="008A6BCC" w:rsidRDefault="005E2025" w:rsidP="00E90979">
      <w:pPr>
        <w:spacing w:after="0" w:line="264" w:lineRule="auto"/>
        <w:jc w:val="both"/>
        <w:rPr>
          <w:rFonts w:ascii="Times New Roman" w:hAnsi="Times New Roman" w:cs="Times New Roman"/>
          <w:color w:val="000000" w:themeColor="text1"/>
          <w:sz w:val="5"/>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Methodology </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study adopted a descriptive survey research design. The population is 426 respondents made up of three hundred and forty four (344) registered fish farmers and 82 agricultural extension agents in Delta State, Nigeria (ADP, 2012). Simple random sampling technique was used to obtain a sample of 200 respondents.</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instrument was validated by experts and reliability coefficient of 0.91 was obtained using the test-retest method. The value was high enough to support the use of the instrument in the research (Inomiesa, 1993). One hundred and ninety two copies (96%) of the questionnaires distributed were duly returned.</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Items with mean score of 2.5 and above were accepted while items with less mean weight were rejected. The questionnaire was coded with nominal values designed for each response that was expected from the respondents. Each of the items was scored on the basis of the following code. The items are on point scale of strongly required-1 (SR), Required-2 (R), moderately required-3 (MR), not required-4 (NR). The data were analysed using means, standard deviation while t-test was used to analyse the hypothesis</w:t>
      </w:r>
      <w:r w:rsidR="00274C82" w:rsidRPr="008A6BCC">
        <w:rPr>
          <w:rFonts w:ascii="Times New Roman" w:hAnsi="Times New Roman" w:cs="Times New Roman"/>
          <w:color w:val="000000" w:themeColor="text1"/>
          <w:sz w:val="25"/>
          <w:szCs w:val="25"/>
        </w:rPr>
        <w:t>.</w:t>
      </w:r>
    </w:p>
    <w:p w:rsidR="00F52B31" w:rsidRPr="008A6BCC" w:rsidRDefault="00F52B31" w:rsidP="00E90979">
      <w:pPr>
        <w:spacing w:after="0" w:line="264" w:lineRule="auto"/>
        <w:jc w:val="both"/>
        <w:rPr>
          <w:rFonts w:ascii="Times New Roman" w:hAnsi="Times New Roman" w:cs="Times New Roman"/>
          <w:color w:val="000000" w:themeColor="text1"/>
          <w:sz w:val="25"/>
          <w:szCs w:val="25"/>
        </w:rPr>
        <w:sectPr w:rsidR="00F52B31" w:rsidRPr="008A6BCC" w:rsidSect="00F52B31">
          <w:type w:val="continuous"/>
          <w:pgSz w:w="11907" w:h="16839" w:code="9"/>
          <w:pgMar w:top="1008" w:right="1008" w:bottom="1008" w:left="1008" w:header="720" w:footer="720" w:gutter="0"/>
          <w:cols w:num="2" w:space="432"/>
          <w:docGrid w:linePitch="360"/>
        </w:sectPr>
      </w:pPr>
    </w:p>
    <w:p w:rsidR="00C40BE8" w:rsidRPr="008A6BCC" w:rsidRDefault="004C629F" w:rsidP="00E90979">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group id="_x0000_s1576" style="position:absolute;left:0;text-align:left;margin-left:-.7pt;margin-top:-18.95pt;width:514.5pt;height:19.85pt;z-index:251817984" coordorigin="1009,627" coordsize="10290,397">
            <v:shape id="_x0000_s1577" type="#_x0000_t202" style="position:absolute;left:7613;top:627;width:3686;height:397;mso-height-percent:200;mso-height-percent:200;mso-width-relative:margin;mso-height-relative:margin" stroked="f">
              <v:textbox style="mso-next-textbox:#_x0000_s1577;mso-fit-shape-to-text:t">
                <w:txbxContent>
                  <w:p w:rsidR="00931FF5" w:rsidRPr="008E01B9" w:rsidRDefault="00931FF5" w:rsidP="00274C82">
                    <w:pPr>
                      <w:spacing w:after="0" w:line="264" w:lineRule="auto"/>
                      <w:rPr>
                        <w:rFonts w:ascii="Times New Roman" w:hAnsi="Times New Roman" w:cs="Times New Roman"/>
                        <w:b/>
                        <w:i/>
                        <w:sz w:val="20"/>
                        <w:szCs w:val="20"/>
                      </w:rPr>
                    </w:pPr>
                    <w:r w:rsidRPr="008E01B9">
                      <w:rPr>
                        <w:rFonts w:ascii="Times New Roman" w:hAnsi="Times New Roman" w:cs="Times New Roman"/>
                        <w:b/>
                        <w:i/>
                        <w:sz w:val="20"/>
                        <w:szCs w:val="20"/>
                      </w:rPr>
                      <w:t>Onwudiwe N., Fidelia E.U &amp; Etop N.E.</w:t>
                    </w:r>
                  </w:p>
                </w:txbxContent>
              </v:textbox>
            </v:shape>
            <v:shape id="_x0000_s1578" type="#_x0000_t32" style="position:absolute;left:1009;top:947;width:10114;height:0" o:connectortype="straight" strokeweight="3pt"/>
          </v:group>
        </w:pict>
      </w:r>
      <w:r w:rsidR="00C40BE8" w:rsidRPr="008A6BCC">
        <w:rPr>
          <w:rFonts w:ascii="Times New Roman" w:hAnsi="Times New Roman" w:cs="Times New Roman"/>
          <w:b/>
          <w:color w:val="000000" w:themeColor="text1"/>
          <w:sz w:val="25"/>
          <w:szCs w:val="25"/>
        </w:rPr>
        <w:t>Results</w:t>
      </w: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1</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employability skills are required by university graduates for employment to run fish production enterprise?</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1: </w:t>
      </w:r>
      <w:r w:rsidRPr="008A6BCC">
        <w:rPr>
          <w:rFonts w:ascii="Times New Roman" w:hAnsi="Times New Roman" w:cs="Times New Roman"/>
          <w:color w:val="000000" w:themeColor="text1"/>
          <w:sz w:val="25"/>
          <w:szCs w:val="25"/>
        </w:rPr>
        <w:t>Employability skills required by university graduates for employment in fish production enterprise (N= 192)</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52"/>
        <w:gridCol w:w="5306"/>
        <w:gridCol w:w="1260"/>
        <w:gridCol w:w="990"/>
        <w:gridCol w:w="1368"/>
      </w:tblGrid>
      <w:tr w:rsidR="00CF06DE" w:rsidRPr="008A6BCC" w:rsidTr="00F64030">
        <w:tc>
          <w:tcPr>
            <w:tcW w:w="652"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5306" w:type="dxa"/>
            <w:tcBorders>
              <w:top w:val="single" w:sz="4" w:space="0" w:color="auto"/>
              <w:bottom w:val="nil"/>
            </w:tcBorders>
          </w:tcPr>
          <w:p w:rsidR="00C40BE8" w:rsidRPr="008A6BCC" w:rsidRDefault="00C40BE8"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Statement items</w:t>
            </w:r>
          </w:p>
        </w:tc>
        <w:tc>
          <w:tcPr>
            <w:tcW w:w="1260"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Mean</w:t>
            </w:r>
          </w:p>
        </w:tc>
        <w:tc>
          <w:tcPr>
            <w:tcW w:w="990"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368"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Remark</w:t>
            </w:r>
          </w:p>
        </w:tc>
      </w:tr>
      <w:tr w:rsidR="00CF06DE" w:rsidRPr="008A6BCC" w:rsidTr="00F64030">
        <w:tc>
          <w:tcPr>
            <w:tcW w:w="652" w:type="dxa"/>
            <w:tcBorders>
              <w:top w:val="nil"/>
              <w:bottom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5306" w:type="dxa"/>
            <w:tcBorders>
              <w:top w:val="nil"/>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Interpersonal skills</w:t>
            </w:r>
          </w:p>
        </w:tc>
        <w:tc>
          <w:tcPr>
            <w:tcW w:w="1260" w:type="dxa"/>
            <w:tcBorders>
              <w:top w:val="nil"/>
              <w:bottom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990" w:type="dxa"/>
            <w:tcBorders>
              <w:top w:val="nil"/>
              <w:bottom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1368" w:type="dxa"/>
            <w:tcBorders>
              <w:top w:val="nil"/>
              <w:bottom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r>
      <w:tr w:rsidR="00CF06DE" w:rsidRPr="008A6BCC" w:rsidTr="00F64030">
        <w:tc>
          <w:tcPr>
            <w:tcW w:w="652"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5306"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Satisfy customers and clients' expectations</w:t>
            </w:r>
          </w:p>
        </w:tc>
        <w:tc>
          <w:tcPr>
            <w:tcW w:w="1260"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2.71</w:t>
            </w:r>
          </w:p>
        </w:tc>
        <w:tc>
          <w:tcPr>
            <w:tcW w:w="990"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0.73</w:t>
            </w:r>
          </w:p>
        </w:tc>
        <w:tc>
          <w:tcPr>
            <w:tcW w:w="1368"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Ability to negotiate with customers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3.81</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0.71</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Ability to make critical decisions in the farm </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3.56</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0.61</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Manage time efficiently</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3.01</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0.63</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Take responsibility in the farm </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2.91</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0.61</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Work effectively with other employees or employer in the farm</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3.50</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0.72</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5306" w:type="dxa"/>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Communication skills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w:t>
            </w:r>
          </w:p>
        </w:tc>
        <w:tc>
          <w:tcPr>
            <w:tcW w:w="5306" w:type="dxa"/>
          </w:tcPr>
          <w:p w:rsidR="00C40BE8" w:rsidRPr="008A6BCC" w:rsidRDefault="00C40BE8" w:rsidP="00E90979">
            <w:pPr>
              <w:spacing w:line="264" w:lineRule="auto"/>
              <w:rPr>
                <w:rFonts w:ascii="Times New Roman" w:eastAsia="Times New Roman" w:hAnsi="Times New Roman" w:cs="Times New Roman"/>
                <w:color w:val="000000" w:themeColor="text1"/>
                <w:sz w:val="20"/>
                <w:szCs w:val="20"/>
              </w:rPr>
            </w:pPr>
            <w:r w:rsidRPr="008A6BCC">
              <w:rPr>
                <w:rFonts w:ascii="Times New Roman" w:eastAsia="Times New Roman" w:hAnsi="Times New Roman" w:cs="Times New Roman"/>
                <w:color w:val="000000" w:themeColor="text1"/>
                <w:sz w:val="20"/>
                <w:szCs w:val="20"/>
              </w:rPr>
              <w:t>Ability to communicate both verbally and in writing with a wide variety of people</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3.81</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0.85</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Maintain good eye contact with customers when communicating </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3.08</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0.68</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Write clearly and succinctly</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2.72</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0.84</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Demonstrate a varied vocabulary and tailor your language to your customers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2.03</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0.74</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Not 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5306" w:type="dxa"/>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Critical thinking skills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Evaluate information for a variety of solutions to a problem in the pond</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3.91</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0.89</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Ability to gather reliable information</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3.03</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0.72</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Able to effectively plan and organize</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3.52</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0.75</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5306" w:type="dxa"/>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Personal development skills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Adaptable to situations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3.51</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0.76</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Flexible to change</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2.52</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0.77</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Avoid potentially negative emotions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2.88</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0.81</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5306" w:type="dxa"/>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Presentation skills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17</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Assess and present risk assessments and strategic documents when needed</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3.44</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0.65</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18</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Ability present business plans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3.09</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0.77</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5306" w:type="dxa"/>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Numeracy skills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Ability to understand and analyse data in different formats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2.51</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0.88</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Understanding value for money when purchasing and ordering supplies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2.98</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0.65</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bl>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Source: Field Work, 2015</w:t>
      </w:r>
    </w:p>
    <w:p w:rsidR="00F52B31" w:rsidRPr="008A6BCC" w:rsidRDefault="00F52B31" w:rsidP="00E90979">
      <w:pPr>
        <w:spacing w:after="0" w:line="264" w:lineRule="auto"/>
        <w:jc w:val="both"/>
        <w:rPr>
          <w:rFonts w:ascii="Times New Roman" w:hAnsi="Times New Roman" w:cs="Times New Roman"/>
          <w:color w:val="000000" w:themeColor="text1"/>
          <w:sz w:val="25"/>
          <w:szCs w:val="25"/>
        </w:rPr>
        <w:sectPr w:rsidR="00F52B31" w:rsidRPr="008A6BCC" w:rsidSect="00135B3F">
          <w:type w:val="continuous"/>
          <w:pgSz w:w="11907" w:h="16839" w:code="9"/>
          <w:pgMar w:top="1008" w:right="1008" w:bottom="1008" w:left="1008" w:header="720" w:footer="720" w:gutter="0"/>
          <w:cols w:space="720"/>
          <w:docGrid w:linePitch="360"/>
        </w:sect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The result presented in Table 1 showed that the identified statement items were agreed by the respondents to be employability skills required by university graduated for employment in fish production enterprise. However, item 10 was disagreed by the </w:t>
      </w:r>
      <w:r w:rsidRPr="008A6BCC">
        <w:rPr>
          <w:rFonts w:ascii="Times New Roman" w:hAnsi="Times New Roman" w:cs="Times New Roman"/>
          <w:color w:val="000000" w:themeColor="text1"/>
          <w:sz w:val="25"/>
          <w:szCs w:val="25"/>
        </w:rPr>
        <w:lastRenderedPageBreak/>
        <w:t>respondents as it was below the cut-off point 2.50. The standard deviation of the items ranged from 0.61 to 0.89. This indicated that respondents were unanimous in their responses.</w:t>
      </w:r>
    </w:p>
    <w:p w:rsidR="00F52B31" w:rsidRPr="008A6BCC" w:rsidRDefault="00F52B31" w:rsidP="00E90979">
      <w:pPr>
        <w:spacing w:after="0" w:line="264" w:lineRule="auto"/>
        <w:jc w:val="both"/>
        <w:rPr>
          <w:rFonts w:ascii="Times New Roman" w:hAnsi="Times New Roman" w:cs="Times New Roman"/>
          <w:b/>
          <w:color w:val="000000" w:themeColor="text1"/>
          <w:sz w:val="25"/>
          <w:szCs w:val="25"/>
        </w:rPr>
        <w:sectPr w:rsidR="00F52B31" w:rsidRPr="008A6BCC" w:rsidSect="00F52B31">
          <w:type w:val="continuous"/>
          <w:pgSz w:w="11907" w:h="16839" w:code="9"/>
          <w:pgMar w:top="1008" w:right="1008" w:bottom="1008" w:left="1008" w:header="720" w:footer="720" w:gutter="0"/>
          <w:cols w:num="2" w:space="432"/>
          <w:docGrid w:linePitch="360"/>
        </w:sectPr>
      </w:pPr>
    </w:p>
    <w:p w:rsidR="00274C82" w:rsidRPr="008A6BCC" w:rsidRDefault="00274C82" w:rsidP="00E90979">
      <w:pPr>
        <w:spacing w:after="0" w:line="264" w:lineRule="auto"/>
        <w:jc w:val="both"/>
        <w:rPr>
          <w:rFonts w:ascii="Times New Roman" w:hAnsi="Times New Roman" w:cs="Times New Roman"/>
          <w:b/>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2</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vocational skills are required by university graduates in fish pond management?</w:t>
      </w:r>
    </w:p>
    <w:p w:rsidR="00274C82" w:rsidRPr="008A6BCC" w:rsidRDefault="00274C82" w:rsidP="00E90979">
      <w:pPr>
        <w:spacing w:after="0" w:line="264" w:lineRule="auto"/>
        <w:jc w:val="both"/>
        <w:rPr>
          <w:rFonts w:ascii="Times New Roman" w:hAnsi="Times New Roman" w:cs="Times New Roman"/>
          <w:b/>
          <w:color w:val="000000" w:themeColor="text1"/>
          <w:sz w:val="24"/>
          <w:szCs w:val="24"/>
        </w:rPr>
      </w:pPr>
    </w:p>
    <w:p w:rsidR="00274C82" w:rsidRPr="008A6BCC" w:rsidRDefault="00274C82" w:rsidP="00E90979">
      <w:pPr>
        <w:spacing w:after="0" w:line="264" w:lineRule="auto"/>
        <w:jc w:val="both"/>
        <w:rPr>
          <w:rFonts w:ascii="Times New Roman" w:hAnsi="Times New Roman" w:cs="Times New Roman"/>
          <w:b/>
          <w:color w:val="000000" w:themeColor="text1"/>
          <w:sz w:val="24"/>
          <w:szCs w:val="24"/>
        </w:rPr>
      </w:pPr>
    </w:p>
    <w:p w:rsidR="00274C82" w:rsidRPr="008A6BCC" w:rsidRDefault="00274C82" w:rsidP="00E90979">
      <w:pPr>
        <w:spacing w:after="0" w:line="264" w:lineRule="auto"/>
        <w:jc w:val="both"/>
        <w:rPr>
          <w:rFonts w:ascii="Times New Roman" w:hAnsi="Times New Roman" w:cs="Times New Roman"/>
          <w:b/>
          <w:color w:val="000000" w:themeColor="text1"/>
          <w:sz w:val="24"/>
          <w:szCs w:val="24"/>
        </w:rPr>
      </w:pPr>
    </w:p>
    <w:p w:rsidR="00C40BE8" w:rsidRPr="008A6BCC" w:rsidRDefault="004C629F" w:rsidP="00E90979">
      <w:pPr>
        <w:spacing w:after="0" w:line="264" w:lineRule="auto"/>
        <w:jc w:val="both"/>
        <w:rPr>
          <w:rFonts w:ascii="Times New Roman" w:hAnsi="Times New Roman" w:cs="Times New Roman"/>
          <w:b/>
          <w:color w:val="000000" w:themeColor="text1"/>
          <w:sz w:val="24"/>
          <w:szCs w:val="24"/>
        </w:rPr>
      </w:pPr>
      <w:r w:rsidRPr="004C629F">
        <w:rPr>
          <w:noProof/>
          <w:color w:val="000000" w:themeColor="text1"/>
          <w:sz w:val="20"/>
          <w:szCs w:val="20"/>
        </w:rPr>
        <w:lastRenderedPageBreak/>
        <w:pict>
          <v:group id="_x0000_s1579" style="position:absolute;left:0;text-align:left;margin-left:-1.55pt;margin-top:-18.95pt;width:514.5pt;height:19.85pt;z-index:251819008" coordorigin="1009,627" coordsize="10290,397">
            <v:shape id="_x0000_s1580" type="#_x0000_t202" style="position:absolute;left:7613;top:627;width:3686;height:397;mso-height-percent:200;mso-height-percent:200;mso-width-relative:margin;mso-height-relative:margin" stroked="f">
              <v:textbox style="mso-next-textbox:#_x0000_s1580;mso-fit-shape-to-text:t">
                <w:txbxContent>
                  <w:p w:rsidR="00931FF5" w:rsidRPr="008E01B9" w:rsidRDefault="00931FF5" w:rsidP="00274C82">
                    <w:pPr>
                      <w:spacing w:after="0" w:line="264" w:lineRule="auto"/>
                      <w:rPr>
                        <w:rFonts w:ascii="Times New Roman" w:hAnsi="Times New Roman" w:cs="Times New Roman"/>
                        <w:b/>
                        <w:i/>
                        <w:sz w:val="20"/>
                        <w:szCs w:val="20"/>
                      </w:rPr>
                    </w:pPr>
                    <w:r w:rsidRPr="008E01B9">
                      <w:rPr>
                        <w:rFonts w:ascii="Times New Roman" w:hAnsi="Times New Roman" w:cs="Times New Roman"/>
                        <w:b/>
                        <w:i/>
                        <w:sz w:val="20"/>
                        <w:szCs w:val="20"/>
                      </w:rPr>
                      <w:t>Onwudiwe N., Fidelia E.U &amp; Etop N.E.</w:t>
                    </w:r>
                  </w:p>
                </w:txbxContent>
              </v:textbox>
            </v:shape>
            <v:shape id="_x0000_s1581" type="#_x0000_t32" style="position:absolute;left:1009;top:947;width:10114;height:0" o:connectortype="straight" strokeweight="3pt"/>
          </v:group>
        </w:pict>
      </w:r>
      <w:r w:rsidR="00C40BE8" w:rsidRPr="008A6BCC">
        <w:rPr>
          <w:rFonts w:ascii="Times New Roman" w:hAnsi="Times New Roman" w:cs="Times New Roman"/>
          <w:b/>
          <w:color w:val="000000" w:themeColor="text1"/>
          <w:sz w:val="24"/>
          <w:szCs w:val="24"/>
        </w:rPr>
        <w:t>Table 2: Vocational skills required by university graduates for fish pond management (N= 192)</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52"/>
        <w:gridCol w:w="5306"/>
        <w:gridCol w:w="1260"/>
        <w:gridCol w:w="990"/>
        <w:gridCol w:w="1368"/>
      </w:tblGrid>
      <w:tr w:rsidR="00CF06DE" w:rsidRPr="008A6BCC" w:rsidTr="00F64030">
        <w:tc>
          <w:tcPr>
            <w:tcW w:w="652"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5306" w:type="dxa"/>
            <w:tcBorders>
              <w:top w:val="single" w:sz="4" w:space="0" w:color="auto"/>
              <w:bottom w:val="nil"/>
            </w:tcBorders>
          </w:tcPr>
          <w:p w:rsidR="00C40BE8" w:rsidRPr="008A6BCC" w:rsidRDefault="00C40BE8"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Statement items</w:t>
            </w:r>
          </w:p>
        </w:tc>
        <w:tc>
          <w:tcPr>
            <w:tcW w:w="1260"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Mean</w:t>
            </w:r>
          </w:p>
        </w:tc>
        <w:tc>
          <w:tcPr>
            <w:tcW w:w="990"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368"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Remark</w:t>
            </w:r>
          </w:p>
        </w:tc>
      </w:tr>
      <w:tr w:rsidR="00CF06DE" w:rsidRPr="008A6BCC" w:rsidTr="00F64030">
        <w:tc>
          <w:tcPr>
            <w:tcW w:w="652"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5306"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Check the water level and see that no water is running through the outlet. Fill or adjust furrow if necessary</w:t>
            </w:r>
          </w:p>
        </w:tc>
        <w:tc>
          <w:tcPr>
            <w:tcW w:w="1260"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3.13</w:t>
            </w:r>
          </w:p>
        </w:tc>
        <w:tc>
          <w:tcPr>
            <w:tcW w:w="990"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0.86</w:t>
            </w:r>
          </w:p>
        </w:tc>
        <w:tc>
          <w:tcPr>
            <w:tcW w:w="1368"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Attend to any repairs to outlets and inlets after properly checking them</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2.98</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0.93</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Check the outlets and inlets and all screens for clogging and remove rubbish from screens.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2.75</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1.01</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Fill cracks, replace worn brick or concrete and paint wooden parts with creosote or solignum</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2.83</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0.97</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Crop the pond by removing the fish</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3.05</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0.82</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Keep 6 to 9 inches freeboard that is necessary according to the size of the pond</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2.88</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Fill and drain water carefully and slowly to avoid fish jumping or drained out of the pond</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3.65</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0.84</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Provide security for predators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3.88</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0.94</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Make a point of noting any observations on fish - spawning, feeding, nesting, etc.</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1.94</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1.02</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Not 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Apply lime when needed</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2.34</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0.82</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Not 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Stock pond according to size</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3.87</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0.99</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Change feeding spots from time to time</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3.45</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0.80</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Use suitable plants to provide shade for the pond</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3.03</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0.87</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Use vegetative foods one a week e.g lettuce leaves, spinach and carrot tops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3.45</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0.96</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w:t>
            </w:r>
          </w:p>
        </w:tc>
        <w:tc>
          <w:tcPr>
            <w:tcW w:w="530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Combine appropriate mixture of cow and poultry dung to make plantoon bloom in the pond</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2.22</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Not required</w:t>
            </w:r>
          </w:p>
        </w:tc>
      </w:tr>
    </w:tbl>
    <w:p w:rsidR="00C40BE8" w:rsidRPr="008A6BCC" w:rsidRDefault="00C40BE8" w:rsidP="005E2025">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Source: Field Work, 2015</w:t>
      </w:r>
    </w:p>
    <w:p w:rsidR="00F52B31" w:rsidRPr="008A6BCC" w:rsidRDefault="00F52B31" w:rsidP="00E90979">
      <w:pPr>
        <w:spacing w:line="264" w:lineRule="auto"/>
        <w:jc w:val="both"/>
        <w:rPr>
          <w:rFonts w:ascii="Times New Roman" w:hAnsi="Times New Roman" w:cs="Times New Roman"/>
          <w:color w:val="000000" w:themeColor="text1"/>
          <w:sz w:val="25"/>
          <w:szCs w:val="25"/>
        </w:rPr>
        <w:sectPr w:rsidR="00F52B31" w:rsidRPr="008A6BCC" w:rsidSect="00135B3F">
          <w:type w:val="continuous"/>
          <w:pgSz w:w="11907" w:h="16839" w:code="9"/>
          <w:pgMar w:top="1008" w:right="1008" w:bottom="1008" w:left="1008" w:header="720" w:footer="720" w:gutter="0"/>
          <w:cols w:space="720"/>
          <w:docGrid w:linePitch="360"/>
        </w:sectPr>
      </w:pPr>
    </w:p>
    <w:p w:rsidR="00C40BE8" w:rsidRPr="008A6BCC" w:rsidRDefault="00C40BE8" w:rsidP="00E90979">
      <w:p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The result in Table 2 shows the statement items had a mean range of 1.94 to 3.88. Most of item means were above the cut-off of 2.50. Items 9, 10 and 16 were below the cut-off value of 2.50 and were not required. This implied that the respondents agreed that most of the identified items were vocational skills </w:t>
      </w:r>
      <w:r w:rsidRPr="008A6BCC">
        <w:rPr>
          <w:rFonts w:ascii="Times New Roman" w:hAnsi="Times New Roman" w:cs="Times New Roman"/>
          <w:color w:val="000000" w:themeColor="text1"/>
          <w:sz w:val="25"/>
          <w:szCs w:val="25"/>
        </w:rPr>
        <w:lastRenderedPageBreak/>
        <w:t xml:space="preserve">required by University graduates to </w:t>
      </w:r>
      <w:r w:rsidR="00F52B31" w:rsidRPr="008A6BCC">
        <w:rPr>
          <w:rFonts w:ascii="Times New Roman" w:hAnsi="Times New Roman" w:cs="Times New Roman"/>
          <w:color w:val="000000" w:themeColor="text1"/>
          <w:sz w:val="25"/>
          <w:szCs w:val="25"/>
        </w:rPr>
        <w:t>employ</w:t>
      </w:r>
      <w:r w:rsidRPr="008A6BCC">
        <w:rPr>
          <w:rFonts w:ascii="Times New Roman" w:hAnsi="Times New Roman" w:cs="Times New Roman"/>
          <w:color w:val="000000" w:themeColor="text1"/>
          <w:sz w:val="25"/>
          <w:szCs w:val="25"/>
        </w:rPr>
        <w:t xml:space="preserve"> through fish pond management. The standard deviations of the statement items ranged from 0.80 to 1.02, which indicated that the respondents’ responses were close to one another.</w:t>
      </w:r>
    </w:p>
    <w:p w:rsidR="00F52B31" w:rsidRPr="008A6BCC" w:rsidRDefault="00F52B31" w:rsidP="00E90979">
      <w:pPr>
        <w:spacing w:after="0" w:line="264" w:lineRule="auto"/>
        <w:jc w:val="both"/>
        <w:rPr>
          <w:rFonts w:ascii="Times New Roman" w:hAnsi="Times New Roman" w:cs="Times New Roman"/>
          <w:b/>
          <w:color w:val="000000" w:themeColor="text1"/>
          <w:sz w:val="25"/>
          <w:szCs w:val="25"/>
        </w:rPr>
        <w:sectPr w:rsidR="00F52B31" w:rsidRPr="008A6BCC" w:rsidSect="00F52B31">
          <w:type w:val="continuous"/>
          <w:pgSz w:w="11907" w:h="16839" w:code="9"/>
          <w:pgMar w:top="1008" w:right="1008" w:bottom="1008" w:left="1008" w:header="720" w:footer="720" w:gutter="0"/>
          <w:cols w:num="2" w:space="432"/>
          <w:docGrid w:linePitch="360"/>
        </w:sectPr>
      </w:pPr>
    </w:p>
    <w:p w:rsidR="00F52B31" w:rsidRPr="008A6BCC" w:rsidRDefault="00F52B31" w:rsidP="00E90979">
      <w:pPr>
        <w:spacing w:after="0" w:line="264" w:lineRule="auto"/>
        <w:jc w:val="both"/>
        <w:rPr>
          <w:rFonts w:ascii="Times New Roman" w:hAnsi="Times New Roman" w:cs="Times New Roman"/>
          <w:b/>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3</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What are the vocational skills by university graduates in fish harvesting and marketing? </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3: </w:t>
      </w:r>
      <w:r w:rsidRPr="008A6BCC">
        <w:rPr>
          <w:rFonts w:ascii="Times New Roman" w:hAnsi="Times New Roman" w:cs="Times New Roman"/>
          <w:color w:val="000000" w:themeColor="text1"/>
          <w:sz w:val="25"/>
          <w:szCs w:val="25"/>
        </w:rPr>
        <w:t>Vocational skills required by university graduates for harvesting and marketing fish (N= 192)</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52"/>
        <w:gridCol w:w="5306"/>
        <w:gridCol w:w="1260"/>
        <w:gridCol w:w="990"/>
        <w:gridCol w:w="1368"/>
      </w:tblGrid>
      <w:tr w:rsidR="00CF06DE" w:rsidRPr="008A6BCC" w:rsidTr="00F64030">
        <w:tc>
          <w:tcPr>
            <w:tcW w:w="652"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5306" w:type="dxa"/>
            <w:tcBorders>
              <w:top w:val="single" w:sz="4" w:space="0" w:color="auto"/>
              <w:bottom w:val="nil"/>
            </w:tcBorders>
          </w:tcPr>
          <w:p w:rsidR="00C40BE8" w:rsidRPr="008A6BCC" w:rsidRDefault="00C40BE8"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Statement items</w:t>
            </w:r>
          </w:p>
        </w:tc>
        <w:tc>
          <w:tcPr>
            <w:tcW w:w="1260"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Mean</w:t>
            </w:r>
          </w:p>
        </w:tc>
        <w:tc>
          <w:tcPr>
            <w:tcW w:w="990"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368"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Remark</w:t>
            </w:r>
          </w:p>
        </w:tc>
      </w:tr>
      <w:tr w:rsidR="00CF06DE" w:rsidRPr="008A6BCC" w:rsidTr="00F64030">
        <w:tc>
          <w:tcPr>
            <w:tcW w:w="652"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5306" w:type="dxa"/>
            <w:tcBorders>
              <w:top w:val="nil"/>
            </w:tcBorders>
          </w:tcPr>
          <w:p w:rsidR="00C40BE8" w:rsidRPr="008A6BCC" w:rsidRDefault="00C40BE8"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Harvesting skills</w:t>
            </w:r>
          </w:p>
        </w:tc>
        <w:tc>
          <w:tcPr>
            <w:tcW w:w="1260"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990"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1368"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r>
      <w:tr w:rsidR="00CF06DE" w:rsidRPr="008A6BCC" w:rsidTr="00F64030">
        <w:tc>
          <w:tcPr>
            <w:tcW w:w="652"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5306"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Harvest through partial draining or use of net</w:t>
            </w:r>
          </w:p>
        </w:tc>
        <w:tc>
          <w:tcPr>
            <w:tcW w:w="1260"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2.88</w:t>
            </w:r>
          </w:p>
        </w:tc>
        <w:tc>
          <w:tcPr>
            <w:tcW w:w="990"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0.65</w:t>
            </w:r>
          </w:p>
        </w:tc>
        <w:tc>
          <w:tcPr>
            <w:tcW w:w="1368"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5306" w:type="dxa"/>
          </w:tcPr>
          <w:p w:rsidR="00C40BE8" w:rsidRPr="008A6BCC" w:rsidRDefault="00C40BE8" w:rsidP="00E90979">
            <w:pPr>
              <w:pStyle w:val="Default"/>
              <w:spacing w:line="264" w:lineRule="auto"/>
              <w:rPr>
                <w:color w:val="000000" w:themeColor="text1"/>
                <w:sz w:val="20"/>
                <w:szCs w:val="20"/>
              </w:rPr>
            </w:pPr>
            <w:r w:rsidRPr="008A6BCC">
              <w:rPr>
                <w:color w:val="000000" w:themeColor="text1"/>
                <w:sz w:val="20"/>
                <w:szCs w:val="20"/>
              </w:rPr>
              <w:t>Ensure water temperature of 60-65</w:t>
            </w:r>
            <w:r w:rsidRPr="008A6BCC">
              <w:rPr>
                <w:color w:val="000000" w:themeColor="text1"/>
                <w:sz w:val="20"/>
                <w:szCs w:val="20"/>
                <w:vertAlign w:val="superscript"/>
              </w:rPr>
              <w:t>o</w:t>
            </w:r>
            <w:r w:rsidRPr="008A6BCC">
              <w:rPr>
                <w:color w:val="000000" w:themeColor="text1"/>
                <w:sz w:val="20"/>
                <w:szCs w:val="20"/>
              </w:rPr>
              <w:t xml:space="preserve"> F before harvesting</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2.97</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0.86</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Pull net with hand, truck or tractor where necessary</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2.33</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0.76</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Not 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Select harvest by fish size</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3.03</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0.73</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Ensure seine length should be about 1-1/2 times greater than pond width</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3.09</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0.91</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Utilize suitable seine net with regards to the make up</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3.09</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0.83</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Adjust net to the size (bar or square measure) needed to catch the minimum fish size desired</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3.89</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0.87</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Select suitable harvest equipment for different ponds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3.12</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0.73</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Use live fish of suitable size to adjust mesh size so as to harvest fish with same size</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3.05</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0.69</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Required</w:t>
            </w:r>
          </w:p>
        </w:tc>
      </w:tr>
      <w:tr w:rsidR="00CF06DE" w:rsidRPr="008A6BCC" w:rsidTr="00F64030">
        <w:tc>
          <w:tcPr>
            <w:tcW w:w="652" w:type="dxa"/>
          </w:tcPr>
          <w:p w:rsidR="00C40BE8" w:rsidRPr="008A6BCC" w:rsidRDefault="004C629F" w:rsidP="00E90979">
            <w:pPr>
              <w:spacing w:line="264" w:lineRule="auto"/>
              <w:jc w:val="both"/>
              <w:rPr>
                <w:rFonts w:ascii="Times New Roman" w:hAnsi="Times New Roman" w:cs="Times New Roman"/>
                <w:color w:val="000000" w:themeColor="text1"/>
                <w:sz w:val="20"/>
                <w:szCs w:val="20"/>
              </w:rPr>
            </w:pPr>
            <w:r w:rsidRPr="004C629F">
              <w:rPr>
                <w:rFonts w:asciiTheme="minorHAnsi" w:hAnsiTheme="minorHAnsi" w:cstheme="minorBidi"/>
                <w:noProof/>
                <w:color w:val="000000" w:themeColor="text1"/>
                <w:sz w:val="20"/>
                <w:szCs w:val="20"/>
              </w:rPr>
              <w:lastRenderedPageBreak/>
              <w:pict>
                <v:group id="_x0000_s1582" style="position:absolute;left:0;text-align:left;margin-left:-2.4pt;margin-top:-19.45pt;width:514.5pt;height:29.85pt;z-index:251820032;mso-position-horizontal-relative:text;mso-position-vertical-relative:text" coordorigin="1009,627" coordsize="10290,597">
                  <v:shape id="_x0000_s1583" type="#_x0000_t202" style="position:absolute;left:7613;top:627;width:3686;height:597;mso-height-percent:200;mso-height-percent:200;mso-width-relative:margin;mso-height-relative:margin" stroked="f">
                    <v:textbox style="mso-next-textbox:#_x0000_s1583;mso-fit-shape-to-text:t">
                      <w:txbxContent>
                        <w:p w:rsidR="00931FF5" w:rsidRPr="008E01B9" w:rsidRDefault="00931FF5" w:rsidP="00274C82">
                          <w:pPr>
                            <w:spacing w:line="264" w:lineRule="auto"/>
                            <w:rPr>
                              <w:rFonts w:ascii="Times New Roman" w:hAnsi="Times New Roman" w:cs="Times New Roman"/>
                              <w:b/>
                              <w:i/>
                              <w:sz w:val="20"/>
                              <w:szCs w:val="20"/>
                            </w:rPr>
                          </w:pPr>
                          <w:r w:rsidRPr="008E01B9">
                            <w:rPr>
                              <w:rFonts w:ascii="Times New Roman" w:hAnsi="Times New Roman" w:cs="Times New Roman"/>
                              <w:b/>
                              <w:i/>
                              <w:sz w:val="20"/>
                              <w:szCs w:val="20"/>
                            </w:rPr>
                            <w:t>Onwudiwe N., Fidelia E.U &amp; Etop N.E.</w:t>
                          </w:r>
                        </w:p>
                      </w:txbxContent>
                    </v:textbox>
                  </v:shape>
                  <v:shape id="_x0000_s1584" type="#_x0000_t32" style="position:absolute;left:1009;top:947;width:10114;height:0" o:connectortype="straight" strokeweight="3pt"/>
                </v:group>
              </w:pict>
            </w:r>
            <w:r w:rsidR="00C40BE8" w:rsidRPr="008A6BCC">
              <w:rPr>
                <w:rFonts w:ascii="Times New Roman" w:hAnsi="Times New Roman" w:cs="Times New Roman"/>
                <w:color w:val="000000" w:themeColor="text1"/>
                <w:sz w:val="20"/>
                <w:szCs w:val="20"/>
              </w:rPr>
              <w:t>10</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Use suitable and equipment to transport Table size fish to the market</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3.44</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0.83</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5306" w:type="dxa"/>
          </w:tcPr>
          <w:p w:rsidR="00C40BE8" w:rsidRPr="008A6BCC" w:rsidRDefault="00C40BE8" w:rsidP="00E90979">
            <w:pPr>
              <w:pStyle w:val="Default"/>
              <w:spacing w:line="264" w:lineRule="auto"/>
              <w:jc w:val="center"/>
              <w:rPr>
                <w:b/>
                <w:color w:val="000000" w:themeColor="text1"/>
                <w:sz w:val="20"/>
                <w:szCs w:val="20"/>
              </w:rPr>
            </w:pPr>
            <w:r w:rsidRPr="008A6BCC">
              <w:rPr>
                <w:b/>
                <w:color w:val="000000" w:themeColor="text1"/>
                <w:sz w:val="20"/>
                <w:szCs w:val="20"/>
              </w:rPr>
              <w:t>Marketing skills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w:t>
            </w:r>
          </w:p>
        </w:tc>
        <w:tc>
          <w:tcPr>
            <w:tcW w:w="5306" w:type="dxa"/>
          </w:tcPr>
          <w:p w:rsidR="00C40BE8" w:rsidRPr="008A6BCC" w:rsidRDefault="00C40BE8" w:rsidP="00E90979">
            <w:pPr>
              <w:pStyle w:val="Default"/>
              <w:spacing w:line="264" w:lineRule="auto"/>
              <w:rPr>
                <w:color w:val="000000" w:themeColor="text1"/>
                <w:sz w:val="20"/>
                <w:szCs w:val="20"/>
              </w:rPr>
            </w:pPr>
            <w:r w:rsidRPr="008A6BCC">
              <w:rPr>
                <w:color w:val="000000" w:themeColor="text1"/>
                <w:sz w:val="20"/>
                <w:szCs w:val="20"/>
              </w:rPr>
              <w:t>Tag price according to size or grade</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3.09</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0.90</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 xml:space="preserve">Ability to determine how much sales change when prices change </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3.76</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0.81</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rPr>
          <w:trHeight w:val="396"/>
        </w:trPr>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Ability to prepare fish prepared in various ways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3.80</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0.75</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Prepare production towards festive periods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3.91</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0.83</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Distribute fish to customer when they need it</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3.67</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0.76</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17</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Package fish inform it will look attractive to customers</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2.10</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0.87</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Not 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18</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Ensure a clean environment where fish sales is done</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3.48</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0.77</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Store unsold fish in adequate storage equipment or machine</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3.87</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0.83</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r w:rsidR="00CF06DE" w:rsidRPr="008A6BCC" w:rsidTr="00F64030">
        <w:tc>
          <w:tcPr>
            <w:tcW w:w="652"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w:t>
            </w:r>
          </w:p>
        </w:tc>
        <w:tc>
          <w:tcPr>
            <w:tcW w:w="5306" w:type="dxa"/>
          </w:tcPr>
          <w:p w:rsidR="00C40BE8" w:rsidRPr="008A6BCC" w:rsidRDefault="00C40BE8" w:rsidP="00E90979">
            <w:pPr>
              <w:pStyle w:val="Default"/>
              <w:spacing w:line="264" w:lineRule="auto"/>
              <w:jc w:val="both"/>
              <w:rPr>
                <w:color w:val="000000" w:themeColor="text1"/>
                <w:sz w:val="20"/>
                <w:szCs w:val="20"/>
              </w:rPr>
            </w:pPr>
            <w:r w:rsidRPr="008A6BCC">
              <w:rPr>
                <w:color w:val="000000" w:themeColor="text1"/>
                <w:sz w:val="20"/>
                <w:szCs w:val="20"/>
              </w:rPr>
              <w:t>Ability to identify fish market channel</w:t>
            </w:r>
          </w:p>
        </w:tc>
        <w:tc>
          <w:tcPr>
            <w:tcW w:w="126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3.01</w:t>
            </w:r>
          </w:p>
        </w:tc>
        <w:tc>
          <w:tcPr>
            <w:tcW w:w="99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0.88</w:t>
            </w:r>
          </w:p>
        </w:tc>
        <w:tc>
          <w:tcPr>
            <w:tcW w:w="1368"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Required</w:t>
            </w:r>
          </w:p>
        </w:tc>
      </w:tr>
    </w:tbl>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Source: Field Work, 2015</w:t>
      </w:r>
    </w:p>
    <w:p w:rsidR="00F52B31" w:rsidRPr="008A6BCC" w:rsidRDefault="00F52B31" w:rsidP="00E90979">
      <w:pPr>
        <w:spacing w:after="0" w:line="264" w:lineRule="auto"/>
        <w:jc w:val="both"/>
        <w:rPr>
          <w:rFonts w:ascii="Times New Roman" w:hAnsi="Times New Roman" w:cs="Times New Roman"/>
          <w:color w:val="000000" w:themeColor="text1"/>
          <w:sz w:val="25"/>
          <w:szCs w:val="25"/>
        </w:rPr>
        <w:sectPr w:rsidR="00F52B31" w:rsidRPr="008A6BCC" w:rsidSect="00135B3F">
          <w:type w:val="continuous"/>
          <w:pgSz w:w="11907" w:h="16839" w:code="9"/>
          <w:pgMar w:top="1008" w:right="1008" w:bottom="1008" w:left="1008" w:header="720" w:footer="720" w:gutter="0"/>
          <w:cols w:space="720"/>
          <w:docGrid w:linePitch="360"/>
        </w:sect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The result presented in Table 3 shows that the twenty (20) items had mean range of 2.10 to 3.91. Most of the mean scores were above the cut-off point of 2.50. Items 3, 17 means were below the cut-off point. The result indicated that the respondents accepted that most of the identified items were vocational skills required </w:t>
      </w:r>
      <w:r w:rsidRPr="008A6BCC">
        <w:rPr>
          <w:rFonts w:ascii="Times New Roman" w:hAnsi="Times New Roman" w:cs="Times New Roman"/>
          <w:color w:val="000000" w:themeColor="text1"/>
          <w:sz w:val="25"/>
          <w:szCs w:val="25"/>
        </w:rPr>
        <w:lastRenderedPageBreak/>
        <w:t>by required by university graduates to be employed in harvesting and marketing fish. The standard deviation of the items ranged from 0.65 to 0.91. This indicates that the respondents were close to one another in their responses.</w:t>
      </w:r>
    </w:p>
    <w:p w:rsidR="00F52B31" w:rsidRPr="008A6BCC" w:rsidRDefault="00F52B31" w:rsidP="00E90979">
      <w:pPr>
        <w:spacing w:after="0" w:line="264" w:lineRule="auto"/>
        <w:jc w:val="both"/>
        <w:rPr>
          <w:rFonts w:ascii="Times New Roman" w:hAnsi="Times New Roman" w:cs="Times New Roman"/>
          <w:b/>
          <w:color w:val="000000" w:themeColor="text1"/>
          <w:sz w:val="25"/>
          <w:szCs w:val="25"/>
        </w:rPr>
        <w:sectPr w:rsidR="00F52B31" w:rsidRPr="008A6BCC" w:rsidSect="00F52B31">
          <w:type w:val="continuous"/>
          <w:pgSz w:w="11907" w:h="16839" w:code="9"/>
          <w:pgMar w:top="1008" w:right="1008" w:bottom="1008" w:left="1008" w:header="720" w:footer="720" w:gutter="0"/>
          <w:cols w:num="2" w:space="432"/>
          <w:docGrid w:linePitch="360"/>
        </w:sectPr>
      </w:pPr>
    </w:p>
    <w:p w:rsidR="00274C82" w:rsidRPr="008A6BCC" w:rsidRDefault="00274C82" w:rsidP="00E90979">
      <w:pPr>
        <w:spacing w:after="0" w:line="264" w:lineRule="auto"/>
        <w:jc w:val="both"/>
        <w:rPr>
          <w:rFonts w:ascii="Times New Roman" w:hAnsi="Times New Roman" w:cs="Times New Roman"/>
          <w:b/>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Hypothesis </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Ho</w:t>
      </w:r>
      <w:r w:rsidRPr="008A6BCC">
        <w:rPr>
          <w:rFonts w:ascii="Times New Roman" w:hAnsi="Times New Roman" w:cs="Times New Roman"/>
          <w:color w:val="000000" w:themeColor="text1"/>
          <w:sz w:val="25"/>
          <w:szCs w:val="25"/>
          <w:vertAlign w:val="subscript"/>
        </w:rPr>
        <w:t>1</w:t>
      </w:r>
      <w:r w:rsidRPr="008A6BCC">
        <w:rPr>
          <w:rFonts w:ascii="Times New Roman" w:hAnsi="Times New Roman" w:cs="Times New Roman"/>
          <w:color w:val="000000" w:themeColor="text1"/>
          <w:sz w:val="25"/>
          <w:szCs w:val="25"/>
        </w:rPr>
        <w:t>:</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There is no significant difference between the mean ratings of agricultural extension agents and fish farmers in employability skills required by university graduates for employment to run fish production enterprise.</w:t>
      </w:r>
    </w:p>
    <w:p w:rsidR="00274C82" w:rsidRPr="008A6BCC" w:rsidRDefault="00274C82" w:rsidP="00E90979">
      <w:pPr>
        <w:spacing w:after="0" w:line="264" w:lineRule="auto"/>
        <w:jc w:val="both"/>
        <w:rPr>
          <w:rFonts w:ascii="Times New Roman" w:hAnsi="Times New Roman" w:cs="Times New Roman"/>
          <w:b/>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Table 4: </w:t>
      </w:r>
      <w:r w:rsidRPr="008A6BCC">
        <w:rPr>
          <w:rFonts w:ascii="Times New Roman" w:hAnsi="Times New Roman" w:cs="Times New Roman"/>
          <w:color w:val="000000" w:themeColor="text1"/>
          <w:sz w:val="25"/>
          <w:szCs w:val="25"/>
        </w:rPr>
        <w:t>t-test analysis of the mean responses of agricultural extension agents and fish farmers in employability skills required by university graduates for employment to run fish production enterprise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556"/>
        <w:gridCol w:w="1125"/>
        <w:gridCol w:w="1374"/>
        <w:gridCol w:w="1351"/>
        <w:gridCol w:w="1369"/>
        <w:gridCol w:w="1430"/>
        <w:gridCol w:w="1263"/>
      </w:tblGrid>
      <w:tr w:rsidR="00E84B3C" w:rsidRPr="008A6BCC" w:rsidTr="00F64030">
        <w:tc>
          <w:tcPr>
            <w:tcW w:w="1556"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Designation</w:t>
            </w:r>
          </w:p>
        </w:tc>
        <w:tc>
          <w:tcPr>
            <w:tcW w:w="1125"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N</w:t>
            </w:r>
          </w:p>
        </w:tc>
        <w:tc>
          <w:tcPr>
            <w:tcW w:w="1374"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Mean</w:t>
            </w:r>
          </w:p>
        </w:tc>
        <w:tc>
          <w:tcPr>
            <w:tcW w:w="1351"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369"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t-value</w:t>
            </w:r>
          </w:p>
        </w:tc>
        <w:tc>
          <w:tcPr>
            <w:tcW w:w="1430"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t-tab</w:t>
            </w:r>
          </w:p>
        </w:tc>
        <w:tc>
          <w:tcPr>
            <w:tcW w:w="1263" w:type="dxa"/>
            <w:tcBorders>
              <w:top w:val="single" w:sz="4" w:space="0" w:color="auto"/>
              <w:bottom w:val="nil"/>
            </w:tcBorders>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Decision</w:t>
            </w:r>
          </w:p>
        </w:tc>
      </w:tr>
      <w:tr w:rsidR="00E84B3C" w:rsidRPr="008A6BCC" w:rsidTr="00F64030">
        <w:tc>
          <w:tcPr>
            <w:tcW w:w="1556"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Extension Agents</w:t>
            </w:r>
          </w:p>
        </w:tc>
        <w:tc>
          <w:tcPr>
            <w:tcW w:w="1125"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67</w:t>
            </w:r>
          </w:p>
        </w:tc>
        <w:tc>
          <w:tcPr>
            <w:tcW w:w="1374"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3.20</w:t>
            </w:r>
          </w:p>
        </w:tc>
        <w:tc>
          <w:tcPr>
            <w:tcW w:w="1351"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0.74</w:t>
            </w:r>
          </w:p>
        </w:tc>
        <w:tc>
          <w:tcPr>
            <w:tcW w:w="1369"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1.86</w:t>
            </w:r>
          </w:p>
        </w:tc>
        <w:tc>
          <w:tcPr>
            <w:tcW w:w="1430"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1.98</w:t>
            </w:r>
          </w:p>
        </w:tc>
        <w:tc>
          <w:tcPr>
            <w:tcW w:w="1263" w:type="dxa"/>
            <w:tcBorders>
              <w:top w:val="nil"/>
            </w:tcBorders>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r>
      <w:tr w:rsidR="00E84B3C" w:rsidRPr="008A6BCC" w:rsidTr="00F64030">
        <w:tc>
          <w:tcPr>
            <w:tcW w:w="1556"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Fish farmers</w:t>
            </w:r>
          </w:p>
        </w:tc>
        <w:tc>
          <w:tcPr>
            <w:tcW w:w="1125"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125</w:t>
            </w:r>
          </w:p>
        </w:tc>
        <w:tc>
          <w:tcPr>
            <w:tcW w:w="1374"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3.39</w:t>
            </w:r>
          </w:p>
        </w:tc>
        <w:tc>
          <w:tcPr>
            <w:tcW w:w="1351"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0.78</w:t>
            </w:r>
          </w:p>
        </w:tc>
        <w:tc>
          <w:tcPr>
            <w:tcW w:w="1369"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1430"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p>
        </w:tc>
        <w:tc>
          <w:tcPr>
            <w:tcW w:w="1263" w:type="dxa"/>
          </w:tcPr>
          <w:p w:rsidR="00C40BE8" w:rsidRPr="008A6BCC" w:rsidRDefault="00C40BE8"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E84B3C" w:rsidRPr="008A6BCC" w:rsidTr="00F64030">
        <w:tc>
          <w:tcPr>
            <w:tcW w:w="1556" w:type="dxa"/>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c>
          <w:tcPr>
            <w:tcW w:w="1125" w:type="dxa"/>
          </w:tcPr>
          <w:p w:rsidR="00C40BE8" w:rsidRPr="008A6BCC" w:rsidRDefault="00C40BE8"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192</w:t>
            </w:r>
          </w:p>
        </w:tc>
        <w:tc>
          <w:tcPr>
            <w:tcW w:w="1374" w:type="dxa"/>
          </w:tcPr>
          <w:p w:rsidR="00C40BE8" w:rsidRPr="008A6BCC" w:rsidRDefault="00C40BE8" w:rsidP="00E90979">
            <w:pPr>
              <w:spacing w:line="264" w:lineRule="auto"/>
              <w:jc w:val="both"/>
              <w:rPr>
                <w:rFonts w:ascii="Times New Roman" w:hAnsi="Times New Roman" w:cs="Times New Roman"/>
                <w:b/>
                <w:color w:val="000000" w:themeColor="text1"/>
                <w:sz w:val="20"/>
                <w:szCs w:val="20"/>
              </w:rPr>
            </w:pPr>
          </w:p>
        </w:tc>
        <w:tc>
          <w:tcPr>
            <w:tcW w:w="1351" w:type="dxa"/>
          </w:tcPr>
          <w:p w:rsidR="00C40BE8" w:rsidRPr="008A6BCC" w:rsidRDefault="00C40BE8" w:rsidP="00E90979">
            <w:pPr>
              <w:spacing w:line="264" w:lineRule="auto"/>
              <w:jc w:val="both"/>
              <w:rPr>
                <w:rFonts w:ascii="Times New Roman" w:hAnsi="Times New Roman" w:cs="Times New Roman"/>
                <w:b/>
                <w:color w:val="000000" w:themeColor="text1"/>
                <w:sz w:val="20"/>
                <w:szCs w:val="20"/>
              </w:rPr>
            </w:pPr>
          </w:p>
        </w:tc>
        <w:tc>
          <w:tcPr>
            <w:tcW w:w="1369" w:type="dxa"/>
          </w:tcPr>
          <w:p w:rsidR="00C40BE8" w:rsidRPr="008A6BCC" w:rsidRDefault="00C40BE8" w:rsidP="00E90979">
            <w:pPr>
              <w:spacing w:line="264" w:lineRule="auto"/>
              <w:jc w:val="both"/>
              <w:rPr>
                <w:rFonts w:ascii="Times New Roman" w:hAnsi="Times New Roman" w:cs="Times New Roman"/>
                <w:b/>
                <w:color w:val="000000" w:themeColor="text1"/>
                <w:sz w:val="20"/>
                <w:szCs w:val="20"/>
              </w:rPr>
            </w:pPr>
          </w:p>
        </w:tc>
        <w:tc>
          <w:tcPr>
            <w:tcW w:w="1430" w:type="dxa"/>
          </w:tcPr>
          <w:p w:rsidR="00C40BE8" w:rsidRPr="008A6BCC" w:rsidRDefault="00C40BE8" w:rsidP="00E90979">
            <w:pPr>
              <w:spacing w:line="264" w:lineRule="auto"/>
              <w:jc w:val="both"/>
              <w:rPr>
                <w:rFonts w:ascii="Times New Roman" w:hAnsi="Times New Roman" w:cs="Times New Roman"/>
                <w:b/>
                <w:color w:val="000000" w:themeColor="text1"/>
                <w:sz w:val="20"/>
                <w:szCs w:val="20"/>
              </w:rPr>
            </w:pPr>
          </w:p>
        </w:tc>
        <w:tc>
          <w:tcPr>
            <w:tcW w:w="1263" w:type="dxa"/>
          </w:tcPr>
          <w:p w:rsidR="00C40BE8" w:rsidRPr="008A6BCC" w:rsidRDefault="00C40BE8" w:rsidP="00E90979">
            <w:pPr>
              <w:spacing w:line="264" w:lineRule="auto"/>
              <w:jc w:val="both"/>
              <w:rPr>
                <w:rFonts w:ascii="Times New Roman" w:hAnsi="Times New Roman" w:cs="Times New Roman"/>
                <w:b/>
                <w:color w:val="000000" w:themeColor="text1"/>
                <w:sz w:val="20"/>
                <w:szCs w:val="20"/>
              </w:rPr>
            </w:pPr>
          </w:p>
        </w:tc>
      </w:tr>
    </w:tbl>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Source: Field Work, 2015</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F573D6" w:rsidRPr="008A6BCC" w:rsidRDefault="00F573D6" w:rsidP="00E90979">
      <w:pPr>
        <w:spacing w:after="0" w:line="264" w:lineRule="auto"/>
        <w:jc w:val="both"/>
        <w:rPr>
          <w:rFonts w:ascii="Times New Roman" w:hAnsi="Times New Roman" w:cs="Times New Roman"/>
          <w:color w:val="000000" w:themeColor="text1"/>
          <w:sz w:val="25"/>
          <w:szCs w:val="25"/>
        </w:rPr>
        <w:sectPr w:rsidR="00F573D6" w:rsidRPr="008A6BCC" w:rsidSect="00135B3F">
          <w:type w:val="continuous"/>
          <w:pgSz w:w="11907" w:h="16839" w:code="9"/>
          <w:pgMar w:top="1008" w:right="1008" w:bottom="1008" w:left="1008" w:header="720" w:footer="720" w:gutter="0"/>
          <w:cols w:space="720"/>
          <w:docGrid w:linePitch="360"/>
        </w:sect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Table 4 shows the t-test summary analysis of agricultural extension agents and fish farmers in employability skills required by university graduates for employment to run fish production enterprise. The data showed that the t-value was less than the t-tab at 0.05 level of significance. This indicates that there is no significant difference between the mean ratings of agricultural extension agents and fish farmers on employability skills required by university graduates for employment to run </w:t>
      </w:r>
      <w:r w:rsidRPr="008A6BCC">
        <w:rPr>
          <w:rFonts w:ascii="Times New Roman" w:hAnsi="Times New Roman" w:cs="Times New Roman"/>
          <w:color w:val="000000" w:themeColor="text1"/>
          <w:sz w:val="25"/>
          <w:szCs w:val="25"/>
        </w:rPr>
        <w:lastRenderedPageBreak/>
        <w:t>fish production enterprise. Therefore the null hypothesis is accepted.</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Discussion of the findings</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Employability skills required by university graduates for employment in fish production enterprise</w:t>
      </w:r>
      <w:r w:rsidR="005E2025"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 xml:space="preserve">The findings in Table 1 showed that university graduates required being equipped with interpersonal, communication, critical thinking, personal development and numerical skills to be employable in fish production </w:t>
      </w:r>
      <w:r w:rsidRPr="008A6BCC">
        <w:rPr>
          <w:rFonts w:ascii="Times New Roman" w:hAnsi="Times New Roman" w:cs="Times New Roman"/>
          <w:color w:val="000000" w:themeColor="text1"/>
          <w:sz w:val="25"/>
          <w:szCs w:val="25"/>
        </w:rPr>
        <w:lastRenderedPageBreak/>
        <w:t>enterprise. This implies that the employability skills are not technical skills but salable skills required for graduates to secure employment or run fish business. U.S. Department of Education (2012) opined that employability skills are general skills that are necessary for success in the labor market at all employment levels and in all sectors.  Also, the findings agrees with the opinion of Kelvin, Stuart, Dely and Jon (2011) who stated that employers expect graduates to have technical and discipline competences from their degrees but require graduates also to demonstrate a range of broader skills and attributes that include team-working, communication, leadership, critical thinking, problem solving and managerial abilities. These skills have a number of names - soft skills, workforce readiness skills, career readiness skills- but they all speak to the same set of core skills that employers want. It was found out from the result that the use of varied vocabulary to tailor your language to your customers is not a requirement. This is so as customers especially less educated one will preface simple English for easy communication. The use of various vocabularies may be difficult to understand, and where there is no communication there is likely no business to be transacted.</w:t>
      </w:r>
    </w:p>
    <w:p w:rsidR="00C40BE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95" style="position:absolute;left:0;text-align:left;margin-left:-.9pt;margin-top:-477.65pt;width:514.5pt;height:19.85pt;z-index:251827200" coordorigin="835,641" coordsize="10290,397">
            <v:shape id="_x0000_s1596" type="#_x0000_t202" style="position:absolute;left:7560;top:641;width:3565;height:397;mso-height-percent:200;mso-height-percent:200;mso-width-relative:margin;mso-height-relative:margin" stroked="f">
              <v:textbox style="mso-next-textbox:#_x0000_s1596;mso-fit-shape-to-text:t">
                <w:txbxContent>
                  <w:p w:rsidR="00931FF5" w:rsidRPr="008E01B9" w:rsidRDefault="00931FF5" w:rsidP="00CD3113">
                    <w:pPr>
                      <w:spacing w:after="0" w:line="264" w:lineRule="auto"/>
                      <w:rPr>
                        <w:rFonts w:ascii="Times New Roman" w:hAnsi="Times New Roman" w:cs="Times New Roman"/>
                        <w:b/>
                        <w:i/>
                        <w:sz w:val="20"/>
                        <w:szCs w:val="20"/>
                      </w:rPr>
                    </w:pPr>
                    <w:r w:rsidRPr="008E01B9">
                      <w:rPr>
                        <w:rFonts w:ascii="Times New Roman" w:hAnsi="Times New Roman" w:cs="Times New Roman"/>
                        <w:b/>
                        <w:i/>
                        <w:sz w:val="20"/>
                        <w:szCs w:val="20"/>
                      </w:rPr>
                      <w:t>Onwudiwe N., Fidelia E.U &amp; Etop N.E.</w:t>
                    </w:r>
                  </w:p>
                </w:txbxContent>
              </v:textbox>
            </v:shape>
            <v:shape id="_x0000_s1597" type="#_x0000_t32" style="position:absolute;left:835;top:961;width:10114;height:0" o:connectortype="straight" strokeweight="3pt"/>
          </v:group>
        </w:pic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Vocational skills required by university graduates for fish pond management</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result in Table 2 indicated that water control management, repairs of damaged aspects of pond, stocking ability, good feeding regime, security amongst others are vocational skills required by university graduates for employment in fish pond management. Good pond management practices equals successful culture and high yield of fish. In with the findings Akankali, Abowei and Eli (2011) found out that the simplest and best way to manage a pond is to:  Prepare bottom soil, fill the pond with water, stock it with the right fish in the right quantity, feed the fish and keep the </w:t>
      </w:r>
      <w:r w:rsidRPr="008A6BCC">
        <w:rPr>
          <w:rFonts w:ascii="Times New Roman" w:hAnsi="Times New Roman" w:cs="Times New Roman"/>
          <w:color w:val="000000" w:themeColor="text1"/>
          <w:sz w:val="25"/>
          <w:szCs w:val="25"/>
        </w:rPr>
        <w:lastRenderedPageBreak/>
        <w:t>water fertilized, Keep the pond in good order, crop the pond by removing the fish. Sivalingam (2002) asserted that in order to have good results frequent attention is necessary to see that all aspects mentioned are observed judiciously. It was found out that application of lime when needed was not required as a skill. The researcher observed in the field that most ponds in the study area were concrete pond and possibly did not require liming because of the component of cement (calcium compounds) used in making them.</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Vocational skills required by university graduates for harvesting and marketing fish</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 in Table 3 indicated that good draining and use of net, use of suitable harvesting equipment, transportation of table size fish were vocational skill required by university graduates to be employable in harvesting fish. In line with finding Williams (2013) found out that ponds are seined and fish removed at regular intervals throughout the production season or over the entire year. Selective harvest, by fish size, is commonly practiced with the multiple harvest technique. The result also indicated that tagging price, preparation of fish in various forms, distribution of harvested fish, ensuring clean environment, use of appropriate storage equipment, identification of fish market channel are marketing skills required by university graduates for employment in fish marketing. Marketing is an essential aspect of any production enterprise. Chuks (2015) reaffirmed that it is an aspect which assures the farmer that that he has engaged in a worthwhile venture; the income gained from the marketing process is the dividend of other technical skills he has applied in the course of raising the livestock. There it is a crucial aspect that university graduates need to equip themselves to be successful in fish production enterprise.</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group id="_x0000_s1585" style="position:absolute;left:0;text-align:left;margin-left:-1.55pt;margin-top:-18.95pt;width:514.5pt;height:19.85pt;z-index:251821056" coordorigin="1009,627" coordsize="10290,397">
            <v:shape id="_x0000_s1586" type="#_x0000_t202" style="position:absolute;left:7613;top:627;width:3686;height:397;mso-height-percent:200;mso-height-percent:200;mso-width-relative:margin;mso-height-relative:margin" stroked="f">
              <v:textbox style="mso-next-textbox:#_x0000_s1586;mso-fit-shape-to-text:t">
                <w:txbxContent>
                  <w:p w:rsidR="00931FF5" w:rsidRPr="008E01B9" w:rsidRDefault="00931FF5" w:rsidP="00274C82">
                    <w:pPr>
                      <w:spacing w:after="0" w:line="264" w:lineRule="auto"/>
                      <w:rPr>
                        <w:rFonts w:ascii="Times New Roman" w:hAnsi="Times New Roman" w:cs="Times New Roman"/>
                        <w:b/>
                        <w:i/>
                        <w:sz w:val="20"/>
                        <w:szCs w:val="20"/>
                      </w:rPr>
                    </w:pPr>
                    <w:r w:rsidRPr="008E01B9">
                      <w:rPr>
                        <w:rFonts w:ascii="Times New Roman" w:hAnsi="Times New Roman" w:cs="Times New Roman"/>
                        <w:b/>
                        <w:i/>
                        <w:sz w:val="20"/>
                        <w:szCs w:val="20"/>
                      </w:rPr>
                      <w:t>Onwudiwe N., Fidelia E.U &amp; Etop N.E.</w:t>
                    </w:r>
                  </w:p>
                </w:txbxContent>
              </v:textbox>
            </v:shape>
            <v:shape id="_x0000_s1587" type="#_x0000_t32" style="position:absolute;left:1009;top:947;width:10114;height:0" o:connectortype="straight" strokeweight="3pt"/>
          </v:group>
        </w:pict>
      </w:r>
      <w:r w:rsidR="00C40BE8" w:rsidRPr="008A6BCC">
        <w:rPr>
          <w:rFonts w:ascii="Times New Roman" w:hAnsi="Times New Roman" w:cs="Times New Roman"/>
          <w:b/>
          <w:color w:val="000000" w:themeColor="text1"/>
          <w:sz w:val="25"/>
          <w:szCs w:val="25"/>
        </w:rPr>
        <w:t>Hypothesis</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 in Table 4 showed that there was no significant difference among the mean ratings of Agricultural extension agents and fish farmers on employability skills required by university graduates for employment in fish production enterprise. This implies that the groups of respondents rated the statement items from same perspective.</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Fish production enterprise has been identified by the study as an aspect of livestock production capable of employing unemployed University graduates due to its economic potential in the country and in Delta State that favour fish production.  It was found that, for a university graduate to be employable or self employed in fish production enterprise he is expected to be equipped with general employability or sealable skills such as interpersonal, communication, critical thinking, personal development and numerical skills. Vocational skills in pond management, harvesting and marketing ensure successful culture and high yield in fish production enterprise.</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C40BE8" w:rsidRPr="008A6BCC" w:rsidRDefault="00C40BE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C40BE8" w:rsidRPr="008A6BCC" w:rsidRDefault="00C40BE8" w:rsidP="002F754A">
      <w:pPr>
        <w:pStyle w:val="ListParagraph"/>
        <w:numPr>
          <w:ilvl w:val="0"/>
          <w:numId w:val="13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Employability and vocational skills items identified in the study should be used in skill acquisition center programme in the State to train university graduates</w:t>
      </w:r>
    </w:p>
    <w:p w:rsidR="00B84732" w:rsidRPr="008A6BCC" w:rsidRDefault="00C40BE8" w:rsidP="00274C82">
      <w:pPr>
        <w:pStyle w:val="ListParagraph"/>
        <w:numPr>
          <w:ilvl w:val="0"/>
          <w:numId w:val="13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Agricultural extension agents can use the findings to educate farmers in the field.</w:t>
      </w:r>
    </w:p>
    <w:p w:rsidR="00274C82" w:rsidRPr="008A6BCC" w:rsidRDefault="00274C82" w:rsidP="00274C82">
      <w:pPr>
        <w:pStyle w:val="ListParagraph"/>
        <w:spacing w:after="0" w:line="264" w:lineRule="auto"/>
        <w:jc w:val="both"/>
        <w:rPr>
          <w:rFonts w:ascii="Times New Roman" w:hAnsi="Times New Roman" w:cs="Times New Roman"/>
          <w:color w:val="000000" w:themeColor="text1"/>
          <w:sz w:val="25"/>
          <w:szCs w:val="25"/>
        </w:rPr>
      </w:pPr>
    </w:p>
    <w:p w:rsidR="00C40BE8" w:rsidRPr="008A6BCC" w:rsidRDefault="00B84732" w:rsidP="00274C82">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References</w:t>
      </w:r>
    </w:p>
    <w:p w:rsidR="00967483" w:rsidRPr="008A6BCC" w:rsidRDefault="00C40BE8" w:rsidP="0096748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Adikwu, I.A. (1999). Aquaculture in Nigeria: Prospects and Constraints. Journal </w:t>
      </w:r>
      <w:r w:rsidRPr="008A6BCC">
        <w:rPr>
          <w:rFonts w:ascii="Times New Roman" w:hAnsi="Times New Roman" w:cs="Times New Roman"/>
          <w:color w:val="000000" w:themeColor="text1"/>
          <w:sz w:val="25"/>
          <w:szCs w:val="25"/>
        </w:rPr>
        <w:tab/>
        <w:t>of Fishery Technology, 1 (1), 17-27.</w:t>
      </w:r>
    </w:p>
    <w:p w:rsidR="00967483" w:rsidRPr="008A6BCC" w:rsidRDefault="00C40BE8" w:rsidP="0096748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Akankali, J.A. Abowei, J.F.N and Eli, A. (2011). Pond Fish Culture </w:t>
      </w:r>
      <w:r w:rsidR="00967483" w:rsidRPr="008A6BCC">
        <w:rPr>
          <w:rFonts w:ascii="Times New Roman" w:hAnsi="Times New Roman" w:cs="Times New Roman"/>
          <w:color w:val="000000" w:themeColor="text1"/>
          <w:sz w:val="25"/>
          <w:szCs w:val="25"/>
        </w:rPr>
        <w:t xml:space="preserve">Practices in </w:t>
      </w:r>
      <w:r w:rsidR="00967483" w:rsidRPr="008A6BCC">
        <w:rPr>
          <w:rFonts w:ascii="Times New Roman" w:hAnsi="Times New Roman" w:cs="Times New Roman"/>
          <w:color w:val="000000" w:themeColor="text1"/>
          <w:sz w:val="25"/>
          <w:szCs w:val="25"/>
        </w:rPr>
        <w:tab/>
        <w:t xml:space="preserve">Nigeria. Advance </w:t>
      </w:r>
      <w:r w:rsidRPr="008A6BCC">
        <w:rPr>
          <w:rFonts w:ascii="Times New Roman" w:hAnsi="Times New Roman" w:cs="Times New Roman"/>
          <w:color w:val="000000" w:themeColor="text1"/>
          <w:sz w:val="25"/>
          <w:szCs w:val="25"/>
        </w:rPr>
        <w:t xml:space="preserve">Journal of </w:t>
      </w:r>
      <w:r w:rsidRPr="008A6BCC">
        <w:rPr>
          <w:rFonts w:ascii="Times New Roman" w:hAnsi="Times New Roman" w:cs="Times New Roman"/>
          <w:color w:val="000000" w:themeColor="text1"/>
          <w:sz w:val="25"/>
          <w:szCs w:val="25"/>
        </w:rPr>
        <w:lastRenderedPageBreak/>
        <w:t>Food Science and Technology 3(3): 181-195.</w:t>
      </w:r>
    </w:p>
    <w:p w:rsidR="00967483" w:rsidRPr="008A6BCC" w:rsidRDefault="00C40BE8" w:rsidP="0096748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Amaefula, A.A., Onyekweaku, C.E. and Asumugha, G.N. (2010) Economic Efficiency </w:t>
      </w:r>
      <w:r w:rsidRPr="008A6BCC">
        <w:rPr>
          <w:rFonts w:ascii="Times New Roman" w:hAnsi="Times New Roman" w:cs="Times New Roman"/>
          <w:color w:val="000000" w:themeColor="text1"/>
          <w:sz w:val="25"/>
          <w:szCs w:val="25"/>
        </w:rPr>
        <w:tab/>
        <w:t>of Fish Production in Delta State, Nigeria. The Nigerian Agricultural Journal, 41(2), 39-44.</w:t>
      </w:r>
    </w:p>
    <w:p w:rsidR="00967483" w:rsidRPr="008A6BCC" w:rsidRDefault="00C40BE8" w:rsidP="0096748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Anao, A. (2008). “Positioning Nigeria for Effective Response to the Challenges Emerging Technologies and Globalization”.  The Vanguard, December 4.</w:t>
      </w:r>
    </w:p>
    <w:p w:rsidR="00967483" w:rsidRPr="008A6BCC" w:rsidRDefault="00C40BE8" w:rsidP="0096748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Diabelen, A; Oni, B and Adekola, A. (2000). Labour market prospect for university graduates in Nigeria. Washington D C, World Bank book.</w:t>
      </w:r>
    </w:p>
    <w:p w:rsidR="00967483" w:rsidRPr="008A6BCC" w:rsidRDefault="00C40BE8" w:rsidP="0096748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Diejumal, U and Orimolade, W. (1991). “Unemployment in Nigeria: Economic </w:t>
      </w:r>
      <w:r w:rsidRPr="008A6BCC">
        <w:rPr>
          <w:rFonts w:ascii="Times New Roman" w:hAnsi="Times New Roman" w:cs="Times New Roman"/>
          <w:color w:val="000000" w:themeColor="text1"/>
          <w:sz w:val="25"/>
          <w:szCs w:val="25"/>
        </w:rPr>
        <w:tab/>
        <w:t xml:space="preserve">analysis of scope, </w:t>
      </w:r>
      <w:r w:rsidRPr="008A6BCC">
        <w:rPr>
          <w:rFonts w:ascii="Times New Roman" w:hAnsi="Times New Roman" w:cs="Times New Roman"/>
          <w:color w:val="000000" w:themeColor="text1"/>
          <w:sz w:val="25"/>
          <w:szCs w:val="25"/>
        </w:rPr>
        <w:tab/>
        <w:t>trends and policy issues. Nigerian journal of</w:t>
      </w:r>
      <w:r w:rsidR="00967483" w:rsidRPr="008A6BCC">
        <w:rPr>
          <w:rFonts w:ascii="Times New Roman" w:hAnsi="Times New Roman" w:cs="Times New Roman"/>
          <w:color w:val="000000" w:themeColor="text1"/>
          <w:sz w:val="25"/>
          <w:szCs w:val="25"/>
        </w:rPr>
        <w:t xml:space="preserve"> economic and </w:t>
      </w:r>
      <w:r w:rsidR="00967483" w:rsidRPr="008A6BCC">
        <w:rPr>
          <w:rFonts w:ascii="Times New Roman" w:hAnsi="Times New Roman" w:cs="Times New Roman"/>
          <w:color w:val="000000" w:themeColor="text1"/>
          <w:sz w:val="25"/>
          <w:szCs w:val="25"/>
        </w:rPr>
        <w:tab/>
        <w:t xml:space="preserve">social </w:t>
      </w:r>
      <w:r w:rsidRPr="008A6BCC">
        <w:rPr>
          <w:rFonts w:ascii="Times New Roman" w:hAnsi="Times New Roman" w:cs="Times New Roman"/>
          <w:color w:val="000000" w:themeColor="text1"/>
          <w:sz w:val="25"/>
          <w:szCs w:val="25"/>
        </w:rPr>
        <w:t>science. 13(2), 127 – 132.</w:t>
      </w:r>
    </w:p>
    <w:p w:rsidR="00967483" w:rsidRPr="008A6BCC" w:rsidRDefault="00C40BE8" w:rsidP="0096748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Ginzberg, E. (2001). Occupational Choice. Cambridge: Harvard University Press</w:t>
      </w:r>
    </w:p>
    <w:p w:rsidR="00967483" w:rsidRPr="008A6BCC" w:rsidRDefault="00C40BE8" w:rsidP="0096748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Hillage, P and Pollard, A. (2004). The Mismanagement of Talent: Employability and Jobs in the Knowledge Economy. Oxford, Oxford University</w:t>
      </w:r>
    </w:p>
    <w:p w:rsidR="00967483" w:rsidRPr="008A6BCC" w:rsidRDefault="00C40BE8" w:rsidP="00274C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Inomiesa, E.A. (1993). Developing Primary School Science Test for Continuous Assessment of Primary Six Pupil. Review of Education, 13, 15-26.</w:t>
      </w:r>
    </w:p>
    <w:p w:rsidR="00967483" w:rsidRPr="008A6BCC" w:rsidRDefault="00C40BE8" w:rsidP="00274C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National University Commission (NUC) (2004). Labour market expectations of Nigerian graduates. </w:t>
      </w:r>
      <w:r w:rsidRPr="008A6BCC">
        <w:rPr>
          <w:rFonts w:ascii="Times New Roman" w:hAnsi="Times New Roman" w:cs="Times New Roman"/>
          <w:color w:val="000000" w:themeColor="text1"/>
          <w:sz w:val="25"/>
          <w:szCs w:val="25"/>
        </w:rPr>
        <w:tab/>
        <w:t>Abuja: Education Trust Fund (ETF)</w:t>
      </w:r>
    </w:p>
    <w:p w:rsidR="00967483" w:rsidRPr="008A6BCC" w:rsidRDefault="00C40BE8" w:rsidP="0096748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Okoh, C. (2015). Employability and vocational skills needed by University graduates for employment </w:t>
      </w:r>
      <w:r w:rsidRPr="008A6BCC">
        <w:rPr>
          <w:rFonts w:ascii="Times New Roman" w:hAnsi="Times New Roman" w:cs="Times New Roman"/>
          <w:color w:val="000000" w:themeColor="text1"/>
          <w:sz w:val="25"/>
          <w:szCs w:val="25"/>
        </w:rPr>
        <w:tab/>
        <w:t>in pig production in Delta State. Unpublished Disserta</w:t>
      </w:r>
      <w:r w:rsidR="00967483" w:rsidRPr="008A6BCC">
        <w:rPr>
          <w:rFonts w:ascii="Times New Roman" w:hAnsi="Times New Roman" w:cs="Times New Roman"/>
          <w:color w:val="000000" w:themeColor="text1"/>
          <w:sz w:val="25"/>
          <w:szCs w:val="25"/>
        </w:rPr>
        <w:t xml:space="preserve">tion, Department of Vocational </w:t>
      </w:r>
      <w:r w:rsidRPr="008A6BCC">
        <w:rPr>
          <w:rFonts w:ascii="Times New Roman" w:hAnsi="Times New Roman" w:cs="Times New Roman"/>
          <w:color w:val="000000" w:themeColor="text1"/>
          <w:sz w:val="25"/>
          <w:szCs w:val="25"/>
        </w:rPr>
        <w:t>Education, Delta State University, Abraka</w:t>
      </w:r>
    </w:p>
    <w:p w:rsidR="00967483" w:rsidRPr="008A6BCC" w:rsidRDefault="00967483" w:rsidP="00967483">
      <w:pPr>
        <w:spacing w:after="0" w:line="264" w:lineRule="auto"/>
        <w:ind w:left="720" w:hanging="720"/>
        <w:jc w:val="both"/>
        <w:rPr>
          <w:rFonts w:ascii="Times New Roman" w:hAnsi="Times New Roman" w:cs="Times New Roman"/>
          <w:color w:val="000000" w:themeColor="text1"/>
          <w:sz w:val="25"/>
          <w:szCs w:val="25"/>
        </w:rPr>
      </w:pPr>
    </w:p>
    <w:p w:rsidR="00967483" w:rsidRPr="008A6BCC" w:rsidRDefault="004C629F" w:rsidP="00967483">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group id="_x0000_s1592" style="position:absolute;left:0;text-align:left;margin-left:-3.45pt;margin-top:-18.25pt;width:514.5pt;height:19.85pt;z-index:251826176" coordorigin="835,641" coordsize="10290,397">
            <v:shape id="_x0000_s1593" type="#_x0000_t202" style="position:absolute;left:7560;top:641;width:3565;height:397;mso-height-percent:200;mso-height-percent:200;mso-width-relative:margin;mso-height-relative:margin" stroked="f">
              <v:textbox style="mso-next-textbox:#_x0000_s1593;mso-fit-shape-to-text:t">
                <w:txbxContent>
                  <w:p w:rsidR="00931FF5" w:rsidRPr="008E01B9" w:rsidRDefault="00931FF5" w:rsidP="00CD3113">
                    <w:pPr>
                      <w:spacing w:after="0" w:line="264" w:lineRule="auto"/>
                      <w:rPr>
                        <w:rFonts w:ascii="Times New Roman" w:hAnsi="Times New Roman" w:cs="Times New Roman"/>
                        <w:b/>
                        <w:i/>
                        <w:sz w:val="20"/>
                        <w:szCs w:val="20"/>
                      </w:rPr>
                    </w:pPr>
                    <w:r w:rsidRPr="008E01B9">
                      <w:rPr>
                        <w:rFonts w:ascii="Times New Roman" w:hAnsi="Times New Roman" w:cs="Times New Roman"/>
                        <w:b/>
                        <w:i/>
                        <w:sz w:val="20"/>
                        <w:szCs w:val="20"/>
                      </w:rPr>
                      <w:t>Onwudiwe N., Fidelia E.U &amp; Etop N.E.</w:t>
                    </w:r>
                  </w:p>
                </w:txbxContent>
              </v:textbox>
            </v:shape>
            <v:shape id="_x0000_s1594" type="#_x0000_t32" style="position:absolute;left:835;top:961;width:10114;height:0" o:connectortype="straight" strokeweight="3pt"/>
          </v:group>
        </w:pict>
      </w:r>
      <w:r w:rsidR="00C40BE8" w:rsidRPr="008A6BCC">
        <w:rPr>
          <w:rFonts w:ascii="Times New Roman" w:hAnsi="Times New Roman" w:cs="Times New Roman"/>
          <w:color w:val="000000" w:themeColor="text1"/>
          <w:sz w:val="25"/>
          <w:szCs w:val="25"/>
        </w:rPr>
        <w:t>Olaitan, S.O. (1998). The theories and practice of vocational educational in Africa. Enugu: University of Nigeria, Nsukka Press.</w:t>
      </w:r>
    </w:p>
    <w:p w:rsidR="00274C82" w:rsidRPr="008A6BCC" w:rsidRDefault="00C40BE8" w:rsidP="00274C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Olapade, A.O., &amp; Adeokun, O.A. (2005). Fisheries Extension Services in Ogun </w:t>
      </w:r>
      <w:r w:rsidRPr="008A6BCC">
        <w:rPr>
          <w:rFonts w:ascii="Times New Roman" w:hAnsi="Times New Roman" w:cs="Times New Roman"/>
          <w:color w:val="000000" w:themeColor="text1"/>
          <w:sz w:val="25"/>
          <w:szCs w:val="25"/>
        </w:rPr>
        <w:tab/>
        <w:t xml:space="preserve">State. Africa Journal of Livestock Extension, 3: 78-81. Oxford, Oxford </w:t>
      </w:r>
      <w:r w:rsidRPr="008A6BCC">
        <w:rPr>
          <w:rFonts w:ascii="Times New Roman" w:hAnsi="Times New Roman" w:cs="Times New Roman"/>
          <w:color w:val="000000" w:themeColor="text1"/>
          <w:sz w:val="25"/>
          <w:szCs w:val="25"/>
        </w:rPr>
        <w:tab/>
        <w:t>University Press.</w:t>
      </w:r>
    </w:p>
    <w:p w:rsidR="00967483" w:rsidRPr="008A6BCC" w:rsidRDefault="00C40BE8" w:rsidP="00274C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Sivalingam, S. (2002). Fish culture possibilities around Lagos lagoon and results of recent trials. </w:t>
      </w:r>
      <w:r w:rsidRPr="008A6BCC">
        <w:rPr>
          <w:rFonts w:ascii="Times New Roman" w:hAnsi="Times New Roman" w:cs="Times New Roman"/>
          <w:color w:val="000000" w:themeColor="text1"/>
          <w:sz w:val="25"/>
          <w:szCs w:val="25"/>
        </w:rPr>
        <w:tab/>
        <w:t xml:space="preserve">Federal </w:t>
      </w:r>
      <w:r w:rsidRPr="008A6BCC">
        <w:rPr>
          <w:rFonts w:ascii="Times New Roman" w:hAnsi="Times New Roman" w:cs="Times New Roman"/>
          <w:color w:val="000000" w:themeColor="text1"/>
          <w:sz w:val="25"/>
          <w:szCs w:val="25"/>
        </w:rPr>
        <w:lastRenderedPageBreak/>
        <w:t>Fisheries Occasional Paper, No. 13. Federal</w:t>
      </w:r>
      <w:r w:rsidR="00967483" w:rsidRPr="008A6BCC">
        <w:rPr>
          <w:rFonts w:ascii="Times New Roman" w:hAnsi="Times New Roman" w:cs="Times New Roman"/>
          <w:color w:val="000000" w:themeColor="text1"/>
          <w:sz w:val="25"/>
          <w:szCs w:val="25"/>
        </w:rPr>
        <w:t xml:space="preserve"> Department of Fisheries, Lagos</w:t>
      </w:r>
      <w:r w:rsidR="00274C82" w:rsidRPr="008A6BCC">
        <w:rPr>
          <w:rFonts w:ascii="Times New Roman" w:hAnsi="Times New Roman" w:cs="Times New Roman"/>
          <w:color w:val="000000" w:themeColor="text1"/>
          <w:sz w:val="25"/>
          <w:szCs w:val="25"/>
        </w:rPr>
        <w:t>.</w:t>
      </w:r>
    </w:p>
    <w:p w:rsidR="00967483" w:rsidRPr="008A6BCC" w:rsidRDefault="00C40BE8" w:rsidP="00274C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Uwaifo.V.O. (2009).Industrializing the Nigerian society through creative skill acquisition, vocational and technical education program. International NGO Journal, 4(4), 142–145.</w:t>
      </w:r>
    </w:p>
    <w:p w:rsidR="00C40BE8" w:rsidRPr="008A6BCC" w:rsidRDefault="00C40BE8" w:rsidP="0096748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William, A.W. (2013). Harvesting fish ponds. World Aquaculture, 24(1),56-57. www.ca.uky.edu/wkrec/Wurtspage.htm. Retrieved on 20/08/14</w:t>
      </w:r>
    </w:p>
    <w:p w:rsidR="00F573D6" w:rsidRPr="008A6BCC" w:rsidRDefault="00F573D6" w:rsidP="00E90979">
      <w:pPr>
        <w:spacing w:after="0" w:line="264" w:lineRule="auto"/>
        <w:jc w:val="both"/>
        <w:rPr>
          <w:rFonts w:ascii="Times New Roman" w:hAnsi="Times New Roman" w:cs="Times New Roman"/>
          <w:color w:val="000000" w:themeColor="text1"/>
          <w:sz w:val="25"/>
          <w:szCs w:val="25"/>
        </w:rPr>
        <w:sectPr w:rsidR="00F573D6" w:rsidRPr="008A6BCC" w:rsidSect="00F573D6">
          <w:type w:val="continuous"/>
          <w:pgSz w:w="11907" w:h="16839" w:code="9"/>
          <w:pgMar w:top="1008" w:right="1008" w:bottom="1008" w:left="1008" w:header="720" w:footer="720" w:gutter="0"/>
          <w:cols w:num="2" w:space="432"/>
          <w:docGrid w:linePitch="360"/>
        </w:sectPr>
      </w:pPr>
    </w:p>
    <w:p w:rsidR="0068793F" w:rsidRPr="008A6BCC" w:rsidRDefault="0068793F" w:rsidP="00E90979">
      <w:pPr>
        <w:spacing w:after="0" w:line="264" w:lineRule="auto"/>
        <w:jc w:val="center"/>
        <w:rPr>
          <w:rFonts w:ascii="Times New Roman" w:hAnsi="Times New Roman" w:cs="Times New Roman"/>
          <w:b/>
          <w:color w:val="000000" w:themeColor="text1"/>
          <w:sz w:val="25"/>
          <w:szCs w:val="25"/>
        </w:rPr>
      </w:pPr>
    </w:p>
    <w:p w:rsidR="0068793F" w:rsidRPr="008A6BCC" w:rsidRDefault="0068793F" w:rsidP="00E90979">
      <w:pPr>
        <w:spacing w:after="0" w:line="264" w:lineRule="auto"/>
        <w:jc w:val="center"/>
        <w:rPr>
          <w:rFonts w:ascii="Times New Roman" w:hAnsi="Times New Roman" w:cs="Times New Roman"/>
          <w:b/>
          <w:color w:val="000000" w:themeColor="text1"/>
          <w:sz w:val="25"/>
          <w:szCs w:val="25"/>
        </w:rPr>
      </w:pPr>
    </w:p>
    <w:p w:rsidR="0068793F" w:rsidRPr="008A6BCC" w:rsidRDefault="0068793F" w:rsidP="00E90979">
      <w:pPr>
        <w:spacing w:after="0" w:line="264" w:lineRule="auto"/>
        <w:jc w:val="center"/>
        <w:rPr>
          <w:rFonts w:ascii="Times New Roman" w:hAnsi="Times New Roman" w:cs="Times New Roman"/>
          <w:b/>
          <w:color w:val="000000" w:themeColor="text1"/>
          <w:sz w:val="25"/>
          <w:szCs w:val="25"/>
        </w:rPr>
      </w:pPr>
    </w:p>
    <w:p w:rsidR="0068793F" w:rsidRPr="008A6BCC" w:rsidRDefault="0068793F" w:rsidP="00E90979">
      <w:pPr>
        <w:spacing w:after="0" w:line="264" w:lineRule="auto"/>
        <w:jc w:val="center"/>
        <w:rPr>
          <w:rFonts w:ascii="Times New Roman" w:hAnsi="Times New Roman" w:cs="Times New Roman"/>
          <w:b/>
          <w:color w:val="000000" w:themeColor="text1"/>
          <w:sz w:val="25"/>
          <w:szCs w:val="25"/>
        </w:rPr>
      </w:pPr>
    </w:p>
    <w:p w:rsidR="0068793F" w:rsidRPr="008A6BCC" w:rsidRDefault="0068793F" w:rsidP="00E90979">
      <w:pPr>
        <w:spacing w:after="0" w:line="264" w:lineRule="auto"/>
        <w:jc w:val="center"/>
        <w:rPr>
          <w:rFonts w:ascii="Times New Roman" w:hAnsi="Times New Roman" w:cs="Times New Roman"/>
          <w:b/>
          <w:color w:val="000000" w:themeColor="text1"/>
          <w:sz w:val="25"/>
          <w:szCs w:val="25"/>
        </w:rPr>
      </w:pPr>
    </w:p>
    <w:p w:rsidR="0068793F" w:rsidRPr="008A6BCC" w:rsidRDefault="0068793F"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274C82" w:rsidRPr="008A6BCC" w:rsidRDefault="00274C82" w:rsidP="00E90979">
      <w:pPr>
        <w:spacing w:after="0" w:line="264" w:lineRule="auto"/>
        <w:jc w:val="center"/>
        <w:rPr>
          <w:rFonts w:ascii="Times New Roman" w:hAnsi="Times New Roman" w:cs="Times New Roman"/>
          <w:b/>
          <w:color w:val="000000" w:themeColor="text1"/>
          <w:sz w:val="25"/>
          <w:szCs w:val="25"/>
        </w:rPr>
      </w:pPr>
    </w:p>
    <w:p w:rsidR="00CD3113" w:rsidRPr="008A6BCC" w:rsidRDefault="00CD3113" w:rsidP="00CD3113">
      <w:pPr>
        <w:spacing w:after="0" w:line="264" w:lineRule="auto"/>
        <w:rPr>
          <w:rFonts w:ascii="Times New Roman" w:hAnsi="Times New Roman" w:cs="Times New Roman"/>
          <w:b/>
          <w:color w:val="000000" w:themeColor="text1"/>
          <w:sz w:val="25"/>
          <w:szCs w:val="25"/>
        </w:rPr>
      </w:pPr>
    </w:p>
    <w:p w:rsidR="00CD3113" w:rsidRPr="008A6BCC" w:rsidRDefault="004C629F" w:rsidP="00CD3113">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590" type="#_x0000_t32" style="position:absolute;margin-left:-8.65pt;margin-top:-2.35pt;width:505.7pt;height:0;z-index:251830272" o:connectortype="straight" o:regroupid="5" strokeweight="3pt"/>
        </w:pict>
      </w:r>
    </w:p>
    <w:p w:rsidR="00E54A33" w:rsidRPr="008A6BCC" w:rsidRDefault="00E54A33"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SOCIO-ECONOMIC ANALYSIS OF VOCATIONAL FISH-POND PRODUCTION IN ANAMBRA EAST LGA OF ANAMBRA STATE, NIGERIA</w:t>
      </w:r>
    </w:p>
    <w:p w:rsidR="00E54A33" w:rsidRPr="008A6BCC" w:rsidRDefault="00E54A33" w:rsidP="00E90979">
      <w:pPr>
        <w:spacing w:after="0" w:line="264" w:lineRule="auto"/>
        <w:jc w:val="center"/>
        <w:rPr>
          <w:rFonts w:ascii="Times New Roman" w:hAnsi="Times New Roman" w:cs="Times New Roman"/>
          <w:b/>
          <w:color w:val="000000" w:themeColor="text1"/>
          <w:sz w:val="25"/>
          <w:szCs w:val="25"/>
        </w:rPr>
      </w:pPr>
    </w:p>
    <w:p w:rsidR="00E54A33" w:rsidRPr="008A6BCC" w:rsidRDefault="00E54A33"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E54A33" w:rsidRPr="008A6BCC" w:rsidRDefault="00E54A33" w:rsidP="00E90979">
      <w:pPr>
        <w:spacing w:after="0" w:line="264" w:lineRule="auto"/>
        <w:jc w:val="center"/>
        <w:rPr>
          <w:rFonts w:ascii="Times New Roman" w:hAnsi="Times New Roman" w:cs="Times New Roman"/>
          <w:b/>
          <w:color w:val="000000" w:themeColor="text1"/>
          <w:sz w:val="25"/>
          <w:szCs w:val="25"/>
        </w:rPr>
      </w:pPr>
    </w:p>
    <w:p w:rsidR="00E54A33" w:rsidRPr="008A6BCC" w:rsidRDefault="00E54A33"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DANIEL C. OKEKE (Ph.D) AND CHINAZO NWOKOYE</w:t>
      </w:r>
    </w:p>
    <w:p w:rsidR="00E54A33" w:rsidRPr="008A6BCC" w:rsidRDefault="00E54A33"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Department </w:t>
      </w:r>
      <w:r w:rsidR="00F573D6"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Agric Education,</w:t>
      </w:r>
    </w:p>
    <w:p w:rsidR="00E54A33" w:rsidRPr="008A6BCC" w:rsidRDefault="00E54A33"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Nwafor Orizu College </w:t>
      </w:r>
      <w:r w:rsidR="00F573D6"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Education Nsugbe,</w:t>
      </w:r>
    </w:p>
    <w:p w:rsidR="00E54A33" w:rsidRPr="008A6BCC" w:rsidRDefault="00E54A33"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Anambra State</w:t>
      </w:r>
    </w:p>
    <w:p w:rsidR="00E54A33" w:rsidRPr="008A6BCC" w:rsidRDefault="004C629F" w:rsidP="00E90979">
      <w:pPr>
        <w:spacing w:after="0" w:line="264" w:lineRule="auto"/>
        <w:jc w:val="center"/>
        <w:rPr>
          <w:rFonts w:ascii="Times New Roman" w:hAnsi="Times New Roman" w:cs="Times New Roman"/>
          <w:b/>
          <w:color w:val="000000" w:themeColor="text1"/>
          <w:sz w:val="25"/>
          <w:szCs w:val="25"/>
        </w:rPr>
      </w:pPr>
      <w:r w:rsidRPr="004C629F">
        <w:rPr>
          <w:rFonts w:ascii="Times New Roman" w:hAnsi="Times New Roman" w:cs="Times New Roman"/>
          <w:b/>
          <w:i/>
          <w:noProof/>
          <w:color w:val="000000" w:themeColor="text1"/>
          <w:sz w:val="25"/>
          <w:szCs w:val="25"/>
        </w:rPr>
        <w:pict>
          <v:shape id="_x0000_s1601" type="#_x0000_t32" style="position:absolute;left:0;text-align:left;margin-left:-4pt;margin-top:11.9pt;width:505.7pt;height:0;z-index:251831296" o:connectortype="straight" strokeweight="1.5pt"/>
        </w:pict>
      </w:r>
    </w:p>
    <w:p w:rsidR="00E54A33" w:rsidRPr="008A6BCC" w:rsidRDefault="00E54A33" w:rsidP="00F573D6">
      <w:pPr>
        <w:spacing w:after="0" w:line="264"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E54A33" w:rsidRPr="008A6BCC" w:rsidRDefault="00E54A33" w:rsidP="00F573D6">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 xml:space="preserve">The study was carried out in Anambra East L.G.A. of Anambra State to analyses the socio economic characteristics of farmers and their effect on vocational pond fish production.  Primary data were collected from 90 fish farms using well structured questionnaire.  Descriptive statistics and multiple regression analysis were used to analyse the data collected.  The findings indicated that 64% were male, aged between 31 to 50 years, with 11 to 15 years experience.  The regression analysis result showed that five variables, age, experience, professional status, feed cost and pond size had significant influence on pond fish production output.  Recommendations among others include that pond fish producers be provided with subsidized credit to improve enable them on their production capacity. </w:t>
      </w:r>
    </w:p>
    <w:p w:rsidR="00E54A33"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i/>
          <w:noProof/>
          <w:color w:val="000000" w:themeColor="text1"/>
          <w:sz w:val="25"/>
          <w:szCs w:val="25"/>
        </w:rPr>
        <w:pict>
          <v:shape id="_x0000_s1602" type="#_x0000_t32" style="position:absolute;left:0;text-align:left;margin-left:-1.35pt;margin-top:2.3pt;width:505.7pt;height:0;z-index:251832320" o:connectortype="straight" strokeweight="1.5pt"/>
        </w:pict>
      </w:r>
    </w:p>
    <w:p w:rsidR="00E54A33" w:rsidRPr="008A6BCC" w:rsidRDefault="00E54A33"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b/>
          <w:color w:val="000000" w:themeColor="text1"/>
          <w:sz w:val="25"/>
          <w:szCs w:val="25"/>
        </w:rPr>
        <w:t xml:space="preserve">Keywords:  </w:t>
      </w:r>
      <w:r w:rsidRPr="008A6BCC">
        <w:rPr>
          <w:rFonts w:ascii="Times New Roman" w:hAnsi="Times New Roman" w:cs="Times New Roman"/>
          <w:i/>
          <w:color w:val="000000" w:themeColor="text1"/>
          <w:sz w:val="25"/>
          <w:szCs w:val="25"/>
        </w:rPr>
        <w:t>Pond, fish, regression, production, farmers.</w:t>
      </w:r>
    </w:p>
    <w:p w:rsidR="004F1B21" w:rsidRPr="008A6BCC" w:rsidRDefault="004F1B21" w:rsidP="00E90979">
      <w:pPr>
        <w:spacing w:after="0" w:line="264" w:lineRule="auto"/>
        <w:jc w:val="both"/>
        <w:rPr>
          <w:rFonts w:ascii="Times New Roman" w:hAnsi="Times New Roman" w:cs="Times New Roman"/>
          <w:b/>
          <w:color w:val="000000" w:themeColor="text1"/>
          <w:sz w:val="25"/>
          <w:szCs w:val="25"/>
        </w:rPr>
      </w:pPr>
    </w:p>
    <w:p w:rsidR="00B766A1" w:rsidRPr="008A6BCC" w:rsidRDefault="00B766A1" w:rsidP="00E90979">
      <w:pPr>
        <w:spacing w:after="0" w:line="264" w:lineRule="auto"/>
        <w:jc w:val="both"/>
        <w:rPr>
          <w:rFonts w:ascii="Times New Roman" w:hAnsi="Times New Roman" w:cs="Times New Roman"/>
          <w:b/>
          <w:color w:val="000000" w:themeColor="text1"/>
          <w:sz w:val="25"/>
          <w:szCs w:val="25"/>
        </w:rPr>
        <w:sectPr w:rsidR="00B766A1" w:rsidRPr="008A6BCC" w:rsidSect="00135B3F">
          <w:type w:val="continuous"/>
          <w:pgSz w:w="11907" w:h="16839" w:code="9"/>
          <w:pgMar w:top="1008" w:right="1008" w:bottom="1008" w:left="1008" w:header="720" w:footer="720" w:gutter="0"/>
          <w:cols w:space="720"/>
          <w:docGrid w:linePitch="360"/>
        </w:sectPr>
      </w:pPr>
    </w:p>
    <w:p w:rsidR="00E54A33" w:rsidRPr="008A6BCC" w:rsidRDefault="00E54A3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 xml:space="preserve">Introduction </w:t>
      </w:r>
    </w:p>
    <w:p w:rsidR="00E54A33" w:rsidRPr="008A6BCC" w:rsidRDefault="00E54A3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Agricultural sector in Nigeria contributes about 38.92 billions naira or 38.1%of the nations GDP (Central Bank of Nigeria, CBN, 2001).  Animal protein is expensive and out of reach to the majority of the population.  The effect of inadequate animal protein intake is felt more by a large proportion of the population especially in the rural areas where inhabitants constitute over 70% of the Nigerian population, and who constitute over 85% of the extreme poor in the country (Chukwuji, Inoni, Ogisi and Oyaide 2006).</w:t>
      </w:r>
    </w:p>
    <w:p w:rsidR="00E54A33" w:rsidRPr="008A6BCC" w:rsidRDefault="00E54A33" w:rsidP="00E90979">
      <w:pPr>
        <w:spacing w:after="0" w:line="264" w:lineRule="auto"/>
        <w:jc w:val="both"/>
        <w:rPr>
          <w:rFonts w:ascii="Times New Roman" w:hAnsi="Times New Roman" w:cs="Times New Roman"/>
          <w:color w:val="000000" w:themeColor="text1"/>
          <w:sz w:val="25"/>
          <w:szCs w:val="25"/>
        </w:rPr>
      </w:pPr>
    </w:p>
    <w:p w:rsidR="00E54A33" w:rsidRPr="008A6BCC" w:rsidRDefault="00E54A3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Fish is an important protein sources especially now for a large teaming population of Nigerian citizens and provides about 40% of the dietary intake of animal protein of the average Nigerian consumer (Iheke and Nwagbara, 2012).  Most animal protein contains high cholesterol which can induce some health disorders unlike the fish protein.  Fish in </w:t>
      </w:r>
      <w:r w:rsidRPr="008A6BCC">
        <w:rPr>
          <w:rFonts w:ascii="Times New Roman" w:hAnsi="Times New Roman" w:cs="Times New Roman"/>
          <w:color w:val="000000" w:themeColor="text1"/>
          <w:sz w:val="25"/>
          <w:szCs w:val="25"/>
        </w:rPr>
        <w:lastRenderedPageBreak/>
        <w:t xml:space="preserve">human nutrition, is a good source of sulphur and essential amino acids, vitamins A, D, E, B, complex and minerals.  A large proportion of Nigerians depends on fishing as a source of income (Tobor, 1984). People in coastal, riverine and lake areas of the country earn their living from fish processing and marketing while others engage in fisheries research (Akeredolu, 1990). </w:t>
      </w:r>
    </w:p>
    <w:p w:rsidR="00E54A33" w:rsidRPr="008A6BCC" w:rsidRDefault="00E54A33" w:rsidP="00E90979">
      <w:pPr>
        <w:spacing w:after="0" w:line="264" w:lineRule="auto"/>
        <w:jc w:val="both"/>
        <w:rPr>
          <w:rFonts w:ascii="Times New Roman" w:hAnsi="Times New Roman" w:cs="Times New Roman"/>
          <w:color w:val="000000" w:themeColor="text1"/>
          <w:sz w:val="25"/>
          <w:szCs w:val="25"/>
        </w:rPr>
      </w:pPr>
    </w:p>
    <w:p w:rsidR="00E54A33" w:rsidRPr="008A6BCC" w:rsidRDefault="00E54A3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Fish farming is a profitable venture and is rapidly expanding and it will continue to be profitable if the planning and management are well taken care of (Runfin, Adepuju, Salau and Adebiyi, 2009). The fish </w:t>
      </w:r>
      <w:r w:rsidR="00D30E78" w:rsidRPr="008A6BCC">
        <w:rPr>
          <w:rFonts w:ascii="Times New Roman" w:hAnsi="Times New Roman" w:cs="Times New Roman"/>
          <w:color w:val="000000" w:themeColor="text1"/>
          <w:sz w:val="25"/>
          <w:szCs w:val="25"/>
        </w:rPr>
        <w:t>industry still remains</w:t>
      </w:r>
      <w:r w:rsidRPr="008A6BCC">
        <w:rPr>
          <w:rFonts w:ascii="Times New Roman" w:hAnsi="Times New Roman" w:cs="Times New Roman"/>
          <w:color w:val="000000" w:themeColor="text1"/>
          <w:sz w:val="25"/>
          <w:szCs w:val="25"/>
        </w:rPr>
        <w:t xml:space="preserve"> the most virgin investment in Nigeria.  There is every need to support local production of fish in order to increase domestic production, reduce importation an</w:t>
      </w:r>
      <w:r w:rsidR="00D30E78" w:rsidRPr="008A6BCC">
        <w:rPr>
          <w:rFonts w:ascii="Times New Roman" w:hAnsi="Times New Roman" w:cs="Times New Roman"/>
          <w:color w:val="000000" w:themeColor="text1"/>
          <w:sz w:val="25"/>
          <w:szCs w:val="25"/>
        </w:rPr>
        <w:t>d</w:t>
      </w:r>
      <w:r w:rsidRPr="008A6BCC">
        <w:rPr>
          <w:rFonts w:ascii="Times New Roman" w:hAnsi="Times New Roman" w:cs="Times New Roman"/>
          <w:color w:val="000000" w:themeColor="text1"/>
          <w:sz w:val="25"/>
          <w:szCs w:val="25"/>
        </w:rPr>
        <w:t xml:space="preserve"> attract foreign investment in the industry.  When compared with other livestock, fish requires less space, </w:t>
      </w:r>
      <w:r w:rsidRPr="008A6BCC">
        <w:rPr>
          <w:rFonts w:ascii="Times New Roman" w:hAnsi="Times New Roman" w:cs="Times New Roman"/>
          <w:color w:val="000000" w:themeColor="text1"/>
          <w:sz w:val="25"/>
          <w:szCs w:val="25"/>
        </w:rPr>
        <w:lastRenderedPageBreak/>
        <w:t>time, money and has a higher feed conserving rate.  (Maidals and Dantata, 2010).</w:t>
      </w:r>
    </w:p>
    <w:p w:rsidR="00C427E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598" style="position:absolute;left:0;text-align:left;margin-left:-2.6pt;margin-top:-50.7pt;width:514.5pt;height:19.85pt;z-index:251828224" coordorigin="835,641" coordsize="10290,397">
            <v:shape id="_x0000_s1599" type="#_x0000_t202" style="position:absolute;left:7560;top:641;width:3565;height:397;mso-height-percent:200;mso-height-percent:200;mso-width-relative:margin;mso-height-relative:margin" stroked="f">
              <v:textbox style="mso-next-textbox:#_x0000_s1599;mso-fit-shape-to-text:t">
                <w:txbxContent>
                  <w:p w:rsidR="00931FF5" w:rsidRPr="008E01B9" w:rsidRDefault="00931FF5" w:rsidP="00CD3113">
                    <w:pPr>
                      <w:spacing w:after="0" w:line="264" w:lineRule="auto"/>
                      <w:rPr>
                        <w:rFonts w:ascii="Times New Roman" w:hAnsi="Times New Roman" w:cs="Times New Roman"/>
                        <w:b/>
                        <w:i/>
                        <w:sz w:val="20"/>
                        <w:szCs w:val="20"/>
                      </w:rPr>
                    </w:pPr>
                    <w:r>
                      <w:rPr>
                        <w:rFonts w:ascii="Times New Roman" w:hAnsi="Times New Roman" w:cs="Times New Roman"/>
                        <w:b/>
                        <w:i/>
                        <w:sz w:val="20"/>
                        <w:szCs w:val="20"/>
                      </w:rPr>
                      <w:t>Daniel C.Okeke.  &amp;  Chinazo  Nwokoye</w:t>
                    </w:r>
                  </w:p>
                </w:txbxContent>
              </v:textbox>
            </v:shape>
            <v:shape id="_x0000_s1600" type="#_x0000_t32" style="position:absolute;left:835;top:961;width:10114;height:0" o:connectortype="straight" strokeweight="3pt"/>
          </v:group>
        </w:pict>
      </w:r>
    </w:p>
    <w:p w:rsidR="00C427EB" w:rsidRPr="008A6BCC" w:rsidRDefault="00C427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As fish supplies from open water and lagoons continue to fall and human population rises, fish farming offers an effective way of generating food, employment and income from the dwindling land resources. Fish pond farming is a new enterprise with high return on investment.  Investment in fish farming in Nigeria is still growing and with the renewed awareness being created by the government on pond fish farming as a vocational and entrepreneurial opportunity for reducing the rising unemployment in the land, it will need just little more push for the industry to stand.  Presently, pond fish farming has not been established as a major enterprise.  Most of the practitioners only engage pond fish production as a hobby or on part time and not their major occupation.  Fish pond production as a vocational enterprise will require skill acquisition on the specific areas of fish pond production and pond management.  The acquisition of these requisite skills will acquaint the individual with the knowledge, ability, will and determination to engage in full time pond fish production.  Fish farmers are sometimes faced with the problem of deciding whether to engage in full time pond fish production or just as a fall over enterprise.  Their concern is on the ability of the returns from the enterprise being able to take care of the cost and provide adequate living for the farm family.  The study focuses on the socio-economic aspect of pond fish production enterprise. </w:t>
      </w:r>
    </w:p>
    <w:p w:rsidR="00C427EB" w:rsidRPr="008A6BCC" w:rsidRDefault="00C427EB" w:rsidP="00E90979">
      <w:pPr>
        <w:spacing w:after="0" w:line="264" w:lineRule="auto"/>
        <w:jc w:val="both"/>
        <w:rPr>
          <w:rFonts w:ascii="Times New Roman" w:hAnsi="Times New Roman" w:cs="Times New Roman"/>
          <w:color w:val="000000" w:themeColor="text1"/>
          <w:sz w:val="25"/>
          <w:szCs w:val="25"/>
        </w:rPr>
      </w:pPr>
    </w:p>
    <w:p w:rsidR="00C427EB" w:rsidRPr="008A6BCC" w:rsidRDefault="00C427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Objective of the study </w:t>
      </w:r>
      <w:r w:rsidRPr="008A6BCC">
        <w:rPr>
          <w:rFonts w:ascii="Times New Roman" w:hAnsi="Times New Roman" w:cs="Times New Roman"/>
          <w:color w:val="000000" w:themeColor="text1"/>
          <w:sz w:val="25"/>
          <w:szCs w:val="25"/>
        </w:rPr>
        <w:t xml:space="preserve"> </w:t>
      </w:r>
    </w:p>
    <w:p w:rsidR="00C427EB" w:rsidRPr="008A6BCC" w:rsidRDefault="00C427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main objective was to examine the socio-economic features of vocational pond fish farmers in Anambra East Local Government Area of Anambra State.  The specific objectives are:</w:t>
      </w:r>
    </w:p>
    <w:p w:rsidR="00C427EB" w:rsidRPr="008A6BCC" w:rsidRDefault="00C427EB" w:rsidP="00E90979">
      <w:pPr>
        <w:pStyle w:val="ListParagraph"/>
        <w:numPr>
          <w:ilvl w:val="0"/>
          <w:numId w:val="1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Describe the socio-economic characteristics of pond fish farmers in the study area. </w:t>
      </w:r>
    </w:p>
    <w:p w:rsidR="00C427EB" w:rsidRPr="008A6BCC" w:rsidRDefault="00C427EB" w:rsidP="00E90979">
      <w:pPr>
        <w:pStyle w:val="ListParagraph"/>
        <w:numPr>
          <w:ilvl w:val="0"/>
          <w:numId w:val="1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Determine the influence of socio-economic characteristic of pond fish farmers on fish production in the study area. </w:t>
      </w:r>
    </w:p>
    <w:p w:rsidR="00C427EB" w:rsidRPr="008A6BCC" w:rsidRDefault="00C427EB" w:rsidP="00B766A1">
      <w:pPr>
        <w:pStyle w:val="ListParagraph"/>
        <w:numPr>
          <w:ilvl w:val="0"/>
          <w:numId w:val="1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Investigate the participants’ perceived constraints to pond fish production in the area. </w:t>
      </w:r>
    </w:p>
    <w:p w:rsidR="00C427EB" w:rsidRPr="008A6BCC" w:rsidRDefault="00C427EB" w:rsidP="00E90979">
      <w:pPr>
        <w:spacing w:after="0" w:line="264" w:lineRule="auto"/>
        <w:ind w:left="720" w:hanging="720"/>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Questions</w:t>
      </w:r>
    </w:p>
    <w:p w:rsidR="00C427EB" w:rsidRPr="008A6BCC" w:rsidRDefault="00C427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order to achieve the desired research objectives, these research questions were designed to guide the study.</w:t>
      </w:r>
    </w:p>
    <w:p w:rsidR="00C427EB" w:rsidRPr="008A6BCC" w:rsidRDefault="00C427EB"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1.</w:t>
      </w:r>
      <w:r w:rsidRPr="008A6BCC">
        <w:rPr>
          <w:rFonts w:ascii="Times New Roman" w:hAnsi="Times New Roman" w:cs="Times New Roman"/>
          <w:color w:val="000000" w:themeColor="text1"/>
          <w:sz w:val="25"/>
          <w:szCs w:val="25"/>
        </w:rPr>
        <w:tab/>
        <w:t>What are the socio-economic characteristics of pond fish farmers in Anambra East L.G.A. of Anambra State?</w:t>
      </w:r>
    </w:p>
    <w:p w:rsidR="00C427EB" w:rsidRPr="008A6BCC" w:rsidRDefault="00C427EB"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2.</w:t>
      </w:r>
      <w:r w:rsidRPr="008A6BCC">
        <w:rPr>
          <w:rFonts w:ascii="Times New Roman" w:hAnsi="Times New Roman" w:cs="Times New Roman"/>
          <w:color w:val="000000" w:themeColor="text1"/>
          <w:sz w:val="25"/>
          <w:szCs w:val="25"/>
        </w:rPr>
        <w:tab/>
        <w:t xml:space="preserve">What is the impact of socio-economic characteristics of pond fish farmers on fish production in the study area? </w:t>
      </w:r>
    </w:p>
    <w:p w:rsidR="00C427EB" w:rsidRPr="008A6BCC" w:rsidRDefault="00C427EB"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3.</w:t>
      </w:r>
      <w:r w:rsidRPr="008A6BCC">
        <w:rPr>
          <w:rFonts w:ascii="Times New Roman" w:hAnsi="Times New Roman" w:cs="Times New Roman"/>
          <w:color w:val="000000" w:themeColor="text1"/>
          <w:sz w:val="25"/>
          <w:szCs w:val="25"/>
        </w:rPr>
        <w:tab/>
        <w:t>What are the participants perceived constraints to pond fish production in the area?</w:t>
      </w:r>
    </w:p>
    <w:p w:rsidR="00C427EB" w:rsidRPr="008A6BCC" w:rsidRDefault="00C427EB" w:rsidP="00E90979">
      <w:pPr>
        <w:spacing w:after="0" w:line="264" w:lineRule="auto"/>
        <w:jc w:val="both"/>
        <w:rPr>
          <w:rFonts w:ascii="Times New Roman" w:hAnsi="Times New Roman" w:cs="Times New Roman"/>
          <w:b/>
          <w:color w:val="000000" w:themeColor="text1"/>
          <w:sz w:val="25"/>
          <w:szCs w:val="25"/>
        </w:rPr>
      </w:pPr>
    </w:p>
    <w:p w:rsidR="00C427EB" w:rsidRPr="008A6BCC" w:rsidRDefault="00C427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Hypothesis:</w:t>
      </w:r>
      <w:r w:rsidRPr="008A6BCC">
        <w:rPr>
          <w:rFonts w:ascii="Times New Roman" w:hAnsi="Times New Roman" w:cs="Times New Roman"/>
          <w:color w:val="000000" w:themeColor="text1"/>
          <w:sz w:val="25"/>
          <w:szCs w:val="25"/>
        </w:rPr>
        <w:t xml:space="preserve">  Pond fish production practitioners socio-economic characteristics does not have significant influence on the output in the study area. </w:t>
      </w:r>
    </w:p>
    <w:p w:rsidR="00C427EB" w:rsidRPr="008A6BCC" w:rsidRDefault="00C427EB" w:rsidP="00E90979">
      <w:pPr>
        <w:spacing w:after="0" w:line="264" w:lineRule="auto"/>
        <w:jc w:val="both"/>
        <w:rPr>
          <w:rFonts w:ascii="Times New Roman" w:hAnsi="Times New Roman" w:cs="Times New Roman"/>
          <w:b/>
          <w:color w:val="000000" w:themeColor="text1"/>
          <w:sz w:val="25"/>
          <w:szCs w:val="25"/>
        </w:rPr>
      </w:pPr>
    </w:p>
    <w:p w:rsidR="00C427EB" w:rsidRPr="008A6BCC" w:rsidRDefault="00C427E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Methodology</w:t>
      </w:r>
    </w:p>
    <w:p w:rsidR="00C427EB" w:rsidRPr="008A6BCC" w:rsidRDefault="00C427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study was conducted in Anambra East LGA of Anambra State.  The area was purposively selected because of the prevalence of fish farming enterprise in this riverline area of the state. The area lies 5</w:t>
      </w:r>
      <w:r w:rsidRPr="008A6BCC">
        <w:rPr>
          <w:rFonts w:ascii="Times New Roman" w:hAnsi="Times New Roman" w:cs="Times New Roman"/>
          <w:color w:val="000000" w:themeColor="text1"/>
          <w:sz w:val="25"/>
          <w:szCs w:val="25"/>
          <w:vertAlign w:val="superscript"/>
        </w:rPr>
        <w:t xml:space="preserve">o </w:t>
      </w:r>
      <w:r w:rsidRPr="008A6BCC">
        <w:rPr>
          <w:rFonts w:ascii="Times New Roman" w:hAnsi="Times New Roman" w:cs="Times New Roman"/>
          <w:color w:val="000000" w:themeColor="text1"/>
          <w:sz w:val="25"/>
          <w:szCs w:val="25"/>
        </w:rPr>
        <w:t>90</w:t>
      </w:r>
      <w:r w:rsidRPr="008A6BCC">
        <w:rPr>
          <w:rFonts w:ascii="Times New Roman" w:hAnsi="Times New Roman" w:cs="Times New Roman"/>
          <w:color w:val="000000" w:themeColor="text1"/>
          <w:sz w:val="25"/>
          <w:szCs w:val="25"/>
          <w:vertAlign w:val="superscript"/>
        </w:rPr>
        <w:t>o</w:t>
      </w:r>
      <w:r w:rsidRPr="008A6BCC">
        <w:rPr>
          <w:rFonts w:ascii="Times New Roman" w:hAnsi="Times New Roman" w:cs="Times New Roman"/>
          <w:color w:val="000000" w:themeColor="text1"/>
          <w:sz w:val="25"/>
          <w:szCs w:val="25"/>
        </w:rPr>
        <w:t xml:space="preserve"> and 6</w:t>
      </w:r>
      <w:r w:rsidRPr="008A6BCC">
        <w:rPr>
          <w:rFonts w:ascii="Times New Roman" w:hAnsi="Times New Roman" w:cs="Times New Roman"/>
          <w:color w:val="000000" w:themeColor="text1"/>
          <w:sz w:val="25"/>
          <w:szCs w:val="25"/>
          <w:vertAlign w:val="superscript"/>
        </w:rPr>
        <w:t>o</w:t>
      </w:r>
      <w:r w:rsidRPr="008A6BCC">
        <w:rPr>
          <w:rFonts w:ascii="Times New Roman" w:hAnsi="Times New Roman" w:cs="Times New Roman"/>
          <w:color w:val="000000" w:themeColor="text1"/>
          <w:sz w:val="25"/>
          <w:szCs w:val="25"/>
        </w:rPr>
        <w:t xml:space="preserve"> 12</w:t>
      </w:r>
      <w:r w:rsidRPr="008A6BCC">
        <w:rPr>
          <w:rFonts w:ascii="Times New Roman" w:hAnsi="Times New Roman" w:cs="Times New Roman"/>
          <w:color w:val="000000" w:themeColor="text1"/>
          <w:sz w:val="25"/>
          <w:szCs w:val="25"/>
          <w:vertAlign w:val="superscript"/>
        </w:rPr>
        <w:t>o</w:t>
      </w:r>
      <w:r w:rsidRPr="008A6BCC">
        <w:rPr>
          <w:rFonts w:ascii="Times New Roman" w:hAnsi="Times New Roman" w:cs="Times New Roman"/>
          <w:color w:val="000000" w:themeColor="text1"/>
          <w:sz w:val="25"/>
          <w:szCs w:val="25"/>
        </w:rPr>
        <w:t xml:space="preserve"> North and longitude 6</w:t>
      </w:r>
      <w:r w:rsidRPr="008A6BCC">
        <w:rPr>
          <w:rFonts w:ascii="Times New Roman" w:hAnsi="Times New Roman" w:cs="Times New Roman"/>
          <w:color w:val="000000" w:themeColor="text1"/>
          <w:sz w:val="25"/>
          <w:szCs w:val="25"/>
          <w:vertAlign w:val="superscript"/>
        </w:rPr>
        <w:t>o</w:t>
      </w:r>
      <w:r w:rsidRPr="008A6BCC">
        <w:rPr>
          <w:rFonts w:ascii="Times New Roman" w:hAnsi="Times New Roman" w:cs="Times New Roman"/>
          <w:color w:val="000000" w:themeColor="text1"/>
          <w:sz w:val="25"/>
          <w:szCs w:val="25"/>
        </w:rPr>
        <w:t>.88</w:t>
      </w:r>
      <w:r w:rsidRPr="008A6BCC">
        <w:rPr>
          <w:rFonts w:ascii="Times New Roman" w:hAnsi="Times New Roman" w:cs="Times New Roman"/>
          <w:color w:val="000000" w:themeColor="text1"/>
          <w:sz w:val="25"/>
          <w:szCs w:val="25"/>
          <w:vertAlign w:val="superscript"/>
        </w:rPr>
        <w:t>o</w:t>
      </w:r>
      <w:r w:rsidRPr="008A6BCC">
        <w:rPr>
          <w:rFonts w:ascii="Times New Roman" w:hAnsi="Times New Roman" w:cs="Times New Roman"/>
          <w:color w:val="000000" w:themeColor="text1"/>
          <w:sz w:val="25"/>
          <w:szCs w:val="25"/>
        </w:rPr>
        <w:t xml:space="preserve"> and 7</w:t>
      </w:r>
      <w:r w:rsidRPr="008A6BCC">
        <w:rPr>
          <w:rFonts w:ascii="Times New Roman" w:hAnsi="Times New Roman" w:cs="Times New Roman"/>
          <w:color w:val="000000" w:themeColor="text1"/>
          <w:sz w:val="25"/>
          <w:szCs w:val="25"/>
          <w:vertAlign w:val="superscript"/>
        </w:rPr>
        <w:t>o</w:t>
      </w:r>
      <w:r w:rsidRPr="008A6BCC">
        <w:rPr>
          <w:rFonts w:ascii="Times New Roman" w:hAnsi="Times New Roman" w:cs="Times New Roman"/>
          <w:color w:val="000000" w:themeColor="text1"/>
          <w:sz w:val="25"/>
          <w:szCs w:val="25"/>
        </w:rPr>
        <w:t>.80</w:t>
      </w:r>
      <w:r w:rsidRPr="008A6BCC">
        <w:rPr>
          <w:rFonts w:ascii="Times New Roman" w:hAnsi="Times New Roman" w:cs="Times New Roman"/>
          <w:color w:val="000000" w:themeColor="text1"/>
          <w:sz w:val="25"/>
          <w:szCs w:val="25"/>
          <w:vertAlign w:val="superscript"/>
        </w:rPr>
        <w:t>o</w:t>
      </w:r>
      <w:r w:rsidRPr="008A6BCC">
        <w:rPr>
          <w:rFonts w:ascii="Times New Roman" w:hAnsi="Times New Roman" w:cs="Times New Roman"/>
          <w:color w:val="000000" w:themeColor="text1"/>
          <w:sz w:val="25"/>
          <w:szCs w:val="25"/>
        </w:rPr>
        <w:t xml:space="preserve"> East.  It covers an area of approximately 4,644,000 sq km and it shares common boundary with Ayamelum LGA in the East, Onitsha North LGA in the west, Oyi LGA in the south and Anambra West LGA in the North.  It has an annual rainfall range from 1000mm to 2000mm.  Most of the people are engaged in Agriculture cultivating major crops like yam, cassava, maize and rice. Artisanal fishing is </w:t>
      </w:r>
      <w:r w:rsidRPr="008A6BCC">
        <w:rPr>
          <w:rFonts w:ascii="Times New Roman" w:hAnsi="Times New Roman" w:cs="Times New Roman"/>
          <w:color w:val="000000" w:themeColor="text1"/>
          <w:sz w:val="25"/>
          <w:szCs w:val="25"/>
        </w:rPr>
        <w:lastRenderedPageBreak/>
        <w:t>mostly carried out in the Omabala river that transverse both Aguleri and Umuoba Anam towns, and Ezu river in Igbariam town.  Pond fishing is carried out both in the natural swamp Ponds, artificial earthen ponds and the concrete ponds.  The six(6) communities in Anambra East LGA were the sampling frame while, all the pond fish farmer in the LGA formed the population from which the sample was drawn. Fifteen (15) pond fish farmers were selected randomly from each of the six(6) communities that comprised the LGA.  The communities are Aguleri, Igbariam, Nando, Nsugbe, Umueri and Umuoba Anam.  A total of ninety (90) respondents was therefore drawn for the study.</w:t>
      </w:r>
    </w:p>
    <w:p w:rsidR="00C427E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03" style="position:absolute;left:0;text-align:left;margin-left:.05pt;margin-top:-272pt;width:514.5pt;height:19.85pt;z-index:251833344" coordorigin="835,641" coordsize="10290,397">
            <v:shape id="_x0000_s1604" type="#_x0000_t202" style="position:absolute;left:7560;top:641;width:3565;height:397;mso-height-percent:200;mso-height-percent:200;mso-width-relative:margin;mso-height-relative:margin" stroked="f">
              <v:textbox style="mso-next-textbox:#_x0000_s1604;mso-fit-shape-to-text:t">
                <w:txbxContent>
                  <w:p w:rsidR="00931FF5" w:rsidRPr="008E01B9" w:rsidRDefault="00931FF5" w:rsidP="00CD3113">
                    <w:pPr>
                      <w:spacing w:after="0" w:line="264" w:lineRule="auto"/>
                      <w:rPr>
                        <w:rFonts w:ascii="Times New Roman" w:hAnsi="Times New Roman" w:cs="Times New Roman"/>
                        <w:b/>
                        <w:i/>
                        <w:sz w:val="20"/>
                        <w:szCs w:val="20"/>
                      </w:rPr>
                    </w:pPr>
                    <w:r>
                      <w:rPr>
                        <w:rFonts w:ascii="Times New Roman" w:hAnsi="Times New Roman" w:cs="Times New Roman"/>
                        <w:b/>
                        <w:i/>
                        <w:sz w:val="20"/>
                        <w:szCs w:val="20"/>
                      </w:rPr>
                      <w:t>Daniel C.Okeke.  &amp;  Chinazo  Nwokoye</w:t>
                    </w:r>
                  </w:p>
                </w:txbxContent>
              </v:textbox>
            </v:shape>
            <v:shape id="_x0000_s1605" type="#_x0000_t32" style="position:absolute;left:835;top:961;width:10114;height:0" o:connectortype="straight" strokeweight="3pt"/>
          </v:group>
        </w:pict>
      </w:r>
    </w:p>
    <w:p w:rsidR="00C427EB" w:rsidRPr="008A6BCC" w:rsidRDefault="00C427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Both secondary and primary data were used for the study.  The secondary data that complemented the primary data was sourced from journal articles, periodicals, textbooks and proceedings.  The primary data was obtained through the use of questionnaires that was administered to the 90 respondents.  Data were collected on the socio-economic characteristic of the farmers such as age, gender, farming experience household size, educational attainment, professional status, </w:t>
      </w:r>
      <w:r w:rsidRPr="008A6BCC">
        <w:rPr>
          <w:rFonts w:ascii="Times New Roman" w:hAnsi="Times New Roman" w:cs="Times New Roman"/>
          <w:color w:val="000000" w:themeColor="text1"/>
          <w:sz w:val="25"/>
          <w:szCs w:val="25"/>
        </w:rPr>
        <w:lastRenderedPageBreak/>
        <w:t>and also on feed cost, output quantities and prices, labour cost, farms/pond size.</w:t>
      </w:r>
    </w:p>
    <w:p w:rsidR="00C427EB" w:rsidRPr="008A6BCC" w:rsidRDefault="00C427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Data were analysed using descriptive statistics (frequency, percentage) as well as regression analysis. Multiple regression analysis was used to ascertain the socio-economic characteristics (independent variables) of the pond fish farmers that significantly affected the output.  The explicit form of the regression model is given as</w:t>
      </w:r>
    </w:p>
    <w:p w:rsidR="00C427EB" w:rsidRPr="008A6BCC" w:rsidRDefault="00F64030" w:rsidP="00E90979">
      <w:pPr>
        <w:spacing w:after="0" w:line="264" w:lineRule="auto"/>
        <w:jc w:val="both"/>
        <w:rPr>
          <w:rFonts w:ascii="Times New Roman" w:hAnsi="Times New Roman" w:cs="Times New Roman"/>
          <w:color w:val="000000" w:themeColor="text1"/>
          <w:sz w:val="25"/>
          <w:szCs w:val="25"/>
          <w:vertAlign w:val="subscript"/>
        </w:rPr>
      </w:pPr>
      <w:r w:rsidRPr="008A6BCC">
        <w:rPr>
          <w:rFonts w:ascii="Times New Roman" w:hAnsi="Times New Roman" w:cs="Times New Roman"/>
          <w:color w:val="000000" w:themeColor="text1"/>
          <w:sz w:val="25"/>
          <w:szCs w:val="25"/>
        </w:rPr>
        <w:t xml:space="preserve">Y = </w:t>
      </w:r>
      <w:r w:rsidRPr="008A6BCC">
        <w:rPr>
          <w:rFonts w:ascii="Times New Roman" w:hAnsi="Times New Roman" w:cs="Times New Roman"/>
          <w:color w:val="000000" w:themeColor="text1"/>
          <w:sz w:val="25"/>
          <w:szCs w:val="25"/>
        </w:rPr>
        <w:sym w:font="Symbol" w:char="F062"/>
      </w:r>
      <w:r w:rsidRPr="008A6BCC">
        <w:rPr>
          <w:rFonts w:ascii="Times New Roman" w:hAnsi="Times New Roman" w:cs="Times New Roman"/>
          <w:color w:val="000000" w:themeColor="text1"/>
          <w:sz w:val="25"/>
          <w:szCs w:val="25"/>
          <w:vertAlign w:val="subscript"/>
        </w:rPr>
        <w:t>0</w:t>
      </w:r>
      <w:r w:rsidRPr="008A6BCC">
        <w:rPr>
          <w:rFonts w:ascii="Times New Roman" w:hAnsi="Times New Roman" w:cs="Times New Roman"/>
          <w:color w:val="000000" w:themeColor="text1"/>
          <w:sz w:val="25"/>
          <w:szCs w:val="25"/>
        </w:rPr>
        <w:t xml:space="preserve"> + </w:t>
      </w:r>
      <w:r w:rsidRPr="008A6BCC">
        <w:rPr>
          <w:rFonts w:ascii="Times New Roman" w:hAnsi="Times New Roman" w:cs="Times New Roman"/>
          <w:color w:val="000000" w:themeColor="text1"/>
          <w:sz w:val="25"/>
          <w:szCs w:val="25"/>
        </w:rPr>
        <w:sym w:font="Symbol" w:char="F062"/>
      </w:r>
      <w:r w:rsidRPr="008A6BCC">
        <w:rPr>
          <w:rFonts w:ascii="Times New Roman" w:hAnsi="Times New Roman" w:cs="Times New Roman"/>
          <w:color w:val="000000" w:themeColor="text1"/>
          <w:sz w:val="25"/>
          <w:szCs w:val="25"/>
          <w:vertAlign w:val="subscript"/>
        </w:rPr>
        <w:t>1</w:t>
      </w:r>
      <w:r w:rsidRPr="008A6BCC">
        <w:rPr>
          <w:rFonts w:ascii="Times New Roman" w:hAnsi="Times New Roman" w:cs="Times New Roman"/>
          <w:color w:val="000000" w:themeColor="text1"/>
          <w:sz w:val="25"/>
          <w:szCs w:val="25"/>
        </w:rPr>
        <w:t xml:space="preserve"> AGE + </w:t>
      </w:r>
      <w:r w:rsidRPr="008A6BCC">
        <w:rPr>
          <w:rFonts w:ascii="Times New Roman" w:hAnsi="Times New Roman" w:cs="Times New Roman"/>
          <w:color w:val="000000" w:themeColor="text1"/>
          <w:sz w:val="25"/>
          <w:szCs w:val="25"/>
        </w:rPr>
        <w:sym w:font="Symbol" w:char="F062"/>
      </w:r>
      <w:r w:rsidRPr="008A6BCC">
        <w:rPr>
          <w:rFonts w:ascii="Times New Roman" w:hAnsi="Times New Roman" w:cs="Times New Roman"/>
          <w:color w:val="000000" w:themeColor="text1"/>
          <w:sz w:val="25"/>
          <w:szCs w:val="25"/>
          <w:vertAlign w:val="subscript"/>
        </w:rPr>
        <w:t>2</w:t>
      </w:r>
      <w:r w:rsidRPr="008A6BCC">
        <w:rPr>
          <w:rFonts w:ascii="Times New Roman" w:hAnsi="Times New Roman" w:cs="Times New Roman"/>
          <w:color w:val="000000" w:themeColor="text1"/>
          <w:sz w:val="25"/>
          <w:szCs w:val="25"/>
        </w:rPr>
        <w:t xml:space="preserve"> Exp + </w:t>
      </w:r>
      <w:r w:rsidRPr="008A6BCC">
        <w:rPr>
          <w:rFonts w:ascii="Times New Roman" w:hAnsi="Times New Roman" w:cs="Times New Roman"/>
          <w:color w:val="000000" w:themeColor="text1"/>
          <w:sz w:val="25"/>
          <w:szCs w:val="25"/>
        </w:rPr>
        <w:sym w:font="Symbol" w:char="F062"/>
      </w:r>
      <w:r w:rsidRPr="008A6BCC">
        <w:rPr>
          <w:rFonts w:ascii="Times New Roman" w:hAnsi="Times New Roman" w:cs="Times New Roman"/>
          <w:color w:val="000000" w:themeColor="text1"/>
          <w:sz w:val="25"/>
          <w:szCs w:val="25"/>
          <w:vertAlign w:val="subscript"/>
        </w:rPr>
        <w:t>3</w:t>
      </w:r>
      <w:r w:rsidRPr="008A6BCC">
        <w:rPr>
          <w:rFonts w:ascii="Times New Roman" w:hAnsi="Times New Roman" w:cs="Times New Roman"/>
          <w:color w:val="000000" w:themeColor="text1"/>
          <w:sz w:val="25"/>
          <w:szCs w:val="25"/>
        </w:rPr>
        <w:t xml:space="preserve"> FAS + </w:t>
      </w:r>
      <w:r w:rsidRPr="008A6BCC">
        <w:rPr>
          <w:rFonts w:ascii="Times New Roman" w:hAnsi="Times New Roman" w:cs="Times New Roman"/>
          <w:color w:val="000000" w:themeColor="text1"/>
          <w:sz w:val="25"/>
          <w:szCs w:val="25"/>
        </w:rPr>
        <w:sym w:font="Symbol" w:char="F062"/>
      </w:r>
      <w:r w:rsidRPr="008A6BCC">
        <w:rPr>
          <w:rFonts w:ascii="Times New Roman" w:hAnsi="Times New Roman" w:cs="Times New Roman"/>
          <w:color w:val="000000" w:themeColor="text1"/>
          <w:sz w:val="25"/>
          <w:szCs w:val="25"/>
          <w:vertAlign w:val="subscript"/>
        </w:rPr>
        <w:t>4</w:t>
      </w:r>
      <w:r w:rsidRPr="008A6BCC">
        <w:rPr>
          <w:rFonts w:ascii="Times New Roman" w:hAnsi="Times New Roman" w:cs="Times New Roman"/>
          <w:color w:val="000000" w:themeColor="text1"/>
          <w:sz w:val="25"/>
          <w:szCs w:val="25"/>
        </w:rPr>
        <w:t xml:space="preserve"> HOS + </w:t>
      </w:r>
      <w:r w:rsidRPr="008A6BCC">
        <w:rPr>
          <w:rFonts w:ascii="Times New Roman" w:hAnsi="Times New Roman" w:cs="Times New Roman"/>
          <w:color w:val="000000" w:themeColor="text1"/>
          <w:sz w:val="25"/>
          <w:szCs w:val="25"/>
        </w:rPr>
        <w:sym w:font="Symbol" w:char="F062"/>
      </w:r>
      <w:r w:rsidRPr="008A6BCC">
        <w:rPr>
          <w:rFonts w:ascii="Times New Roman" w:hAnsi="Times New Roman" w:cs="Times New Roman"/>
          <w:color w:val="000000" w:themeColor="text1"/>
          <w:sz w:val="25"/>
          <w:szCs w:val="25"/>
          <w:vertAlign w:val="subscript"/>
        </w:rPr>
        <w:t>5</w:t>
      </w:r>
      <w:r w:rsidRPr="008A6BCC">
        <w:rPr>
          <w:rFonts w:ascii="Times New Roman" w:hAnsi="Times New Roman" w:cs="Times New Roman"/>
          <w:color w:val="000000" w:themeColor="text1"/>
          <w:sz w:val="25"/>
          <w:szCs w:val="25"/>
        </w:rPr>
        <w:t xml:space="preserve"> EDU + </w:t>
      </w:r>
      <w:r w:rsidRPr="008A6BCC">
        <w:rPr>
          <w:rFonts w:ascii="Times New Roman" w:hAnsi="Times New Roman" w:cs="Times New Roman"/>
          <w:color w:val="000000" w:themeColor="text1"/>
          <w:sz w:val="25"/>
          <w:szCs w:val="25"/>
        </w:rPr>
        <w:sym w:font="Symbol" w:char="F062"/>
      </w:r>
      <w:r w:rsidRPr="008A6BCC">
        <w:rPr>
          <w:rFonts w:ascii="Times New Roman" w:hAnsi="Times New Roman" w:cs="Times New Roman"/>
          <w:color w:val="000000" w:themeColor="text1"/>
          <w:sz w:val="25"/>
          <w:szCs w:val="25"/>
          <w:vertAlign w:val="subscript"/>
        </w:rPr>
        <w:t>6</w:t>
      </w:r>
      <w:r w:rsidRPr="008A6BCC">
        <w:rPr>
          <w:rFonts w:ascii="Times New Roman" w:hAnsi="Times New Roman" w:cs="Times New Roman"/>
          <w:color w:val="000000" w:themeColor="text1"/>
          <w:sz w:val="25"/>
          <w:szCs w:val="25"/>
        </w:rPr>
        <w:t xml:space="preserve"> GEN + </w:t>
      </w:r>
      <w:r w:rsidRPr="008A6BCC">
        <w:rPr>
          <w:rFonts w:ascii="Times New Roman" w:hAnsi="Times New Roman" w:cs="Times New Roman"/>
          <w:color w:val="000000" w:themeColor="text1"/>
          <w:sz w:val="25"/>
          <w:szCs w:val="25"/>
        </w:rPr>
        <w:sym w:font="Symbol" w:char="F062"/>
      </w:r>
      <w:r w:rsidRPr="008A6BCC">
        <w:rPr>
          <w:rFonts w:ascii="Times New Roman" w:hAnsi="Times New Roman" w:cs="Times New Roman"/>
          <w:color w:val="000000" w:themeColor="text1"/>
          <w:sz w:val="25"/>
          <w:szCs w:val="25"/>
          <w:vertAlign w:val="subscript"/>
        </w:rPr>
        <w:t>7</w:t>
      </w:r>
      <w:r w:rsidRPr="008A6BCC">
        <w:rPr>
          <w:rFonts w:ascii="Times New Roman" w:hAnsi="Times New Roman" w:cs="Times New Roman"/>
          <w:color w:val="000000" w:themeColor="text1"/>
          <w:sz w:val="25"/>
          <w:szCs w:val="25"/>
        </w:rPr>
        <w:t xml:space="preserve"> LAB + </w:t>
      </w:r>
      <w:r w:rsidRPr="008A6BCC">
        <w:rPr>
          <w:rFonts w:ascii="Times New Roman" w:hAnsi="Times New Roman" w:cs="Times New Roman"/>
          <w:color w:val="000000" w:themeColor="text1"/>
          <w:sz w:val="25"/>
          <w:szCs w:val="25"/>
        </w:rPr>
        <w:sym w:font="Symbol" w:char="F062"/>
      </w:r>
      <w:r w:rsidRPr="008A6BCC">
        <w:rPr>
          <w:rFonts w:ascii="Times New Roman" w:hAnsi="Times New Roman" w:cs="Times New Roman"/>
          <w:color w:val="000000" w:themeColor="text1"/>
          <w:sz w:val="25"/>
          <w:szCs w:val="25"/>
          <w:vertAlign w:val="subscript"/>
        </w:rPr>
        <w:t xml:space="preserve">8 </w:t>
      </w:r>
      <w:r w:rsidRPr="008A6BCC">
        <w:rPr>
          <w:rFonts w:ascii="Times New Roman" w:hAnsi="Times New Roman" w:cs="Times New Roman"/>
          <w:color w:val="000000" w:themeColor="text1"/>
          <w:sz w:val="25"/>
          <w:szCs w:val="25"/>
        </w:rPr>
        <w:t xml:space="preserve">FEC + </w:t>
      </w:r>
      <w:r w:rsidRPr="008A6BCC">
        <w:rPr>
          <w:rFonts w:ascii="Times New Roman" w:hAnsi="Times New Roman" w:cs="Times New Roman"/>
          <w:color w:val="000000" w:themeColor="text1"/>
          <w:sz w:val="25"/>
          <w:szCs w:val="25"/>
        </w:rPr>
        <w:sym w:font="Symbol" w:char="F062"/>
      </w:r>
      <w:r w:rsidRPr="008A6BCC">
        <w:rPr>
          <w:rFonts w:ascii="Times New Roman" w:hAnsi="Times New Roman" w:cs="Times New Roman"/>
          <w:color w:val="000000" w:themeColor="text1"/>
          <w:sz w:val="25"/>
          <w:szCs w:val="25"/>
          <w:vertAlign w:val="subscript"/>
        </w:rPr>
        <w:t>9</w:t>
      </w:r>
      <w:r w:rsidRPr="008A6BCC">
        <w:rPr>
          <w:rFonts w:ascii="Times New Roman" w:hAnsi="Times New Roman" w:cs="Times New Roman"/>
          <w:color w:val="000000" w:themeColor="text1"/>
          <w:sz w:val="25"/>
          <w:szCs w:val="25"/>
        </w:rPr>
        <w:t xml:space="preserve"> LOC + </w:t>
      </w:r>
      <w:r w:rsidRPr="008A6BCC">
        <w:rPr>
          <w:rFonts w:ascii="Times New Roman" w:hAnsi="Times New Roman" w:cs="Times New Roman"/>
          <w:color w:val="000000" w:themeColor="text1"/>
          <w:sz w:val="25"/>
          <w:szCs w:val="25"/>
        </w:rPr>
        <w:sym w:font="Symbol" w:char="F062"/>
      </w:r>
      <w:r w:rsidRPr="008A6BCC">
        <w:rPr>
          <w:rFonts w:ascii="Times New Roman" w:hAnsi="Times New Roman" w:cs="Times New Roman"/>
          <w:color w:val="000000" w:themeColor="text1"/>
          <w:sz w:val="25"/>
          <w:szCs w:val="25"/>
          <w:vertAlign w:val="subscript"/>
        </w:rPr>
        <w:t>10</w:t>
      </w:r>
      <w:r w:rsidRPr="008A6BCC">
        <w:rPr>
          <w:rFonts w:ascii="Times New Roman" w:hAnsi="Times New Roman" w:cs="Times New Roman"/>
          <w:color w:val="000000" w:themeColor="text1"/>
          <w:sz w:val="25"/>
          <w:szCs w:val="25"/>
        </w:rPr>
        <w:t xml:space="preserve"> STS + e</w:t>
      </w:r>
      <w:r w:rsidRPr="008A6BCC">
        <w:rPr>
          <w:rFonts w:ascii="Times New Roman" w:hAnsi="Times New Roman" w:cs="Times New Roman"/>
          <w:color w:val="000000" w:themeColor="text1"/>
          <w:sz w:val="25"/>
          <w:szCs w:val="25"/>
          <w:vertAlign w:val="subscript"/>
        </w:rPr>
        <w:t>1</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ab/>
        <w:t>P</w:t>
      </w:r>
      <w:r w:rsidRPr="008A6BCC">
        <w:rPr>
          <w:rFonts w:ascii="Times New Roman" w:hAnsi="Times New Roman" w:cs="Times New Roman"/>
          <w:color w:val="000000" w:themeColor="text1"/>
          <w:sz w:val="25"/>
          <w:szCs w:val="25"/>
          <w:vertAlign w:val="subscript"/>
        </w:rPr>
        <w:t>1</w:t>
      </w:r>
      <w:r w:rsidRPr="008A6BCC">
        <w:rPr>
          <w:rFonts w:ascii="Times New Roman" w:hAnsi="Times New Roman" w:cs="Times New Roman"/>
          <w:color w:val="000000" w:themeColor="text1"/>
          <w:sz w:val="25"/>
          <w:szCs w:val="25"/>
        </w:rPr>
        <w:t xml:space="preserve">AGE + </w:t>
      </w:r>
      <w:r w:rsidRPr="008A6BCC">
        <w:rPr>
          <w:rFonts w:ascii="Times New Roman" w:hAnsi="Times New Roman" w:cs="Times New Roman"/>
          <w:color w:val="000000" w:themeColor="text1"/>
          <w:sz w:val="25"/>
          <w:szCs w:val="25"/>
        </w:rPr>
        <w:sym w:font="Symbol" w:char="F062"/>
      </w:r>
      <w:r w:rsidRPr="008A6BCC">
        <w:rPr>
          <w:rFonts w:ascii="Times New Roman" w:hAnsi="Times New Roman" w:cs="Times New Roman"/>
          <w:color w:val="000000" w:themeColor="text1"/>
          <w:sz w:val="25"/>
          <w:szCs w:val="25"/>
          <w:vertAlign w:val="subscript"/>
        </w:rPr>
        <w:t>2</w:t>
      </w:r>
    </w:p>
    <w:p w:rsidR="00F64030"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Where:</w:t>
      </w:r>
    </w:p>
    <w:p w:rsidR="00F64030"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Y</w:t>
      </w:r>
      <w:r w:rsidRPr="008A6BCC">
        <w:rPr>
          <w:rFonts w:ascii="Times New Roman" w:hAnsi="Times New Roman" w:cs="Times New Roman"/>
          <w:color w:val="000000" w:themeColor="text1"/>
          <w:sz w:val="25"/>
          <w:szCs w:val="25"/>
        </w:rPr>
        <w:tab/>
        <w:t>=</w:t>
      </w:r>
      <w:r w:rsidRPr="008A6BCC">
        <w:rPr>
          <w:rFonts w:ascii="Times New Roman" w:hAnsi="Times New Roman" w:cs="Times New Roman"/>
          <w:color w:val="000000" w:themeColor="text1"/>
          <w:sz w:val="25"/>
          <w:szCs w:val="25"/>
        </w:rPr>
        <w:tab/>
        <w:t xml:space="preserve">Output kg </w:t>
      </w:r>
    </w:p>
    <w:p w:rsidR="00F64030"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GEN </w:t>
      </w:r>
      <w:r w:rsidRPr="008A6BCC">
        <w:rPr>
          <w:rFonts w:ascii="Times New Roman" w:hAnsi="Times New Roman" w:cs="Times New Roman"/>
          <w:color w:val="000000" w:themeColor="text1"/>
          <w:sz w:val="25"/>
          <w:szCs w:val="25"/>
        </w:rPr>
        <w:tab/>
        <w:t>=</w:t>
      </w:r>
      <w:r w:rsidRPr="008A6BCC">
        <w:rPr>
          <w:rFonts w:ascii="Times New Roman" w:hAnsi="Times New Roman" w:cs="Times New Roman"/>
          <w:color w:val="000000" w:themeColor="text1"/>
          <w:sz w:val="25"/>
          <w:szCs w:val="25"/>
        </w:rPr>
        <w:tab/>
        <w:t xml:space="preserve">Gender-male, female </w:t>
      </w:r>
    </w:p>
    <w:p w:rsidR="00F64030"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AGE</w:t>
      </w:r>
      <w:r w:rsidRPr="008A6BCC">
        <w:rPr>
          <w:rFonts w:ascii="Times New Roman" w:hAnsi="Times New Roman" w:cs="Times New Roman"/>
          <w:color w:val="000000" w:themeColor="text1"/>
          <w:sz w:val="25"/>
          <w:szCs w:val="25"/>
        </w:rPr>
        <w:tab/>
        <w:t>=</w:t>
      </w:r>
      <w:r w:rsidRPr="008A6BCC">
        <w:rPr>
          <w:rFonts w:ascii="Times New Roman" w:hAnsi="Times New Roman" w:cs="Times New Roman"/>
          <w:color w:val="000000" w:themeColor="text1"/>
          <w:sz w:val="25"/>
          <w:szCs w:val="25"/>
        </w:rPr>
        <w:tab/>
        <w:t>Age of farmer (years)</w:t>
      </w:r>
    </w:p>
    <w:p w:rsidR="00F64030"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EXP</w:t>
      </w:r>
      <w:r w:rsidRPr="008A6BCC">
        <w:rPr>
          <w:rFonts w:ascii="Times New Roman" w:hAnsi="Times New Roman" w:cs="Times New Roman"/>
          <w:color w:val="000000" w:themeColor="text1"/>
          <w:sz w:val="25"/>
          <w:szCs w:val="25"/>
        </w:rPr>
        <w:tab/>
        <w:t>=</w:t>
      </w:r>
      <w:r w:rsidRPr="008A6BCC">
        <w:rPr>
          <w:rFonts w:ascii="Times New Roman" w:hAnsi="Times New Roman" w:cs="Times New Roman"/>
          <w:color w:val="000000" w:themeColor="text1"/>
          <w:sz w:val="25"/>
          <w:szCs w:val="25"/>
        </w:rPr>
        <w:tab/>
        <w:t xml:space="preserve">Experience – years in pond fish farming </w:t>
      </w:r>
    </w:p>
    <w:p w:rsidR="00F64030"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FAS</w:t>
      </w:r>
      <w:r w:rsidRPr="008A6BCC">
        <w:rPr>
          <w:rFonts w:ascii="Times New Roman" w:hAnsi="Times New Roman" w:cs="Times New Roman"/>
          <w:color w:val="000000" w:themeColor="text1"/>
          <w:sz w:val="25"/>
          <w:szCs w:val="25"/>
        </w:rPr>
        <w:tab/>
        <w:t>=</w:t>
      </w:r>
      <w:r w:rsidRPr="008A6BCC">
        <w:rPr>
          <w:rFonts w:ascii="Times New Roman" w:hAnsi="Times New Roman" w:cs="Times New Roman"/>
          <w:color w:val="000000" w:themeColor="text1"/>
          <w:sz w:val="25"/>
          <w:szCs w:val="25"/>
        </w:rPr>
        <w:tab/>
        <w:t>Farm size – (M</w:t>
      </w: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 No of ponds) </w:t>
      </w:r>
    </w:p>
    <w:p w:rsidR="00F64030"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HOS</w:t>
      </w:r>
      <w:r w:rsidRPr="008A6BCC">
        <w:rPr>
          <w:rFonts w:ascii="Times New Roman" w:hAnsi="Times New Roman" w:cs="Times New Roman"/>
          <w:color w:val="000000" w:themeColor="text1"/>
          <w:sz w:val="25"/>
          <w:szCs w:val="25"/>
        </w:rPr>
        <w:tab/>
        <w:t>=</w:t>
      </w:r>
      <w:r w:rsidRPr="008A6BCC">
        <w:rPr>
          <w:rFonts w:ascii="Times New Roman" w:hAnsi="Times New Roman" w:cs="Times New Roman"/>
          <w:color w:val="000000" w:themeColor="text1"/>
          <w:sz w:val="25"/>
          <w:szCs w:val="25"/>
        </w:rPr>
        <w:tab/>
        <w:t xml:space="preserve">Household size </w:t>
      </w:r>
    </w:p>
    <w:p w:rsidR="00F64030"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EDU</w:t>
      </w:r>
      <w:r w:rsidRPr="008A6BCC">
        <w:rPr>
          <w:rFonts w:ascii="Times New Roman" w:hAnsi="Times New Roman" w:cs="Times New Roman"/>
          <w:color w:val="000000" w:themeColor="text1"/>
          <w:sz w:val="25"/>
          <w:szCs w:val="25"/>
        </w:rPr>
        <w:tab/>
        <w:t>=</w:t>
      </w:r>
      <w:r w:rsidRPr="008A6BCC">
        <w:rPr>
          <w:rFonts w:ascii="Times New Roman" w:hAnsi="Times New Roman" w:cs="Times New Roman"/>
          <w:color w:val="000000" w:themeColor="text1"/>
          <w:sz w:val="25"/>
          <w:szCs w:val="25"/>
        </w:rPr>
        <w:tab/>
        <w:t>Educational level (no of years)</w:t>
      </w:r>
    </w:p>
    <w:p w:rsidR="00F64030"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LAB</w:t>
      </w:r>
      <w:r w:rsidRPr="008A6BCC">
        <w:rPr>
          <w:rFonts w:ascii="Times New Roman" w:hAnsi="Times New Roman" w:cs="Times New Roman"/>
          <w:color w:val="000000" w:themeColor="text1"/>
          <w:sz w:val="25"/>
          <w:szCs w:val="25"/>
        </w:rPr>
        <w:tab/>
        <w:t>=</w:t>
      </w:r>
      <w:r w:rsidRPr="008A6BCC">
        <w:rPr>
          <w:rFonts w:ascii="Times New Roman" w:hAnsi="Times New Roman" w:cs="Times New Roman"/>
          <w:color w:val="000000" w:themeColor="text1"/>
          <w:sz w:val="25"/>
          <w:szCs w:val="25"/>
        </w:rPr>
        <w:tab/>
        <w:t xml:space="preserve">Labour Cost </w:t>
      </w:r>
    </w:p>
    <w:p w:rsidR="00F64030"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FEC</w:t>
      </w:r>
      <w:r w:rsidRPr="008A6BCC">
        <w:rPr>
          <w:rFonts w:ascii="Times New Roman" w:hAnsi="Times New Roman" w:cs="Times New Roman"/>
          <w:color w:val="000000" w:themeColor="text1"/>
          <w:sz w:val="25"/>
          <w:szCs w:val="25"/>
        </w:rPr>
        <w:tab/>
        <w:t>=</w:t>
      </w:r>
      <w:r w:rsidRPr="008A6BCC">
        <w:rPr>
          <w:rFonts w:ascii="Times New Roman" w:hAnsi="Times New Roman" w:cs="Times New Roman"/>
          <w:color w:val="000000" w:themeColor="text1"/>
          <w:sz w:val="25"/>
          <w:szCs w:val="25"/>
        </w:rPr>
        <w:tab/>
        <w:t xml:space="preserve">Feed Cost </w:t>
      </w:r>
    </w:p>
    <w:p w:rsidR="00F64030"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LOC</w:t>
      </w:r>
      <w:r w:rsidRPr="008A6BCC">
        <w:rPr>
          <w:rFonts w:ascii="Times New Roman" w:hAnsi="Times New Roman" w:cs="Times New Roman"/>
          <w:color w:val="000000" w:themeColor="text1"/>
          <w:sz w:val="25"/>
          <w:szCs w:val="25"/>
        </w:rPr>
        <w:tab/>
        <w:t>=</w:t>
      </w:r>
      <w:r w:rsidRPr="008A6BCC">
        <w:rPr>
          <w:rFonts w:ascii="Times New Roman" w:hAnsi="Times New Roman" w:cs="Times New Roman"/>
          <w:color w:val="000000" w:themeColor="text1"/>
          <w:sz w:val="25"/>
          <w:szCs w:val="25"/>
        </w:rPr>
        <w:tab/>
        <w:t xml:space="preserve">Length of Culture (months) </w:t>
      </w:r>
    </w:p>
    <w:p w:rsidR="00F64030"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STS</w:t>
      </w:r>
      <w:r w:rsidRPr="008A6BCC">
        <w:rPr>
          <w:rFonts w:ascii="Times New Roman" w:hAnsi="Times New Roman" w:cs="Times New Roman"/>
          <w:color w:val="000000" w:themeColor="text1"/>
          <w:sz w:val="25"/>
          <w:szCs w:val="25"/>
        </w:rPr>
        <w:tab/>
        <w:t>=</w:t>
      </w:r>
      <w:r w:rsidRPr="008A6BCC">
        <w:rPr>
          <w:rFonts w:ascii="Times New Roman" w:hAnsi="Times New Roman" w:cs="Times New Roman"/>
          <w:color w:val="000000" w:themeColor="text1"/>
          <w:sz w:val="25"/>
          <w:szCs w:val="25"/>
        </w:rPr>
        <w:tab/>
        <w:t xml:space="preserve">Stock size (number of fish seeds in stock) </w:t>
      </w:r>
    </w:p>
    <w:p w:rsidR="00F64030"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sym w:font="Symbol" w:char="F062"/>
      </w:r>
      <w:r w:rsidRPr="008A6BCC">
        <w:rPr>
          <w:rFonts w:ascii="Times New Roman" w:hAnsi="Times New Roman" w:cs="Times New Roman"/>
          <w:color w:val="000000" w:themeColor="text1"/>
          <w:sz w:val="25"/>
          <w:szCs w:val="25"/>
          <w:vertAlign w:val="subscript"/>
        </w:rPr>
        <w:t>1</w:t>
      </w:r>
      <w:r w:rsidRPr="008A6BCC">
        <w:rPr>
          <w:rFonts w:ascii="Times New Roman" w:hAnsi="Times New Roman" w:cs="Times New Roman"/>
          <w:color w:val="000000" w:themeColor="text1"/>
          <w:sz w:val="25"/>
          <w:szCs w:val="25"/>
        </w:rPr>
        <w:tab/>
        <w:t>=</w:t>
      </w:r>
      <w:r w:rsidRPr="008A6BCC">
        <w:rPr>
          <w:rFonts w:ascii="Times New Roman" w:hAnsi="Times New Roman" w:cs="Times New Roman"/>
          <w:color w:val="000000" w:themeColor="text1"/>
          <w:sz w:val="25"/>
          <w:szCs w:val="25"/>
        </w:rPr>
        <w:tab/>
        <w:t xml:space="preserve">Parameters to be estimated </w:t>
      </w:r>
    </w:p>
    <w:p w:rsidR="00B766A1" w:rsidRPr="008A6BCC" w:rsidRDefault="00F6403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w:t>
      </w:r>
      <w:r w:rsidRPr="008A6BCC">
        <w:rPr>
          <w:rFonts w:ascii="Times New Roman" w:hAnsi="Times New Roman" w:cs="Times New Roman"/>
          <w:color w:val="000000" w:themeColor="text1"/>
          <w:sz w:val="25"/>
          <w:szCs w:val="25"/>
        </w:rPr>
        <w:tab/>
        <w:t>=</w:t>
      </w:r>
      <w:r w:rsidRPr="008A6BCC">
        <w:rPr>
          <w:rFonts w:ascii="Times New Roman" w:hAnsi="Times New Roman" w:cs="Times New Roman"/>
          <w:color w:val="000000" w:themeColor="text1"/>
          <w:sz w:val="25"/>
          <w:szCs w:val="25"/>
        </w:rPr>
        <w:tab/>
        <w:t xml:space="preserve">Error term </w:t>
      </w:r>
    </w:p>
    <w:p w:rsidR="00CD3113" w:rsidRPr="008A6BCC" w:rsidRDefault="00CD3113" w:rsidP="00E90979">
      <w:pPr>
        <w:spacing w:after="0" w:line="264" w:lineRule="auto"/>
        <w:jc w:val="both"/>
        <w:rPr>
          <w:rFonts w:ascii="Times New Roman" w:hAnsi="Times New Roman" w:cs="Times New Roman"/>
          <w:color w:val="000000" w:themeColor="text1"/>
          <w:sz w:val="25"/>
          <w:szCs w:val="25"/>
        </w:rPr>
        <w:sectPr w:rsidR="00CD3113" w:rsidRPr="008A6BCC" w:rsidSect="00B766A1">
          <w:type w:val="continuous"/>
          <w:pgSz w:w="11907" w:h="16839" w:code="9"/>
          <w:pgMar w:top="1008" w:right="1008" w:bottom="1008" w:left="1008" w:header="720" w:footer="720" w:gutter="0"/>
          <w:cols w:num="2" w:space="432"/>
          <w:docGrid w:linePitch="360"/>
        </w:sectPr>
      </w:pPr>
    </w:p>
    <w:p w:rsidR="00667D41" w:rsidRPr="008A6BCC" w:rsidRDefault="00667D4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 xml:space="preserve">Results and Discussion </w:t>
      </w:r>
    </w:p>
    <w:p w:rsidR="00667D41" w:rsidRPr="008A6BCC" w:rsidRDefault="00667D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Research Question 1: What are the socio-economic characteristics of pond fish farmers in Anambra East L.G.A.</w:t>
      </w:r>
    </w:p>
    <w:p w:rsidR="00667D41" w:rsidRPr="008A6BCC" w:rsidRDefault="00667D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1:  Summary of Socio-Economic Characteristics of the respondents (n=90)</w:t>
      </w:r>
    </w:p>
    <w:tbl>
      <w:tblPr>
        <w:tblStyle w:val="TableGrid"/>
        <w:tblW w:w="0" w:type="auto"/>
        <w:tblInd w:w="288" w:type="dxa"/>
        <w:tblLook w:val="04A0"/>
      </w:tblPr>
      <w:tblGrid>
        <w:gridCol w:w="3081"/>
        <w:gridCol w:w="2517"/>
        <w:gridCol w:w="2406"/>
      </w:tblGrid>
      <w:tr w:rsidR="00667D41" w:rsidRPr="008A6BCC" w:rsidTr="001950B1">
        <w:tc>
          <w:tcPr>
            <w:tcW w:w="3081" w:type="dxa"/>
            <w:tcBorders>
              <w:left w:val="nil"/>
              <w:bottom w:val="single" w:sz="4" w:space="0" w:color="auto"/>
              <w:right w:val="nil"/>
            </w:tcBorders>
          </w:tcPr>
          <w:p w:rsidR="00667D41" w:rsidRPr="008A6BCC" w:rsidRDefault="00667D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Variable</w:t>
            </w:r>
          </w:p>
        </w:tc>
        <w:tc>
          <w:tcPr>
            <w:tcW w:w="2517" w:type="dxa"/>
            <w:tcBorders>
              <w:left w:val="nil"/>
              <w:bottom w:val="single" w:sz="4" w:space="0" w:color="auto"/>
              <w:right w:val="nil"/>
            </w:tcBorders>
          </w:tcPr>
          <w:p w:rsidR="00667D41" w:rsidRPr="008A6BCC" w:rsidRDefault="00667D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Frequency</w:t>
            </w:r>
          </w:p>
        </w:tc>
        <w:tc>
          <w:tcPr>
            <w:tcW w:w="2406" w:type="dxa"/>
            <w:tcBorders>
              <w:left w:val="nil"/>
              <w:bottom w:val="single" w:sz="4" w:space="0" w:color="auto"/>
              <w:right w:val="nil"/>
            </w:tcBorders>
          </w:tcPr>
          <w:p w:rsidR="00667D41" w:rsidRPr="008A6BCC" w:rsidRDefault="00667D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Percentage</w:t>
            </w:r>
          </w:p>
        </w:tc>
      </w:tr>
      <w:tr w:rsidR="00667D41" w:rsidRPr="008A6BCC" w:rsidTr="001950B1">
        <w:tc>
          <w:tcPr>
            <w:tcW w:w="3081" w:type="dxa"/>
            <w:tcBorders>
              <w:top w:val="single" w:sz="4" w:space="0" w:color="auto"/>
              <w:left w:val="nil"/>
              <w:bottom w:val="nil"/>
              <w:right w:val="nil"/>
            </w:tcBorders>
          </w:tcPr>
          <w:p w:rsidR="00667D41" w:rsidRPr="008A6BCC" w:rsidRDefault="00667D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Gender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Male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Female </w:t>
            </w:r>
          </w:p>
        </w:tc>
        <w:tc>
          <w:tcPr>
            <w:tcW w:w="2517" w:type="dxa"/>
            <w:tcBorders>
              <w:top w:val="single" w:sz="4" w:space="0" w:color="auto"/>
              <w:left w:val="nil"/>
              <w:bottom w:val="nil"/>
              <w:right w:val="nil"/>
            </w:tcBorders>
          </w:tcPr>
          <w:p w:rsidR="00667D41" w:rsidRPr="008A6BCC" w:rsidRDefault="00667D41" w:rsidP="00E90979">
            <w:pPr>
              <w:spacing w:line="264" w:lineRule="auto"/>
              <w:jc w:val="center"/>
              <w:rPr>
                <w:rFonts w:ascii="Times New Roman" w:hAnsi="Times New Roman" w:cs="Times New Roman"/>
                <w:b/>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58</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w:t>
            </w:r>
          </w:p>
        </w:tc>
        <w:tc>
          <w:tcPr>
            <w:tcW w:w="2406" w:type="dxa"/>
            <w:tcBorders>
              <w:top w:val="single" w:sz="4" w:space="0" w:color="auto"/>
              <w:left w:val="nil"/>
              <w:bottom w:val="nil"/>
              <w:right w:val="nil"/>
            </w:tcBorders>
          </w:tcPr>
          <w:p w:rsidR="00667D41" w:rsidRPr="008A6BCC" w:rsidRDefault="00667D41" w:rsidP="00E90979">
            <w:pPr>
              <w:spacing w:line="264" w:lineRule="auto"/>
              <w:jc w:val="center"/>
              <w:rPr>
                <w:rFonts w:ascii="Times New Roman" w:hAnsi="Times New Roman" w:cs="Times New Roman"/>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64.44</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35.56</w:t>
            </w:r>
          </w:p>
        </w:tc>
      </w:tr>
      <w:tr w:rsidR="00667D41" w:rsidRPr="008A6BCC" w:rsidTr="001950B1">
        <w:tc>
          <w:tcPr>
            <w:tcW w:w="3081" w:type="dxa"/>
            <w:tcBorders>
              <w:top w:val="nil"/>
              <w:left w:val="nil"/>
              <w:bottom w:val="nil"/>
              <w:right w:val="nil"/>
            </w:tcBorders>
          </w:tcPr>
          <w:p w:rsidR="00667D41" w:rsidRPr="008A6BCC" w:rsidRDefault="00667D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Age (years)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 to 30</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 to 40</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 to 50</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50 and above </w:t>
            </w:r>
          </w:p>
        </w:tc>
        <w:tc>
          <w:tcPr>
            <w:tcW w:w="2517" w:type="dxa"/>
            <w:tcBorders>
              <w:top w:val="nil"/>
              <w:left w:val="nil"/>
              <w:bottom w:val="nil"/>
              <w:right w:val="nil"/>
            </w:tcBorders>
          </w:tcPr>
          <w:p w:rsidR="00667D41" w:rsidRPr="008A6BCC" w:rsidRDefault="00667D41" w:rsidP="00E90979">
            <w:pPr>
              <w:spacing w:line="264" w:lineRule="auto"/>
              <w:jc w:val="center"/>
              <w:rPr>
                <w:rFonts w:ascii="Times New Roman" w:hAnsi="Times New Roman" w:cs="Times New Roman"/>
                <w:b/>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18</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w:t>
            </w:r>
          </w:p>
          <w:p w:rsidR="00667D41" w:rsidRPr="008A6BCC" w:rsidRDefault="00667D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color w:val="000000" w:themeColor="text1"/>
                <w:sz w:val="20"/>
                <w:szCs w:val="20"/>
              </w:rPr>
              <w:t>23</w:t>
            </w:r>
          </w:p>
        </w:tc>
        <w:tc>
          <w:tcPr>
            <w:tcW w:w="2406" w:type="dxa"/>
            <w:tcBorders>
              <w:top w:val="nil"/>
              <w:left w:val="nil"/>
              <w:bottom w:val="nil"/>
              <w:right w:val="nil"/>
            </w:tcBorders>
          </w:tcPr>
          <w:p w:rsidR="00667D41" w:rsidRPr="008A6BCC" w:rsidRDefault="00667D41" w:rsidP="00E90979">
            <w:pPr>
              <w:spacing w:line="264" w:lineRule="auto"/>
              <w:jc w:val="center"/>
              <w:rPr>
                <w:rFonts w:ascii="Times New Roman" w:hAnsi="Times New Roman" w:cs="Times New Roman"/>
                <w:b/>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11.11</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20.00</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43.33</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25.56</w:t>
            </w:r>
          </w:p>
        </w:tc>
      </w:tr>
      <w:tr w:rsidR="00667D41" w:rsidRPr="008A6BCC" w:rsidTr="001950B1">
        <w:tc>
          <w:tcPr>
            <w:tcW w:w="3081" w:type="dxa"/>
            <w:tcBorders>
              <w:top w:val="nil"/>
              <w:left w:val="nil"/>
              <w:bottom w:val="nil"/>
              <w:right w:val="nil"/>
            </w:tcBorders>
          </w:tcPr>
          <w:p w:rsidR="00667D41" w:rsidRPr="008A6BCC" w:rsidRDefault="00667D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Experience (years)</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 to 5</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 to 10</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 to 15</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Above 15</w:t>
            </w:r>
          </w:p>
        </w:tc>
        <w:tc>
          <w:tcPr>
            <w:tcW w:w="2517" w:type="dxa"/>
            <w:tcBorders>
              <w:top w:val="nil"/>
              <w:left w:val="nil"/>
              <w:bottom w:val="nil"/>
              <w:right w:val="nil"/>
            </w:tcBorders>
          </w:tcPr>
          <w:p w:rsidR="00667D41" w:rsidRPr="008A6BCC" w:rsidRDefault="00667D41" w:rsidP="00E90979">
            <w:pPr>
              <w:spacing w:line="264" w:lineRule="auto"/>
              <w:jc w:val="center"/>
              <w:rPr>
                <w:rFonts w:ascii="Times New Roman" w:hAnsi="Times New Roman" w:cs="Times New Roman"/>
                <w:b/>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18</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w:t>
            </w:r>
          </w:p>
        </w:tc>
        <w:tc>
          <w:tcPr>
            <w:tcW w:w="2406" w:type="dxa"/>
            <w:tcBorders>
              <w:top w:val="nil"/>
              <w:left w:val="nil"/>
              <w:bottom w:val="nil"/>
              <w:right w:val="nil"/>
            </w:tcBorders>
          </w:tcPr>
          <w:p w:rsidR="00667D41" w:rsidRPr="008A6BCC" w:rsidRDefault="00667D41" w:rsidP="00E90979">
            <w:pPr>
              <w:spacing w:line="264" w:lineRule="auto"/>
              <w:jc w:val="center"/>
              <w:rPr>
                <w:rFonts w:ascii="Times New Roman" w:hAnsi="Times New Roman" w:cs="Times New Roman"/>
                <w:b/>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13.33</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20.00</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31.11</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35.56</w:t>
            </w:r>
          </w:p>
        </w:tc>
      </w:tr>
      <w:tr w:rsidR="00667D41" w:rsidRPr="008A6BCC" w:rsidTr="001950B1">
        <w:tc>
          <w:tcPr>
            <w:tcW w:w="3081" w:type="dxa"/>
            <w:tcBorders>
              <w:top w:val="nil"/>
              <w:left w:val="nil"/>
              <w:bottom w:val="nil"/>
              <w:right w:val="nil"/>
            </w:tcBorders>
          </w:tcPr>
          <w:p w:rsidR="00667D41" w:rsidRPr="008A6BCC" w:rsidRDefault="00667D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Household size </w:t>
            </w:r>
          </w:p>
          <w:p w:rsidR="00667D41" w:rsidRPr="008A6BCC" w:rsidRDefault="004C629F" w:rsidP="00E90979">
            <w:pPr>
              <w:spacing w:line="264" w:lineRule="auto"/>
              <w:jc w:val="both"/>
              <w:rPr>
                <w:rFonts w:ascii="Times New Roman" w:hAnsi="Times New Roman" w:cs="Times New Roman"/>
                <w:color w:val="000000" w:themeColor="text1"/>
                <w:sz w:val="20"/>
                <w:szCs w:val="20"/>
              </w:rPr>
            </w:pPr>
            <w:r w:rsidRPr="004C629F">
              <w:rPr>
                <w:rFonts w:ascii="Times New Roman" w:hAnsi="Times New Roman" w:cs="Times New Roman"/>
                <w:b/>
                <w:noProof/>
                <w:color w:val="000000" w:themeColor="text1"/>
                <w:sz w:val="20"/>
                <w:szCs w:val="20"/>
              </w:rPr>
              <w:lastRenderedPageBreak/>
              <w:pict>
                <v:group id="_x0000_s1606" style="position:absolute;left:0;text-align:left;margin-left:-16.9pt;margin-top:-19pt;width:514.5pt;height:29.85pt;z-index:251834368" coordorigin="835,641" coordsize="10290,597">
                  <v:shape id="_x0000_s1607" type="#_x0000_t202" style="position:absolute;left:7560;top:641;width:3565;height:597;mso-height-percent:200;mso-height-percent:200;mso-width-relative:margin;mso-height-relative:margin" stroked="f">
                    <v:textbox style="mso-next-textbox:#_x0000_s1607;mso-fit-shape-to-text:t">
                      <w:txbxContent>
                        <w:p w:rsidR="00931FF5" w:rsidRPr="008E01B9" w:rsidRDefault="00931FF5" w:rsidP="00CD3113">
                          <w:pPr>
                            <w:spacing w:line="264" w:lineRule="auto"/>
                            <w:rPr>
                              <w:rFonts w:ascii="Times New Roman" w:hAnsi="Times New Roman" w:cs="Times New Roman"/>
                              <w:b/>
                              <w:i/>
                              <w:sz w:val="20"/>
                              <w:szCs w:val="20"/>
                            </w:rPr>
                          </w:pPr>
                          <w:r>
                            <w:rPr>
                              <w:rFonts w:ascii="Times New Roman" w:hAnsi="Times New Roman" w:cs="Times New Roman"/>
                              <w:b/>
                              <w:i/>
                              <w:sz w:val="20"/>
                              <w:szCs w:val="20"/>
                            </w:rPr>
                            <w:t>Daniel C.Okeke.  &amp;  Chinazo  Nwokoye</w:t>
                          </w:r>
                        </w:p>
                      </w:txbxContent>
                    </v:textbox>
                  </v:shape>
                  <v:shape id="_x0000_s1608" type="#_x0000_t32" style="position:absolute;left:835;top:961;width:10114;height:0" o:connectortype="straight" strokeweight="3pt"/>
                </v:group>
              </w:pict>
            </w:r>
            <w:r w:rsidR="00667D41" w:rsidRPr="008A6BCC">
              <w:rPr>
                <w:rFonts w:ascii="Times New Roman" w:hAnsi="Times New Roman" w:cs="Times New Roman"/>
                <w:color w:val="000000" w:themeColor="text1"/>
                <w:sz w:val="20"/>
                <w:szCs w:val="20"/>
              </w:rPr>
              <w:t xml:space="preserve">1 to 5 members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6 to 10 members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Above 10 members </w:t>
            </w:r>
          </w:p>
        </w:tc>
        <w:tc>
          <w:tcPr>
            <w:tcW w:w="2517" w:type="dxa"/>
            <w:tcBorders>
              <w:top w:val="nil"/>
              <w:left w:val="nil"/>
              <w:bottom w:val="nil"/>
              <w:right w:val="nil"/>
            </w:tcBorders>
          </w:tcPr>
          <w:p w:rsidR="00667D41" w:rsidRPr="008A6BCC" w:rsidRDefault="00667D41" w:rsidP="00E90979">
            <w:pPr>
              <w:spacing w:line="264" w:lineRule="auto"/>
              <w:jc w:val="center"/>
              <w:rPr>
                <w:rFonts w:ascii="Times New Roman" w:hAnsi="Times New Roman" w:cs="Times New Roman"/>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29</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51</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w:t>
            </w:r>
          </w:p>
        </w:tc>
        <w:tc>
          <w:tcPr>
            <w:tcW w:w="2406" w:type="dxa"/>
            <w:tcBorders>
              <w:top w:val="nil"/>
              <w:left w:val="nil"/>
              <w:bottom w:val="nil"/>
              <w:right w:val="nil"/>
            </w:tcBorders>
          </w:tcPr>
          <w:p w:rsidR="00667D41" w:rsidRPr="008A6BCC" w:rsidRDefault="00667D41" w:rsidP="00E90979">
            <w:pPr>
              <w:spacing w:line="264" w:lineRule="auto"/>
              <w:jc w:val="center"/>
              <w:rPr>
                <w:rFonts w:ascii="Times New Roman" w:hAnsi="Times New Roman" w:cs="Times New Roman"/>
                <w:b/>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32.22</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56.67</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11.11</w:t>
            </w:r>
          </w:p>
        </w:tc>
      </w:tr>
      <w:tr w:rsidR="00667D41" w:rsidRPr="008A6BCC" w:rsidTr="001950B1">
        <w:tc>
          <w:tcPr>
            <w:tcW w:w="3081" w:type="dxa"/>
            <w:tcBorders>
              <w:top w:val="nil"/>
              <w:left w:val="nil"/>
              <w:bottom w:val="nil"/>
              <w:right w:val="nil"/>
            </w:tcBorders>
          </w:tcPr>
          <w:p w:rsidR="00667D41" w:rsidRPr="008A6BCC" w:rsidRDefault="00667D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lastRenderedPageBreak/>
              <w:t>Education Status</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No formal education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Primary education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Secondary education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Tertiary education </w:t>
            </w:r>
          </w:p>
        </w:tc>
        <w:tc>
          <w:tcPr>
            <w:tcW w:w="2517" w:type="dxa"/>
            <w:tcBorders>
              <w:top w:val="nil"/>
              <w:left w:val="nil"/>
              <w:bottom w:val="nil"/>
              <w:right w:val="nil"/>
            </w:tcBorders>
          </w:tcPr>
          <w:p w:rsidR="00667D41" w:rsidRPr="008A6BCC" w:rsidRDefault="00667D41" w:rsidP="00E90979">
            <w:pPr>
              <w:spacing w:line="264" w:lineRule="auto"/>
              <w:jc w:val="center"/>
              <w:rPr>
                <w:rFonts w:ascii="Times New Roman" w:hAnsi="Times New Roman" w:cs="Times New Roman"/>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w:t>
            </w:r>
          </w:p>
        </w:tc>
        <w:tc>
          <w:tcPr>
            <w:tcW w:w="2406" w:type="dxa"/>
            <w:tcBorders>
              <w:top w:val="nil"/>
              <w:left w:val="nil"/>
              <w:bottom w:val="nil"/>
              <w:right w:val="nil"/>
            </w:tcBorders>
          </w:tcPr>
          <w:p w:rsidR="00667D41" w:rsidRPr="008A6BCC" w:rsidRDefault="00667D41" w:rsidP="00E90979">
            <w:pPr>
              <w:spacing w:line="264" w:lineRule="auto"/>
              <w:jc w:val="center"/>
              <w:rPr>
                <w:rFonts w:ascii="Times New Roman" w:hAnsi="Times New Roman" w:cs="Times New Roman"/>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15.56</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36.67</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31.11</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16.66</w:t>
            </w:r>
          </w:p>
        </w:tc>
      </w:tr>
      <w:tr w:rsidR="00667D41" w:rsidRPr="008A6BCC" w:rsidTr="001950B1">
        <w:tc>
          <w:tcPr>
            <w:tcW w:w="3081" w:type="dxa"/>
            <w:tcBorders>
              <w:top w:val="nil"/>
              <w:left w:val="nil"/>
              <w:bottom w:val="nil"/>
              <w:right w:val="nil"/>
            </w:tcBorders>
          </w:tcPr>
          <w:p w:rsidR="00667D41" w:rsidRPr="008A6BCC" w:rsidRDefault="00667D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Professional Status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Full time fish farmer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Civil servant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Trading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Farming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Artesan </w:t>
            </w:r>
          </w:p>
        </w:tc>
        <w:tc>
          <w:tcPr>
            <w:tcW w:w="2517" w:type="dxa"/>
            <w:tcBorders>
              <w:top w:val="nil"/>
              <w:left w:val="nil"/>
              <w:bottom w:val="nil"/>
              <w:right w:val="nil"/>
            </w:tcBorders>
          </w:tcPr>
          <w:p w:rsidR="00667D41" w:rsidRPr="008A6BCC" w:rsidRDefault="00667D41" w:rsidP="00E90979">
            <w:pPr>
              <w:spacing w:line="264" w:lineRule="auto"/>
              <w:jc w:val="center"/>
              <w:rPr>
                <w:rFonts w:ascii="Times New Roman" w:hAnsi="Times New Roman" w:cs="Times New Roman"/>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37</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w:t>
            </w:r>
          </w:p>
        </w:tc>
        <w:tc>
          <w:tcPr>
            <w:tcW w:w="2406" w:type="dxa"/>
            <w:tcBorders>
              <w:top w:val="nil"/>
              <w:left w:val="nil"/>
              <w:bottom w:val="nil"/>
              <w:right w:val="nil"/>
            </w:tcBorders>
          </w:tcPr>
          <w:p w:rsidR="00667D41" w:rsidRPr="008A6BCC" w:rsidRDefault="00667D41" w:rsidP="00E90979">
            <w:pPr>
              <w:spacing w:line="264" w:lineRule="auto"/>
              <w:jc w:val="center"/>
              <w:rPr>
                <w:rFonts w:ascii="Times New Roman" w:hAnsi="Times New Roman" w:cs="Times New Roman"/>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21.11</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8.89</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13.33</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41.11</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15.56</w:t>
            </w:r>
          </w:p>
        </w:tc>
      </w:tr>
      <w:tr w:rsidR="00667D41" w:rsidRPr="008A6BCC" w:rsidTr="001950B1">
        <w:tc>
          <w:tcPr>
            <w:tcW w:w="3081" w:type="dxa"/>
            <w:tcBorders>
              <w:top w:val="nil"/>
              <w:left w:val="nil"/>
              <w:bottom w:val="nil"/>
              <w:right w:val="nil"/>
            </w:tcBorders>
          </w:tcPr>
          <w:p w:rsidR="00667D41" w:rsidRPr="008A6BCC" w:rsidRDefault="00667D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Source of capital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Bank</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Co-operative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Personal savings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Money lenders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Friends and Relatives </w:t>
            </w:r>
          </w:p>
          <w:p w:rsidR="00667D41" w:rsidRPr="008A6BCC" w:rsidRDefault="00667D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Others (esusu etc) </w:t>
            </w:r>
          </w:p>
        </w:tc>
        <w:tc>
          <w:tcPr>
            <w:tcW w:w="2517" w:type="dxa"/>
            <w:tcBorders>
              <w:top w:val="nil"/>
              <w:left w:val="nil"/>
              <w:bottom w:val="nil"/>
              <w:right w:val="nil"/>
            </w:tcBorders>
          </w:tcPr>
          <w:p w:rsidR="00667D41" w:rsidRPr="008A6BCC" w:rsidRDefault="00667D41" w:rsidP="00E90979">
            <w:pPr>
              <w:spacing w:line="264" w:lineRule="auto"/>
              <w:jc w:val="center"/>
              <w:rPr>
                <w:rFonts w:ascii="Times New Roman" w:hAnsi="Times New Roman" w:cs="Times New Roman"/>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49</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w:t>
            </w:r>
          </w:p>
        </w:tc>
        <w:tc>
          <w:tcPr>
            <w:tcW w:w="2406" w:type="dxa"/>
            <w:tcBorders>
              <w:top w:val="nil"/>
              <w:left w:val="nil"/>
              <w:bottom w:val="nil"/>
              <w:right w:val="nil"/>
            </w:tcBorders>
          </w:tcPr>
          <w:p w:rsidR="00667D41" w:rsidRPr="008A6BCC" w:rsidRDefault="00667D41" w:rsidP="00E90979">
            <w:pPr>
              <w:spacing w:line="264" w:lineRule="auto"/>
              <w:jc w:val="center"/>
              <w:rPr>
                <w:rFonts w:ascii="Times New Roman" w:hAnsi="Times New Roman" w:cs="Times New Roman"/>
                <w:color w:val="000000" w:themeColor="text1"/>
                <w:sz w:val="20"/>
                <w:szCs w:val="20"/>
              </w:rPr>
            </w:pP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14.44</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6.67</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54.45</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12.22</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7.78</w:t>
            </w:r>
          </w:p>
          <w:p w:rsidR="00667D41" w:rsidRPr="008A6BCC" w:rsidRDefault="00667D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4.44</w:t>
            </w:r>
          </w:p>
        </w:tc>
      </w:tr>
    </w:tbl>
    <w:p w:rsidR="00667D41" w:rsidRPr="008A6BCC" w:rsidRDefault="00667D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Source: Field survey, 2016</w:t>
      </w:r>
    </w:p>
    <w:p w:rsidR="00B766A1" w:rsidRPr="008A6BCC" w:rsidRDefault="00B766A1" w:rsidP="00E90979">
      <w:pPr>
        <w:spacing w:after="0" w:line="264" w:lineRule="auto"/>
        <w:jc w:val="both"/>
        <w:rPr>
          <w:rFonts w:ascii="Times New Roman" w:hAnsi="Times New Roman" w:cs="Times New Roman"/>
          <w:color w:val="000000" w:themeColor="text1"/>
          <w:sz w:val="25"/>
          <w:szCs w:val="25"/>
        </w:rPr>
        <w:sectPr w:rsidR="00B766A1" w:rsidRPr="008A6BCC" w:rsidSect="00135B3F">
          <w:type w:val="continuous"/>
          <w:pgSz w:w="11907" w:h="16839" w:code="9"/>
          <w:pgMar w:top="1008" w:right="1008" w:bottom="1008" w:left="1008" w:header="720" w:footer="720" w:gutter="0"/>
          <w:cols w:space="720"/>
          <w:docGrid w:linePitch="360"/>
        </w:sectPr>
      </w:pPr>
    </w:p>
    <w:p w:rsidR="00C427EB" w:rsidRPr="008A6BCC" w:rsidRDefault="00C427EB" w:rsidP="00E90979">
      <w:pPr>
        <w:spacing w:after="0" w:line="264" w:lineRule="auto"/>
        <w:jc w:val="both"/>
        <w:rPr>
          <w:rFonts w:ascii="Times New Roman" w:hAnsi="Times New Roman" w:cs="Times New Roman"/>
          <w:color w:val="000000" w:themeColor="text1"/>
          <w:sz w:val="25"/>
          <w:szCs w:val="25"/>
        </w:rPr>
      </w:pPr>
    </w:p>
    <w:p w:rsidR="00C40BE8" w:rsidRPr="008A6BCC" w:rsidRDefault="00667D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socio-economic characteristics of the respondents were summarized in Table 1.  The result showed that majority (64%) of the respondents were male, and fall within the age range of 31 to 50 years, the 34% recorded for female is an indication that pond fish production is no longer a male dominated occupation.  Women are now deeply involved not only in marketing of fish but also in actual fish culture.  About 67% of the practitioners had between 11 to 15 years experience in pond fish production, have primary education (36.67%) and, secondary education (31.115) with household size of 6 to 10 (56.67%).  This implies the likelihood of employing family labour for some of the routine activities in the fish pond management.  21% of the respondents were full time pond fish farmers, about 9% were civil servants, 13% and 16% were both traders and artesan respectively.  Again, 41% we farmers.  The implication is </w:t>
      </w:r>
      <w:r w:rsidRPr="008A6BCC">
        <w:rPr>
          <w:rFonts w:ascii="Times New Roman" w:hAnsi="Times New Roman" w:cs="Times New Roman"/>
          <w:color w:val="000000" w:themeColor="text1"/>
          <w:sz w:val="25"/>
          <w:szCs w:val="25"/>
        </w:rPr>
        <w:lastRenderedPageBreak/>
        <w:t xml:space="preserve">that majority, 79% were engaged in other enterprises.  This goes to show that pond fish management is not time consuming and could be easily practiced on part time.  The practitioners do not solely depend on income from the operation </w:t>
      </w:r>
      <w:r w:rsidR="00B766A1" w:rsidRPr="008A6BCC">
        <w:rPr>
          <w:rFonts w:ascii="Times New Roman" w:hAnsi="Times New Roman" w:cs="Times New Roman"/>
          <w:color w:val="000000" w:themeColor="text1"/>
          <w:sz w:val="25"/>
          <w:szCs w:val="25"/>
        </w:rPr>
        <w:t>hence that</w:t>
      </w:r>
      <w:r w:rsidRPr="008A6BCC">
        <w:rPr>
          <w:rFonts w:ascii="Times New Roman" w:hAnsi="Times New Roman" w:cs="Times New Roman"/>
          <w:color w:val="000000" w:themeColor="text1"/>
          <w:sz w:val="25"/>
          <w:szCs w:val="25"/>
        </w:rPr>
        <w:t xml:space="preserve"> explains why 54% of them were able to source their operating cost from private savings.  Only about 14%, 7%, 12%, 8% and 4% sourced their finance through bank, cooperatives, money lenders, friends and relations and others respectively.  </w:t>
      </w:r>
    </w:p>
    <w:p w:rsidR="00667D41" w:rsidRPr="008A6BCC" w:rsidRDefault="00667D41" w:rsidP="00E90979">
      <w:pPr>
        <w:spacing w:after="0" w:line="264" w:lineRule="auto"/>
        <w:jc w:val="both"/>
        <w:rPr>
          <w:rFonts w:ascii="Times New Roman" w:hAnsi="Times New Roman" w:cs="Times New Roman"/>
          <w:color w:val="000000" w:themeColor="text1"/>
          <w:sz w:val="25"/>
          <w:szCs w:val="25"/>
        </w:rPr>
      </w:pPr>
    </w:p>
    <w:p w:rsidR="00667D41" w:rsidRPr="008A6BCC" w:rsidRDefault="00667D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Influence of socio-economic characteristics of the farmers on pond fish production output.</w:t>
      </w:r>
    </w:p>
    <w:p w:rsidR="00667D41" w:rsidRPr="008A6BCC" w:rsidRDefault="00667D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Research Question 2:</w:t>
      </w:r>
      <w:r w:rsidRPr="008A6BCC">
        <w:rPr>
          <w:rFonts w:ascii="Times New Roman" w:hAnsi="Times New Roman" w:cs="Times New Roman"/>
          <w:color w:val="000000" w:themeColor="text1"/>
          <w:sz w:val="25"/>
          <w:szCs w:val="25"/>
        </w:rPr>
        <w:t xml:space="preserve"> What is the impact of socio-economic characteristics of pond fish farmers on fish production in the study area?</w:t>
      </w:r>
    </w:p>
    <w:p w:rsidR="00667D41" w:rsidRPr="008A6BCC" w:rsidRDefault="00667D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w:t>
      </w:r>
      <w:r w:rsidRPr="008A6BCC">
        <w:rPr>
          <w:rFonts w:ascii="Times New Roman" w:hAnsi="Times New Roman" w:cs="Times New Roman"/>
          <w:color w:val="000000" w:themeColor="text1"/>
          <w:sz w:val="25"/>
          <w:szCs w:val="25"/>
          <w:vertAlign w:val="subscript"/>
        </w:rPr>
        <w:t>0</w:t>
      </w:r>
      <w:r w:rsidRPr="008A6BCC">
        <w:rPr>
          <w:rFonts w:ascii="Times New Roman" w:hAnsi="Times New Roman" w:cs="Times New Roman"/>
          <w:color w:val="000000" w:themeColor="text1"/>
          <w:sz w:val="25"/>
          <w:szCs w:val="25"/>
        </w:rPr>
        <w:t>: Pond fish production practitioners socio-economic characteristics does not have significant influence in the output in the study area.</w:t>
      </w:r>
    </w:p>
    <w:p w:rsidR="00B766A1" w:rsidRPr="008A6BCC" w:rsidRDefault="00B766A1" w:rsidP="00E90979">
      <w:pPr>
        <w:spacing w:after="0" w:line="264" w:lineRule="auto"/>
        <w:jc w:val="both"/>
        <w:rPr>
          <w:rFonts w:ascii="Times New Roman" w:hAnsi="Times New Roman" w:cs="Times New Roman"/>
          <w:color w:val="000000" w:themeColor="text1"/>
          <w:sz w:val="25"/>
          <w:szCs w:val="25"/>
        </w:rPr>
        <w:sectPr w:rsidR="00B766A1" w:rsidRPr="008A6BCC" w:rsidSect="00B766A1">
          <w:type w:val="continuous"/>
          <w:pgSz w:w="11907" w:h="16839" w:code="9"/>
          <w:pgMar w:top="1008" w:right="1008" w:bottom="1008" w:left="1008" w:header="720" w:footer="720" w:gutter="0"/>
          <w:cols w:num="2" w:space="432"/>
          <w:docGrid w:linePitch="360"/>
        </w:sectPr>
      </w:pPr>
    </w:p>
    <w:p w:rsidR="00667D41" w:rsidRPr="008A6BCC" w:rsidRDefault="00667D41" w:rsidP="00E90979">
      <w:pPr>
        <w:spacing w:after="0" w:line="264" w:lineRule="auto"/>
        <w:jc w:val="both"/>
        <w:rPr>
          <w:rFonts w:ascii="Times New Roman" w:hAnsi="Times New Roman" w:cs="Times New Roman"/>
          <w:color w:val="000000" w:themeColor="text1"/>
          <w:sz w:val="25"/>
          <w:szCs w:val="25"/>
        </w:rPr>
      </w:pPr>
    </w:p>
    <w:p w:rsidR="00967E41" w:rsidRPr="008A6BCC" w:rsidRDefault="00967E4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Table 2: Regression Analysis Analyses on the Effect of socio-economic characteristics of pond fish farmers on fish pond production output in Anambra East</w:t>
      </w:r>
    </w:p>
    <w:tbl>
      <w:tblPr>
        <w:tblStyle w:val="TableGrid"/>
        <w:tblW w:w="9468" w:type="dxa"/>
        <w:tblLook w:val="04A0"/>
      </w:tblPr>
      <w:tblGrid>
        <w:gridCol w:w="2988"/>
        <w:gridCol w:w="1710"/>
        <w:gridCol w:w="2202"/>
        <w:gridCol w:w="1398"/>
        <w:gridCol w:w="1170"/>
      </w:tblGrid>
      <w:tr w:rsidR="00967E41" w:rsidRPr="008A6BCC" w:rsidTr="001950B1">
        <w:tc>
          <w:tcPr>
            <w:tcW w:w="2988" w:type="dxa"/>
            <w:tcBorders>
              <w:left w:val="nil"/>
              <w:bottom w:val="nil"/>
              <w:right w:val="nil"/>
            </w:tcBorders>
          </w:tcPr>
          <w:p w:rsidR="00967E41" w:rsidRPr="008A6BCC" w:rsidRDefault="00967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Variables</w:t>
            </w:r>
          </w:p>
        </w:tc>
        <w:tc>
          <w:tcPr>
            <w:tcW w:w="1710" w:type="dxa"/>
            <w:tcBorders>
              <w:left w:val="nil"/>
              <w:bottom w:val="nil"/>
              <w:right w:val="nil"/>
            </w:tcBorders>
          </w:tcPr>
          <w:p w:rsidR="00967E41" w:rsidRPr="008A6BCC" w:rsidRDefault="00967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Coefficients</w:t>
            </w:r>
          </w:p>
        </w:tc>
        <w:tc>
          <w:tcPr>
            <w:tcW w:w="2202" w:type="dxa"/>
            <w:tcBorders>
              <w:left w:val="nil"/>
              <w:bottom w:val="nil"/>
              <w:right w:val="nil"/>
            </w:tcBorders>
          </w:tcPr>
          <w:p w:rsidR="00967E41" w:rsidRPr="008A6BCC" w:rsidRDefault="00967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Standard Error</w:t>
            </w:r>
          </w:p>
        </w:tc>
        <w:tc>
          <w:tcPr>
            <w:tcW w:w="1398" w:type="dxa"/>
            <w:tcBorders>
              <w:left w:val="nil"/>
              <w:bottom w:val="nil"/>
              <w:right w:val="nil"/>
            </w:tcBorders>
          </w:tcPr>
          <w:p w:rsidR="00967E41" w:rsidRPr="008A6BCC" w:rsidRDefault="00967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t-value</w:t>
            </w:r>
          </w:p>
        </w:tc>
        <w:tc>
          <w:tcPr>
            <w:tcW w:w="1170" w:type="dxa"/>
            <w:tcBorders>
              <w:left w:val="nil"/>
              <w:bottom w:val="nil"/>
              <w:right w:val="nil"/>
            </w:tcBorders>
          </w:tcPr>
          <w:p w:rsidR="00967E41" w:rsidRPr="008A6BCC" w:rsidRDefault="00967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Sig.</w:t>
            </w:r>
          </w:p>
        </w:tc>
      </w:tr>
      <w:tr w:rsidR="00967E41" w:rsidRPr="008A6BCC" w:rsidTr="001950B1">
        <w:tc>
          <w:tcPr>
            <w:tcW w:w="2988" w:type="dxa"/>
            <w:tcBorders>
              <w:top w:val="nil"/>
              <w:left w:val="nil"/>
              <w:bottom w:val="single" w:sz="4" w:space="0" w:color="auto"/>
              <w:right w:val="nil"/>
            </w:tcBorders>
          </w:tcPr>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Constant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Gender </w:t>
            </w:r>
          </w:p>
          <w:p w:rsidR="00967E41" w:rsidRPr="008A6BCC" w:rsidRDefault="004C629F" w:rsidP="00E90979">
            <w:pPr>
              <w:spacing w:line="264" w:lineRule="auto"/>
              <w:jc w:val="both"/>
              <w:rPr>
                <w:rFonts w:ascii="Times New Roman" w:hAnsi="Times New Roman" w:cs="Times New Roman"/>
                <w:color w:val="000000" w:themeColor="text1"/>
                <w:sz w:val="20"/>
                <w:szCs w:val="20"/>
              </w:rPr>
            </w:pPr>
            <w:r w:rsidRPr="004C629F">
              <w:rPr>
                <w:rFonts w:ascii="Times New Roman" w:hAnsi="Times New Roman" w:cs="Times New Roman"/>
                <w:noProof/>
                <w:color w:val="000000" w:themeColor="text1"/>
                <w:sz w:val="25"/>
                <w:szCs w:val="25"/>
              </w:rPr>
              <w:lastRenderedPageBreak/>
              <w:pict>
                <v:group id="_x0000_s1609" style="position:absolute;left:0;text-align:left;margin-left:-2.5pt;margin-top:-19pt;width:514.5pt;height:29.85pt;z-index:251835392" coordorigin="835,641" coordsize="10290,597">
                  <v:shape id="_x0000_s1610" type="#_x0000_t202" style="position:absolute;left:7560;top:641;width:3565;height:597;mso-height-percent:200;mso-height-percent:200;mso-width-relative:margin;mso-height-relative:margin" stroked="f">
                    <v:textbox style="mso-next-textbox:#_x0000_s1610;mso-fit-shape-to-text:t">
                      <w:txbxContent>
                        <w:p w:rsidR="00931FF5" w:rsidRPr="008E01B9" w:rsidRDefault="00931FF5" w:rsidP="00CD3113">
                          <w:pPr>
                            <w:spacing w:line="264" w:lineRule="auto"/>
                            <w:rPr>
                              <w:rFonts w:ascii="Times New Roman" w:hAnsi="Times New Roman" w:cs="Times New Roman"/>
                              <w:b/>
                              <w:i/>
                              <w:sz w:val="20"/>
                              <w:szCs w:val="20"/>
                            </w:rPr>
                          </w:pPr>
                          <w:r>
                            <w:rPr>
                              <w:rFonts w:ascii="Times New Roman" w:hAnsi="Times New Roman" w:cs="Times New Roman"/>
                              <w:b/>
                              <w:i/>
                              <w:sz w:val="20"/>
                              <w:szCs w:val="20"/>
                            </w:rPr>
                            <w:t>Daniel C.Okeke.  &amp;  Chinazo  Nwokoye</w:t>
                          </w:r>
                        </w:p>
                      </w:txbxContent>
                    </v:textbox>
                  </v:shape>
                  <v:shape id="_x0000_s1611" type="#_x0000_t32" style="position:absolute;left:835;top:961;width:10114;height:0" o:connectortype="straight" strokeweight="3pt"/>
                </v:group>
              </w:pict>
            </w:r>
            <w:r w:rsidR="00967E41" w:rsidRPr="008A6BCC">
              <w:rPr>
                <w:rFonts w:ascii="Times New Roman" w:hAnsi="Times New Roman" w:cs="Times New Roman"/>
                <w:color w:val="000000" w:themeColor="text1"/>
                <w:sz w:val="20"/>
                <w:szCs w:val="20"/>
              </w:rPr>
              <w:t xml:space="preserve">Age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Experience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Household size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Educational status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Professional status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Source of capital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Feed cost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Labour cost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Farm/pond size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w:t>
            </w:r>
            <w:r w:rsidRPr="008A6BCC">
              <w:rPr>
                <w:rFonts w:ascii="Times New Roman" w:hAnsi="Times New Roman" w:cs="Times New Roman"/>
                <w:color w:val="000000" w:themeColor="text1"/>
                <w:sz w:val="20"/>
                <w:szCs w:val="20"/>
                <w:vertAlign w:val="superscript"/>
              </w:rPr>
              <w:t>2</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f-stat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std error </w:t>
            </w:r>
          </w:p>
        </w:tc>
        <w:tc>
          <w:tcPr>
            <w:tcW w:w="1710" w:type="dxa"/>
            <w:tcBorders>
              <w:top w:val="nil"/>
              <w:left w:val="nil"/>
              <w:bottom w:val="single" w:sz="4" w:space="0" w:color="auto"/>
              <w:right w:val="nil"/>
            </w:tcBorders>
          </w:tcPr>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113387.236</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-164351.673</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3415</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237784.168</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-0.836</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33143.260</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2.847</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31.043</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41.308</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-7.446</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1.361</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0.813</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23.415</w:t>
            </w:r>
          </w:p>
          <w:p w:rsidR="00967E41" w:rsidRPr="008A6BCC" w:rsidRDefault="00967E41" w:rsidP="00E90979">
            <w:pPr>
              <w:spacing w:line="264" w:lineRule="auto"/>
              <w:jc w:val="right"/>
              <w:rPr>
                <w:rFonts w:ascii="Times New Roman" w:hAnsi="Times New Roman" w:cs="Times New Roman"/>
                <w:b/>
                <w:color w:val="000000" w:themeColor="text1"/>
                <w:sz w:val="20"/>
                <w:szCs w:val="20"/>
              </w:rPr>
            </w:pPr>
            <w:r w:rsidRPr="008A6BCC">
              <w:rPr>
                <w:rFonts w:ascii="Times New Roman" w:hAnsi="Times New Roman" w:cs="Times New Roman"/>
                <w:color w:val="000000" w:themeColor="text1"/>
                <w:sz w:val="20"/>
                <w:szCs w:val="20"/>
              </w:rPr>
              <w:t>2.88364</w:t>
            </w:r>
          </w:p>
        </w:tc>
        <w:tc>
          <w:tcPr>
            <w:tcW w:w="2202" w:type="dxa"/>
            <w:tcBorders>
              <w:top w:val="nil"/>
              <w:left w:val="nil"/>
              <w:bottom w:val="single" w:sz="4" w:space="0" w:color="auto"/>
              <w:right w:val="nil"/>
            </w:tcBorders>
          </w:tcPr>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1165741.438</w:t>
            </w:r>
          </w:p>
          <w:p w:rsidR="00967E41" w:rsidRPr="008A6BCC" w:rsidRDefault="00967E41" w:rsidP="00E90979">
            <w:pPr>
              <w:spacing w:line="264" w:lineRule="auto"/>
              <w:jc w:val="right"/>
              <w:rPr>
                <w:rFonts w:ascii="Times New Roman" w:hAnsi="Times New Roman" w:cs="Times New Roman"/>
                <w:b/>
                <w:color w:val="000000" w:themeColor="text1"/>
                <w:sz w:val="20"/>
                <w:szCs w:val="20"/>
              </w:rPr>
            </w:pPr>
            <w:r w:rsidRPr="008A6BCC">
              <w:rPr>
                <w:rFonts w:ascii="Times New Roman" w:hAnsi="Times New Roman" w:cs="Times New Roman"/>
                <w:color w:val="000000" w:themeColor="text1"/>
                <w:sz w:val="20"/>
                <w:szCs w:val="20"/>
              </w:rPr>
              <w:t>10347.432</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21845.663</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33865.107</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18364.604</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50230.516</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5.374</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2.348</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3.851</w:t>
            </w:r>
          </w:p>
          <w:p w:rsidR="00967E41" w:rsidRPr="008A6BCC" w:rsidRDefault="00967E41" w:rsidP="00E90979">
            <w:pPr>
              <w:spacing w:line="264" w:lineRule="auto"/>
              <w:jc w:val="right"/>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0.353</w:t>
            </w:r>
          </w:p>
          <w:p w:rsidR="00967E41" w:rsidRPr="008A6BCC" w:rsidRDefault="00967E41" w:rsidP="00E90979">
            <w:pPr>
              <w:spacing w:line="264" w:lineRule="auto"/>
              <w:jc w:val="right"/>
              <w:rPr>
                <w:rFonts w:ascii="Times New Roman" w:hAnsi="Times New Roman" w:cs="Times New Roman"/>
                <w:b/>
                <w:color w:val="000000" w:themeColor="text1"/>
                <w:sz w:val="20"/>
                <w:szCs w:val="20"/>
              </w:rPr>
            </w:pPr>
            <w:r w:rsidRPr="008A6BCC">
              <w:rPr>
                <w:rFonts w:ascii="Times New Roman" w:hAnsi="Times New Roman" w:cs="Times New Roman"/>
                <w:color w:val="000000" w:themeColor="text1"/>
                <w:sz w:val="20"/>
                <w:szCs w:val="20"/>
              </w:rPr>
              <w:t>2.614</w:t>
            </w:r>
          </w:p>
        </w:tc>
        <w:tc>
          <w:tcPr>
            <w:tcW w:w="1398" w:type="dxa"/>
            <w:tcBorders>
              <w:top w:val="nil"/>
              <w:left w:val="nil"/>
              <w:bottom w:val="single" w:sz="4" w:space="0" w:color="auto"/>
              <w:right w:val="nil"/>
            </w:tcBorders>
          </w:tcPr>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0.86</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-0.083</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2.316</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2.326</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-0.073</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0.136</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2.140</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0.478</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1.476</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-0.548</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1.466</w:t>
            </w:r>
          </w:p>
        </w:tc>
        <w:tc>
          <w:tcPr>
            <w:tcW w:w="1170" w:type="dxa"/>
            <w:tcBorders>
              <w:top w:val="nil"/>
              <w:left w:val="nil"/>
              <w:bottom w:val="single" w:sz="4" w:space="0" w:color="auto"/>
              <w:right w:val="nil"/>
            </w:tcBorders>
          </w:tcPr>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NS</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NS</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NS</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NS</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NS</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NS</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w:t>
            </w:r>
          </w:p>
        </w:tc>
      </w:tr>
    </w:tbl>
    <w:p w:rsidR="00967E41" w:rsidRPr="008A6BCC" w:rsidRDefault="00967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*Significant at 1% level, **Significant at 5% level.</w:t>
      </w: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p>
    <w:p w:rsidR="00B766A1" w:rsidRPr="008A6BCC" w:rsidRDefault="00B766A1" w:rsidP="00E90979">
      <w:pPr>
        <w:spacing w:after="0" w:line="264" w:lineRule="auto"/>
        <w:jc w:val="both"/>
        <w:rPr>
          <w:rFonts w:ascii="Times New Roman" w:hAnsi="Times New Roman" w:cs="Times New Roman"/>
          <w:color w:val="000000" w:themeColor="text1"/>
          <w:sz w:val="25"/>
          <w:szCs w:val="25"/>
        </w:rPr>
        <w:sectPr w:rsidR="00B766A1" w:rsidRPr="008A6BCC" w:rsidSect="00135B3F">
          <w:type w:val="continuous"/>
          <w:pgSz w:w="11907" w:h="16839" w:code="9"/>
          <w:pgMar w:top="1008" w:right="1008" w:bottom="1008" w:left="1008" w:header="720" w:footer="720" w:gutter="0"/>
          <w:cols w:space="720"/>
          <w:docGrid w:linePitch="360"/>
        </w:sectPr>
      </w:pP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The regression result shows that the coefficient of determination (R</w:t>
      </w: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was 0.813 indicating that 81.3% of the variation in pond fish production output was explained by the explanatory variables included in the model. The coefficient of gender (GEN), household size (HOS) were negatively related and not significant.  This implies that they have no effect on output, that efficiency is not affected by gender.  Also, as the routine management practice is not an intensive operation, the impact of family labour will not be felt, hence, the insignificant effect of labour cost on output.  Again, the coefficients of Age and experience were positively related to the output and statistically significant at 5</w:t>
      </w:r>
      <w:r w:rsidR="00B766A1" w:rsidRPr="008A6BCC">
        <w:rPr>
          <w:rFonts w:ascii="Times New Roman" w:hAnsi="Times New Roman" w:cs="Times New Roman"/>
          <w:color w:val="000000" w:themeColor="text1"/>
          <w:sz w:val="25"/>
          <w:szCs w:val="25"/>
        </w:rPr>
        <w:t>% and</w:t>
      </w:r>
      <w:r w:rsidRPr="008A6BCC">
        <w:rPr>
          <w:rFonts w:ascii="Times New Roman" w:hAnsi="Times New Roman" w:cs="Times New Roman"/>
          <w:color w:val="000000" w:themeColor="text1"/>
          <w:sz w:val="25"/>
          <w:szCs w:val="25"/>
        </w:rPr>
        <w:t xml:space="preserve"> 1% level respectively.  This implies that older practitioners have acquired more relevant experience concordance with increased efficiency.  This finding is in agreement with Ezike and Nnaji (2012), who found the coefficient of farming experience positively signed and statistically significant at 5% for catfish output.  It is also in line with the a priori expectation as it is well known in economic theory that efficiency increases with increase in experience.  The coefficients of education, professional status and source of capital as observed from the table were positive. However, professional status was significant (P ≤ 0.05).  This implies that the more the farmer devotes time to the enterprise on full time basis, the more the likely positive effect on output.  Educational status and </w:t>
      </w:r>
      <w:r w:rsidRPr="008A6BCC">
        <w:rPr>
          <w:rFonts w:ascii="Times New Roman" w:hAnsi="Times New Roman" w:cs="Times New Roman"/>
          <w:color w:val="000000" w:themeColor="text1"/>
          <w:sz w:val="25"/>
          <w:szCs w:val="25"/>
        </w:rPr>
        <w:lastRenderedPageBreak/>
        <w:t>source of capital were statistically insignificant, implying that they have no effect on pond fish production output.</w:t>
      </w: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coefficient of the cost of feed and farm/pond size were positive and significant at 1% and 5% levels respectively. This implies that productivity of respondents who have larger farm sizes is most likely going to be higher than that of those with smaller farm sizes.  This results is in agreement with Kudi, Bako and Atala (2008), and Ugwumba (2010), who recorded high productivity for large catfish farms with high stock sizes in Kaduna and Anambra State respectively, using intensive and semi-intensive culture systems. The larger farms will also, based on economic theory, enjoy the economics of large scale production.  The positive and significant effect of feed cost on productivity implies that the high cost of supplementary feed affects productivity of the farmers in terms of quantity of output and feed efficiency under-utilization. </w:t>
      </w:r>
    </w:p>
    <w:p w:rsidR="00C40BE8" w:rsidRPr="008A6BCC" w:rsidRDefault="00C40BE8" w:rsidP="00E90979">
      <w:pPr>
        <w:spacing w:after="0" w:line="264" w:lineRule="auto"/>
        <w:jc w:val="both"/>
        <w:rPr>
          <w:rFonts w:ascii="Times New Roman" w:hAnsi="Times New Roman" w:cs="Times New Roman"/>
          <w:color w:val="000000" w:themeColor="text1"/>
          <w:sz w:val="25"/>
          <w:szCs w:val="25"/>
        </w:rPr>
      </w:pP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 of the analysis has shown that the null hypothesis of no significant influence of farmers socio-economic variables on output is rejected with respect to such variables as farmers age, experience, professional status as well as feed cost and pond size.  However, the null hypothesis is accepted for such variables like gender, size of house hold and educational status.</w:t>
      </w: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p>
    <w:p w:rsidR="00B766A1" w:rsidRPr="008A6BCC" w:rsidRDefault="00B766A1" w:rsidP="00E90979">
      <w:pPr>
        <w:spacing w:after="0" w:line="264" w:lineRule="auto"/>
        <w:jc w:val="both"/>
        <w:rPr>
          <w:rFonts w:ascii="Times New Roman" w:hAnsi="Times New Roman" w:cs="Times New Roman"/>
          <w:b/>
          <w:color w:val="000000" w:themeColor="text1"/>
          <w:sz w:val="25"/>
          <w:szCs w:val="25"/>
        </w:rPr>
        <w:sectPr w:rsidR="00B766A1" w:rsidRPr="008A6BCC" w:rsidSect="00B766A1">
          <w:type w:val="continuous"/>
          <w:pgSz w:w="11907" w:h="16839" w:code="9"/>
          <w:pgMar w:top="1008" w:right="1008" w:bottom="1008" w:left="1008" w:header="720" w:footer="720" w:gutter="0"/>
          <w:cols w:num="2" w:space="432"/>
          <w:docGrid w:linePitch="360"/>
        </w:sectPr>
      </w:pPr>
    </w:p>
    <w:p w:rsidR="00967E41" w:rsidRPr="008A6BCC" w:rsidRDefault="004C629F" w:rsidP="00E90979">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group id="_x0000_s1612" style="position:absolute;left:0;text-align:left;margin-left:-.8pt;margin-top:-19pt;width:514.5pt;height:19.85pt;z-index:251836416" coordorigin="835,641" coordsize="10290,397">
            <v:shape id="_x0000_s1613" type="#_x0000_t202" style="position:absolute;left:7560;top:641;width:3565;height:397;mso-height-percent:200;mso-height-percent:200;mso-width-relative:margin;mso-height-relative:margin" stroked="f">
              <v:textbox style="mso-next-textbox:#_x0000_s1613;mso-fit-shape-to-text:t">
                <w:txbxContent>
                  <w:p w:rsidR="00931FF5" w:rsidRPr="008E01B9" w:rsidRDefault="00931FF5" w:rsidP="00CD3113">
                    <w:pPr>
                      <w:spacing w:after="0" w:line="264" w:lineRule="auto"/>
                      <w:rPr>
                        <w:rFonts w:ascii="Times New Roman" w:hAnsi="Times New Roman" w:cs="Times New Roman"/>
                        <w:b/>
                        <w:i/>
                        <w:sz w:val="20"/>
                        <w:szCs w:val="20"/>
                      </w:rPr>
                    </w:pPr>
                    <w:r>
                      <w:rPr>
                        <w:rFonts w:ascii="Times New Roman" w:hAnsi="Times New Roman" w:cs="Times New Roman"/>
                        <w:b/>
                        <w:i/>
                        <w:sz w:val="20"/>
                        <w:szCs w:val="20"/>
                      </w:rPr>
                      <w:t>Daniel C.Okeke.  &amp;  Chinazo  Nwokoye</w:t>
                    </w:r>
                  </w:p>
                </w:txbxContent>
              </v:textbox>
            </v:shape>
            <v:shape id="_x0000_s1614" type="#_x0000_t32" style="position:absolute;left:835;top:961;width:10114;height:0" o:connectortype="straight" strokeweight="3pt"/>
          </v:group>
        </w:pict>
      </w:r>
      <w:r w:rsidR="00967E41" w:rsidRPr="008A6BCC">
        <w:rPr>
          <w:rFonts w:ascii="Times New Roman" w:hAnsi="Times New Roman" w:cs="Times New Roman"/>
          <w:b/>
          <w:color w:val="000000" w:themeColor="text1"/>
          <w:sz w:val="25"/>
          <w:szCs w:val="25"/>
        </w:rPr>
        <w:t>Constraints to Pond Fish Production in the Study Area:</w:t>
      </w: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Research Question 3: </w:t>
      </w:r>
      <w:r w:rsidRPr="008A6BCC">
        <w:rPr>
          <w:rFonts w:ascii="Times New Roman" w:hAnsi="Times New Roman" w:cs="Times New Roman"/>
          <w:color w:val="000000" w:themeColor="text1"/>
          <w:sz w:val="25"/>
          <w:szCs w:val="25"/>
        </w:rPr>
        <w:t xml:space="preserve"> What are the participants perceived constraints to pond fish production in Anambra East L.G.A. </w:t>
      </w: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3:  Summary of Constrains to Pond Fish Production (n=90)</w:t>
      </w:r>
    </w:p>
    <w:tbl>
      <w:tblPr>
        <w:tblStyle w:val="TableGrid"/>
        <w:tblW w:w="9063" w:type="dxa"/>
        <w:tblInd w:w="288" w:type="dxa"/>
        <w:tblLook w:val="04A0"/>
      </w:tblPr>
      <w:tblGrid>
        <w:gridCol w:w="4140"/>
        <w:gridCol w:w="2517"/>
        <w:gridCol w:w="2406"/>
      </w:tblGrid>
      <w:tr w:rsidR="00967E41" w:rsidRPr="008A6BCC" w:rsidTr="001950B1">
        <w:tc>
          <w:tcPr>
            <w:tcW w:w="4140" w:type="dxa"/>
            <w:tcBorders>
              <w:left w:val="nil"/>
              <w:bottom w:val="nil"/>
              <w:right w:val="nil"/>
            </w:tcBorders>
          </w:tcPr>
          <w:p w:rsidR="00967E41" w:rsidRPr="008A6BCC" w:rsidRDefault="00967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Constraints </w:t>
            </w:r>
          </w:p>
        </w:tc>
        <w:tc>
          <w:tcPr>
            <w:tcW w:w="2517" w:type="dxa"/>
            <w:tcBorders>
              <w:left w:val="nil"/>
              <w:bottom w:val="nil"/>
              <w:right w:val="nil"/>
            </w:tcBorders>
          </w:tcPr>
          <w:p w:rsidR="00967E41" w:rsidRPr="008A6BCC" w:rsidRDefault="00967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Frequency</w:t>
            </w:r>
          </w:p>
        </w:tc>
        <w:tc>
          <w:tcPr>
            <w:tcW w:w="2406" w:type="dxa"/>
            <w:tcBorders>
              <w:left w:val="nil"/>
              <w:bottom w:val="nil"/>
              <w:right w:val="nil"/>
            </w:tcBorders>
          </w:tcPr>
          <w:p w:rsidR="00967E41" w:rsidRPr="008A6BCC" w:rsidRDefault="00967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Percentage</w:t>
            </w:r>
          </w:p>
        </w:tc>
      </w:tr>
      <w:tr w:rsidR="00967E41" w:rsidRPr="008A6BCC" w:rsidTr="001950B1">
        <w:tc>
          <w:tcPr>
            <w:tcW w:w="4140" w:type="dxa"/>
            <w:tcBorders>
              <w:top w:val="nil"/>
              <w:left w:val="nil"/>
              <w:bottom w:val="single" w:sz="4" w:space="0" w:color="auto"/>
              <w:right w:val="nil"/>
            </w:tcBorders>
          </w:tcPr>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High cost of feed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Lack of capital for expansion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Inadequate water supply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Poor quality seeds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Poaching by pests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High cost of transportation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Poor storage facilities</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Labour cost </w:t>
            </w:r>
          </w:p>
          <w:p w:rsidR="00967E41" w:rsidRPr="008A6BCC" w:rsidRDefault="00967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Disease infestation </w:t>
            </w:r>
          </w:p>
        </w:tc>
        <w:tc>
          <w:tcPr>
            <w:tcW w:w="2517" w:type="dxa"/>
            <w:tcBorders>
              <w:top w:val="nil"/>
              <w:left w:val="nil"/>
              <w:bottom w:val="single" w:sz="4" w:space="0" w:color="auto"/>
              <w:right w:val="nil"/>
            </w:tcBorders>
          </w:tcPr>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2406" w:type="dxa"/>
            <w:tcBorders>
              <w:top w:val="nil"/>
              <w:left w:val="nil"/>
              <w:bottom w:val="single" w:sz="4" w:space="0" w:color="auto"/>
              <w:right w:val="nil"/>
            </w:tcBorders>
          </w:tcPr>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36.67</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15.56</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12.22</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10.00</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8.89</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6.67</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5.56</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3.33</w:t>
            </w:r>
          </w:p>
          <w:p w:rsidR="00967E41" w:rsidRPr="008A6BCC" w:rsidRDefault="00967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1.10</w:t>
            </w:r>
          </w:p>
        </w:tc>
      </w:tr>
    </w:tbl>
    <w:p w:rsidR="00967E41" w:rsidRPr="008A6BCC" w:rsidRDefault="00967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Source: field survey, 2016</w:t>
      </w:r>
    </w:p>
    <w:p w:rsidR="00E8697E" w:rsidRPr="008A6BCC" w:rsidRDefault="00E8697E" w:rsidP="00E90979">
      <w:pPr>
        <w:spacing w:after="0" w:line="264" w:lineRule="auto"/>
        <w:jc w:val="both"/>
        <w:rPr>
          <w:rFonts w:ascii="Times New Roman" w:hAnsi="Times New Roman" w:cs="Times New Roman"/>
          <w:color w:val="000000" w:themeColor="text1"/>
          <w:sz w:val="25"/>
          <w:szCs w:val="25"/>
        </w:rPr>
        <w:sectPr w:rsidR="00E8697E" w:rsidRPr="008A6BCC" w:rsidSect="00135B3F">
          <w:type w:val="continuous"/>
          <w:pgSz w:w="11907" w:h="16839" w:code="9"/>
          <w:pgMar w:top="1008" w:right="1008" w:bottom="1008" w:left="1008" w:header="720" w:footer="720" w:gutter="0"/>
          <w:cols w:space="720"/>
          <w:docGrid w:linePitch="360"/>
        </w:sectPr>
      </w:pPr>
    </w:p>
    <w:p w:rsidR="00CD3113" w:rsidRPr="008A6BCC" w:rsidRDefault="00CD3113" w:rsidP="00E90979">
      <w:pPr>
        <w:spacing w:after="0" w:line="264" w:lineRule="auto"/>
        <w:jc w:val="both"/>
        <w:rPr>
          <w:rFonts w:ascii="Times New Roman" w:hAnsi="Times New Roman" w:cs="Times New Roman"/>
          <w:color w:val="000000" w:themeColor="text1"/>
          <w:sz w:val="25"/>
          <w:szCs w:val="25"/>
        </w:rPr>
      </w:pP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result of the analysis in Table 3 presents the frequency distribution of pond fish practitioners based on the production problems.  High cost of feed ranked highest with 36.67% of the rice farmers presenting it as their major production problem.  This is so because the farmers are not very conversant with local production of alternative fish feed.  Other major production constraints expressed by the practitioners include, lack of capital for expansion of farm 15.56%, inadequate water supply 12.22%, poor quality seeds 10%, poaching by pests 8.89%, high cost of transportation 6.67%, poor storage facilities 5.56%, labour cost and disease infestation, 3.33% and 1.10% respectively. </w:t>
      </w:r>
    </w:p>
    <w:p w:rsidR="00967E41" w:rsidRPr="008A6BCC" w:rsidRDefault="00967E41" w:rsidP="00E90979">
      <w:pPr>
        <w:spacing w:after="0" w:line="264" w:lineRule="auto"/>
        <w:jc w:val="both"/>
        <w:rPr>
          <w:rFonts w:ascii="Times New Roman" w:hAnsi="Times New Roman" w:cs="Times New Roman"/>
          <w:b/>
          <w:color w:val="000000" w:themeColor="text1"/>
          <w:sz w:val="25"/>
          <w:szCs w:val="25"/>
        </w:rPr>
      </w:pPr>
    </w:p>
    <w:p w:rsidR="00967E41" w:rsidRPr="008A6BCC" w:rsidRDefault="00967E4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Conclusion </w:t>
      </w: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study was carried out to examine the socio-economic variables of vocational fish pond practitioners in Anambra East LGA of Anambra State.  The result indicated that majority of the respondents, 64% were of the male gender, falling within the age range of 31 to 50 years.  The experience of 67% of the practitioners ranged between 11 to 15 years.  The regression analysis indicated that such variables like age of the farmer, the practitioners experience, professional status, feed cost and pond size, had positive and significant impact on pond fish production.  </w:t>
      </w:r>
      <w:r w:rsidRPr="008A6BCC">
        <w:rPr>
          <w:rFonts w:ascii="Times New Roman" w:hAnsi="Times New Roman" w:cs="Times New Roman"/>
          <w:color w:val="000000" w:themeColor="text1"/>
          <w:sz w:val="25"/>
          <w:szCs w:val="25"/>
        </w:rPr>
        <w:lastRenderedPageBreak/>
        <w:t xml:space="preserve">The coefficient of determination was 0.81.  Pond fish production in the area was constrained by high cost of feed as a major hindrance.  Others include lack of capital for expansion, inadequate water supply, poor quality seeds among others. </w:t>
      </w: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p>
    <w:p w:rsidR="00967E41" w:rsidRPr="008A6BCC" w:rsidRDefault="00967E4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Recommendations </w:t>
      </w: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It is recommend therefore, based on the importance of fish as a major source of cheap quality protein, that the pond fish practitioners be encouraged to expand their production base through: </w:t>
      </w:r>
    </w:p>
    <w:p w:rsidR="00967E41" w:rsidRPr="008A6BCC" w:rsidRDefault="00967E41"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 </w:t>
      </w:r>
      <w:r w:rsidRPr="008A6BCC">
        <w:rPr>
          <w:rFonts w:ascii="Times New Roman" w:hAnsi="Times New Roman" w:cs="Times New Roman"/>
          <w:color w:val="000000" w:themeColor="text1"/>
          <w:sz w:val="25"/>
          <w:szCs w:val="25"/>
        </w:rPr>
        <w:tab/>
      </w:r>
      <w:r w:rsidR="00CD3113" w:rsidRPr="008A6BCC">
        <w:rPr>
          <w:rFonts w:ascii="Times New Roman" w:hAnsi="Times New Roman" w:cs="Times New Roman"/>
          <w:color w:val="000000" w:themeColor="text1"/>
          <w:sz w:val="25"/>
          <w:szCs w:val="25"/>
        </w:rPr>
        <w:t>Provision</w:t>
      </w:r>
      <w:r w:rsidRPr="008A6BCC">
        <w:rPr>
          <w:rFonts w:ascii="Times New Roman" w:hAnsi="Times New Roman" w:cs="Times New Roman"/>
          <w:color w:val="000000" w:themeColor="text1"/>
          <w:sz w:val="25"/>
          <w:szCs w:val="25"/>
        </w:rPr>
        <w:t xml:space="preserve"> of subsidized credit by government through the Micro finance banks and Bank of Agriculture (BOA), to enable them purchase inputs readily, </w:t>
      </w: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(ii) </w:t>
      </w:r>
      <w:r w:rsidRPr="008A6BCC">
        <w:rPr>
          <w:rFonts w:ascii="Times New Roman" w:hAnsi="Times New Roman" w:cs="Times New Roman"/>
          <w:color w:val="000000" w:themeColor="text1"/>
          <w:sz w:val="25"/>
          <w:szCs w:val="25"/>
        </w:rPr>
        <w:tab/>
        <w:t>Provision of adequate and reliable water supply by sinking of boreholes.</w:t>
      </w:r>
    </w:p>
    <w:p w:rsidR="00967E41" w:rsidRPr="008A6BCC" w:rsidRDefault="00967E41" w:rsidP="00E90979">
      <w:pPr>
        <w:spacing w:after="0" w:line="264" w:lineRule="auto"/>
        <w:jc w:val="both"/>
        <w:rPr>
          <w:rFonts w:ascii="Times New Roman" w:hAnsi="Times New Roman" w:cs="Times New Roman"/>
          <w:color w:val="000000" w:themeColor="text1"/>
          <w:sz w:val="25"/>
          <w:szCs w:val="25"/>
        </w:rPr>
      </w:pPr>
    </w:p>
    <w:p w:rsidR="00967E41" w:rsidRPr="008A6BCC" w:rsidRDefault="00CD3113" w:rsidP="00CD3113">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967E41" w:rsidRPr="008A6BCC" w:rsidRDefault="00967E41" w:rsidP="00CD311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Akeredolu, M. O. (1990). “Constraints to Technology Transfer in Artisanal Fisheries” </w:t>
      </w:r>
      <w:r w:rsidRPr="008A6BCC">
        <w:rPr>
          <w:rFonts w:ascii="Times New Roman" w:hAnsi="Times New Roman" w:cs="Times New Roman"/>
          <w:i/>
          <w:color w:val="000000" w:themeColor="text1"/>
          <w:sz w:val="25"/>
          <w:szCs w:val="25"/>
        </w:rPr>
        <w:t>Unpublished Ph.D Thesis,</w:t>
      </w:r>
      <w:r w:rsidRPr="008A6BCC">
        <w:rPr>
          <w:rFonts w:ascii="Times New Roman" w:hAnsi="Times New Roman" w:cs="Times New Roman"/>
          <w:color w:val="000000" w:themeColor="text1"/>
          <w:sz w:val="25"/>
          <w:szCs w:val="25"/>
        </w:rPr>
        <w:t xml:space="preserve"> Department of Agricultural Extension, University of Ibadan, Ibadan, Nigeria pp. 44-89.</w:t>
      </w:r>
    </w:p>
    <w:p w:rsidR="00967E41" w:rsidRPr="008A6BCC" w:rsidRDefault="00967E41"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Central Bank of Nigeria (2001). </w:t>
      </w:r>
      <w:r w:rsidRPr="008A6BCC">
        <w:rPr>
          <w:rFonts w:ascii="Times New Roman" w:hAnsi="Times New Roman" w:cs="Times New Roman"/>
          <w:i/>
          <w:color w:val="000000" w:themeColor="text1"/>
          <w:sz w:val="25"/>
          <w:szCs w:val="25"/>
        </w:rPr>
        <w:t>Annual Report and Statement of Accounts,</w:t>
      </w:r>
      <w:r w:rsidRPr="008A6BCC">
        <w:rPr>
          <w:rFonts w:ascii="Times New Roman" w:hAnsi="Times New Roman" w:cs="Times New Roman"/>
          <w:color w:val="000000" w:themeColor="text1"/>
          <w:sz w:val="25"/>
          <w:szCs w:val="25"/>
        </w:rPr>
        <w:t xml:space="preserve"> CBN, Abuja. </w:t>
      </w:r>
    </w:p>
    <w:p w:rsidR="00967E41" w:rsidRPr="008A6BCC" w:rsidRDefault="00967E41" w:rsidP="00E90979">
      <w:pPr>
        <w:spacing w:after="0" w:line="264" w:lineRule="auto"/>
        <w:ind w:left="720" w:hanging="720"/>
        <w:jc w:val="both"/>
        <w:rPr>
          <w:rFonts w:ascii="Times New Roman" w:hAnsi="Times New Roman" w:cs="Times New Roman"/>
          <w:color w:val="000000" w:themeColor="text1"/>
          <w:sz w:val="25"/>
          <w:szCs w:val="25"/>
        </w:rPr>
      </w:pPr>
    </w:p>
    <w:p w:rsidR="00967E41" w:rsidRPr="008A6BCC" w:rsidRDefault="00967E41" w:rsidP="00CD311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Chukwuji, C, O., Inoni, O. E., Ogisi, O. D; and W. J. Oyaide, (2006). A Quantitative Determination of Allocative Broiler Production in Delta State, Nigeria </w:t>
      </w:r>
      <w:r w:rsidRPr="008A6BCC">
        <w:rPr>
          <w:rFonts w:ascii="Times New Roman" w:hAnsi="Times New Roman" w:cs="Times New Roman"/>
          <w:i/>
          <w:color w:val="000000" w:themeColor="text1"/>
          <w:sz w:val="25"/>
          <w:szCs w:val="25"/>
        </w:rPr>
        <w:t>Conspectus Scientificus,</w:t>
      </w:r>
      <w:r w:rsidRPr="008A6BCC">
        <w:rPr>
          <w:rFonts w:ascii="Times New Roman" w:hAnsi="Times New Roman" w:cs="Times New Roman"/>
          <w:color w:val="000000" w:themeColor="text1"/>
          <w:sz w:val="25"/>
          <w:szCs w:val="25"/>
        </w:rPr>
        <w:t xml:space="preserve"> 71(1):21-26.</w:t>
      </w:r>
    </w:p>
    <w:p w:rsidR="00967E41" w:rsidRPr="008A6BCC" w:rsidRDefault="00967E41" w:rsidP="0080364D">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Ezike, K. N. N. and Nnaji, O. (2012). Contraints Militating Catfish and Broiler Production in Enugu North LGA of Enugu North LGA of Enugu State, Nigeria. </w:t>
      </w:r>
      <w:r w:rsidRPr="008A6BCC">
        <w:rPr>
          <w:rFonts w:ascii="Times New Roman" w:hAnsi="Times New Roman" w:cs="Times New Roman"/>
          <w:i/>
          <w:color w:val="000000" w:themeColor="text1"/>
          <w:sz w:val="25"/>
          <w:szCs w:val="25"/>
        </w:rPr>
        <w:t>Proceedings of 26</w:t>
      </w:r>
      <w:r w:rsidRPr="008A6BCC">
        <w:rPr>
          <w:rFonts w:ascii="Times New Roman" w:hAnsi="Times New Roman" w:cs="Times New Roman"/>
          <w:i/>
          <w:color w:val="000000" w:themeColor="text1"/>
          <w:sz w:val="25"/>
          <w:szCs w:val="25"/>
          <w:vertAlign w:val="superscript"/>
        </w:rPr>
        <w:t>th</w:t>
      </w:r>
      <w:r w:rsidRPr="008A6BCC">
        <w:rPr>
          <w:rFonts w:ascii="Times New Roman" w:hAnsi="Times New Roman" w:cs="Times New Roman"/>
          <w:i/>
          <w:color w:val="000000" w:themeColor="text1"/>
          <w:sz w:val="25"/>
          <w:szCs w:val="25"/>
        </w:rPr>
        <w:t xml:space="preserve"> Annual Conference of Farm Management Association of Nigeria, </w:t>
      </w:r>
      <w:r w:rsidRPr="008A6BCC">
        <w:rPr>
          <w:rFonts w:ascii="Times New Roman" w:hAnsi="Times New Roman" w:cs="Times New Roman"/>
          <w:color w:val="000000" w:themeColor="text1"/>
          <w:sz w:val="25"/>
          <w:szCs w:val="25"/>
        </w:rPr>
        <w:t>387-391.</w:t>
      </w:r>
    </w:p>
    <w:p w:rsidR="00967E41" w:rsidRPr="008A6BCC" w:rsidRDefault="00967E41" w:rsidP="00CD311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Iheke, O. R. and Nwagbara, C; (2012) Analysis of profitability and variability of catfish enterprise in Abia state of Nigeria. </w:t>
      </w:r>
      <w:r w:rsidRPr="008A6BCC">
        <w:rPr>
          <w:rFonts w:ascii="Times New Roman" w:hAnsi="Times New Roman" w:cs="Times New Roman"/>
          <w:i/>
          <w:color w:val="000000" w:themeColor="text1"/>
          <w:sz w:val="25"/>
          <w:szCs w:val="25"/>
        </w:rPr>
        <w:t>Proceedings of 26</w:t>
      </w:r>
      <w:r w:rsidRPr="008A6BCC">
        <w:rPr>
          <w:rFonts w:ascii="Times New Roman" w:hAnsi="Times New Roman" w:cs="Times New Roman"/>
          <w:i/>
          <w:color w:val="000000" w:themeColor="text1"/>
          <w:sz w:val="25"/>
          <w:szCs w:val="25"/>
          <w:vertAlign w:val="superscript"/>
        </w:rPr>
        <w:t>th</w:t>
      </w:r>
      <w:r w:rsidRPr="008A6BCC">
        <w:rPr>
          <w:rFonts w:ascii="Times New Roman" w:hAnsi="Times New Roman" w:cs="Times New Roman"/>
          <w:i/>
          <w:color w:val="000000" w:themeColor="text1"/>
          <w:sz w:val="25"/>
          <w:szCs w:val="25"/>
        </w:rPr>
        <w:t xml:space="preserve"> Annual conference of farm management Association of Nigeria,</w:t>
      </w:r>
      <w:r w:rsidRPr="008A6BCC">
        <w:rPr>
          <w:rFonts w:ascii="Times New Roman" w:hAnsi="Times New Roman" w:cs="Times New Roman"/>
          <w:color w:val="000000" w:themeColor="text1"/>
          <w:sz w:val="25"/>
          <w:szCs w:val="25"/>
        </w:rPr>
        <w:t xml:space="preserve"> 233-235. </w:t>
      </w:r>
    </w:p>
    <w:p w:rsidR="00967E41" w:rsidRPr="008A6BCC" w:rsidRDefault="00967E41" w:rsidP="00CD311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Kudi, T. M., Bako F. P., and Atala, T. K., (2008).  Economics of Fish Production in Kaduna State, Nigeria. </w:t>
      </w:r>
      <w:r w:rsidRPr="008A6BCC">
        <w:rPr>
          <w:rFonts w:ascii="Times New Roman" w:hAnsi="Times New Roman" w:cs="Times New Roman"/>
          <w:i/>
          <w:color w:val="000000" w:themeColor="text1"/>
          <w:sz w:val="25"/>
          <w:szCs w:val="25"/>
        </w:rPr>
        <w:t>ARPN Journal of Agricultural and Biological Science</w:t>
      </w:r>
      <w:r w:rsidRPr="008A6BCC">
        <w:rPr>
          <w:rFonts w:ascii="Times New Roman" w:hAnsi="Times New Roman" w:cs="Times New Roman"/>
          <w:color w:val="000000" w:themeColor="text1"/>
          <w:sz w:val="25"/>
          <w:szCs w:val="25"/>
        </w:rPr>
        <w:t>. 3(586):17-21.</w:t>
      </w:r>
    </w:p>
    <w:p w:rsidR="00967E41" w:rsidRPr="008A6BCC" w:rsidRDefault="00967E41" w:rsidP="0080364D">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Maidala, A. A., And Dantata, I. J. (2010) Field Survey of fish pond management </w:t>
      </w:r>
      <w:r w:rsidRPr="008A6BCC">
        <w:rPr>
          <w:rFonts w:ascii="Times New Roman" w:hAnsi="Times New Roman" w:cs="Times New Roman"/>
          <w:color w:val="000000" w:themeColor="text1"/>
          <w:sz w:val="25"/>
          <w:szCs w:val="25"/>
        </w:rPr>
        <w:lastRenderedPageBreak/>
        <w:t xml:space="preserve">practice in Central Agricultural zone of Bauchi State. </w:t>
      </w:r>
      <w:r w:rsidRPr="008A6BCC">
        <w:rPr>
          <w:rFonts w:ascii="Times New Roman" w:hAnsi="Times New Roman" w:cs="Times New Roman"/>
          <w:i/>
          <w:color w:val="000000" w:themeColor="text1"/>
          <w:sz w:val="25"/>
          <w:szCs w:val="25"/>
        </w:rPr>
        <w:t>Proceedings of the 24</w:t>
      </w:r>
      <w:r w:rsidRPr="008A6BCC">
        <w:rPr>
          <w:rFonts w:ascii="Times New Roman" w:hAnsi="Times New Roman" w:cs="Times New Roman"/>
          <w:i/>
          <w:color w:val="000000" w:themeColor="text1"/>
          <w:sz w:val="25"/>
          <w:szCs w:val="25"/>
          <w:vertAlign w:val="superscript"/>
        </w:rPr>
        <w:t>th</w:t>
      </w:r>
      <w:r w:rsidRPr="008A6BCC">
        <w:rPr>
          <w:rFonts w:ascii="Times New Roman" w:hAnsi="Times New Roman" w:cs="Times New Roman"/>
          <w:i/>
          <w:color w:val="000000" w:themeColor="text1"/>
          <w:sz w:val="25"/>
          <w:szCs w:val="25"/>
        </w:rPr>
        <w:t xml:space="preserve"> Annual National Conference of Farm Management Association of Nigeria, </w:t>
      </w:r>
      <w:r w:rsidRPr="008A6BCC">
        <w:rPr>
          <w:rFonts w:ascii="Times New Roman" w:hAnsi="Times New Roman" w:cs="Times New Roman"/>
          <w:color w:val="000000" w:themeColor="text1"/>
          <w:sz w:val="25"/>
          <w:szCs w:val="25"/>
        </w:rPr>
        <w:t>218-220.</w:t>
      </w:r>
    </w:p>
    <w:p w:rsidR="00967E41" w:rsidRPr="008A6BCC" w:rsidRDefault="00967E41" w:rsidP="0080364D">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Runfu, M. O., Adepuju, M. O; Salau, A. S.; and Adebiyi, O. A. (2009). Determinant of Yield Performance in small scale fish farming in Alimosho LGA of Lagos State.  </w:t>
      </w:r>
      <w:r w:rsidRPr="008A6BCC">
        <w:rPr>
          <w:rFonts w:ascii="Times New Roman" w:hAnsi="Times New Roman" w:cs="Times New Roman"/>
          <w:i/>
          <w:color w:val="000000" w:themeColor="text1"/>
          <w:sz w:val="25"/>
          <w:szCs w:val="25"/>
        </w:rPr>
        <w:t xml:space="preserve">International Journal of Agric Economics and Rural Development </w:t>
      </w:r>
      <w:r w:rsidRPr="008A6BCC">
        <w:rPr>
          <w:rFonts w:ascii="Times New Roman" w:hAnsi="Times New Roman" w:cs="Times New Roman"/>
          <w:color w:val="000000" w:themeColor="text1"/>
          <w:sz w:val="25"/>
          <w:szCs w:val="25"/>
        </w:rPr>
        <w:t>2(1):9-14.</w:t>
      </w:r>
    </w:p>
    <w:p w:rsidR="00F21E41" w:rsidRPr="008A6BCC" w:rsidRDefault="00967E41" w:rsidP="0080364D">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Tober, J. G. (1984). Fishing Industry in Nigeria, Status of Fish preservation methods and future growth pre-requisite to cope with anticipated increased production. </w:t>
      </w:r>
      <w:r w:rsidRPr="008A6BCC">
        <w:rPr>
          <w:rFonts w:ascii="Times New Roman" w:hAnsi="Times New Roman" w:cs="Times New Roman"/>
          <w:i/>
          <w:color w:val="000000" w:themeColor="text1"/>
          <w:sz w:val="25"/>
          <w:szCs w:val="25"/>
        </w:rPr>
        <w:t>NIOMR Technical Paper</w:t>
      </w:r>
      <w:r w:rsidRPr="008A6BCC">
        <w:rPr>
          <w:rFonts w:ascii="Times New Roman" w:hAnsi="Times New Roman" w:cs="Times New Roman"/>
          <w:color w:val="000000" w:themeColor="text1"/>
          <w:sz w:val="25"/>
          <w:szCs w:val="25"/>
        </w:rPr>
        <w:t xml:space="preserve"> 11, vol. 5. </w:t>
      </w:r>
    </w:p>
    <w:p w:rsidR="00967E41" w:rsidRPr="008A6BCC" w:rsidRDefault="00967E41"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Ugwumba, C. O. A; and Eziolise, C. N.; (2010). Agribusiness of Extensive System of Catfish Production in Anambra West LGA of Anambra State, Nigeria. </w:t>
      </w:r>
      <w:r w:rsidRPr="008A6BCC">
        <w:rPr>
          <w:rFonts w:ascii="Times New Roman" w:hAnsi="Times New Roman" w:cs="Times New Roman"/>
          <w:i/>
          <w:color w:val="000000" w:themeColor="text1"/>
          <w:sz w:val="25"/>
          <w:szCs w:val="25"/>
        </w:rPr>
        <w:t>Proceedings of 24</w:t>
      </w:r>
      <w:r w:rsidRPr="008A6BCC">
        <w:rPr>
          <w:rFonts w:ascii="Times New Roman" w:hAnsi="Times New Roman" w:cs="Times New Roman"/>
          <w:i/>
          <w:color w:val="000000" w:themeColor="text1"/>
          <w:sz w:val="25"/>
          <w:szCs w:val="25"/>
          <w:vertAlign w:val="superscript"/>
        </w:rPr>
        <w:t>th</w:t>
      </w:r>
      <w:r w:rsidRPr="008A6BCC">
        <w:rPr>
          <w:rFonts w:ascii="Times New Roman" w:hAnsi="Times New Roman" w:cs="Times New Roman"/>
          <w:i/>
          <w:color w:val="000000" w:themeColor="text1"/>
          <w:sz w:val="25"/>
          <w:szCs w:val="25"/>
        </w:rPr>
        <w:t xml:space="preserve"> Annual National Conference of Farm Management Association of Nigeria,</w:t>
      </w:r>
      <w:r w:rsidRPr="008A6BCC">
        <w:rPr>
          <w:rFonts w:ascii="Times New Roman" w:hAnsi="Times New Roman" w:cs="Times New Roman"/>
          <w:color w:val="000000" w:themeColor="text1"/>
          <w:sz w:val="25"/>
          <w:szCs w:val="25"/>
        </w:rPr>
        <w:t xml:space="preserve"> 123-127</w:t>
      </w:r>
      <w:r w:rsidR="00F21E41" w:rsidRPr="008A6BCC">
        <w:rPr>
          <w:rFonts w:ascii="Times New Roman" w:hAnsi="Times New Roman" w:cs="Times New Roman"/>
          <w:color w:val="000000" w:themeColor="text1"/>
          <w:sz w:val="25"/>
          <w:szCs w:val="25"/>
        </w:rPr>
        <w:t>.</w:t>
      </w:r>
    </w:p>
    <w:p w:rsidR="00E8697E" w:rsidRPr="008A6BCC" w:rsidRDefault="00E8697E" w:rsidP="0080364D">
      <w:pPr>
        <w:spacing w:after="0" w:line="264" w:lineRule="auto"/>
        <w:rPr>
          <w:rFonts w:ascii="Times New Roman" w:hAnsi="Times New Roman" w:cs="Times New Roman"/>
          <w:b/>
          <w:color w:val="000000" w:themeColor="text1"/>
          <w:sz w:val="25"/>
          <w:szCs w:val="25"/>
        </w:rPr>
        <w:sectPr w:rsidR="00E8697E" w:rsidRPr="008A6BCC" w:rsidSect="00E8697E">
          <w:type w:val="continuous"/>
          <w:pgSz w:w="11907" w:h="16839" w:code="9"/>
          <w:pgMar w:top="1008" w:right="1008" w:bottom="1008" w:left="1008" w:header="720" w:footer="720" w:gutter="0"/>
          <w:cols w:num="2" w:space="432"/>
          <w:docGrid w:linePitch="360"/>
        </w:sectPr>
      </w:pPr>
    </w:p>
    <w:p w:rsidR="00F21E41" w:rsidRPr="008A6BCC" w:rsidRDefault="00F21E41" w:rsidP="0080364D">
      <w:pPr>
        <w:spacing w:after="0" w:line="264" w:lineRule="auto"/>
        <w:rPr>
          <w:rFonts w:ascii="Times New Roman" w:hAnsi="Times New Roman" w:cs="Times New Roman"/>
          <w:b/>
          <w:color w:val="000000" w:themeColor="text1"/>
          <w:sz w:val="25"/>
          <w:szCs w:val="25"/>
        </w:rPr>
      </w:pPr>
    </w:p>
    <w:p w:rsidR="00E8697E" w:rsidRPr="008A6BCC" w:rsidRDefault="00E8697E" w:rsidP="00E8697E">
      <w:pPr>
        <w:spacing w:after="0" w:line="264" w:lineRule="auto"/>
        <w:jc w:val="center"/>
        <w:rPr>
          <w:rFonts w:ascii="Times New Roman" w:hAnsi="Times New Roman" w:cs="Times New Roman"/>
          <w:b/>
          <w:color w:val="000000" w:themeColor="text1"/>
          <w:sz w:val="25"/>
          <w:szCs w:val="25"/>
        </w:rPr>
      </w:pPr>
    </w:p>
    <w:p w:rsidR="00E8697E" w:rsidRPr="008A6BCC" w:rsidRDefault="00E8697E" w:rsidP="00E8697E">
      <w:pPr>
        <w:spacing w:after="0" w:line="264" w:lineRule="auto"/>
        <w:jc w:val="center"/>
        <w:rPr>
          <w:rFonts w:ascii="Times New Roman" w:hAnsi="Times New Roman" w:cs="Times New Roman"/>
          <w:b/>
          <w:color w:val="000000" w:themeColor="text1"/>
          <w:sz w:val="25"/>
          <w:szCs w:val="25"/>
        </w:rPr>
      </w:pPr>
    </w:p>
    <w:p w:rsidR="00E8697E" w:rsidRPr="008A6BCC" w:rsidRDefault="00E8697E" w:rsidP="00E8697E">
      <w:pPr>
        <w:spacing w:after="0" w:line="264" w:lineRule="auto"/>
        <w:jc w:val="center"/>
        <w:rPr>
          <w:rFonts w:ascii="Times New Roman" w:hAnsi="Times New Roman" w:cs="Times New Roman"/>
          <w:b/>
          <w:color w:val="000000" w:themeColor="text1"/>
          <w:sz w:val="25"/>
          <w:szCs w:val="25"/>
        </w:rPr>
      </w:pPr>
    </w:p>
    <w:p w:rsidR="00E8697E" w:rsidRPr="008A6BCC" w:rsidRDefault="00E8697E" w:rsidP="00E8697E">
      <w:pPr>
        <w:spacing w:after="0" w:line="264" w:lineRule="auto"/>
        <w:jc w:val="center"/>
        <w:rPr>
          <w:rFonts w:ascii="Times New Roman" w:hAnsi="Times New Roman" w:cs="Times New Roman"/>
          <w:b/>
          <w:color w:val="000000" w:themeColor="text1"/>
          <w:sz w:val="25"/>
          <w:szCs w:val="25"/>
        </w:rPr>
      </w:pPr>
    </w:p>
    <w:p w:rsidR="00E8697E" w:rsidRPr="008A6BCC" w:rsidRDefault="00E8697E" w:rsidP="00E8697E">
      <w:pPr>
        <w:spacing w:after="0" w:line="264" w:lineRule="auto"/>
        <w:jc w:val="center"/>
        <w:rPr>
          <w:rFonts w:ascii="Times New Roman" w:hAnsi="Times New Roman" w:cs="Times New Roman"/>
          <w:b/>
          <w:color w:val="000000" w:themeColor="text1"/>
          <w:sz w:val="25"/>
          <w:szCs w:val="25"/>
        </w:rPr>
      </w:pPr>
    </w:p>
    <w:p w:rsidR="00E8697E" w:rsidRPr="008A6BCC" w:rsidRDefault="00E8697E" w:rsidP="00E8697E">
      <w:pPr>
        <w:spacing w:after="0" w:line="264" w:lineRule="auto"/>
        <w:jc w:val="center"/>
        <w:rPr>
          <w:rFonts w:ascii="Times New Roman" w:hAnsi="Times New Roman" w:cs="Times New Roman"/>
          <w:b/>
          <w:color w:val="000000" w:themeColor="text1"/>
          <w:sz w:val="25"/>
          <w:szCs w:val="25"/>
        </w:rPr>
      </w:pPr>
    </w:p>
    <w:p w:rsidR="00E8697E" w:rsidRPr="008A6BCC" w:rsidRDefault="00E8697E" w:rsidP="00E8697E">
      <w:pPr>
        <w:spacing w:after="0" w:line="264" w:lineRule="auto"/>
        <w:jc w:val="center"/>
        <w:rPr>
          <w:rFonts w:ascii="Times New Roman" w:hAnsi="Times New Roman" w:cs="Times New Roman"/>
          <w:b/>
          <w:color w:val="000000" w:themeColor="text1"/>
          <w:sz w:val="25"/>
          <w:szCs w:val="25"/>
        </w:rPr>
      </w:pPr>
    </w:p>
    <w:p w:rsidR="00E8697E" w:rsidRPr="008A6BCC" w:rsidRDefault="00E8697E" w:rsidP="00E8697E">
      <w:pPr>
        <w:spacing w:after="0" w:line="264" w:lineRule="auto"/>
        <w:jc w:val="center"/>
        <w:rPr>
          <w:rFonts w:ascii="Times New Roman" w:hAnsi="Times New Roman" w:cs="Times New Roman"/>
          <w:b/>
          <w:color w:val="000000" w:themeColor="text1"/>
          <w:sz w:val="25"/>
          <w:szCs w:val="25"/>
        </w:rPr>
      </w:pPr>
    </w:p>
    <w:p w:rsidR="00E8697E" w:rsidRPr="008A6BCC" w:rsidRDefault="00E8697E" w:rsidP="00E8697E">
      <w:pPr>
        <w:spacing w:after="0" w:line="264" w:lineRule="auto"/>
        <w:jc w:val="center"/>
        <w:rPr>
          <w:rFonts w:ascii="Times New Roman" w:hAnsi="Times New Roman" w:cs="Times New Roman"/>
          <w:b/>
          <w:color w:val="000000" w:themeColor="text1"/>
          <w:sz w:val="25"/>
          <w:szCs w:val="25"/>
        </w:rPr>
      </w:pPr>
    </w:p>
    <w:p w:rsidR="00CD3113" w:rsidRPr="008A6BCC" w:rsidRDefault="00CD3113" w:rsidP="00E8697E">
      <w:pPr>
        <w:spacing w:after="0" w:line="264" w:lineRule="auto"/>
        <w:jc w:val="center"/>
        <w:rPr>
          <w:rFonts w:ascii="Times New Roman" w:hAnsi="Times New Roman" w:cs="Times New Roman"/>
          <w:b/>
          <w:color w:val="000000" w:themeColor="text1"/>
          <w:sz w:val="25"/>
          <w:szCs w:val="25"/>
        </w:rPr>
      </w:pPr>
    </w:p>
    <w:p w:rsidR="00CD3113" w:rsidRPr="008A6BCC" w:rsidRDefault="00CD3113" w:rsidP="00E8697E">
      <w:pPr>
        <w:spacing w:after="0" w:line="264" w:lineRule="auto"/>
        <w:jc w:val="center"/>
        <w:rPr>
          <w:rFonts w:ascii="Times New Roman" w:hAnsi="Times New Roman" w:cs="Times New Roman"/>
          <w:b/>
          <w:color w:val="000000" w:themeColor="text1"/>
          <w:sz w:val="25"/>
          <w:szCs w:val="25"/>
        </w:rPr>
      </w:pPr>
    </w:p>
    <w:p w:rsidR="00CD3113" w:rsidRPr="008A6BCC" w:rsidRDefault="00CD3113" w:rsidP="00E8697E">
      <w:pPr>
        <w:spacing w:after="0" w:line="264" w:lineRule="auto"/>
        <w:jc w:val="center"/>
        <w:rPr>
          <w:rFonts w:ascii="Times New Roman" w:hAnsi="Times New Roman" w:cs="Times New Roman"/>
          <w:b/>
          <w:color w:val="000000" w:themeColor="text1"/>
          <w:sz w:val="25"/>
          <w:szCs w:val="25"/>
        </w:rPr>
      </w:pPr>
    </w:p>
    <w:p w:rsidR="00CD3113" w:rsidRPr="008A6BCC" w:rsidRDefault="00CD3113" w:rsidP="00E8697E">
      <w:pPr>
        <w:spacing w:after="0" w:line="264" w:lineRule="auto"/>
        <w:jc w:val="center"/>
        <w:rPr>
          <w:rFonts w:ascii="Times New Roman" w:hAnsi="Times New Roman" w:cs="Times New Roman"/>
          <w:b/>
          <w:color w:val="000000" w:themeColor="text1"/>
          <w:sz w:val="25"/>
          <w:szCs w:val="25"/>
        </w:rPr>
      </w:pPr>
    </w:p>
    <w:p w:rsidR="00CD3113" w:rsidRPr="008A6BCC" w:rsidRDefault="00CD3113" w:rsidP="00E8697E">
      <w:pPr>
        <w:spacing w:after="0" w:line="264" w:lineRule="auto"/>
        <w:jc w:val="center"/>
        <w:rPr>
          <w:rFonts w:ascii="Times New Roman" w:hAnsi="Times New Roman" w:cs="Times New Roman"/>
          <w:b/>
          <w:color w:val="000000" w:themeColor="text1"/>
          <w:sz w:val="25"/>
          <w:szCs w:val="25"/>
        </w:rPr>
      </w:pPr>
    </w:p>
    <w:p w:rsidR="00CD3113" w:rsidRPr="008A6BCC" w:rsidRDefault="00CD3113" w:rsidP="00E8697E">
      <w:pPr>
        <w:spacing w:after="0" w:line="264" w:lineRule="auto"/>
        <w:jc w:val="center"/>
        <w:rPr>
          <w:rFonts w:ascii="Times New Roman" w:hAnsi="Times New Roman" w:cs="Times New Roman"/>
          <w:b/>
          <w:color w:val="000000" w:themeColor="text1"/>
          <w:sz w:val="25"/>
          <w:szCs w:val="25"/>
        </w:rPr>
      </w:pPr>
    </w:p>
    <w:p w:rsidR="00CD3113" w:rsidRPr="008A6BCC" w:rsidRDefault="00CD3113" w:rsidP="00E8697E">
      <w:pPr>
        <w:spacing w:after="0" w:line="264" w:lineRule="auto"/>
        <w:jc w:val="center"/>
        <w:rPr>
          <w:rFonts w:ascii="Times New Roman" w:hAnsi="Times New Roman" w:cs="Times New Roman"/>
          <w:b/>
          <w:color w:val="000000" w:themeColor="text1"/>
          <w:sz w:val="25"/>
          <w:szCs w:val="25"/>
        </w:rPr>
      </w:pPr>
    </w:p>
    <w:p w:rsidR="00CD3113" w:rsidRPr="008A6BCC" w:rsidRDefault="00CD3113" w:rsidP="00E8697E">
      <w:pPr>
        <w:spacing w:after="0" w:line="264" w:lineRule="auto"/>
        <w:jc w:val="center"/>
        <w:rPr>
          <w:rFonts w:ascii="Times New Roman" w:hAnsi="Times New Roman" w:cs="Times New Roman"/>
          <w:b/>
          <w:color w:val="000000" w:themeColor="text1"/>
          <w:sz w:val="25"/>
          <w:szCs w:val="25"/>
        </w:rPr>
      </w:pPr>
    </w:p>
    <w:p w:rsidR="00250F54" w:rsidRPr="008A6BCC" w:rsidRDefault="00250F54" w:rsidP="00E8697E">
      <w:pPr>
        <w:spacing w:after="0" w:line="264" w:lineRule="auto"/>
        <w:jc w:val="center"/>
        <w:rPr>
          <w:rFonts w:ascii="Times New Roman" w:hAnsi="Times New Roman" w:cs="Times New Roman"/>
          <w:b/>
          <w:color w:val="000000" w:themeColor="text1"/>
          <w:sz w:val="25"/>
          <w:szCs w:val="25"/>
        </w:rPr>
      </w:pPr>
    </w:p>
    <w:p w:rsidR="00250F54" w:rsidRPr="008A6BCC" w:rsidRDefault="004C629F" w:rsidP="00E8697E">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617" type="#_x0000_t32" style="position:absolute;left:0;text-align:left;margin-left:-5.9pt;margin-top:-2.4pt;width:505.7pt;height:0;z-index:251840512" o:connectortype="straight" o:regroupid="6" strokeweight="3pt"/>
        </w:pict>
      </w:r>
    </w:p>
    <w:p w:rsidR="00F21E41" w:rsidRPr="008A6BCC" w:rsidRDefault="00F21E41" w:rsidP="00E8697E">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VOCATIONAL AND ENTREPRENEURIAL SKILLS REQUIRED BY FARMERS IN FISH BREEDING ENTERPRISE FOR SUSTAINABLE INCOME IN DELTA STATE</w:t>
      </w:r>
    </w:p>
    <w:p w:rsidR="00F21E41" w:rsidRPr="008A6BCC" w:rsidRDefault="00F21E41" w:rsidP="00E90979">
      <w:pPr>
        <w:spacing w:after="0" w:line="264" w:lineRule="auto"/>
        <w:rPr>
          <w:rFonts w:ascii="Times New Roman" w:hAnsi="Times New Roman" w:cs="Times New Roman"/>
          <w:b/>
          <w:color w:val="000000" w:themeColor="text1"/>
          <w:sz w:val="25"/>
          <w:szCs w:val="25"/>
        </w:rPr>
      </w:pPr>
    </w:p>
    <w:p w:rsidR="00F21E41" w:rsidRPr="008A6BCC" w:rsidRDefault="00F21E41"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F21E41" w:rsidRPr="008A6BCC" w:rsidRDefault="00F21E41" w:rsidP="00E90979">
      <w:pPr>
        <w:spacing w:after="0" w:line="264" w:lineRule="auto"/>
        <w:rPr>
          <w:rFonts w:ascii="Times New Roman" w:hAnsi="Times New Roman" w:cs="Times New Roman"/>
          <w:b/>
          <w:color w:val="000000" w:themeColor="text1"/>
          <w:sz w:val="25"/>
          <w:szCs w:val="25"/>
          <w:vertAlign w:val="superscript"/>
        </w:rPr>
      </w:pPr>
    </w:p>
    <w:p w:rsidR="00F21E41" w:rsidRPr="008A6BCC" w:rsidRDefault="00F21E41"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vertAlign w:val="superscript"/>
        </w:rPr>
        <w:t>1</w:t>
      </w:r>
      <w:r w:rsidRPr="008A6BCC">
        <w:rPr>
          <w:rFonts w:ascii="Times New Roman" w:hAnsi="Times New Roman" w:cs="Times New Roman"/>
          <w:b/>
          <w:color w:val="000000" w:themeColor="text1"/>
          <w:sz w:val="25"/>
          <w:szCs w:val="25"/>
        </w:rPr>
        <w:t xml:space="preserve">ONWUDIWE NIKEJAH </w:t>
      </w:r>
      <w:r w:rsidRPr="008A6BCC">
        <w:rPr>
          <w:rFonts w:ascii="Times New Roman" w:hAnsi="Times New Roman" w:cs="Times New Roman"/>
          <w:b/>
          <w:bCs/>
          <w:color w:val="000000" w:themeColor="text1"/>
          <w:sz w:val="25"/>
          <w:szCs w:val="25"/>
        </w:rPr>
        <w:t xml:space="preserve">AND </w:t>
      </w:r>
    </w:p>
    <w:p w:rsidR="00F21E41" w:rsidRPr="008A6BCC" w:rsidRDefault="00F21E41" w:rsidP="00E90979">
      <w:pPr>
        <w:spacing w:after="0" w:line="264" w:lineRule="auto"/>
        <w:jc w:val="center"/>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vertAlign w:val="superscript"/>
        </w:rPr>
        <w:t>2</w:t>
      </w:r>
      <w:r w:rsidRPr="008A6BCC">
        <w:rPr>
          <w:rFonts w:ascii="Times New Roman" w:hAnsi="Times New Roman" w:cs="Times New Roman"/>
          <w:b/>
          <w:bCs/>
          <w:color w:val="000000" w:themeColor="text1"/>
          <w:sz w:val="25"/>
          <w:szCs w:val="25"/>
        </w:rPr>
        <w:t>OKONKWO CHIDUMEJE NDIDI PATIENCE</w:t>
      </w:r>
    </w:p>
    <w:p w:rsidR="00F21E41" w:rsidRPr="008A6BCC" w:rsidRDefault="00F21E41" w:rsidP="00E90979">
      <w:pPr>
        <w:spacing w:after="0" w:line="264" w:lineRule="auto"/>
        <w:jc w:val="center"/>
        <w:rPr>
          <w:rFonts w:ascii="Times New Roman" w:hAnsi="Times New Roman" w:cs="Times New Roman"/>
          <w:bCs/>
          <w:color w:val="000000" w:themeColor="text1"/>
          <w:sz w:val="25"/>
          <w:szCs w:val="25"/>
        </w:rPr>
      </w:pPr>
      <w:r w:rsidRPr="008A6BCC">
        <w:rPr>
          <w:rFonts w:ascii="Times New Roman" w:hAnsi="Times New Roman" w:cs="Times New Roman"/>
          <w:b/>
          <w:bCs/>
          <w:color w:val="000000" w:themeColor="text1"/>
          <w:sz w:val="25"/>
          <w:szCs w:val="25"/>
          <w:vertAlign w:val="superscript"/>
        </w:rPr>
        <w:t>1</w:t>
      </w:r>
      <w:r w:rsidRPr="008A6BCC">
        <w:rPr>
          <w:rFonts w:ascii="Times New Roman" w:hAnsi="Times New Roman" w:cs="Times New Roman"/>
          <w:bCs/>
          <w:color w:val="000000" w:themeColor="text1"/>
          <w:sz w:val="25"/>
          <w:szCs w:val="25"/>
        </w:rPr>
        <w:t xml:space="preserve">Department </w:t>
      </w:r>
      <w:r w:rsidR="00CD3113" w:rsidRPr="008A6BCC">
        <w:rPr>
          <w:rFonts w:ascii="Times New Roman" w:hAnsi="Times New Roman" w:cs="Times New Roman"/>
          <w:bCs/>
          <w:color w:val="000000" w:themeColor="text1"/>
          <w:sz w:val="25"/>
          <w:szCs w:val="25"/>
        </w:rPr>
        <w:t>of</w:t>
      </w:r>
      <w:r w:rsidRPr="008A6BCC">
        <w:rPr>
          <w:rFonts w:ascii="Times New Roman" w:hAnsi="Times New Roman" w:cs="Times New Roman"/>
          <w:bCs/>
          <w:color w:val="000000" w:themeColor="text1"/>
          <w:sz w:val="25"/>
          <w:szCs w:val="25"/>
        </w:rPr>
        <w:t xml:space="preserve"> Crop Science, University </w:t>
      </w:r>
      <w:r w:rsidR="00CD3113" w:rsidRPr="008A6BCC">
        <w:rPr>
          <w:rFonts w:ascii="Times New Roman" w:hAnsi="Times New Roman" w:cs="Times New Roman"/>
          <w:bCs/>
          <w:color w:val="000000" w:themeColor="text1"/>
          <w:sz w:val="25"/>
          <w:szCs w:val="25"/>
        </w:rPr>
        <w:t>o</w:t>
      </w:r>
      <w:r w:rsidRPr="008A6BCC">
        <w:rPr>
          <w:rFonts w:ascii="Times New Roman" w:hAnsi="Times New Roman" w:cs="Times New Roman"/>
          <w:bCs/>
          <w:color w:val="000000" w:themeColor="text1"/>
          <w:sz w:val="25"/>
          <w:szCs w:val="25"/>
        </w:rPr>
        <w:t>f Nigeria, Nsukka</w:t>
      </w:r>
    </w:p>
    <w:p w:rsidR="00F21E41" w:rsidRPr="008A6BCC" w:rsidRDefault="00F21E41" w:rsidP="00E90979">
      <w:pPr>
        <w:spacing w:after="0" w:line="264" w:lineRule="auto"/>
        <w:jc w:val="center"/>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vertAlign w:val="superscript"/>
        </w:rPr>
        <w:t>2</w:t>
      </w:r>
      <w:r w:rsidRPr="008A6BCC">
        <w:rPr>
          <w:rFonts w:ascii="Times New Roman" w:hAnsi="Times New Roman" w:cs="Times New Roman"/>
          <w:bCs/>
          <w:color w:val="000000" w:themeColor="text1"/>
          <w:sz w:val="25"/>
          <w:szCs w:val="25"/>
        </w:rPr>
        <w:t xml:space="preserve">University </w:t>
      </w:r>
      <w:r w:rsidR="00CD3113" w:rsidRPr="008A6BCC">
        <w:rPr>
          <w:rFonts w:ascii="Times New Roman" w:hAnsi="Times New Roman" w:cs="Times New Roman"/>
          <w:bCs/>
          <w:color w:val="000000" w:themeColor="text1"/>
          <w:sz w:val="25"/>
          <w:szCs w:val="25"/>
        </w:rPr>
        <w:t>of</w:t>
      </w:r>
      <w:r w:rsidRPr="008A6BCC">
        <w:rPr>
          <w:rFonts w:ascii="Times New Roman" w:hAnsi="Times New Roman" w:cs="Times New Roman"/>
          <w:bCs/>
          <w:color w:val="000000" w:themeColor="text1"/>
          <w:sz w:val="25"/>
          <w:szCs w:val="25"/>
        </w:rPr>
        <w:t xml:space="preserve"> New England, Armidale, New South Wales, Australia</w:t>
      </w:r>
    </w:p>
    <w:p w:rsidR="00F21E41" w:rsidRPr="008A6BCC" w:rsidRDefault="004C629F" w:rsidP="00E90979">
      <w:pPr>
        <w:spacing w:after="0" w:line="264" w:lineRule="auto"/>
        <w:jc w:val="both"/>
        <w:rPr>
          <w:rFonts w:ascii="Times New Roman" w:hAnsi="Times New Roman" w:cs="Times New Roman"/>
          <w:b/>
          <w:bCs/>
          <w:color w:val="000000" w:themeColor="text1"/>
          <w:sz w:val="25"/>
          <w:szCs w:val="25"/>
        </w:rPr>
      </w:pPr>
      <w:r w:rsidRPr="004C629F">
        <w:rPr>
          <w:rFonts w:ascii="Times New Roman" w:hAnsi="Times New Roman" w:cs="Times New Roman"/>
          <w:i/>
          <w:noProof/>
          <w:color w:val="000000" w:themeColor="text1"/>
          <w:sz w:val="25"/>
          <w:szCs w:val="25"/>
        </w:rPr>
        <w:pict>
          <v:shape id="_x0000_s1621" type="#_x0000_t32" style="position:absolute;left:0;text-align:left;margin-left:1.1pt;margin-top:11.9pt;width:505.7pt;height:0;z-index:251841536" o:connectortype="straight" strokeweight="1.5pt"/>
        </w:pict>
      </w:r>
    </w:p>
    <w:p w:rsidR="00F21E41" w:rsidRPr="008A6BCC" w:rsidRDefault="00F21E41" w:rsidP="00E8697E">
      <w:pPr>
        <w:spacing w:after="0" w:line="240" w:lineRule="auto"/>
        <w:jc w:val="center"/>
        <w:rPr>
          <w:rFonts w:ascii="Times New Roman" w:hAnsi="Times New Roman" w:cs="Times New Roman"/>
          <w:b/>
          <w:color w:val="000000" w:themeColor="text1"/>
          <w:sz w:val="25"/>
          <w:szCs w:val="25"/>
        </w:rPr>
      </w:pPr>
      <w:r w:rsidRPr="008A6BCC">
        <w:rPr>
          <w:rFonts w:ascii="Times New Roman" w:hAnsi="Times New Roman" w:cs="Times New Roman"/>
          <w:b/>
          <w:i/>
          <w:color w:val="000000" w:themeColor="text1"/>
          <w:sz w:val="25"/>
          <w:szCs w:val="25"/>
        </w:rPr>
        <w:t>Abstract</w:t>
      </w:r>
    </w:p>
    <w:p w:rsidR="00F21E41" w:rsidRPr="008A6BCC" w:rsidRDefault="00F21E41" w:rsidP="00E8697E">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The study was designed to identify vocational and entrepreneurial skills required by Farmers in Fish Breeding Enterprise for sustainable income in Delta State. Three research questions and one null hypothesis guided the study. The population comprised three hundred and forty four (344) registered fish farmers in Delta State. Purposive sampling technique was used to obtain a sample of 100 respondents who are into fish spawning (breeding) business. Data was collected from respondents using structured questionnaire which was validated by experts and reliability coefficient of 0.86 was obtained using the test-retest method. Hypothesis was tested at 0.05 level of significance using t-test. The results of the analysis revealed that appropriate site for breeding, consumers preference in the location, ability to identify fish species that are efficient converters, advertising of products, good record keeping, recognition of business opportunities, identification of market channels for fry and fingerlings, identification and maintenance good customer relationship amongst others were entrepreneurial skills required to for fish breeding business. Nature of the brooding stock; timing and temperature management are vocational skills required to induce mature female fish. Starvation and selection of mature stock injecting pituitary hormone, collection of gamates and supply of running water and/or compressed air are vocational skills required to hatch fish. The null hypothesis tested was accepted. The study recommended that the findings of the study should be used as training module for would-be fish breeders in vocational centers. The finding should also be provided in printed and electronic forms for interested persons or farmers to reach when needed.</w:t>
      </w:r>
    </w:p>
    <w:p w:rsidR="00F21E41" w:rsidRPr="008A6BCC" w:rsidRDefault="004C629F" w:rsidP="00E8697E">
      <w:pPr>
        <w:spacing w:after="0" w:line="240" w:lineRule="auto"/>
        <w:jc w:val="both"/>
        <w:rPr>
          <w:rFonts w:ascii="Times New Roman" w:hAnsi="Times New Roman" w:cs="Times New Roman"/>
          <w:i/>
          <w:color w:val="000000" w:themeColor="text1"/>
          <w:sz w:val="25"/>
          <w:szCs w:val="25"/>
        </w:rPr>
      </w:pPr>
      <w:r>
        <w:rPr>
          <w:rFonts w:ascii="Times New Roman" w:hAnsi="Times New Roman" w:cs="Times New Roman"/>
          <w:i/>
          <w:noProof/>
          <w:color w:val="000000" w:themeColor="text1"/>
          <w:sz w:val="25"/>
          <w:szCs w:val="25"/>
        </w:rPr>
        <w:pict>
          <v:shape id="_x0000_s1622" type="#_x0000_t32" style="position:absolute;left:0;text-align:left;margin-left:2.05pt;margin-top:4.5pt;width:505.7pt;height:0;z-index:251842560" o:connectortype="straight" strokeweight="1.5pt"/>
        </w:pict>
      </w:r>
    </w:p>
    <w:p w:rsidR="006774A8" w:rsidRPr="008A6BCC" w:rsidRDefault="006774A8" w:rsidP="00E90979">
      <w:pPr>
        <w:spacing w:after="0" w:line="264" w:lineRule="auto"/>
        <w:jc w:val="both"/>
        <w:rPr>
          <w:rFonts w:ascii="Times New Roman" w:hAnsi="Times New Roman" w:cs="Times New Roman"/>
          <w:b/>
          <w:color w:val="000000" w:themeColor="text1"/>
          <w:sz w:val="25"/>
          <w:szCs w:val="25"/>
        </w:rPr>
        <w:sectPr w:rsidR="006774A8" w:rsidRPr="008A6BCC" w:rsidSect="00135B3F">
          <w:type w:val="continuous"/>
          <w:pgSz w:w="11907" w:h="16839" w:code="9"/>
          <w:pgMar w:top="1008" w:right="1008" w:bottom="1008" w:left="1008" w:header="720" w:footer="720" w:gutter="0"/>
          <w:cols w:space="720"/>
          <w:docGrid w:linePitch="360"/>
        </w:sectPr>
      </w:pPr>
    </w:p>
    <w:p w:rsidR="00F21E41" w:rsidRPr="008A6BCC" w:rsidRDefault="00F21E4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r w:rsidRPr="008A6BCC">
        <w:rPr>
          <w:rFonts w:ascii="Times New Roman" w:hAnsi="Times New Roman" w:cs="Times New Roman"/>
          <w:b/>
          <w:color w:val="000000" w:themeColor="text1"/>
          <w:sz w:val="25"/>
          <w:szCs w:val="25"/>
        </w:rPr>
        <w:tab/>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Nigerian fishing industry comprises of three major sub sectors namely the artisanal, industrial and aquaculture. The awareness on the potential of aquaculture to contribute to domestic fish production has continued to increase in the country. This stems from the need to meet the much needed fish for domestic use and export. Fish species which could be cultured include </w:t>
      </w:r>
      <w:r w:rsidRPr="008A6BCC">
        <w:rPr>
          <w:rFonts w:ascii="Times New Roman" w:hAnsi="Times New Roman" w:cs="Times New Roman"/>
          <w:i/>
          <w:iCs/>
          <w:color w:val="000000" w:themeColor="text1"/>
          <w:sz w:val="25"/>
          <w:szCs w:val="25"/>
        </w:rPr>
        <w:t>Tilapia spp, Heterobranchus bodorsalis</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i/>
          <w:iCs/>
          <w:color w:val="000000" w:themeColor="text1"/>
          <w:sz w:val="25"/>
          <w:szCs w:val="25"/>
        </w:rPr>
        <w:t>Clarias gariepinus, Mugie spp, Chrysichthys nigrodigitatus, Heterotis niloticus, Ophiocephalus obscure, Cyprinus carpio and Megalo spp</w:t>
      </w:r>
      <w:r w:rsidRPr="008A6BCC">
        <w:rPr>
          <w:rFonts w:ascii="Times New Roman" w:hAnsi="Times New Roman" w:cs="Times New Roman"/>
          <w:color w:val="000000" w:themeColor="text1"/>
          <w:sz w:val="25"/>
          <w:szCs w:val="25"/>
        </w:rPr>
        <w:t xml:space="preserve">. Fish culture is carried out in </w:t>
      </w:r>
      <w:r w:rsidRPr="008A6BCC">
        <w:rPr>
          <w:rFonts w:ascii="Times New Roman" w:hAnsi="Times New Roman" w:cs="Times New Roman"/>
          <w:color w:val="000000" w:themeColor="text1"/>
          <w:sz w:val="25"/>
          <w:szCs w:val="25"/>
        </w:rPr>
        <w:lastRenderedPageBreak/>
        <w:t>enclosures such as tanks and various types of ponds. The aquaculture sub sector contributes between 0.5% and 1% to Nigeria’s domestic fish production (Adekoya, Ayansanwo, Iduwu, Kudoro and Salisu, 2006).</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rapid increase in population of the world has resulted in a huge increase in the demand for animal protein (which is essentially higher in quality than plant protein). The average protein intake in Nigeria which is about 19.38/output/ day is low and far below FAO recommendation of 65g/output/day (Adekoya </w:t>
      </w:r>
      <w:r w:rsidRPr="008A6BCC">
        <w:rPr>
          <w:rFonts w:ascii="Times New Roman" w:hAnsi="Times New Roman" w:cs="Times New Roman"/>
          <w:i/>
          <w:iCs/>
          <w:color w:val="000000" w:themeColor="text1"/>
          <w:sz w:val="25"/>
          <w:szCs w:val="25"/>
        </w:rPr>
        <w:t>et al</w:t>
      </w:r>
      <w:r w:rsidRPr="008A6BCC">
        <w:rPr>
          <w:rFonts w:ascii="Times New Roman" w:hAnsi="Times New Roman" w:cs="Times New Roman"/>
          <w:color w:val="000000" w:themeColor="text1"/>
          <w:sz w:val="25"/>
          <w:szCs w:val="25"/>
        </w:rPr>
        <w:t xml:space="preserve">., 2006). The nutritional requirement is particularly crucial in a developing country </w:t>
      </w:r>
      <w:r w:rsidRPr="008A6BCC">
        <w:rPr>
          <w:rFonts w:ascii="Times New Roman" w:hAnsi="Times New Roman" w:cs="Times New Roman"/>
          <w:color w:val="000000" w:themeColor="text1"/>
          <w:sz w:val="25"/>
          <w:szCs w:val="25"/>
        </w:rPr>
        <w:lastRenderedPageBreak/>
        <w:t>such as Nigeria where malnutrition and starvation are the major facing by millions of rural dwellers. The low protein intake is an indication of shortage of high quality protein food in the diet of Nigerians. The consumption has been estimated to be 1.56267 metric tones (Tabor, 1990). In order to meet with fish production needed to meet protein demand of Nigerians, there is need for farmers to equip themselves with vocational skills for effective fish production.</w:t>
      </w:r>
    </w:p>
    <w:p w:rsidR="00F21E41"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18" style="position:absolute;left:0;text-align:left;margin-left:-.7pt;margin-top:-192.8pt;width:514.5pt;height:19.85pt;z-index:251838464" coordorigin="835,641" coordsize="10290,397">
            <v:shape id="_x0000_s1619" type="#_x0000_t202" style="position:absolute;left:7560;top:641;width:3565;height:397;mso-height-percent:200;mso-height-percent:200;mso-width-relative:margin;mso-height-relative:margin" stroked="f">
              <v:textbox style="mso-next-textbox:#_x0000_s1619;mso-fit-shape-to-text:t">
                <w:txbxContent>
                  <w:p w:rsidR="00931FF5" w:rsidRPr="008E01B9" w:rsidRDefault="00931FF5" w:rsidP="00454003">
                    <w:pPr>
                      <w:spacing w:after="0" w:line="264" w:lineRule="auto"/>
                      <w:rPr>
                        <w:rFonts w:ascii="Times New Roman" w:hAnsi="Times New Roman" w:cs="Times New Roman"/>
                        <w:b/>
                        <w:i/>
                        <w:sz w:val="20"/>
                        <w:szCs w:val="20"/>
                      </w:rPr>
                    </w:pPr>
                    <w:r>
                      <w:rPr>
                        <w:rFonts w:ascii="Times New Roman" w:hAnsi="Times New Roman" w:cs="Times New Roman"/>
                        <w:b/>
                        <w:i/>
                        <w:sz w:val="20"/>
                        <w:szCs w:val="20"/>
                      </w:rPr>
                      <w:t>Onwudiwe,  N. &amp; Okonkwo C.N.P</w:t>
                    </w:r>
                  </w:p>
                </w:txbxContent>
              </v:textbox>
            </v:shape>
            <v:shape id="_x0000_s1620" type="#_x0000_t32" style="position:absolute;left:835;top:961;width:10114;height:0" o:connectortype="straight" strokeweight="3pt"/>
          </v:group>
        </w:pict>
      </w:r>
    </w:p>
    <w:p w:rsidR="00F21E41" w:rsidRPr="008A6BCC" w:rsidRDefault="00F21E41"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Vocational skills refer to hands-on training in a specific trade or job industry. The training takes place outside the traditional classroom setting in schools. Learners are placed in manual labour intern positions that coincide with their vocational career choice. The learners are exposed to hands-on activities through first-hand experience, and they acquire classroom knowledge. Equipping farmers with vocational skills will allow them to work in their areas of interest while obtaining first-hand knowledge and experience, for more income. Equipping famers skills in fish production like fish breeding will ensure continuity in production that will meet the demand in animal protein and provide sustainable income for the famers.</w:t>
      </w:r>
    </w:p>
    <w:p w:rsidR="00F21E41" w:rsidRPr="008A6BCC" w:rsidRDefault="00F21E41" w:rsidP="00E90979">
      <w:pPr>
        <w:spacing w:after="0" w:line="264" w:lineRule="auto"/>
        <w:jc w:val="both"/>
        <w:rPr>
          <w:rFonts w:ascii="Times New Roman" w:hAnsi="Times New Roman" w:cs="Times New Roman"/>
          <w:i/>
          <w:color w:val="000000" w:themeColor="text1"/>
          <w:sz w:val="25"/>
          <w:szCs w:val="25"/>
        </w:rPr>
      </w:pP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According to Akankali, Seiyaboh and Abowei (2011) fish breeding is the act of producing fry from parent fish. Fish breeding is a very important activity stock that makes fingerlings available for stocking in ponds, pens, tanks or cages. In fishes, reproduction or breeding is controlled by internal and external or environmental factors. The internal factors are the endocrine system as well as physiological state of the fish while the environmental factors refer to temperature, salinity, good water quality, adequate food and photoperiods. Fish breeding can be achieved by either natural methods or induced (artificial) breeding despite the species of fish.</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Different species of fish choose different places in the aquatic environment for breeding. They also breed in different season. For example, Clarias breeds during the flood season while Tarpon breeds during the dry season. Tilapias breed throughout the year. In fishponds, natural breeding is achieved, having acquired a thorough knowledge of the reproductive biology and habits of the cultured fish. The fish breeder is expected to provide and simulate the natural environment to succeed in the spawning of the species to ensure sustainable production (Adekoya </w:t>
      </w:r>
      <w:r w:rsidRPr="008A6BCC">
        <w:rPr>
          <w:rFonts w:ascii="Times New Roman" w:hAnsi="Times New Roman" w:cs="Times New Roman"/>
          <w:i/>
          <w:iCs/>
          <w:color w:val="000000" w:themeColor="text1"/>
          <w:sz w:val="25"/>
          <w:szCs w:val="25"/>
        </w:rPr>
        <w:t>et al</w:t>
      </w:r>
      <w:r w:rsidRPr="008A6BCC">
        <w:rPr>
          <w:rFonts w:ascii="Times New Roman" w:hAnsi="Times New Roman" w:cs="Times New Roman"/>
          <w:color w:val="000000" w:themeColor="text1"/>
          <w:sz w:val="25"/>
          <w:szCs w:val="25"/>
        </w:rPr>
        <w:t xml:space="preserve">., 2006). Sustenance of fish production depends heavily on fish breeding. Brain and Amy (1980) reported that economically productive aquaculture is heavily depended on adequate supply of fish seeds or juvenile fish with which to stock ponds, other aquaculture systems. This is because of few numbers of fish breeders. Ayinla (1991) opines that the production of fast growing fingerlings is very important for development of viable fish farming venture. Fish breeding business has a huge potential for contributing to food security, lower-priced fish, employment generation and increase foreign exchange earning capacity as well as poverty reduction as it can generate much income to elevate fish farmers socioeconomic status (Oguntade </w:t>
      </w:r>
      <w:r w:rsidRPr="008A6BCC">
        <w:rPr>
          <w:rFonts w:ascii="Times New Roman" w:hAnsi="Times New Roman" w:cs="Times New Roman"/>
          <w:i/>
          <w:iCs/>
          <w:color w:val="000000" w:themeColor="text1"/>
          <w:sz w:val="25"/>
          <w:szCs w:val="25"/>
        </w:rPr>
        <w:t>et al</w:t>
      </w:r>
      <w:r w:rsidRPr="008A6BCC">
        <w:rPr>
          <w:rFonts w:ascii="Times New Roman" w:hAnsi="Times New Roman" w:cs="Times New Roman"/>
          <w:color w:val="000000" w:themeColor="text1"/>
          <w:sz w:val="25"/>
          <w:szCs w:val="25"/>
        </w:rPr>
        <w:t>., 2006). It is therefore important for farmers to develop entrepreneurship skills in fish breeding to remain economically viable in the nation.</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Omolayo (2006) defined entrepreneurship as the process of bringing together creative and innovative ideas and coupling these with management and organizational skills in order to combine people, money and resources to meet an identified need and create wealth. Many scholars have written widely on entrepreneurship and its potency to generate employment, thus, underscoring the quintessence, significance and relevance of </w:t>
      </w:r>
      <w:r w:rsidRPr="008A6BCC">
        <w:rPr>
          <w:rFonts w:ascii="Times New Roman" w:hAnsi="Times New Roman" w:cs="Times New Roman"/>
          <w:color w:val="000000" w:themeColor="text1"/>
          <w:sz w:val="25"/>
          <w:szCs w:val="25"/>
        </w:rPr>
        <w:lastRenderedPageBreak/>
        <w:t>this sub-sector in the development of any given economy. The experiences of developed economies in relation to the roles played by entrepreneurship buttresses the importance of entrepreneurship especially in among the developing countries. Entrepreneurial activities have been found to be capable of making positive impacts on the economy of a nation and the quality of life of the people (Adejumo, 2000). Therefore, entrepreneurial skills are skills needed to have to succeed in a business venture. In this study, entrepreneurial skills are the basic skills necessary to start, develop, finance and succeed in fish breeding enterprise while vocational skills are the technical or practical skills required to successful in fish breeding enterprise. Entrepreneurial skills would enable the individual to explore and make profits in the business and sustain a living. As means to sustain fish demand in the market as well as sustain livelihood of fish famers there need for them to be equipped with entrepreneurship skills for fish breeding enterprise. In Delta State, there is a gap between demand and output of animal protein, a number of options were considered. One of them was to step-up in the exploitation of fish breeding to ensure sustainability in fishery production. The research is based on the identification of vocational and entrepreneurial skills in fish breeding that are required to breed fish locally.</w:t>
      </w:r>
    </w:p>
    <w:p w:rsidR="00F21E41"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23" style="position:absolute;left:0;text-align:left;margin-left:-.6pt;margin-top:-524.75pt;width:514.5pt;height:19.85pt;z-index:251843584" coordorigin="835,641" coordsize="10290,397">
            <v:shape id="_x0000_s1624" type="#_x0000_t202" style="position:absolute;left:7560;top:641;width:3565;height:397;mso-height-percent:200;mso-height-percent:200;mso-width-relative:margin;mso-height-relative:margin" stroked="f">
              <v:textbox style="mso-next-textbox:#_x0000_s1624;mso-fit-shape-to-text:t">
                <w:txbxContent>
                  <w:p w:rsidR="00931FF5" w:rsidRPr="008E01B9" w:rsidRDefault="00931FF5" w:rsidP="0047174C">
                    <w:pPr>
                      <w:spacing w:after="0" w:line="264" w:lineRule="auto"/>
                      <w:rPr>
                        <w:rFonts w:ascii="Times New Roman" w:hAnsi="Times New Roman" w:cs="Times New Roman"/>
                        <w:b/>
                        <w:i/>
                        <w:sz w:val="20"/>
                        <w:szCs w:val="20"/>
                      </w:rPr>
                    </w:pPr>
                    <w:r>
                      <w:rPr>
                        <w:rFonts w:ascii="Times New Roman" w:hAnsi="Times New Roman" w:cs="Times New Roman"/>
                        <w:b/>
                        <w:i/>
                        <w:sz w:val="20"/>
                        <w:szCs w:val="20"/>
                      </w:rPr>
                      <w:t>Onwudiwe,  N. &amp; Okonkwo C.N.P</w:t>
                    </w:r>
                  </w:p>
                </w:txbxContent>
              </v:textbox>
            </v:shape>
            <v:shape id="_x0000_s1625" type="#_x0000_t32" style="position:absolute;left:835;top:961;width:10114;height:0" o:connectortype="straight" strokeweight="3pt"/>
          </v:group>
        </w:pic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 xml:space="preserve">Objectives of the study </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general purpose of this study is to identify the vocational and entrepreneurial skills required by farmers in fish breeding enterprise in Delta State. Specifically, the study seeks to identify:</w:t>
      </w:r>
    </w:p>
    <w:p w:rsidR="00F21E41" w:rsidRPr="008A6BCC" w:rsidRDefault="00F21E41" w:rsidP="00E90979">
      <w:pPr>
        <w:numPr>
          <w:ilvl w:val="0"/>
          <w:numId w:val="12"/>
        </w:numPr>
        <w:tabs>
          <w:tab w:val="clear" w:pos="1080"/>
          <w:tab w:val="num" w:pos="-1350"/>
        </w:tabs>
        <w:spacing w:after="0" w:line="264" w:lineRule="auto"/>
        <w:ind w:left="360" w:hanging="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Entrepreneurial skills required by farmers for planning fish breeding enterprise.</w:t>
      </w:r>
    </w:p>
    <w:p w:rsidR="00F21E41" w:rsidRPr="008A6BCC" w:rsidRDefault="00F21E41" w:rsidP="00E90979">
      <w:pPr>
        <w:numPr>
          <w:ilvl w:val="0"/>
          <w:numId w:val="12"/>
        </w:numPr>
        <w:tabs>
          <w:tab w:val="clear" w:pos="1080"/>
          <w:tab w:val="num" w:pos="-1350"/>
        </w:tabs>
        <w:spacing w:after="0" w:line="264" w:lineRule="auto"/>
        <w:ind w:left="360" w:hanging="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vocational skills required by farmers for induction of fish breeding</w:t>
      </w:r>
    </w:p>
    <w:p w:rsidR="00F21E41" w:rsidRPr="008A6BCC" w:rsidRDefault="00F21E41" w:rsidP="00E90979">
      <w:pPr>
        <w:numPr>
          <w:ilvl w:val="0"/>
          <w:numId w:val="12"/>
        </w:numPr>
        <w:tabs>
          <w:tab w:val="clear" w:pos="1080"/>
          <w:tab w:val="num" w:pos="-1350"/>
        </w:tabs>
        <w:spacing w:after="0" w:line="264" w:lineRule="auto"/>
        <w:ind w:left="360" w:hanging="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vocational skills required by farmers for hatching and breeding of fish</w:t>
      </w:r>
    </w:p>
    <w:p w:rsidR="00F21E41" w:rsidRPr="008A6BCC" w:rsidRDefault="00F21E41" w:rsidP="00E90979">
      <w:pPr>
        <w:pStyle w:val="Default"/>
        <w:spacing w:line="264" w:lineRule="auto"/>
        <w:rPr>
          <w:color w:val="000000" w:themeColor="text1"/>
          <w:sz w:val="25"/>
          <w:szCs w:val="25"/>
        </w:rPr>
      </w:pPr>
      <w:r w:rsidRPr="008A6BCC">
        <w:rPr>
          <w:b/>
          <w:bCs/>
          <w:color w:val="000000" w:themeColor="text1"/>
          <w:sz w:val="25"/>
          <w:szCs w:val="25"/>
        </w:rPr>
        <w:t xml:space="preserve">Research Questions </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research questions guided the research work</w:t>
      </w:r>
    </w:p>
    <w:p w:rsidR="00F21E41" w:rsidRPr="008A6BCC" w:rsidRDefault="00F21E41" w:rsidP="00E90979">
      <w:pPr>
        <w:pStyle w:val="ListParagraph"/>
        <w:numPr>
          <w:ilvl w:val="0"/>
          <w:numId w:val="1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entrepreneurial skills required by farmers for planning fish breeding enterprise?</w:t>
      </w:r>
    </w:p>
    <w:p w:rsidR="00F21E41" w:rsidRPr="008A6BCC" w:rsidRDefault="00F21E41" w:rsidP="00E90979">
      <w:pPr>
        <w:pStyle w:val="ListParagraph"/>
        <w:numPr>
          <w:ilvl w:val="0"/>
          <w:numId w:val="1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vocational skills are required by farmers in fish induction?</w:t>
      </w:r>
    </w:p>
    <w:p w:rsidR="00F21E41" w:rsidRPr="008A6BCC" w:rsidRDefault="00F21E41" w:rsidP="00E90979">
      <w:pPr>
        <w:pStyle w:val="ListParagraph"/>
        <w:numPr>
          <w:ilvl w:val="0"/>
          <w:numId w:val="1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vocational skills required by farmers for hatching and breeding fish?</w:t>
      </w:r>
    </w:p>
    <w:p w:rsidR="00F21E41" w:rsidRPr="008A6BCC" w:rsidRDefault="00F21E41" w:rsidP="00E90979">
      <w:pPr>
        <w:spacing w:after="0" w:line="264" w:lineRule="auto"/>
        <w:jc w:val="both"/>
        <w:rPr>
          <w:rFonts w:ascii="Times New Roman" w:hAnsi="Times New Roman" w:cs="Times New Roman"/>
          <w:b/>
          <w:color w:val="000000" w:themeColor="text1"/>
          <w:sz w:val="25"/>
          <w:szCs w:val="25"/>
        </w:rPr>
      </w:pPr>
    </w:p>
    <w:p w:rsidR="00F21E41" w:rsidRPr="008A6BCC" w:rsidRDefault="00F21E4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Research Hypotheses </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hypothesis was formulated for the study and tested at 0.05 level of significance.</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Ho</w:t>
      </w:r>
      <w:r w:rsidRPr="008A6BCC">
        <w:rPr>
          <w:rFonts w:ascii="Times New Roman" w:hAnsi="Times New Roman" w:cs="Times New Roman"/>
          <w:color w:val="000000" w:themeColor="text1"/>
          <w:sz w:val="25"/>
          <w:szCs w:val="25"/>
          <w:vertAlign w:val="subscript"/>
        </w:rPr>
        <w:t>1</w:t>
      </w:r>
      <w:r w:rsidRPr="008A6BCC">
        <w:rPr>
          <w:rFonts w:ascii="Times New Roman" w:hAnsi="Times New Roman" w:cs="Times New Roman"/>
          <w:color w:val="000000" w:themeColor="text1"/>
          <w:sz w:val="25"/>
          <w:szCs w:val="25"/>
        </w:rPr>
        <w:t>: There is no significant difference between the mean rating of fish farmers in urban and rural areas in the entrepreneurial skills required for fish breeding enterprise.</w:t>
      </w:r>
    </w:p>
    <w:p w:rsidR="00F21E41" w:rsidRPr="008A6BCC" w:rsidRDefault="00F21E41" w:rsidP="00E90979">
      <w:pPr>
        <w:spacing w:after="0" w:line="264" w:lineRule="auto"/>
        <w:jc w:val="both"/>
        <w:rPr>
          <w:rFonts w:ascii="Times New Roman" w:hAnsi="Times New Roman" w:cs="Times New Roman"/>
          <w:b/>
          <w:bCs/>
          <w:color w:val="000000" w:themeColor="text1"/>
          <w:sz w:val="9"/>
          <w:szCs w:val="25"/>
        </w:rPr>
      </w:pP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 xml:space="preserve">Methodology </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study adopted a descriptive survey research design and was carried out in Delta State. The population is made up of three hundred and forty four (344) registered fish farmers in Delta State, Nigeria (ADP, 2012). Purposive sampling was used to select 100 fish farmers who are into fish spawning (breeding) business.</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instrument used for the study is questionnaire which was validated by 2 experts from Delta State University, Abraka and reliability coefficient of 0.86 was obtained using the test-retest method. The value was high enough to support the use of the instrument in the research (Inomiesa, 1993). Ninety two copies (92 %) of the questionnaires distributed were duly completed and returned.</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p>
    <w:p w:rsidR="00E75C23" w:rsidRDefault="00E75C23" w:rsidP="00E90979">
      <w:pPr>
        <w:spacing w:after="0" w:line="264" w:lineRule="auto"/>
        <w:jc w:val="both"/>
        <w:rPr>
          <w:rFonts w:ascii="Times New Roman" w:hAnsi="Times New Roman" w:cs="Times New Roman"/>
          <w:color w:val="000000" w:themeColor="text1"/>
          <w:sz w:val="25"/>
          <w:szCs w:val="25"/>
        </w:rPr>
        <w:sectPr w:rsidR="00E75C23" w:rsidSect="006774A8">
          <w:type w:val="continuous"/>
          <w:pgSz w:w="11907" w:h="16839" w:code="9"/>
          <w:pgMar w:top="1008" w:right="1008" w:bottom="1008" w:left="1008" w:header="720" w:footer="720" w:gutter="0"/>
          <w:cols w:num="2" w:space="432"/>
          <w:docGrid w:linePitch="360"/>
        </w:sectPr>
      </w:pPr>
    </w:p>
    <w:p w:rsidR="00E75C23" w:rsidRDefault="00F21E41" w:rsidP="00E90979">
      <w:pPr>
        <w:spacing w:after="0" w:line="264" w:lineRule="auto"/>
        <w:jc w:val="both"/>
        <w:rPr>
          <w:rFonts w:ascii="Times New Roman" w:hAnsi="Times New Roman" w:cs="Times New Roman"/>
          <w:color w:val="000000" w:themeColor="text1"/>
          <w:sz w:val="25"/>
          <w:szCs w:val="25"/>
        </w:rPr>
        <w:sectPr w:rsidR="00E75C23" w:rsidSect="00E75C23">
          <w:type w:val="continuous"/>
          <w:pgSz w:w="11907" w:h="16839" w:code="9"/>
          <w:pgMar w:top="1008" w:right="1008" w:bottom="1008" w:left="1008" w:header="720" w:footer="720" w:gutter="0"/>
          <w:cols w:num="2" w:space="432"/>
          <w:docGrid w:linePitch="360"/>
        </w:sectPr>
      </w:pPr>
      <w:r w:rsidRPr="008A6BCC">
        <w:rPr>
          <w:rFonts w:ascii="Times New Roman" w:hAnsi="Times New Roman" w:cs="Times New Roman"/>
          <w:color w:val="000000" w:themeColor="text1"/>
          <w:sz w:val="25"/>
          <w:szCs w:val="25"/>
        </w:rPr>
        <w:lastRenderedPageBreak/>
        <w:t xml:space="preserve">Items with mean value of 3.0 and above were accepted while items with less mean weight </w:t>
      </w:r>
      <w:r w:rsidRPr="008A6BCC">
        <w:rPr>
          <w:rFonts w:ascii="Times New Roman" w:hAnsi="Times New Roman" w:cs="Times New Roman"/>
          <w:color w:val="000000" w:themeColor="text1"/>
          <w:sz w:val="25"/>
          <w:szCs w:val="25"/>
        </w:rPr>
        <w:lastRenderedPageBreak/>
        <w:t xml:space="preserve">were rejected. The questionnaire was coded with nominal values designed for each </w:t>
      </w:r>
      <w:r w:rsidR="004C629F">
        <w:rPr>
          <w:rFonts w:ascii="Times New Roman" w:hAnsi="Times New Roman" w:cs="Times New Roman"/>
          <w:noProof/>
          <w:color w:val="000000" w:themeColor="text1"/>
          <w:sz w:val="25"/>
          <w:szCs w:val="25"/>
        </w:rPr>
        <w:lastRenderedPageBreak/>
        <w:pict>
          <v:group id="_x0000_s1629" style="position:absolute;left:0;text-align:left;margin-left:-.6pt;margin-top:-17.55pt;width:514.5pt;height:19.85pt;z-index:251844608;mso-position-horizontal-relative:text;mso-position-vertical-relative:text" coordorigin="835,641" coordsize="10290,397">
            <v:shape id="_x0000_s1630" type="#_x0000_t202" style="position:absolute;left:7560;top:641;width:3565;height:397;mso-height-percent:200;mso-height-percent:200;mso-width-relative:margin;mso-height-relative:margin" stroked="f">
              <v:textbox style="mso-next-textbox:#_x0000_s1630;mso-fit-shape-to-text:t">
                <w:txbxContent>
                  <w:p w:rsidR="00931FF5" w:rsidRPr="008E01B9" w:rsidRDefault="00931FF5" w:rsidP="00B23434">
                    <w:pPr>
                      <w:spacing w:after="0" w:line="264" w:lineRule="auto"/>
                      <w:rPr>
                        <w:rFonts w:ascii="Times New Roman" w:hAnsi="Times New Roman" w:cs="Times New Roman"/>
                        <w:b/>
                        <w:i/>
                        <w:sz w:val="20"/>
                        <w:szCs w:val="20"/>
                      </w:rPr>
                    </w:pPr>
                    <w:r>
                      <w:rPr>
                        <w:rFonts w:ascii="Times New Roman" w:hAnsi="Times New Roman" w:cs="Times New Roman"/>
                        <w:b/>
                        <w:i/>
                        <w:sz w:val="20"/>
                        <w:szCs w:val="20"/>
                      </w:rPr>
                      <w:t>Onwudiwe,  N. &amp; Okonkwo C.N.P</w:t>
                    </w:r>
                  </w:p>
                </w:txbxContent>
              </v:textbox>
            </v:shape>
            <v:shape id="_x0000_s1631" type="#_x0000_t32" style="position:absolute;left:835;top:961;width:10114;height:0" o:connectortype="straight" strokeweight="3pt"/>
          </v:group>
        </w:pict>
      </w:r>
      <w:r w:rsidRPr="008A6BCC">
        <w:rPr>
          <w:rFonts w:ascii="Times New Roman" w:hAnsi="Times New Roman" w:cs="Times New Roman"/>
          <w:color w:val="000000" w:themeColor="text1"/>
          <w:sz w:val="25"/>
          <w:szCs w:val="25"/>
        </w:rPr>
        <w:t xml:space="preserve">response that was expected from the </w:t>
      </w:r>
      <w:r w:rsidRPr="008A6BCC">
        <w:rPr>
          <w:rFonts w:ascii="Times New Roman" w:hAnsi="Times New Roman" w:cs="Times New Roman"/>
          <w:color w:val="000000" w:themeColor="text1"/>
          <w:sz w:val="25"/>
          <w:szCs w:val="25"/>
        </w:rPr>
        <w:lastRenderedPageBreak/>
        <w:t xml:space="preserve">respondents. Each of the items was scored on </w:t>
      </w:r>
    </w:p>
    <w:p w:rsidR="006774A8" w:rsidRPr="008A6BCC" w:rsidRDefault="00F21E41" w:rsidP="00E90979">
      <w:pPr>
        <w:spacing w:after="0" w:line="264" w:lineRule="auto"/>
        <w:jc w:val="both"/>
        <w:rPr>
          <w:rFonts w:ascii="Times New Roman" w:hAnsi="Times New Roman" w:cs="Times New Roman"/>
          <w:color w:val="000000" w:themeColor="text1"/>
          <w:sz w:val="25"/>
          <w:szCs w:val="25"/>
        </w:rPr>
        <w:sectPr w:rsidR="006774A8" w:rsidRPr="008A6BCC" w:rsidSect="00E75C23">
          <w:type w:val="continuous"/>
          <w:pgSz w:w="11907" w:h="16839" w:code="9"/>
          <w:pgMar w:top="1008" w:right="1008" w:bottom="1008" w:left="1008" w:header="720" w:footer="720" w:gutter="0"/>
          <w:cols w:num="2" w:space="432"/>
          <w:docGrid w:linePitch="360"/>
        </w:sectPr>
      </w:pPr>
      <w:r w:rsidRPr="008A6BCC">
        <w:rPr>
          <w:rFonts w:ascii="Times New Roman" w:hAnsi="Times New Roman" w:cs="Times New Roman"/>
          <w:color w:val="000000" w:themeColor="text1"/>
          <w:sz w:val="25"/>
          <w:szCs w:val="25"/>
        </w:rPr>
        <w:lastRenderedPageBreak/>
        <w:t xml:space="preserve">the basis of the following code. The items are on 5 point scale of Strongly Agreed-1 (SA), Agreed-2 (A), Undecided-3 (U), Disagreed-4 </w:t>
      </w:r>
      <w:r w:rsidRPr="008A6BCC">
        <w:rPr>
          <w:rFonts w:ascii="Times New Roman" w:hAnsi="Times New Roman" w:cs="Times New Roman"/>
          <w:color w:val="000000" w:themeColor="text1"/>
          <w:sz w:val="25"/>
          <w:szCs w:val="25"/>
        </w:rPr>
        <w:lastRenderedPageBreak/>
        <w:t>(D) and Strongly Disagree-4 (SD). The data were analysed using m</w:t>
      </w:r>
      <w:r w:rsidR="00E75C23">
        <w:rPr>
          <w:rFonts w:ascii="Times New Roman" w:hAnsi="Times New Roman" w:cs="Times New Roman"/>
          <w:color w:val="000000" w:themeColor="text1"/>
          <w:sz w:val="25"/>
          <w:szCs w:val="25"/>
        </w:rPr>
        <w:t xml:space="preserve">eans, standard deviation while </w:t>
      </w:r>
    </w:p>
    <w:p w:rsidR="00F21E41" w:rsidRPr="008A6BCC" w:rsidRDefault="00E75C23"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lastRenderedPageBreak/>
        <w:t>t</w:t>
      </w:r>
      <w:r w:rsidR="00F21E41" w:rsidRPr="008A6BCC">
        <w:rPr>
          <w:rFonts w:ascii="Times New Roman" w:hAnsi="Times New Roman" w:cs="Times New Roman"/>
          <w:color w:val="000000" w:themeColor="text1"/>
          <w:sz w:val="25"/>
          <w:szCs w:val="25"/>
        </w:rPr>
        <w:t>-test was used to analyse the hypothesis.</w:t>
      </w:r>
    </w:p>
    <w:p w:rsidR="00E75C23" w:rsidRDefault="00E75C23" w:rsidP="00E90979">
      <w:pPr>
        <w:spacing w:after="0" w:line="264" w:lineRule="auto"/>
        <w:jc w:val="both"/>
        <w:rPr>
          <w:rFonts w:ascii="Times New Roman" w:hAnsi="Times New Roman" w:cs="Times New Roman"/>
          <w:color w:val="000000" w:themeColor="text1"/>
          <w:sz w:val="3"/>
          <w:szCs w:val="25"/>
        </w:rPr>
        <w:sectPr w:rsidR="00E75C23" w:rsidSect="00E75C23">
          <w:type w:val="continuous"/>
          <w:pgSz w:w="11907" w:h="16839" w:code="9"/>
          <w:pgMar w:top="1008" w:right="1008" w:bottom="1008" w:left="1008" w:header="720" w:footer="720" w:gutter="0"/>
          <w:cols w:num="2" w:space="432"/>
          <w:docGrid w:linePitch="360"/>
        </w:sectPr>
      </w:pPr>
    </w:p>
    <w:p w:rsidR="00F21E41" w:rsidRPr="008A6BCC" w:rsidRDefault="00F21E41" w:rsidP="00E90979">
      <w:pPr>
        <w:spacing w:after="0" w:line="264" w:lineRule="auto"/>
        <w:jc w:val="both"/>
        <w:rPr>
          <w:rFonts w:ascii="Times New Roman" w:hAnsi="Times New Roman" w:cs="Times New Roman"/>
          <w:color w:val="000000" w:themeColor="text1"/>
          <w:sz w:val="3"/>
          <w:szCs w:val="25"/>
        </w:rPr>
      </w:pPr>
    </w:p>
    <w:p w:rsidR="00F21E41" w:rsidRPr="008A6BCC" w:rsidRDefault="00F21E4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Results</w:t>
      </w:r>
    </w:p>
    <w:p w:rsidR="00E75C23" w:rsidRDefault="00E75C23" w:rsidP="00E90979">
      <w:pPr>
        <w:spacing w:after="0" w:line="264" w:lineRule="auto"/>
        <w:jc w:val="both"/>
        <w:rPr>
          <w:rFonts w:ascii="Times New Roman" w:hAnsi="Times New Roman" w:cs="Times New Roman"/>
          <w:b/>
          <w:color w:val="000000" w:themeColor="text1"/>
          <w:sz w:val="25"/>
          <w:szCs w:val="25"/>
        </w:rPr>
        <w:sectPr w:rsidR="00E75C23" w:rsidSect="00E75C23">
          <w:type w:val="continuous"/>
          <w:pgSz w:w="11907" w:h="16839" w:code="9"/>
          <w:pgMar w:top="1008" w:right="1008" w:bottom="1008" w:left="1008" w:header="720" w:footer="720" w:gutter="0"/>
          <w:cols w:num="2" w:space="432"/>
          <w:docGrid w:linePitch="360"/>
        </w:sectPr>
      </w:pPr>
    </w:p>
    <w:p w:rsidR="00F21E41" w:rsidRPr="008A6BCC" w:rsidRDefault="00F21E4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Research Question 1</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entrepreneurial skills are required by farmers for planning fish breeding enterprise?</w:t>
      </w:r>
    </w:p>
    <w:p w:rsidR="00F21E41" w:rsidRPr="008A6BCC" w:rsidRDefault="00F21E4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Table 1:</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Entrepreneurial skills required by farmers in planning for fish breeding enterprise (N= 92)</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52"/>
        <w:gridCol w:w="5306"/>
        <w:gridCol w:w="1260"/>
        <w:gridCol w:w="990"/>
        <w:gridCol w:w="1368"/>
      </w:tblGrid>
      <w:tr w:rsidR="00CF06DE" w:rsidRPr="008A6BCC" w:rsidTr="001950B1">
        <w:tc>
          <w:tcPr>
            <w:tcW w:w="652"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5306"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Statement items</w:t>
            </w:r>
          </w:p>
        </w:tc>
        <w:tc>
          <w:tcPr>
            <w:tcW w:w="1260"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Mean</w:t>
            </w:r>
          </w:p>
        </w:tc>
        <w:tc>
          <w:tcPr>
            <w:tcW w:w="990"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368"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Remark</w:t>
            </w:r>
          </w:p>
        </w:tc>
      </w:tr>
      <w:tr w:rsidR="00CF06DE" w:rsidRPr="008A6BCC" w:rsidTr="001950B1">
        <w:tc>
          <w:tcPr>
            <w:tcW w:w="652"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5306" w:type="dxa"/>
            <w:tcBorders>
              <w:top w:val="nil"/>
            </w:tcBorders>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Identify fish accepted by consumers in the area</w:t>
            </w:r>
          </w:p>
        </w:tc>
        <w:tc>
          <w:tcPr>
            <w:tcW w:w="1260"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3.31</w:t>
            </w:r>
          </w:p>
        </w:tc>
        <w:tc>
          <w:tcPr>
            <w:tcW w:w="990"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0.63</w:t>
            </w:r>
          </w:p>
        </w:tc>
        <w:tc>
          <w:tcPr>
            <w:tcW w:w="1368"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Identify appropriate site to use for breeding</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3.81</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0.71</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5306" w:type="dxa"/>
          </w:tcPr>
          <w:p w:rsidR="00F21E41" w:rsidRPr="008A6BCC" w:rsidRDefault="00F21E41"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Identify and select appropriate equipment for induced spawning and larval rearing.</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3.56</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0.61</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identify fish species that are efficient converters</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3.01</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0.63</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Segregate breeding stock by sex and satisfactory characteristics</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3.51</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0.71</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Reproduce in captivity</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3.50</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0.81</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Advertise products </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3.81</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0.65</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Keep record of sales and revenue</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3.08</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0.68</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Transport live fingerlings in second containers for delivery to buyers.</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3.72</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0.72</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Provide good leadership, networking and cooperation with other hatching enterprises.</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3.83</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0.74</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Fix moderate and competitive prices and ability to review prices periodically to suit current mark of situation</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3.91</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0.89</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Recognize business opportunities</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3.03</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0.72</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Identify market channels for fry and fingerlings</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3.52</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0.75</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Identify and maintain good customers’ relationship.</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3.51</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0.76</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Grade fish species according to reproductive and growth characteristics.</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3.52</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0.77</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bl>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Source: Field Work, 2015</w:t>
      </w:r>
    </w:p>
    <w:p w:rsidR="006774A8" w:rsidRPr="008A6BCC" w:rsidRDefault="006774A8" w:rsidP="00E90979">
      <w:pPr>
        <w:spacing w:after="0" w:line="264" w:lineRule="auto"/>
        <w:jc w:val="both"/>
        <w:rPr>
          <w:rFonts w:ascii="Times New Roman" w:hAnsi="Times New Roman" w:cs="Times New Roman"/>
          <w:color w:val="000000" w:themeColor="text1"/>
          <w:sz w:val="25"/>
          <w:szCs w:val="25"/>
        </w:rPr>
        <w:sectPr w:rsidR="006774A8" w:rsidRPr="008A6BCC" w:rsidSect="00135B3F">
          <w:type w:val="continuous"/>
          <w:pgSz w:w="11907" w:h="16839" w:code="9"/>
          <w:pgMar w:top="1008" w:right="1008" w:bottom="1008" w:left="1008" w:header="720" w:footer="720" w:gutter="0"/>
          <w:cols w:space="720"/>
          <w:docGrid w:linePitch="360"/>
        </w:sectPr>
      </w:pP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The data presented in Table 1 showed that the 15 statement items were agreed by the respondents to be entrepreneurial skills required by farmers in planning for fish </w:t>
      </w:r>
      <w:r w:rsidRPr="008A6BCC">
        <w:rPr>
          <w:rFonts w:ascii="Times New Roman" w:hAnsi="Times New Roman" w:cs="Times New Roman"/>
          <w:color w:val="000000" w:themeColor="text1"/>
          <w:sz w:val="25"/>
          <w:szCs w:val="25"/>
        </w:rPr>
        <w:lastRenderedPageBreak/>
        <w:t>breeding enterprise. The standard deviation of the items ranged from 0.63 to 0.89. This indicated that respondents were close to the mean and to each other in their responses.</w:t>
      </w:r>
    </w:p>
    <w:p w:rsidR="006774A8" w:rsidRPr="008A6BCC" w:rsidRDefault="006774A8" w:rsidP="00E90979">
      <w:pPr>
        <w:spacing w:after="0" w:line="264" w:lineRule="auto"/>
        <w:jc w:val="both"/>
        <w:rPr>
          <w:rFonts w:ascii="Times New Roman" w:hAnsi="Times New Roman" w:cs="Times New Roman"/>
          <w:b/>
          <w:color w:val="000000" w:themeColor="text1"/>
          <w:sz w:val="25"/>
          <w:szCs w:val="25"/>
        </w:rPr>
        <w:sectPr w:rsidR="006774A8" w:rsidRPr="008A6BCC" w:rsidSect="006774A8">
          <w:type w:val="continuous"/>
          <w:pgSz w:w="11907" w:h="16839" w:code="9"/>
          <w:pgMar w:top="1008" w:right="1008" w:bottom="1008" w:left="1008" w:header="720" w:footer="720" w:gutter="0"/>
          <w:cols w:num="2" w:space="432"/>
          <w:docGrid w:linePitch="360"/>
        </w:sectPr>
      </w:pPr>
    </w:p>
    <w:p w:rsidR="00F21E41" w:rsidRPr="008A6BCC" w:rsidRDefault="00F21E4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Research Question 2</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vocational skills required by farmers in fish induction?</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2: Vocational skills required by farmers in fish induction (N= 92)</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52"/>
        <w:gridCol w:w="5306"/>
        <w:gridCol w:w="1260"/>
        <w:gridCol w:w="990"/>
        <w:gridCol w:w="1368"/>
      </w:tblGrid>
      <w:tr w:rsidR="00CF06DE" w:rsidRPr="008A6BCC" w:rsidTr="001950B1">
        <w:tc>
          <w:tcPr>
            <w:tcW w:w="652"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5306"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Statement items</w:t>
            </w:r>
          </w:p>
        </w:tc>
        <w:tc>
          <w:tcPr>
            <w:tcW w:w="1260"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Mean</w:t>
            </w:r>
          </w:p>
        </w:tc>
        <w:tc>
          <w:tcPr>
            <w:tcW w:w="990"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368"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Remark</w:t>
            </w:r>
          </w:p>
        </w:tc>
      </w:tr>
      <w:tr w:rsidR="00CF06DE" w:rsidRPr="008A6BCC" w:rsidTr="001950B1">
        <w:tc>
          <w:tcPr>
            <w:tcW w:w="652"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5306" w:type="dxa"/>
            <w:tcBorders>
              <w:top w:val="nil"/>
            </w:tcBorders>
          </w:tcPr>
          <w:p w:rsidR="00F21E41" w:rsidRPr="008A6BCC" w:rsidRDefault="00F21E41"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Inject brooding stock with anesthetic to increase survival rate and ease of handling.</w:t>
            </w:r>
          </w:p>
        </w:tc>
        <w:tc>
          <w:tcPr>
            <w:tcW w:w="1260"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3.39</w:t>
            </w:r>
          </w:p>
        </w:tc>
        <w:tc>
          <w:tcPr>
            <w:tcW w:w="990"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0.73</w:t>
            </w:r>
          </w:p>
        </w:tc>
        <w:tc>
          <w:tcPr>
            <w:tcW w:w="1368"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Inject 2-4mg of the extract per kg body weight of the breeding female fish</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3.27</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0.61</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Inject the same breeding female fish 6 hours later with 6-12mg/kg body weight of extract.</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3.16</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0.66</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Stripe (gentle pressure on stomach) the female for ripe eggs.</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3.06</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0.67</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Remove the excess milk from the surface of water through washing.</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3.81</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0.81</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Leave the fertilized eggs in the basin for 30 minutes</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3.66</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0.71</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Incubate the fertilized eggs in the incubator</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3.51</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0.60</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w:t>
            </w:r>
          </w:p>
        </w:tc>
        <w:tc>
          <w:tcPr>
            <w:tcW w:w="5306"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Fill the incubator with clean well oxygenated water at 25-27</w:t>
            </w:r>
            <w:r w:rsidRPr="008A6BCC">
              <w:rPr>
                <w:rFonts w:ascii="Times New Roman" w:hAnsi="Times New Roman" w:cs="Times New Roman"/>
                <w:color w:val="000000" w:themeColor="text1"/>
                <w:sz w:val="20"/>
                <w:szCs w:val="20"/>
                <w:vertAlign w:val="superscript"/>
              </w:rPr>
              <w:t>0</w:t>
            </w:r>
            <w:r w:rsidRPr="008A6BCC">
              <w:rPr>
                <w:rFonts w:ascii="Times New Roman" w:hAnsi="Times New Roman" w:cs="Times New Roman"/>
                <w:color w:val="000000" w:themeColor="text1"/>
                <w:sz w:val="20"/>
                <w:szCs w:val="20"/>
              </w:rPr>
              <w:t>c.</w:t>
            </w:r>
          </w:p>
        </w:tc>
        <w:tc>
          <w:tcPr>
            <w:tcW w:w="126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3.48</w:t>
            </w:r>
          </w:p>
        </w:tc>
        <w:tc>
          <w:tcPr>
            <w:tcW w:w="99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0.68</w:t>
            </w:r>
          </w:p>
        </w:tc>
        <w:tc>
          <w:tcPr>
            <w:tcW w:w="1368"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bl>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Source: Field Work, 2015</w:t>
      </w:r>
    </w:p>
    <w:p w:rsidR="00F21E41" w:rsidRPr="008A6BCC" w:rsidRDefault="004C629F" w:rsidP="00E90979">
      <w:pPr>
        <w:spacing w:after="0" w:line="264" w:lineRule="auto"/>
        <w:jc w:val="both"/>
        <w:rPr>
          <w:rFonts w:ascii="Times New Roman" w:hAnsi="Times New Roman" w:cs="Times New Roman"/>
          <w:i/>
          <w:color w:val="000000" w:themeColor="text1"/>
          <w:sz w:val="25"/>
          <w:szCs w:val="25"/>
        </w:rPr>
      </w:pPr>
      <w:r w:rsidRPr="004C629F">
        <w:rPr>
          <w:rFonts w:ascii="Times New Roman" w:hAnsi="Times New Roman" w:cs="Times New Roman"/>
          <w:noProof/>
          <w:color w:val="000000" w:themeColor="text1"/>
          <w:sz w:val="25"/>
          <w:szCs w:val="25"/>
        </w:rPr>
        <w:pict>
          <v:group id="_x0000_s1632" style="position:absolute;left:0;text-align:left;margin-left:-.6pt;margin-top:-18.8pt;width:514.5pt;height:19.85pt;z-index:251845632" coordorigin="835,641" coordsize="10290,397">
            <v:shape id="_x0000_s1633" type="#_x0000_t202" style="position:absolute;left:7560;top:641;width:3565;height:397;mso-height-percent:200;mso-height-percent:200;mso-width-relative:margin;mso-height-relative:margin" stroked="f">
              <v:textbox style="mso-next-textbox:#_x0000_s1633;mso-fit-shape-to-text:t">
                <w:txbxContent>
                  <w:p w:rsidR="00931FF5" w:rsidRPr="008E01B9" w:rsidRDefault="00931FF5" w:rsidP="00B23434">
                    <w:pPr>
                      <w:spacing w:after="0" w:line="264" w:lineRule="auto"/>
                      <w:rPr>
                        <w:rFonts w:ascii="Times New Roman" w:hAnsi="Times New Roman" w:cs="Times New Roman"/>
                        <w:b/>
                        <w:i/>
                        <w:sz w:val="20"/>
                        <w:szCs w:val="20"/>
                      </w:rPr>
                    </w:pPr>
                    <w:r>
                      <w:rPr>
                        <w:rFonts w:ascii="Times New Roman" w:hAnsi="Times New Roman" w:cs="Times New Roman"/>
                        <w:b/>
                        <w:i/>
                        <w:sz w:val="20"/>
                        <w:szCs w:val="20"/>
                      </w:rPr>
                      <w:t>Onwudiwe,  N. &amp; Okonkwo C.N.P</w:t>
                    </w:r>
                  </w:p>
                </w:txbxContent>
              </v:textbox>
            </v:shape>
            <v:shape id="_x0000_s1634" type="#_x0000_t32" style="position:absolute;left:835;top:961;width:10114;height:0" o:connectortype="straight" strokeweight="3pt"/>
          </v:group>
        </w:pict>
      </w:r>
    </w:p>
    <w:p w:rsidR="006774A8" w:rsidRPr="008A6BCC" w:rsidRDefault="006774A8" w:rsidP="00E90979">
      <w:pPr>
        <w:spacing w:after="0" w:line="264" w:lineRule="auto"/>
        <w:jc w:val="both"/>
        <w:rPr>
          <w:rFonts w:ascii="Times New Roman" w:hAnsi="Times New Roman" w:cs="Times New Roman"/>
          <w:color w:val="000000" w:themeColor="text1"/>
          <w:sz w:val="25"/>
          <w:szCs w:val="25"/>
        </w:rPr>
        <w:sectPr w:rsidR="006774A8" w:rsidRPr="008A6BCC" w:rsidSect="00135B3F">
          <w:type w:val="continuous"/>
          <w:pgSz w:w="11907" w:h="16839" w:code="9"/>
          <w:pgMar w:top="1008" w:right="1008" w:bottom="1008" w:left="1008" w:header="720" w:footer="720" w:gutter="0"/>
          <w:cols w:space="720"/>
          <w:docGrid w:linePitch="360"/>
        </w:sectPr>
      </w:pP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The data in Table 2 showed that the eight (8) items had the values mean range from 3.06 to 3.66. The mean values were above the cut-off point of 3.00 which indicated that the respondents accepted that the identified items </w:t>
      </w:r>
      <w:r w:rsidRPr="008A6BCC">
        <w:rPr>
          <w:rFonts w:ascii="Times New Roman" w:hAnsi="Times New Roman" w:cs="Times New Roman"/>
          <w:color w:val="000000" w:themeColor="text1"/>
          <w:sz w:val="25"/>
          <w:szCs w:val="25"/>
        </w:rPr>
        <w:lastRenderedPageBreak/>
        <w:t>were vocational skills required to induct mature fish. The standard deviation of the items ranged from 0.60 to 0.81. This indicates that the respondents were close to the mean and to one another in their responses.</w:t>
      </w:r>
    </w:p>
    <w:p w:rsidR="006774A8" w:rsidRPr="008A6BCC" w:rsidRDefault="006774A8" w:rsidP="00E90979">
      <w:pPr>
        <w:spacing w:after="0" w:line="264" w:lineRule="auto"/>
        <w:jc w:val="both"/>
        <w:rPr>
          <w:rFonts w:ascii="Times New Roman" w:hAnsi="Times New Roman" w:cs="Times New Roman"/>
          <w:color w:val="000000" w:themeColor="text1"/>
          <w:sz w:val="25"/>
          <w:szCs w:val="25"/>
        </w:rPr>
        <w:sectPr w:rsidR="006774A8" w:rsidRPr="008A6BCC" w:rsidSect="006774A8">
          <w:type w:val="continuous"/>
          <w:pgSz w:w="11907" w:h="16839" w:code="9"/>
          <w:pgMar w:top="1008" w:right="1008" w:bottom="1008" w:left="1008" w:header="720" w:footer="720" w:gutter="0"/>
          <w:cols w:num="2" w:space="432"/>
          <w:docGrid w:linePitch="360"/>
        </w:sectPr>
      </w:pP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p>
    <w:p w:rsidR="00F21E41" w:rsidRPr="008A6BCC" w:rsidRDefault="00F21E4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3</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vocational skills required by farmers in hatching fish?</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Table 3: Vocational skills required by farmers for hatching fish (N=92) </w:t>
      </w:r>
      <w:r w:rsidRPr="008A6BCC">
        <w:rPr>
          <w:rFonts w:ascii="Times New Roman" w:hAnsi="Times New Roman" w:cs="Times New Roman"/>
          <w:iCs/>
          <w:color w:val="000000" w:themeColor="text1"/>
          <w:sz w:val="25"/>
          <w:szCs w:val="25"/>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52"/>
        <w:gridCol w:w="5691"/>
        <w:gridCol w:w="1074"/>
        <w:gridCol w:w="807"/>
        <w:gridCol w:w="1352"/>
      </w:tblGrid>
      <w:tr w:rsidR="00CF06DE" w:rsidRPr="008A6BCC" w:rsidTr="001950B1">
        <w:tc>
          <w:tcPr>
            <w:tcW w:w="652" w:type="dxa"/>
            <w:tcBorders>
              <w:top w:val="single" w:sz="4" w:space="0" w:color="auto"/>
              <w:bottom w:val="nil"/>
            </w:tcBorders>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5691"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Statement items</w:t>
            </w:r>
          </w:p>
        </w:tc>
        <w:tc>
          <w:tcPr>
            <w:tcW w:w="1074" w:type="dxa"/>
            <w:tcBorders>
              <w:top w:val="single" w:sz="4" w:space="0" w:color="auto"/>
              <w:bottom w:val="nil"/>
            </w:tcBorders>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Mean</w:t>
            </w:r>
          </w:p>
        </w:tc>
        <w:tc>
          <w:tcPr>
            <w:tcW w:w="807" w:type="dxa"/>
            <w:tcBorders>
              <w:top w:val="single" w:sz="4" w:space="0" w:color="auto"/>
              <w:bottom w:val="nil"/>
            </w:tcBorders>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352" w:type="dxa"/>
            <w:tcBorders>
              <w:top w:val="single" w:sz="4" w:space="0" w:color="auto"/>
              <w:bottom w:val="nil"/>
            </w:tcBorders>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Remark</w:t>
            </w:r>
          </w:p>
        </w:tc>
      </w:tr>
      <w:tr w:rsidR="00CF06DE" w:rsidRPr="008A6BCC" w:rsidTr="001950B1">
        <w:tc>
          <w:tcPr>
            <w:tcW w:w="652" w:type="dxa"/>
            <w:tcBorders>
              <w:top w:val="nil"/>
            </w:tcBorders>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1</w:t>
            </w:r>
          </w:p>
        </w:tc>
        <w:tc>
          <w:tcPr>
            <w:tcW w:w="5691" w:type="dxa"/>
            <w:tcBorders>
              <w:top w:val="nil"/>
            </w:tcBorders>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Starve fish 2 days prior to sexing to reduce stress.</w:t>
            </w:r>
          </w:p>
        </w:tc>
        <w:tc>
          <w:tcPr>
            <w:tcW w:w="1074" w:type="dxa"/>
            <w:tcBorders>
              <w:top w:val="nil"/>
            </w:tcBorders>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3.51</w:t>
            </w:r>
          </w:p>
        </w:tc>
        <w:tc>
          <w:tcPr>
            <w:tcW w:w="807" w:type="dxa"/>
            <w:tcBorders>
              <w:top w:val="nil"/>
            </w:tcBorders>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0.63</w:t>
            </w:r>
          </w:p>
        </w:tc>
        <w:tc>
          <w:tcPr>
            <w:tcW w:w="1352" w:type="dxa"/>
            <w:tcBorders>
              <w:top w:val="nil"/>
            </w:tcBorders>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2</w:t>
            </w:r>
          </w:p>
        </w:tc>
        <w:tc>
          <w:tcPr>
            <w:tcW w:w="5691"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Separate fish into sexes</w:t>
            </w:r>
          </w:p>
        </w:tc>
        <w:tc>
          <w:tcPr>
            <w:tcW w:w="1074"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3.31</w:t>
            </w:r>
          </w:p>
        </w:tc>
        <w:tc>
          <w:tcPr>
            <w:tcW w:w="807"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0.72</w:t>
            </w:r>
          </w:p>
        </w:tc>
        <w:tc>
          <w:tcPr>
            <w:tcW w:w="1352"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3</w:t>
            </w:r>
          </w:p>
        </w:tc>
        <w:tc>
          <w:tcPr>
            <w:tcW w:w="5691"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Select good and mature stock</w:t>
            </w:r>
          </w:p>
        </w:tc>
        <w:tc>
          <w:tcPr>
            <w:tcW w:w="1074"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3.56</w:t>
            </w:r>
          </w:p>
        </w:tc>
        <w:tc>
          <w:tcPr>
            <w:tcW w:w="807"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0.74</w:t>
            </w:r>
          </w:p>
        </w:tc>
        <w:tc>
          <w:tcPr>
            <w:tcW w:w="1352"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4</w:t>
            </w:r>
          </w:p>
        </w:tc>
        <w:tc>
          <w:tcPr>
            <w:tcW w:w="5691"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Weigh the brooder </w:t>
            </w:r>
          </w:p>
        </w:tc>
        <w:tc>
          <w:tcPr>
            <w:tcW w:w="1074"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4.51</w:t>
            </w:r>
          </w:p>
        </w:tc>
        <w:tc>
          <w:tcPr>
            <w:tcW w:w="807"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0.78</w:t>
            </w:r>
          </w:p>
        </w:tc>
        <w:tc>
          <w:tcPr>
            <w:tcW w:w="1352"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5</w:t>
            </w:r>
          </w:p>
        </w:tc>
        <w:tc>
          <w:tcPr>
            <w:tcW w:w="5691"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Prepare solution of the extracted pituitary gland.</w:t>
            </w:r>
          </w:p>
        </w:tc>
        <w:tc>
          <w:tcPr>
            <w:tcW w:w="1074"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3.61</w:t>
            </w:r>
          </w:p>
        </w:tc>
        <w:tc>
          <w:tcPr>
            <w:tcW w:w="807"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0.68</w:t>
            </w:r>
          </w:p>
        </w:tc>
        <w:tc>
          <w:tcPr>
            <w:tcW w:w="1352"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6</w:t>
            </w:r>
          </w:p>
        </w:tc>
        <w:tc>
          <w:tcPr>
            <w:tcW w:w="5691"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Inject the female spawner with the prepared pituitary hormone </w:t>
            </w:r>
          </w:p>
        </w:tc>
        <w:tc>
          <w:tcPr>
            <w:tcW w:w="1074"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4.03</w:t>
            </w:r>
          </w:p>
        </w:tc>
        <w:tc>
          <w:tcPr>
            <w:tcW w:w="807"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0.84</w:t>
            </w:r>
          </w:p>
        </w:tc>
        <w:tc>
          <w:tcPr>
            <w:tcW w:w="1352"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7</w:t>
            </w:r>
          </w:p>
        </w:tc>
        <w:tc>
          <w:tcPr>
            <w:tcW w:w="5691"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Dry and store freshly collected pituitary hormone.</w:t>
            </w:r>
          </w:p>
        </w:tc>
        <w:tc>
          <w:tcPr>
            <w:tcW w:w="1074"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4.11</w:t>
            </w:r>
          </w:p>
        </w:tc>
        <w:tc>
          <w:tcPr>
            <w:tcW w:w="807"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0.79</w:t>
            </w:r>
          </w:p>
        </w:tc>
        <w:tc>
          <w:tcPr>
            <w:tcW w:w="1352"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8</w:t>
            </w:r>
          </w:p>
        </w:tc>
        <w:tc>
          <w:tcPr>
            <w:tcW w:w="5691"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Prepare spawner containers</w:t>
            </w:r>
          </w:p>
        </w:tc>
        <w:tc>
          <w:tcPr>
            <w:tcW w:w="1074"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3.09</w:t>
            </w:r>
          </w:p>
        </w:tc>
        <w:tc>
          <w:tcPr>
            <w:tcW w:w="807"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0.88</w:t>
            </w:r>
          </w:p>
        </w:tc>
        <w:tc>
          <w:tcPr>
            <w:tcW w:w="1352"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9</w:t>
            </w:r>
          </w:p>
        </w:tc>
        <w:tc>
          <w:tcPr>
            <w:tcW w:w="5691"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Collect ovulated egg from female spawner (stripping)</w:t>
            </w:r>
          </w:p>
        </w:tc>
        <w:tc>
          <w:tcPr>
            <w:tcW w:w="1074"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3.33</w:t>
            </w:r>
          </w:p>
        </w:tc>
        <w:tc>
          <w:tcPr>
            <w:tcW w:w="807"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0.71</w:t>
            </w:r>
          </w:p>
        </w:tc>
        <w:tc>
          <w:tcPr>
            <w:tcW w:w="1352"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10</w:t>
            </w:r>
          </w:p>
        </w:tc>
        <w:tc>
          <w:tcPr>
            <w:tcW w:w="5691"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Collect milk (spermatozoon) from male brood stock</w:t>
            </w:r>
          </w:p>
        </w:tc>
        <w:tc>
          <w:tcPr>
            <w:tcW w:w="1074"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3.18</w:t>
            </w:r>
          </w:p>
        </w:tc>
        <w:tc>
          <w:tcPr>
            <w:tcW w:w="807"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0.83</w:t>
            </w:r>
          </w:p>
        </w:tc>
        <w:tc>
          <w:tcPr>
            <w:tcW w:w="1352"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CF06DE" w:rsidRPr="008A6BCC" w:rsidTr="001950B1">
        <w:tc>
          <w:tcPr>
            <w:tcW w:w="652" w:type="dxa"/>
          </w:tcPr>
          <w:p w:rsidR="00F21E41" w:rsidRPr="008A6BCC" w:rsidRDefault="00F21E41"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11</w:t>
            </w:r>
          </w:p>
        </w:tc>
        <w:tc>
          <w:tcPr>
            <w:tcW w:w="5691"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Supply running water and/or compressed air to induce hatching</w:t>
            </w:r>
          </w:p>
        </w:tc>
        <w:tc>
          <w:tcPr>
            <w:tcW w:w="1074"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3.04</w:t>
            </w:r>
          </w:p>
        </w:tc>
        <w:tc>
          <w:tcPr>
            <w:tcW w:w="807"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0.77</w:t>
            </w:r>
          </w:p>
        </w:tc>
        <w:tc>
          <w:tcPr>
            <w:tcW w:w="1352" w:type="dxa"/>
          </w:tcPr>
          <w:p w:rsidR="00F21E41" w:rsidRPr="008A6BCC" w:rsidRDefault="00F21E41"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bl>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Source: Field Work, 2015</w:t>
      </w:r>
    </w:p>
    <w:p w:rsidR="006774A8" w:rsidRPr="008A6BCC" w:rsidRDefault="006774A8" w:rsidP="00E90979">
      <w:pPr>
        <w:spacing w:after="0" w:line="264" w:lineRule="auto"/>
        <w:jc w:val="both"/>
        <w:rPr>
          <w:rFonts w:ascii="Times New Roman" w:hAnsi="Times New Roman" w:cs="Times New Roman"/>
          <w:color w:val="000000" w:themeColor="text1"/>
          <w:sz w:val="25"/>
          <w:szCs w:val="25"/>
        </w:rPr>
      </w:pPr>
    </w:p>
    <w:p w:rsidR="00700581" w:rsidRPr="008A6BCC" w:rsidRDefault="00700581" w:rsidP="00E90979">
      <w:pPr>
        <w:spacing w:after="0" w:line="264" w:lineRule="auto"/>
        <w:jc w:val="both"/>
        <w:rPr>
          <w:rFonts w:ascii="Times New Roman" w:hAnsi="Times New Roman" w:cs="Times New Roman"/>
          <w:color w:val="000000" w:themeColor="text1"/>
          <w:sz w:val="25"/>
          <w:szCs w:val="25"/>
        </w:rPr>
        <w:sectPr w:rsidR="00700581" w:rsidRPr="008A6BCC" w:rsidSect="00135B3F">
          <w:type w:val="continuous"/>
          <w:pgSz w:w="11907" w:h="16839" w:code="9"/>
          <w:pgMar w:top="1008" w:right="1008" w:bottom="1008" w:left="1008" w:header="720" w:footer="720" w:gutter="0"/>
          <w:cols w:space="720"/>
          <w:docGrid w:linePitch="360"/>
        </w:sectPr>
      </w:pP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The result in Table 3 showed the statement items had a mean range of 3.18 to 4.11. The means were above the cut-off of 3.00. This implied that the respondents agreed that the identified items were vocational skills are required by farmers for hatching and breeding </w:t>
      </w:r>
      <w:r w:rsidRPr="008A6BCC">
        <w:rPr>
          <w:rFonts w:ascii="Times New Roman" w:hAnsi="Times New Roman" w:cs="Times New Roman"/>
          <w:color w:val="000000" w:themeColor="text1"/>
          <w:sz w:val="25"/>
          <w:szCs w:val="25"/>
        </w:rPr>
        <w:lastRenderedPageBreak/>
        <w:t>fish. The standard deviations of the statement items ranged from 0.54 to 0.78, which indicated that the respondents’ responses were close to one another and also were not far from the mean.</w:t>
      </w:r>
    </w:p>
    <w:p w:rsidR="00700581" w:rsidRPr="008A6BCC" w:rsidRDefault="00700581" w:rsidP="00E90979">
      <w:pPr>
        <w:spacing w:after="0" w:line="264" w:lineRule="auto"/>
        <w:jc w:val="both"/>
        <w:rPr>
          <w:rFonts w:ascii="Times New Roman" w:hAnsi="Times New Roman" w:cs="Times New Roman"/>
          <w:b/>
          <w:color w:val="000000" w:themeColor="text1"/>
          <w:sz w:val="25"/>
          <w:szCs w:val="25"/>
        </w:rPr>
        <w:sectPr w:rsidR="00700581" w:rsidRPr="008A6BCC" w:rsidSect="00700581">
          <w:type w:val="continuous"/>
          <w:pgSz w:w="11907" w:h="16839" w:code="9"/>
          <w:pgMar w:top="1008" w:right="1008" w:bottom="1008" w:left="1008" w:header="720" w:footer="720" w:gutter="0"/>
          <w:cols w:num="2" w:space="432"/>
          <w:docGrid w:linePitch="360"/>
        </w:sectPr>
      </w:pPr>
    </w:p>
    <w:p w:rsidR="00F21E41" w:rsidRPr="008A6BCC" w:rsidRDefault="00F21E4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Hypothesis</w:t>
      </w:r>
    </w:p>
    <w:p w:rsidR="00F21E41" w:rsidRPr="008A6BCC" w:rsidRDefault="00F21E4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Ho</w:t>
      </w:r>
      <w:r w:rsidRPr="008A6BCC">
        <w:rPr>
          <w:rFonts w:ascii="Times New Roman" w:hAnsi="Times New Roman" w:cs="Times New Roman"/>
          <w:color w:val="000000" w:themeColor="text1"/>
          <w:sz w:val="25"/>
          <w:szCs w:val="25"/>
          <w:vertAlign w:val="subscript"/>
        </w:rPr>
        <w:t>1</w:t>
      </w:r>
      <w:r w:rsidRPr="008A6BCC">
        <w:rPr>
          <w:rFonts w:ascii="Times New Roman" w:hAnsi="Times New Roman" w:cs="Times New Roman"/>
          <w:color w:val="000000" w:themeColor="text1"/>
          <w:sz w:val="25"/>
          <w:szCs w:val="25"/>
        </w:rPr>
        <w:t>: There is no significant difference between the mean rating of fish farmers in urban and</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rural areas on entrepreneurial skills required by farmers for fish breeding enterprise.</w:t>
      </w:r>
    </w:p>
    <w:p w:rsidR="00F21E41" w:rsidRPr="008A6BCC" w:rsidRDefault="00F21E4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Table 4: t</w:t>
      </w:r>
      <w:r w:rsidRPr="008A6BCC">
        <w:rPr>
          <w:rFonts w:ascii="Times New Roman" w:hAnsi="Times New Roman" w:cs="Times New Roman"/>
          <w:color w:val="000000" w:themeColor="text1"/>
          <w:sz w:val="25"/>
          <w:szCs w:val="25"/>
        </w:rPr>
        <w:t>-test analysis of the mean ratings of respondents on entrepreneurial skills required by farmers for fish breeding enterprise.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556"/>
        <w:gridCol w:w="1125"/>
        <w:gridCol w:w="1374"/>
        <w:gridCol w:w="1351"/>
        <w:gridCol w:w="1369"/>
        <w:gridCol w:w="1430"/>
        <w:gridCol w:w="1263"/>
      </w:tblGrid>
      <w:tr w:rsidR="00E84B3C" w:rsidRPr="008A6BCC" w:rsidTr="001950B1">
        <w:tc>
          <w:tcPr>
            <w:tcW w:w="1556"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Location</w:t>
            </w:r>
          </w:p>
        </w:tc>
        <w:tc>
          <w:tcPr>
            <w:tcW w:w="1125"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N</w:t>
            </w:r>
          </w:p>
        </w:tc>
        <w:tc>
          <w:tcPr>
            <w:tcW w:w="1374"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Mean</w:t>
            </w:r>
          </w:p>
        </w:tc>
        <w:tc>
          <w:tcPr>
            <w:tcW w:w="1351"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369"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t-value</w:t>
            </w:r>
          </w:p>
        </w:tc>
        <w:tc>
          <w:tcPr>
            <w:tcW w:w="1430"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t-tab</w:t>
            </w:r>
          </w:p>
        </w:tc>
        <w:tc>
          <w:tcPr>
            <w:tcW w:w="1263" w:type="dxa"/>
            <w:tcBorders>
              <w:top w:val="single" w:sz="4" w:space="0" w:color="auto"/>
              <w:bottom w:val="nil"/>
            </w:tcBorders>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Decision</w:t>
            </w:r>
          </w:p>
        </w:tc>
      </w:tr>
      <w:tr w:rsidR="00E84B3C" w:rsidRPr="008A6BCC" w:rsidTr="001950B1">
        <w:tc>
          <w:tcPr>
            <w:tcW w:w="1556"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Urban</w:t>
            </w:r>
          </w:p>
        </w:tc>
        <w:tc>
          <w:tcPr>
            <w:tcW w:w="1125"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43</w:t>
            </w:r>
          </w:p>
        </w:tc>
        <w:tc>
          <w:tcPr>
            <w:tcW w:w="1374"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3.10</w:t>
            </w:r>
          </w:p>
        </w:tc>
        <w:tc>
          <w:tcPr>
            <w:tcW w:w="1351"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0.80</w:t>
            </w:r>
          </w:p>
        </w:tc>
        <w:tc>
          <w:tcPr>
            <w:tcW w:w="1369" w:type="dxa"/>
            <w:tcBorders>
              <w:top w:val="nil"/>
            </w:tcBorders>
          </w:tcPr>
          <w:p w:rsidR="00F21E41" w:rsidRPr="008A6BCC" w:rsidRDefault="00F21E41"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1.62</w:t>
            </w:r>
          </w:p>
        </w:tc>
        <w:tc>
          <w:tcPr>
            <w:tcW w:w="1430"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1.98</w:t>
            </w:r>
          </w:p>
        </w:tc>
        <w:tc>
          <w:tcPr>
            <w:tcW w:w="1263" w:type="dxa"/>
            <w:tcBorders>
              <w:top w:val="nil"/>
            </w:tcBorders>
          </w:tcPr>
          <w:p w:rsidR="00F21E41" w:rsidRPr="008A6BCC" w:rsidRDefault="00F21E41" w:rsidP="00E90979">
            <w:pPr>
              <w:spacing w:line="264" w:lineRule="auto"/>
              <w:jc w:val="center"/>
              <w:rPr>
                <w:rFonts w:ascii="Times New Roman" w:hAnsi="Times New Roman" w:cs="Times New Roman"/>
                <w:color w:val="000000" w:themeColor="text1"/>
                <w:sz w:val="20"/>
                <w:szCs w:val="20"/>
              </w:rPr>
            </w:pPr>
          </w:p>
        </w:tc>
      </w:tr>
      <w:tr w:rsidR="00E84B3C" w:rsidRPr="008A6BCC" w:rsidTr="001950B1">
        <w:tc>
          <w:tcPr>
            <w:tcW w:w="1556"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Rural</w:t>
            </w:r>
          </w:p>
        </w:tc>
        <w:tc>
          <w:tcPr>
            <w:tcW w:w="1125"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49</w:t>
            </w:r>
          </w:p>
        </w:tc>
        <w:tc>
          <w:tcPr>
            <w:tcW w:w="1374"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3.29</w:t>
            </w:r>
          </w:p>
        </w:tc>
        <w:tc>
          <w:tcPr>
            <w:tcW w:w="1351"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0.73</w:t>
            </w:r>
          </w:p>
        </w:tc>
        <w:tc>
          <w:tcPr>
            <w:tcW w:w="1369"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p>
        </w:tc>
        <w:tc>
          <w:tcPr>
            <w:tcW w:w="143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p>
        </w:tc>
        <w:tc>
          <w:tcPr>
            <w:tcW w:w="1263"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E84B3C" w:rsidRPr="008A6BCC" w:rsidTr="001950B1">
        <w:tc>
          <w:tcPr>
            <w:tcW w:w="1556" w:type="dxa"/>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Total</w:t>
            </w:r>
          </w:p>
        </w:tc>
        <w:tc>
          <w:tcPr>
            <w:tcW w:w="1125" w:type="dxa"/>
          </w:tcPr>
          <w:p w:rsidR="00F21E41" w:rsidRPr="008A6BCC" w:rsidRDefault="00F21E41"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92</w:t>
            </w:r>
          </w:p>
        </w:tc>
        <w:tc>
          <w:tcPr>
            <w:tcW w:w="1374"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p>
        </w:tc>
        <w:tc>
          <w:tcPr>
            <w:tcW w:w="1351"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p>
        </w:tc>
        <w:tc>
          <w:tcPr>
            <w:tcW w:w="1369"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p>
        </w:tc>
        <w:tc>
          <w:tcPr>
            <w:tcW w:w="1430"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p>
        </w:tc>
        <w:tc>
          <w:tcPr>
            <w:tcW w:w="1263" w:type="dxa"/>
          </w:tcPr>
          <w:p w:rsidR="00F21E41" w:rsidRPr="008A6BCC" w:rsidRDefault="00F21E41" w:rsidP="00E90979">
            <w:pPr>
              <w:spacing w:line="264" w:lineRule="auto"/>
              <w:jc w:val="center"/>
              <w:rPr>
                <w:rFonts w:ascii="Times New Roman" w:hAnsi="Times New Roman" w:cs="Times New Roman"/>
                <w:color w:val="000000" w:themeColor="text1"/>
                <w:sz w:val="20"/>
                <w:szCs w:val="20"/>
              </w:rPr>
            </w:pPr>
          </w:p>
        </w:tc>
      </w:tr>
    </w:tbl>
    <w:p w:rsidR="00F21E41" w:rsidRPr="008A6BCC" w:rsidRDefault="00F21E41" w:rsidP="00E90979">
      <w:pPr>
        <w:spacing w:after="0" w:line="264" w:lineRule="auto"/>
        <w:jc w:val="both"/>
        <w:rPr>
          <w:rFonts w:ascii="Times New Roman" w:hAnsi="Times New Roman" w:cs="Times New Roman"/>
          <w:color w:val="000000" w:themeColor="text1"/>
          <w:sz w:val="25"/>
          <w:szCs w:val="25"/>
        </w:rPr>
      </w:pPr>
    </w:p>
    <w:p w:rsidR="00700581" w:rsidRPr="008A6BCC" w:rsidRDefault="00700581" w:rsidP="00E90979">
      <w:pPr>
        <w:spacing w:after="0" w:line="264" w:lineRule="auto"/>
        <w:jc w:val="both"/>
        <w:rPr>
          <w:rFonts w:ascii="Times New Roman" w:hAnsi="Times New Roman" w:cs="Times New Roman"/>
          <w:color w:val="000000" w:themeColor="text1"/>
          <w:sz w:val="25"/>
          <w:szCs w:val="25"/>
        </w:rPr>
        <w:sectPr w:rsidR="00700581" w:rsidRPr="008A6BCC" w:rsidSect="00135B3F">
          <w:type w:val="continuous"/>
          <w:pgSz w:w="11907" w:h="16839" w:code="9"/>
          <w:pgMar w:top="1008" w:right="1008" w:bottom="1008" w:left="1008" w:header="720" w:footer="720" w:gutter="0"/>
          <w:cols w:space="720"/>
          <w:docGrid w:linePitch="360"/>
        </w:sectPr>
      </w:pPr>
    </w:p>
    <w:p w:rsidR="00093D4F" w:rsidRPr="008A6BCC" w:rsidRDefault="00093D4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Table 4 showed the t-test summary analysis of entrepreneurial skills required by farmers in fish breeding enterprise. The data showed that the t-value was lesser than the t-tab at 0.05 level of significance. This indicates that there is no significant difference between the mean ratings of the fish farmers in urban and rural </w:t>
      </w:r>
      <w:r w:rsidRPr="008A6BCC">
        <w:rPr>
          <w:rFonts w:ascii="Times New Roman" w:hAnsi="Times New Roman" w:cs="Times New Roman"/>
          <w:color w:val="000000" w:themeColor="text1"/>
          <w:sz w:val="25"/>
          <w:szCs w:val="25"/>
        </w:rPr>
        <w:lastRenderedPageBreak/>
        <w:t>areas on skills required for fish breeding enterprise. Therefore the null hypothesis is accepted.</w:t>
      </w:r>
    </w:p>
    <w:p w:rsidR="00093D4F" w:rsidRPr="008A6BCC" w:rsidRDefault="00093D4F" w:rsidP="00E90979">
      <w:pPr>
        <w:spacing w:after="0" w:line="264" w:lineRule="auto"/>
        <w:jc w:val="both"/>
        <w:rPr>
          <w:rFonts w:ascii="Times New Roman" w:hAnsi="Times New Roman" w:cs="Times New Roman"/>
          <w:color w:val="000000" w:themeColor="text1"/>
          <w:sz w:val="25"/>
          <w:szCs w:val="25"/>
        </w:rPr>
      </w:pPr>
    </w:p>
    <w:p w:rsidR="00093D4F" w:rsidRPr="008A6BCC" w:rsidRDefault="00093D4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Discussion of the findings</w:t>
      </w:r>
    </w:p>
    <w:p w:rsidR="00093D4F" w:rsidRPr="008A6BCC" w:rsidRDefault="00093D4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Entrepreneurial skills required by farmers for fish breeding enterprise</w:t>
      </w:r>
    </w:p>
    <w:p w:rsidR="00093D4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group id="_x0000_s1635" style="position:absolute;left:0;text-align:left;margin-left:-.6pt;margin-top:-17.55pt;width:514.5pt;height:19.85pt;z-index:251846656" coordorigin="835,641" coordsize="10290,397">
            <v:shape id="_x0000_s1636" type="#_x0000_t202" style="position:absolute;left:7560;top:641;width:3565;height:397;mso-height-percent:200;mso-height-percent:200;mso-width-relative:margin;mso-height-relative:margin" stroked="f">
              <v:textbox style="mso-next-textbox:#_x0000_s1636;mso-fit-shape-to-text:t">
                <w:txbxContent>
                  <w:p w:rsidR="00931FF5" w:rsidRPr="008E01B9" w:rsidRDefault="00931FF5" w:rsidP="00B23434">
                    <w:pPr>
                      <w:spacing w:after="0" w:line="264" w:lineRule="auto"/>
                      <w:rPr>
                        <w:rFonts w:ascii="Times New Roman" w:hAnsi="Times New Roman" w:cs="Times New Roman"/>
                        <w:b/>
                        <w:i/>
                        <w:sz w:val="20"/>
                        <w:szCs w:val="20"/>
                      </w:rPr>
                    </w:pPr>
                    <w:r>
                      <w:rPr>
                        <w:rFonts w:ascii="Times New Roman" w:hAnsi="Times New Roman" w:cs="Times New Roman"/>
                        <w:b/>
                        <w:i/>
                        <w:sz w:val="20"/>
                        <w:szCs w:val="20"/>
                      </w:rPr>
                      <w:t>Onwudiwe,  N. &amp; Okonkwo C.N.P</w:t>
                    </w:r>
                  </w:p>
                </w:txbxContent>
              </v:textbox>
            </v:shape>
            <v:shape id="_x0000_s1637" type="#_x0000_t32" style="position:absolute;left:835;top:961;width:10114;height:0" o:connectortype="straight" strokeweight="3pt"/>
          </v:group>
        </w:pict>
      </w:r>
      <w:r w:rsidR="00093D4F" w:rsidRPr="008A6BCC">
        <w:rPr>
          <w:rFonts w:ascii="Times New Roman" w:hAnsi="Times New Roman" w:cs="Times New Roman"/>
          <w:color w:val="000000" w:themeColor="text1"/>
          <w:sz w:val="25"/>
          <w:szCs w:val="25"/>
        </w:rPr>
        <w:t>The findings in Table 1 showed that:</w:t>
      </w:r>
      <w:r w:rsidR="00093D4F" w:rsidRPr="008A6BCC">
        <w:rPr>
          <w:rFonts w:ascii="Times New Roman" w:hAnsi="Times New Roman" w:cs="Times New Roman"/>
          <w:b/>
          <w:color w:val="000000" w:themeColor="text1"/>
          <w:sz w:val="25"/>
          <w:szCs w:val="25"/>
        </w:rPr>
        <w:t xml:space="preserve"> </w:t>
      </w:r>
      <w:r w:rsidR="00093D4F" w:rsidRPr="008A6BCC">
        <w:rPr>
          <w:rFonts w:ascii="Times New Roman" w:hAnsi="Times New Roman" w:cs="Times New Roman"/>
          <w:color w:val="000000" w:themeColor="text1"/>
          <w:sz w:val="25"/>
          <w:szCs w:val="25"/>
        </w:rPr>
        <w:t>appropriate site for breeding, consumers preference in the location, ability to identify fish species that are efficient converters, advertise products, good record keeping, recognition of business opportunities, identify market channels for fry and fingerlings, identify and maintain good customer relationship amongst others were entrepreneurial skills required to for fish breeding business. These skills are responsible for farmers’ sustainable income and livelihood through the business of fish breeding. The findings were in agreement with the view of Fulmer (1989), who listed steps relevant for thorough planning to include: choosing objectives of fish farming enterprise, establishing of budget for the farm, establishing of time-table for the enterprise etc. Also, Ngozi (2016) found out that formulate objectives of breeding enterprise, establish time schedule for breeding, budget for breeding etc were entrepreneurial skills required by farmers in fish breeding. When a farmer is equipped entrepreneurship skills he or will be creative and innovative with ideas coupled these with management and organizational skills in order to combine people, money and resources to meet an identified need and create wealth.</w:t>
      </w:r>
    </w:p>
    <w:p w:rsidR="00093D4F" w:rsidRPr="008A6BCC" w:rsidRDefault="00093D4F" w:rsidP="00E90979">
      <w:pPr>
        <w:spacing w:after="0" w:line="264" w:lineRule="auto"/>
        <w:jc w:val="both"/>
        <w:rPr>
          <w:rFonts w:ascii="Times New Roman" w:hAnsi="Times New Roman" w:cs="Times New Roman"/>
          <w:b/>
          <w:color w:val="000000" w:themeColor="text1"/>
          <w:sz w:val="25"/>
          <w:szCs w:val="25"/>
        </w:rPr>
      </w:pPr>
    </w:p>
    <w:p w:rsidR="00093D4F" w:rsidRPr="008A6BCC" w:rsidRDefault="00093D4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Vocational skills required by farmers for fish induction</w:t>
      </w:r>
    </w:p>
    <w:p w:rsidR="00093D4F" w:rsidRPr="008A6BCC" w:rsidRDefault="00093D4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finding in Table 2 indicated that nature of the brooding stock; timing and temperature management are vocational skills required to induce mature female fish. Brood stock must be prepared for spawning, and this is why they are usually kept in special brood stock ponds. The result of study on induction of fish is in conformity with the findings of Food and Agricultural Organization (2007) report, which enumerated skills in induction to include inducing final maturation and ovulation with hormone treatment, procurement of eggs by </w:t>
      </w:r>
      <w:r w:rsidRPr="008A6BCC">
        <w:rPr>
          <w:rFonts w:ascii="Times New Roman" w:hAnsi="Times New Roman" w:cs="Times New Roman"/>
          <w:color w:val="000000" w:themeColor="text1"/>
          <w:sz w:val="25"/>
          <w:szCs w:val="25"/>
        </w:rPr>
        <w:lastRenderedPageBreak/>
        <w:t>stripping, artificial fertilization among others. Good time and temperature management are pertinent to carry out successful fish breeding business. The findings of the researchers cited above had further help to improve the reliability of the result of the study.</w:t>
      </w:r>
    </w:p>
    <w:p w:rsidR="00700581" w:rsidRPr="008A6BCC" w:rsidRDefault="00700581" w:rsidP="00E90979">
      <w:pPr>
        <w:spacing w:after="0" w:line="264" w:lineRule="auto"/>
        <w:jc w:val="both"/>
        <w:rPr>
          <w:rFonts w:ascii="Times New Roman" w:hAnsi="Times New Roman" w:cs="Times New Roman"/>
          <w:color w:val="000000" w:themeColor="text1"/>
          <w:sz w:val="25"/>
          <w:szCs w:val="25"/>
        </w:rPr>
      </w:pPr>
    </w:p>
    <w:p w:rsidR="00093D4F" w:rsidRPr="008A6BCC" w:rsidRDefault="00093D4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Vocational skills required by farmers for hatching fish</w:t>
      </w:r>
    </w:p>
    <w:p w:rsidR="00093D4F" w:rsidRPr="008A6BCC" w:rsidRDefault="00093D4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results in Table 3 indicated that starvation and selection of mature stock, brooders weight, injecting pituitary hormone, collection of gamates and supply of running water and/or compressed air are vocational skills required for hatch fish. The use of pituitary hormone and careful management of the environment such as water and air determines successful hatchability in fish breeding enterprise. In line with finding, Krol, Glogowski, Demska-Zakes, Hliwa (2006) found that the use of both synthetic and natural hormones brings about quick ovulation and higher percentage of hatched fish, though synthetic hormone gives higher yield than the natural hormones. In consonance with the Ngozi (2016) found out that aerating the hatching to keep the larvae alive, transferring the Larvae to Larvae rearing tanks, Feed the fry according to specification, and observing the eggs of fish for hatching characteristics after 38hours were among skills required for hatching fish.</w:t>
      </w:r>
    </w:p>
    <w:p w:rsidR="00093D4F" w:rsidRPr="008A6BCC" w:rsidRDefault="00093D4F" w:rsidP="00E90979">
      <w:pPr>
        <w:spacing w:after="0" w:line="264" w:lineRule="auto"/>
        <w:jc w:val="both"/>
        <w:rPr>
          <w:rFonts w:ascii="Times New Roman" w:hAnsi="Times New Roman" w:cs="Times New Roman"/>
          <w:color w:val="000000" w:themeColor="text1"/>
          <w:sz w:val="25"/>
          <w:szCs w:val="25"/>
        </w:rPr>
      </w:pPr>
    </w:p>
    <w:p w:rsidR="00093D4F" w:rsidRPr="008A6BCC" w:rsidRDefault="00093D4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Hypothesis</w:t>
      </w:r>
    </w:p>
    <w:p w:rsidR="00093D4F" w:rsidRPr="008A6BCC" w:rsidRDefault="00093D4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finding in Table 4 indicated that there is no significant difference between the mean ratings of the fish farmers in urban and rural areas. This implies that irrespective of </w:t>
      </w:r>
      <w:r w:rsidR="00002B0F" w:rsidRPr="008A6BCC">
        <w:rPr>
          <w:rFonts w:ascii="Times New Roman" w:hAnsi="Times New Roman" w:cs="Times New Roman"/>
          <w:color w:val="000000" w:themeColor="text1"/>
          <w:sz w:val="25"/>
          <w:szCs w:val="25"/>
        </w:rPr>
        <w:t>farmers’</w:t>
      </w:r>
      <w:r w:rsidRPr="008A6BCC">
        <w:rPr>
          <w:rFonts w:ascii="Times New Roman" w:hAnsi="Times New Roman" w:cs="Times New Roman"/>
          <w:color w:val="000000" w:themeColor="text1"/>
          <w:sz w:val="25"/>
          <w:szCs w:val="25"/>
        </w:rPr>
        <w:t xml:space="preserve"> location entrepreneurial skills required to run fish breeding enterprise remains the same. </w:t>
      </w:r>
    </w:p>
    <w:p w:rsidR="00093D4F" w:rsidRPr="008A6BCC" w:rsidRDefault="00093D4F" w:rsidP="00E90979">
      <w:pPr>
        <w:spacing w:after="0" w:line="264" w:lineRule="auto"/>
        <w:jc w:val="both"/>
        <w:rPr>
          <w:rFonts w:ascii="Times New Roman" w:hAnsi="Times New Roman" w:cs="Times New Roman"/>
          <w:b/>
          <w:color w:val="000000" w:themeColor="text1"/>
          <w:sz w:val="25"/>
          <w:szCs w:val="25"/>
        </w:rPr>
      </w:pPr>
    </w:p>
    <w:p w:rsidR="00093D4F" w:rsidRPr="008A6BCC" w:rsidRDefault="00093D4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093D4F" w:rsidRPr="008A6BCC" w:rsidRDefault="00093D4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Fish breeding bridges the gap between demand and output to meet animal protein in Delta State. It does not only sustain production of fish but can serve as a means to livelihood if </w:t>
      </w:r>
      <w:r w:rsidRPr="008A6BCC">
        <w:rPr>
          <w:rFonts w:ascii="Times New Roman" w:hAnsi="Times New Roman" w:cs="Times New Roman"/>
          <w:color w:val="000000" w:themeColor="text1"/>
          <w:sz w:val="25"/>
          <w:szCs w:val="25"/>
        </w:rPr>
        <w:lastRenderedPageBreak/>
        <w:t>one engages in the enterprise. The findings of the study showed that farmers equipped with entrepreneurship skills</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will be creative and innovative, coupled with ideas to management or combine people, money and resources to meet up fish demand of consumers and create wealth through fish breeding enterprise. Vocational skills in induction and hatchery provide the technical know-how to sustain fish production.</w:t>
      </w:r>
    </w:p>
    <w:p w:rsidR="00093D4F"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group id="_x0000_s1638" style="position:absolute;left:0;text-align:left;margin-left:-1.45pt;margin-top:-176.5pt;width:514.5pt;height:19.85pt;z-index:251847680" coordorigin="835,641" coordsize="10290,397">
            <v:shape id="_x0000_s1639" type="#_x0000_t202" style="position:absolute;left:7560;top:641;width:3565;height:397;mso-height-percent:200;mso-height-percent:200;mso-width-relative:margin;mso-height-relative:margin" stroked="f">
              <v:textbox style="mso-next-textbox:#_x0000_s1639;mso-fit-shape-to-text:t">
                <w:txbxContent>
                  <w:p w:rsidR="00931FF5" w:rsidRPr="008E01B9" w:rsidRDefault="00931FF5" w:rsidP="00B23434">
                    <w:pPr>
                      <w:spacing w:after="0" w:line="264" w:lineRule="auto"/>
                      <w:rPr>
                        <w:rFonts w:ascii="Times New Roman" w:hAnsi="Times New Roman" w:cs="Times New Roman"/>
                        <w:b/>
                        <w:i/>
                        <w:sz w:val="20"/>
                        <w:szCs w:val="20"/>
                      </w:rPr>
                    </w:pPr>
                    <w:r>
                      <w:rPr>
                        <w:rFonts w:ascii="Times New Roman" w:hAnsi="Times New Roman" w:cs="Times New Roman"/>
                        <w:b/>
                        <w:i/>
                        <w:sz w:val="20"/>
                        <w:szCs w:val="20"/>
                      </w:rPr>
                      <w:t>Onwudiwe,  N. &amp; Okonkwo C.N.P</w:t>
                    </w:r>
                  </w:p>
                </w:txbxContent>
              </v:textbox>
            </v:shape>
            <v:shape id="_x0000_s1640" type="#_x0000_t32" style="position:absolute;left:835;top:961;width:10114;height:0" o:connectortype="straight" strokeweight="3pt"/>
          </v:group>
        </w:pict>
      </w:r>
      <w:r w:rsidR="00093D4F" w:rsidRPr="008A6BCC">
        <w:rPr>
          <w:rFonts w:ascii="Times New Roman" w:hAnsi="Times New Roman" w:cs="Times New Roman"/>
          <w:b/>
          <w:color w:val="000000" w:themeColor="text1"/>
          <w:sz w:val="25"/>
          <w:szCs w:val="25"/>
        </w:rPr>
        <w:t>Recommendations</w:t>
      </w:r>
    </w:p>
    <w:p w:rsidR="00093D4F" w:rsidRPr="008A6BCC" w:rsidRDefault="00093D4F" w:rsidP="00E90979">
      <w:pPr>
        <w:pStyle w:val="ListParagraph"/>
        <w:numPr>
          <w:ilvl w:val="0"/>
          <w:numId w:val="14"/>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findings of the study should be as training module for would be fish breeders in vocational centers in Delta State</w:t>
      </w:r>
    </w:p>
    <w:p w:rsidR="00093D4F" w:rsidRPr="008A6BCC" w:rsidRDefault="00093D4F" w:rsidP="0080364D">
      <w:pPr>
        <w:pStyle w:val="ListParagraph"/>
        <w:numPr>
          <w:ilvl w:val="0"/>
          <w:numId w:val="14"/>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finding should be provided in printed and electronic forms by the government of Delta State for interested persons or farmers to reach when needed.</w:t>
      </w:r>
    </w:p>
    <w:p w:rsidR="0080364D" w:rsidRPr="008A6BCC" w:rsidRDefault="0080364D" w:rsidP="0080364D">
      <w:pPr>
        <w:pStyle w:val="ListParagraph"/>
        <w:spacing w:after="0" w:line="264" w:lineRule="auto"/>
        <w:ind w:left="360"/>
        <w:jc w:val="both"/>
        <w:rPr>
          <w:rFonts w:ascii="Times New Roman" w:hAnsi="Times New Roman" w:cs="Times New Roman"/>
          <w:color w:val="000000" w:themeColor="text1"/>
          <w:sz w:val="25"/>
          <w:szCs w:val="25"/>
        </w:rPr>
      </w:pPr>
    </w:p>
    <w:p w:rsidR="00093D4F" w:rsidRPr="008A6BCC" w:rsidRDefault="00B23434" w:rsidP="00B23434">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093D4F" w:rsidRPr="008A6BCC" w:rsidRDefault="00093D4F" w:rsidP="00B23434">
      <w:pPr>
        <w:spacing w:after="0" w:line="264" w:lineRule="auto"/>
        <w:ind w:left="810" w:hanging="810"/>
        <w:jc w:val="both"/>
        <w:rPr>
          <w:rFonts w:ascii="Times New Roman" w:hAnsi="Times New Roman" w:cs="Times New Roman"/>
          <w:iCs/>
          <w:color w:val="000000" w:themeColor="text1"/>
          <w:sz w:val="25"/>
          <w:szCs w:val="25"/>
        </w:rPr>
      </w:pPr>
      <w:r w:rsidRPr="008A6BCC">
        <w:rPr>
          <w:rFonts w:ascii="Times New Roman" w:hAnsi="Times New Roman" w:cs="Times New Roman"/>
          <w:color w:val="000000" w:themeColor="text1"/>
          <w:sz w:val="25"/>
          <w:szCs w:val="25"/>
        </w:rPr>
        <w:t xml:space="preserve">Adejumo, G. (2001). Indigenous entrepreneurship development in Nigeria: characteristics, problems and prospects. Advances in Management: </w:t>
      </w:r>
      <w:r w:rsidRPr="008A6BCC">
        <w:rPr>
          <w:rFonts w:ascii="Times New Roman" w:hAnsi="Times New Roman" w:cs="Times New Roman"/>
          <w:i/>
          <w:iCs/>
          <w:color w:val="000000" w:themeColor="text1"/>
          <w:sz w:val="25"/>
          <w:szCs w:val="25"/>
        </w:rPr>
        <w:t xml:space="preserve">Journal of Department of Business Administration, University of Ilorin, Ilorin Nigeria, </w:t>
      </w:r>
      <w:r w:rsidRPr="008A6BCC">
        <w:rPr>
          <w:rFonts w:ascii="Times New Roman" w:hAnsi="Times New Roman" w:cs="Times New Roman"/>
          <w:iCs/>
          <w:color w:val="000000" w:themeColor="text1"/>
          <w:sz w:val="25"/>
          <w:szCs w:val="25"/>
        </w:rPr>
        <w:t>2(1), 112-122.</w:t>
      </w:r>
    </w:p>
    <w:p w:rsidR="00093D4F" w:rsidRPr="008A6BCC" w:rsidRDefault="00093D4F" w:rsidP="00B23434">
      <w:pPr>
        <w:spacing w:after="0" w:line="264" w:lineRule="auto"/>
        <w:ind w:left="810" w:hanging="810"/>
        <w:jc w:val="both"/>
        <w:rPr>
          <w:rFonts w:ascii="Times New Roman" w:hAnsi="Times New Roman" w:cs="Times New Roman"/>
          <w:iCs/>
          <w:color w:val="000000" w:themeColor="text1"/>
          <w:sz w:val="25"/>
          <w:szCs w:val="25"/>
        </w:rPr>
      </w:pPr>
      <w:r w:rsidRPr="008A6BCC">
        <w:rPr>
          <w:rFonts w:ascii="Times New Roman" w:hAnsi="Times New Roman" w:cs="Times New Roman"/>
          <w:color w:val="000000" w:themeColor="text1"/>
          <w:sz w:val="25"/>
          <w:szCs w:val="25"/>
        </w:rPr>
        <w:t xml:space="preserve">Adekoya, B.B., Ayansanwo, T.O., Iduwu, A.A.,  Kudoro, O.A and Salisu, A.A. </w:t>
      </w:r>
      <w:r w:rsidRPr="008A6BCC">
        <w:rPr>
          <w:rFonts w:ascii="Times New Roman" w:hAnsi="Times New Roman" w:cs="Times New Roman"/>
          <w:color w:val="000000" w:themeColor="text1"/>
          <w:sz w:val="25"/>
          <w:szCs w:val="25"/>
        </w:rPr>
        <w:tab/>
        <w:t xml:space="preserve">(2006). </w:t>
      </w:r>
      <w:r w:rsidRPr="008A6BCC">
        <w:rPr>
          <w:rFonts w:ascii="Times New Roman" w:hAnsi="Times New Roman" w:cs="Times New Roman"/>
          <w:i/>
          <w:color w:val="000000" w:themeColor="text1"/>
          <w:sz w:val="25"/>
          <w:szCs w:val="25"/>
        </w:rPr>
        <w:t>Directory of fish Hatcheries in Ogun State</w:t>
      </w:r>
      <w:r w:rsidRPr="008A6BCC">
        <w:rPr>
          <w:rFonts w:ascii="Times New Roman" w:hAnsi="Times New Roman" w:cs="Times New Roman"/>
          <w:color w:val="000000" w:themeColor="text1"/>
          <w:sz w:val="25"/>
          <w:szCs w:val="25"/>
        </w:rPr>
        <w:t>. Ogun State Agricultural Development Programme. (OGADEP). Abeokuta, pp: 18.</w:t>
      </w:r>
    </w:p>
    <w:p w:rsidR="00093D4F" w:rsidRPr="008A6BCC" w:rsidRDefault="00093D4F" w:rsidP="00B23434">
      <w:pPr>
        <w:spacing w:after="0" w:line="264" w:lineRule="auto"/>
        <w:ind w:left="810" w:hanging="810"/>
        <w:jc w:val="both"/>
        <w:rPr>
          <w:rFonts w:ascii="Times New Roman" w:hAnsi="Times New Roman" w:cs="Times New Roman"/>
          <w:iCs/>
          <w:color w:val="000000" w:themeColor="text1"/>
          <w:sz w:val="25"/>
          <w:szCs w:val="25"/>
        </w:rPr>
      </w:pPr>
      <w:r w:rsidRPr="008A6BCC">
        <w:rPr>
          <w:rFonts w:ascii="Times New Roman" w:hAnsi="Times New Roman" w:cs="Times New Roman"/>
          <w:color w:val="000000" w:themeColor="text1"/>
          <w:sz w:val="25"/>
          <w:szCs w:val="25"/>
        </w:rPr>
        <w:t xml:space="preserve">Ayinla, O.A. (1991). </w:t>
      </w:r>
      <w:r w:rsidRPr="008A6BCC">
        <w:rPr>
          <w:rFonts w:ascii="Times New Roman" w:hAnsi="Times New Roman" w:cs="Times New Roman"/>
          <w:i/>
          <w:color w:val="000000" w:themeColor="text1"/>
          <w:sz w:val="25"/>
          <w:szCs w:val="25"/>
        </w:rPr>
        <w:t>Fish Feed and Nutrition</w:t>
      </w:r>
      <w:r w:rsidRPr="008A6BCC">
        <w:rPr>
          <w:rFonts w:ascii="Times New Roman" w:hAnsi="Times New Roman" w:cs="Times New Roman"/>
          <w:color w:val="000000" w:themeColor="text1"/>
          <w:sz w:val="25"/>
          <w:szCs w:val="25"/>
        </w:rPr>
        <w:t>. Paper presented at Fisheries society of Nigeria FISON Symposium, Gingiya Hotel, Sokoto</w:t>
      </w:r>
    </w:p>
    <w:p w:rsidR="00093D4F" w:rsidRPr="008A6BCC" w:rsidRDefault="00093D4F" w:rsidP="00E90979">
      <w:pPr>
        <w:spacing w:after="0" w:line="264" w:lineRule="auto"/>
        <w:ind w:left="810" w:hanging="810"/>
        <w:jc w:val="both"/>
        <w:rPr>
          <w:rFonts w:ascii="Times New Roman" w:hAnsi="Times New Roman" w:cs="Times New Roman"/>
          <w:iCs/>
          <w:color w:val="000000" w:themeColor="text1"/>
          <w:sz w:val="25"/>
          <w:szCs w:val="25"/>
        </w:rPr>
      </w:pPr>
      <w:r w:rsidRPr="008A6BCC">
        <w:rPr>
          <w:rFonts w:ascii="Times New Roman" w:hAnsi="Times New Roman" w:cs="Times New Roman"/>
          <w:color w:val="000000" w:themeColor="text1"/>
          <w:sz w:val="25"/>
          <w:szCs w:val="25"/>
        </w:rPr>
        <w:t xml:space="preserve">Donaldson, E. M. (1975). Physiological and physico-chemical factors associated </w:t>
      </w:r>
      <w:r w:rsidRPr="008A6BCC">
        <w:rPr>
          <w:rFonts w:ascii="Times New Roman" w:hAnsi="Times New Roman" w:cs="Times New Roman"/>
          <w:color w:val="000000" w:themeColor="text1"/>
          <w:sz w:val="25"/>
          <w:szCs w:val="25"/>
        </w:rPr>
        <w:lastRenderedPageBreak/>
        <w:tab/>
        <w:t>with maturation and spawning. FAO - EIFAC Tech. Pap. 25: 53 – 71.</w:t>
      </w:r>
    </w:p>
    <w:p w:rsidR="00093D4F" w:rsidRPr="008A6BCC" w:rsidRDefault="00093D4F" w:rsidP="00B23434">
      <w:pPr>
        <w:spacing w:after="0" w:line="264" w:lineRule="auto"/>
        <w:jc w:val="both"/>
        <w:rPr>
          <w:rFonts w:ascii="Times New Roman" w:hAnsi="Times New Roman" w:cs="Times New Roman"/>
          <w:iCs/>
          <w:color w:val="000000" w:themeColor="text1"/>
          <w:sz w:val="25"/>
          <w:szCs w:val="25"/>
        </w:rPr>
      </w:pPr>
    </w:p>
    <w:p w:rsidR="00093D4F" w:rsidRPr="008A6BCC" w:rsidRDefault="00093D4F" w:rsidP="00B23434">
      <w:pPr>
        <w:spacing w:after="0" w:line="264" w:lineRule="auto"/>
        <w:ind w:left="810" w:hanging="810"/>
        <w:jc w:val="both"/>
        <w:rPr>
          <w:rFonts w:ascii="Times New Roman" w:hAnsi="Times New Roman" w:cs="Times New Roman"/>
          <w:iCs/>
          <w:color w:val="000000" w:themeColor="text1"/>
          <w:sz w:val="25"/>
          <w:szCs w:val="25"/>
        </w:rPr>
      </w:pPr>
      <w:r w:rsidRPr="008A6BCC">
        <w:rPr>
          <w:rFonts w:ascii="Times New Roman" w:hAnsi="Times New Roman" w:cs="Times New Roman"/>
          <w:iCs/>
          <w:color w:val="000000" w:themeColor="text1"/>
          <w:sz w:val="25"/>
          <w:szCs w:val="25"/>
        </w:rPr>
        <w:t xml:space="preserve">FAO (2004). </w:t>
      </w:r>
      <w:r w:rsidRPr="008A6BCC">
        <w:rPr>
          <w:rFonts w:ascii="Times New Roman" w:hAnsi="Times New Roman" w:cs="Times New Roman"/>
          <w:i/>
          <w:iCs/>
          <w:color w:val="000000" w:themeColor="text1"/>
          <w:sz w:val="25"/>
          <w:szCs w:val="25"/>
        </w:rPr>
        <w:t>Nigeria’s Fisheries Profile</w:t>
      </w:r>
      <w:r w:rsidRPr="008A6BCC">
        <w:rPr>
          <w:rFonts w:ascii="Times New Roman" w:hAnsi="Times New Roman" w:cs="Times New Roman"/>
          <w:iCs/>
          <w:color w:val="000000" w:themeColor="text1"/>
          <w:sz w:val="25"/>
          <w:szCs w:val="25"/>
        </w:rPr>
        <w:t xml:space="preserve">. Retrieved from: </w:t>
      </w:r>
      <w:hyperlink r:id="rId27" w:history="1">
        <w:r w:rsidRPr="008A6BCC">
          <w:rPr>
            <w:rStyle w:val="Hyperlink"/>
            <w:rFonts w:ascii="Times New Roman" w:hAnsi="Times New Roman" w:cs="Times New Roman"/>
            <w:iCs/>
            <w:color w:val="000000" w:themeColor="text1"/>
            <w:sz w:val="25"/>
            <w:szCs w:val="25"/>
            <w:u w:val="none"/>
          </w:rPr>
          <w:t>www.fao.org/fi/fcp/en/NGA</w:t>
        </w:r>
      </w:hyperlink>
      <w:r w:rsidRPr="008A6BCC">
        <w:rPr>
          <w:rFonts w:ascii="Times New Roman" w:hAnsi="Times New Roman" w:cs="Times New Roman"/>
          <w:iCs/>
          <w:color w:val="000000" w:themeColor="text1"/>
          <w:sz w:val="25"/>
          <w:szCs w:val="25"/>
        </w:rPr>
        <w:t xml:space="preserve"> (Accessed on: February 2, 2006).</w:t>
      </w:r>
    </w:p>
    <w:p w:rsidR="00093D4F" w:rsidRPr="008A6BCC" w:rsidRDefault="00093D4F" w:rsidP="00E90979">
      <w:pPr>
        <w:spacing w:after="0" w:line="264" w:lineRule="auto"/>
        <w:ind w:left="810" w:hanging="810"/>
        <w:jc w:val="both"/>
        <w:rPr>
          <w:rFonts w:ascii="Times New Roman" w:hAnsi="Times New Roman" w:cs="Times New Roman"/>
          <w:iCs/>
          <w:color w:val="000000" w:themeColor="text1"/>
          <w:sz w:val="25"/>
          <w:szCs w:val="25"/>
        </w:rPr>
      </w:pPr>
      <w:r w:rsidRPr="008A6BCC">
        <w:rPr>
          <w:rFonts w:ascii="Times New Roman" w:hAnsi="Times New Roman" w:cs="Times New Roman"/>
          <w:color w:val="000000" w:themeColor="text1"/>
          <w:sz w:val="25"/>
          <w:szCs w:val="25"/>
        </w:rPr>
        <w:t xml:space="preserve">Inomiesa, E.A. (1993). Developing Primary School Science Test for Continuous Assessment of Primary Six Pupil. </w:t>
      </w:r>
      <w:r w:rsidRPr="008A6BCC">
        <w:rPr>
          <w:rFonts w:ascii="Times New Roman" w:hAnsi="Times New Roman" w:cs="Times New Roman"/>
          <w:i/>
          <w:iCs/>
          <w:color w:val="000000" w:themeColor="text1"/>
          <w:sz w:val="25"/>
          <w:szCs w:val="25"/>
        </w:rPr>
        <w:t>Review of Education</w:t>
      </w:r>
      <w:r w:rsidRPr="008A6BCC">
        <w:rPr>
          <w:rFonts w:ascii="Times New Roman" w:hAnsi="Times New Roman" w:cs="Times New Roman"/>
          <w:color w:val="000000" w:themeColor="text1"/>
          <w:sz w:val="25"/>
          <w:szCs w:val="25"/>
        </w:rPr>
        <w:t>, 13, 15-26.</w:t>
      </w:r>
    </w:p>
    <w:p w:rsidR="00093D4F" w:rsidRPr="008A6BCC" w:rsidRDefault="004C629F" w:rsidP="00B23434">
      <w:pPr>
        <w:spacing w:after="0" w:line="264" w:lineRule="auto"/>
        <w:ind w:left="810" w:hanging="810"/>
        <w:jc w:val="both"/>
        <w:rPr>
          <w:rFonts w:ascii="Times New Roman" w:hAnsi="Times New Roman" w:cs="Times New Roman"/>
          <w:iCs/>
          <w:color w:val="000000" w:themeColor="text1"/>
          <w:sz w:val="25"/>
          <w:szCs w:val="25"/>
        </w:rPr>
      </w:pPr>
      <w:r w:rsidRPr="004C629F">
        <w:rPr>
          <w:rFonts w:ascii="Times New Roman" w:hAnsi="Times New Roman" w:cs="Times New Roman"/>
          <w:noProof/>
          <w:color w:val="000000" w:themeColor="text1"/>
          <w:sz w:val="25"/>
          <w:szCs w:val="25"/>
        </w:rPr>
        <w:pict>
          <v:shape id="_x0000_s1059" type="#_x0000_t202" style="position:absolute;left:0;text-align:left;margin-left:300.75pt;margin-top:-483.75pt;width:185.25pt;height:34.5pt;z-index:-251649024;mso-width-relative:margin;mso-height-relative:margin" stroked="f">
            <v:textbox style="mso-next-textbox:#_x0000_s1059">
              <w:txbxContent>
                <w:p w:rsidR="00931FF5" w:rsidRPr="006F594C" w:rsidRDefault="00931FF5" w:rsidP="00093D4F">
                  <w:pPr>
                    <w:spacing w:after="0" w:line="240" w:lineRule="auto"/>
                    <w:rPr>
                      <w:rFonts w:asciiTheme="majorHAnsi" w:hAnsiTheme="majorHAnsi" w:cs="Times New Roman"/>
                      <w:b/>
                      <w:bCs/>
                      <w:i/>
                      <w:color w:val="404040" w:themeColor="text1" w:themeTint="BF"/>
                      <w:sz w:val="20"/>
                      <w:szCs w:val="20"/>
                    </w:rPr>
                  </w:pPr>
                  <w:r w:rsidRPr="006F594C">
                    <w:rPr>
                      <w:rFonts w:asciiTheme="majorHAnsi" w:hAnsiTheme="majorHAnsi" w:cs="Times New Roman"/>
                      <w:b/>
                      <w:i/>
                      <w:color w:val="404040" w:themeColor="text1" w:themeTint="BF"/>
                      <w:sz w:val="20"/>
                      <w:szCs w:val="20"/>
                    </w:rPr>
                    <w:t xml:space="preserve">       Onwudiwe N,</w:t>
                  </w:r>
                  <w:r w:rsidRPr="006F594C">
                    <w:rPr>
                      <w:rFonts w:asciiTheme="majorHAnsi" w:hAnsiTheme="majorHAnsi" w:cs="Times New Roman"/>
                      <w:b/>
                      <w:bCs/>
                      <w:i/>
                      <w:color w:val="404040" w:themeColor="text1" w:themeTint="BF"/>
                      <w:sz w:val="20"/>
                      <w:szCs w:val="20"/>
                    </w:rPr>
                    <w:t xml:space="preserve"> &amp;Okonkwo C.N.P</w:t>
                  </w:r>
                </w:p>
              </w:txbxContent>
            </v:textbox>
          </v:shape>
        </w:pict>
      </w:r>
      <w:r w:rsidR="00093D4F" w:rsidRPr="008A6BCC">
        <w:rPr>
          <w:rFonts w:ascii="Times New Roman" w:hAnsi="Times New Roman" w:cs="Times New Roman"/>
          <w:color w:val="000000" w:themeColor="text1"/>
          <w:sz w:val="25"/>
          <w:szCs w:val="25"/>
        </w:rPr>
        <w:t xml:space="preserve">Krol, J., Glogowski, J., Demska-Zakes, K., Hliwa, P. (2006). Quality of semen and histological analysis of testis in </w:t>
      </w:r>
      <w:r w:rsidR="00093D4F" w:rsidRPr="008A6BCC">
        <w:rPr>
          <w:rFonts w:ascii="Times New Roman" w:hAnsi="Times New Roman" w:cs="Times New Roman"/>
          <w:i/>
          <w:iCs/>
          <w:color w:val="000000" w:themeColor="text1"/>
          <w:sz w:val="25"/>
          <w:szCs w:val="25"/>
        </w:rPr>
        <w:t xml:space="preserve">Perca fluviatilis </w:t>
      </w:r>
      <w:r w:rsidR="00093D4F" w:rsidRPr="008A6BCC">
        <w:rPr>
          <w:rFonts w:ascii="Times New Roman" w:hAnsi="Times New Roman" w:cs="Times New Roman"/>
          <w:color w:val="000000" w:themeColor="text1"/>
          <w:sz w:val="25"/>
          <w:szCs w:val="25"/>
        </w:rPr>
        <w:t xml:space="preserve">L. during spawning period. </w:t>
      </w:r>
      <w:r w:rsidR="00093D4F" w:rsidRPr="008A6BCC">
        <w:rPr>
          <w:rFonts w:ascii="Times New Roman" w:hAnsi="Times New Roman" w:cs="Times New Roman"/>
          <w:i/>
          <w:color w:val="000000" w:themeColor="text1"/>
          <w:sz w:val="25"/>
          <w:szCs w:val="25"/>
        </w:rPr>
        <w:t xml:space="preserve">Czech J. </w:t>
      </w:r>
      <w:r w:rsidR="00093D4F" w:rsidRPr="008A6BCC">
        <w:rPr>
          <w:rFonts w:ascii="Times New Roman" w:hAnsi="Times New Roman" w:cs="Times New Roman"/>
          <w:i/>
          <w:color w:val="000000" w:themeColor="text1"/>
          <w:sz w:val="25"/>
          <w:szCs w:val="25"/>
        </w:rPr>
        <w:tab/>
        <w:t>Anim. Sci</w:t>
      </w:r>
      <w:r w:rsidR="00093D4F" w:rsidRPr="008A6BCC">
        <w:rPr>
          <w:rFonts w:ascii="Times New Roman" w:hAnsi="Times New Roman" w:cs="Times New Roman"/>
          <w:color w:val="000000" w:themeColor="text1"/>
          <w:sz w:val="25"/>
          <w:szCs w:val="25"/>
        </w:rPr>
        <w:t>. 51, 220-226.</w:t>
      </w:r>
    </w:p>
    <w:p w:rsidR="00700581" w:rsidRPr="008A6BCC" w:rsidRDefault="00093D4F" w:rsidP="00B23434">
      <w:pPr>
        <w:spacing w:after="0" w:line="264" w:lineRule="auto"/>
        <w:ind w:left="810" w:hanging="810"/>
        <w:jc w:val="both"/>
        <w:rPr>
          <w:rFonts w:ascii="Times New Roman" w:hAnsi="Times New Roman" w:cs="Times New Roman"/>
          <w:iCs/>
          <w:color w:val="000000" w:themeColor="text1"/>
          <w:sz w:val="25"/>
          <w:szCs w:val="25"/>
        </w:rPr>
      </w:pPr>
      <w:r w:rsidRPr="008A6BCC">
        <w:rPr>
          <w:rFonts w:ascii="Times New Roman" w:hAnsi="Times New Roman" w:cs="Times New Roman"/>
          <w:bCs/>
          <w:color w:val="000000" w:themeColor="text1"/>
          <w:sz w:val="25"/>
          <w:szCs w:val="25"/>
        </w:rPr>
        <w:t>Ngozi, F.A. (2016).</w:t>
      </w:r>
      <w:r w:rsidRPr="008A6BCC">
        <w:rPr>
          <w:rFonts w:ascii="Times New Roman" w:hAnsi="Times New Roman" w:cs="Times New Roman"/>
          <w:b/>
          <w:bCs/>
          <w:color w:val="000000" w:themeColor="text1"/>
          <w:sz w:val="25"/>
          <w:szCs w:val="25"/>
        </w:rPr>
        <w:t xml:space="preserve"> </w:t>
      </w:r>
      <w:r w:rsidRPr="008A6BCC">
        <w:rPr>
          <w:rFonts w:ascii="Times New Roman" w:hAnsi="Times New Roman" w:cs="Times New Roman"/>
          <w:bCs/>
          <w:color w:val="000000" w:themeColor="text1"/>
          <w:sz w:val="25"/>
          <w:szCs w:val="25"/>
        </w:rPr>
        <w:t xml:space="preserve">Entrepreneurship skills required for the training of youths in fish breeding enterprise for self-employment in Anambra State. </w:t>
      </w:r>
      <w:r w:rsidRPr="008A6BCC">
        <w:rPr>
          <w:rFonts w:ascii="Times New Roman" w:hAnsi="Times New Roman" w:cs="Times New Roman"/>
          <w:bCs/>
          <w:i/>
          <w:iCs/>
          <w:color w:val="000000" w:themeColor="text1"/>
          <w:sz w:val="25"/>
          <w:szCs w:val="25"/>
        </w:rPr>
        <w:t xml:space="preserve">International Journal of Educational </w:t>
      </w:r>
      <w:r w:rsidRPr="008A6BCC">
        <w:rPr>
          <w:rFonts w:ascii="Times New Roman" w:hAnsi="Times New Roman" w:cs="Times New Roman"/>
          <w:bCs/>
          <w:i/>
          <w:iCs/>
          <w:color w:val="000000" w:themeColor="text1"/>
          <w:sz w:val="25"/>
          <w:szCs w:val="25"/>
        </w:rPr>
        <w:tab/>
        <w:t xml:space="preserve">Benchmark, </w:t>
      </w:r>
      <w:r w:rsidRPr="008A6BCC">
        <w:rPr>
          <w:rFonts w:ascii="Times New Roman" w:hAnsi="Times New Roman" w:cs="Times New Roman"/>
          <w:bCs/>
          <w:iCs/>
          <w:color w:val="000000" w:themeColor="text1"/>
          <w:sz w:val="25"/>
          <w:szCs w:val="25"/>
        </w:rPr>
        <w:t>2(1), 99 – 106.</w:t>
      </w:r>
    </w:p>
    <w:p w:rsidR="00093D4F" w:rsidRPr="008A6BCC" w:rsidRDefault="00093D4F" w:rsidP="00B23434">
      <w:pPr>
        <w:spacing w:after="0" w:line="264" w:lineRule="auto"/>
        <w:ind w:left="810" w:hanging="810"/>
        <w:jc w:val="both"/>
        <w:rPr>
          <w:rFonts w:ascii="Times New Roman" w:hAnsi="Times New Roman" w:cs="Times New Roman"/>
          <w:iCs/>
          <w:color w:val="000000" w:themeColor="text1"/>
          <w:sz w:val="25"/>
          <w:szCs w:val="25"/>
        </w:rPr>
      </w:pPr>
      <w:r w:rsidRPr="008A6BCC">
        <w:rPr>
          <w:rFonts w:ascii="Times New Roman" w:hAnsi="Times New Roman" w:cs="Times New Roman"/>
          <w:color w:val="000000" w:themeColor="text1"/>
          <w:sz w:val="25"/>
          <w:szCs w:val="25"/>
        </w:rPr>
        <w:t xml:space="preserve">Nwangwu, I.O. (2007). </w:t>
      </w:r>
      <w:r w:rsidRPr="008A6BCC">
        <w:rPr>
          <w:rFonts w:ascii="Times New Roman" w:hAnsi="Times New Roman" w:cs="Times New Roman"/>
          <w:i/>
          <w:color w:val="000000" w:themeColor="text1"/>
          <w:sz w:val="25"/>
          <w:szCs w:val="25"/>
        </w:rPr>
        <w:t>Higher education for self reliance: An imperative for the Nigerian economy</w:t>
      </w:r>
      <w:r w:rsidRPr="008A6BCC">
        <w:rPr>
          <w:rFonts w:ascii="Times New Roman" w:hAnsi="Times New Roman" w:cs="Times New Roman"/>
          <w:color w:val="000000" w:themeColor="text1"/>
          <w:sz w:val="25"/>
          <w:szCs w:val="25"/>
        </w:rPr>
        <w:t>. NEAP publication.</w:t>
      </w:r>
    </w:p>
    <w:p w:rsidR="00093D4F" w:rsidRPr="008A6BCC" w:rsidRDefault="00093D4F" w:rsidP="00B23434">
      <w:pPr>
        <w:spacing w:after="0" w:line="264" w:lineRule="auto"/>
        <w:ind w:left="810" w:hanging="810"/>
        <w:jc w:val="both"/>
        <w:rPr>
          <w:rFonts w:ascii="Times New Roman" w:hAnsi="Times New Roman" w:cs="Times New Roman"/>
          <w:iCs/>
          <w:color w:val="000000" w:themeColor="text1"/>
          <w:sz w:val="25"/>
          <w:szCs w:val="25"/>
        </w:rPr>
      </w:pPr>
      <w:r w:rsidRPr="008A6BCC">
        <w:rPr>
          <w:rFonts w:ascii="Times New Roman" w:hAnsi="Times New Roman" w:cs="Times New Roman"/>
          <w:color w:val="000000" w:themeColor="text1"/>
          <w:sz w:val="25"/>
          <w:szCs w:val="25"/>
        </w:rPr>
        <w:t>Oguntade, O.S., Ayinla, O.A.  Oresegun, A.  Ad</w:t>
      </w:r>
      <w:r w:rsidR="00B23434" w:rsidRPr="008A6BCC">
        <w:rPr>
          <w:rFonts w:ascii="Times New Roman" w:hAnsi="Times New Roman" w:cs="Times New Roman"/>
          <w:color w:val="000000" w:themeColor="text1"/>
          <w:sz w:val="25"/>
          <w:szCs w:val="25"/>
        </w:rPr>
        <w:t xml:space="preserve">eogun, O.A.  Ogunbadejo, H.K.  </w:t>
      </w:r>
      <w:r w:rsidRPr="008A6BCC">
        <w:rPr>
          <w:rFonts w:ascii="Times New Roman" w:hAnsi="Times New Roman" w:cs="Times New Roman"/>
          <w:color w:val="000000" w:themeColor="text1"/>
          <w:sz w:val="25"/>
          <w:szCs w:val="25"/>
        </w:rPr>
        <w:t xml:space="preserve">and Alhaji, T. (2006). Trends in fish culture in urban and Peri-urban areas of Lagos State. </w:t>
      </w:r>
      <w:r w:rsidRPr="008A6BCC">
        <w:rPr>
          <w:rFonts w:ascii="Times New Roman" w:hAnsi="Times New Roman" w:cs="Times New Roman"/>
          <w:i/>
          <w:color w:val="000000" w:themeColor="text1"/>
          <w:sz w:val="25"/>
          <w:szCs w:val="25"/>
        </w:rPr>
        <w:t xml:space="preserve">Proceedings </w:t>
      </w:r>
      <w:r w:rsidRPr="008A6BCC">
        <w:rPr>
          <w:rFonts w:ascii="Times New Roman" w:hAnsi="Times New Roman" w:cs="Times New Roman"/>
          <w:i/>
          <w:color w:val="000000" w:themeColor="text1"/>
          <w:sz w:val="25"/>
          <w:szCs w:val="25"/>
        </w:rPr>
        <w:tab/>
        <w:t>of the 20th Annual Conference of Fisheries Society of Nigeria</w:t>
      </w:r>
      <w:r w:rsidRPr="008A6BCC">
        <w:rPr>
          <w:rFonts w:ascii="Times New Roman" w:hAnsi="Times New Roman" w:cs="Times New Roman"/>
          <w:color w:val="000000" w:themeColor="text1"/>
          <w:sz w:val="25"/>
          <w:szCs w:val="25"/>
        </w:rPr>
        <w:t xml:space="preserve"> (FISON), 56-67.</w:t>
      </w:r>
    </w:p>
    <w:p w:rsidR="00093D4F" w:rsidRPr="008A6BCC" w:rsidRDefault="00093D4F" w:rsidP="00E90979">
      <w:pPr>
        <w:spacing w:after="0" w:line="264" w:lineRule="auto"/>
        <w:ind w:left="810" w:hanging="81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Omolayo, B. (2006). Entrepreneurship in theory and practice. In F. Omotosho, T.K.O. Aluko, O.I. Wale Awe and G. Adaramola (eds). </w:t>
      </w:r>
      <w:r w:rsidRPr="008A6BCC">
        <w:rPr>
          <w:rFonts w:ascii="Times New Roman" w:hAnsi="Times New Roman" w:cs="Times New Roman"/>
          <w:i/>
          <w:color w:val="000000" w:themeColor="text1"/>
          <w:sz w:val="25"/>
          <w:szCs w:val="25"/>
        </w:rPr>
        <w:t xml:space="preserve">Introduction to Entrepreneurship development </w:t>
      </w:r>
      <w:r w:rsidRPr="008A6BCC">
        <w:rPr>
          <w:rFonts w:ascii="Times New Roman" w:hAnsi="Times New Roman" w:cs="Times New Roman"/>
          <w:i/>
          <w:color w:val="000000" w:themeColor="text1"/>
          <w:sz w:val="25"/>
          <w:szCs w:val="25"/>
        </w:rPr>
        <w:tab/>
        <w:t>in Nigeria</w:t>
      </w:r>
      <w:r w:rsidRPr="008A6BCC">
        <w:rPr>
          <w:rFonts w:ascii="Times New Roman" w:hAnsi="Times New Roman" w:cs="Times New Roman"/>
          <w:color w:val="000000" w:themeColor="text1"/>
          <w:sz w:val="25"/>
          <w:szCs w:val="25"/>
        </w:rPr>
        <w:t>. Ado-Ekiti; UNAD Press.</w:t>
      </w:r>
    </w:p>
    <w:p w:rsidR="001950B1" w:rsidRPr="008A6BCC" w:rsidRDefault="001950B1" w:rsidP="00E90979">
      <w:pPr>
        <w:spacing w:after="0" w:line="264" w:lineRule="auto"/>
        <w:ind w:left="810" w:hanging="810"/>
        <w:jc w:val="both"/>
        <w:rPr>
          <w:rFonts w:ascii="Times New Roman" w:hAnsi="Times New Roman" w:cs="Times New Roman"/>
          <w:color w:val="000000" w:themeColor="text1"/>
          <w:sz w:val="25"/>
          <w:szCs w:val="25"/>
        </w:rPr>
      </w:pPr>
    </w:p>
    <w:p w:rsidR="00700581" w:rsidRPr="008A6BCC" w:rsidRDefault="00700581" w:rsidP="00E90979">
      <w:pPr>
        <w:spacing w:after="0" w:line="264" w:lineRule="auto"/>
        <w:ind w:left="810" w:hanging="810"/>
        <w:jc w:val="both"/>
        <w:rPr>
          <w:rFonts w:ascii="Times New Roman" w:hAnsi="Times New Roman" w:cs="Times New Roman"/>
          <w:color w:val="000000" w:themeColor="text1"/>
          <w:sz w:val="25"/>
          <w:szCs w:val="25"/>
        </w:rPr>
        <w:sectPr w:rsidR="00700581" w:rsidRPr="008A6BCC" w:rsidSect="00700581">
          <w:type w:val="continuous"/>
          <w:pgSz w:w="11907" w:h="16839" w:code="9"/>
          <w:pgMar w:top="1008" w:right="1008" w:bottom="1008" w:left="1008" w:header="720" w:footer="720" w:gutter="0"/>
          <w:cols w:num="2" w:space="432"/>
          <w:docGrid w:linePitch="360"/>
        </w:sectPr>
      </w:pPr>
    </w:p>
    <w:p w:rsidR="001950B1" w:rsidRPr="008A6BCC" w:rsidRDefault="001950B1" w:rsidP="00E90979">
      <w:pPr>
        <w:spacing w:after="0" w:line="264" w:lineRule="auto"/>
        <w:ind w:left="810" w:hanging="810"/>
        <w:jc w:val="both"/>
        <w:rPr>
          <w:rFonts w:ascii="Times New Roman" w:hAnsi="Times New Roman" w:cs="Times New Roman"/>
          <w:color w:val="000000" w:themeColor="text1"/>
          <w:sz w:val="25"/>
          <w:szCs w:val="25"/>
        </w:rPr>
      </w:pPr>
    </w:p>
    <w:p w:rsidR="001950B1" w:rsidRPr="008A6BCC" w:rsidRDefault="001950B1" w:rsidP="00E90979">
      <w:pPr>
        <w:spacing w:after="0" w:line="264" w:lineRule="auto"/>
        <w:ind w:left="810" w:hanging="810"/>
        <w:jc w:val="both"/>
        <w:rPr>
          <w:rFonts w:ascii="Times New Roman" w:hAnsi="Times New Roman" w:cs="Times New Roman"/>
          <w:color w:val="000000" w:themeColor="text1"/>
          <w:sz w:val="25"/>
          <w:szCs w:val="25"/>
        </w:rPr>
      </w:pPr>
    </w:p>
    <w:p w:rsidR="001950B1" w:rsidRPr="008A6BCC" w:rsidRDefault="001950B1" w:rsidP="00E90979">
      <w:pPr>
        <w:spacing w:after="0" w:line="264" w:lineRule="auto"/>
        <w:ind w:left="810" w:hanging="810"/>
        <w:jc w:val="both"/>
        <w:rPr>
          <w:rFonts w:ascii="Times New Roman" w:hAnsi="Times New Roman" w:cs="Times New Roman"/>
          <w:color w:val="000000" w:themeColor="text1"/>
          <w:sz w:val="25"/>
          <w:szCs w:val="25"/>
        </w:rPr>
      </w:pPr>
    </w:p>
    <w:p w:rsidR="001950B1" w:rsidRPr="008A6BCC" w:rsidRDefault="001950B1" w:rsidP="00E90979">
      <w:pPr>
        <w:spacing w:after="0" w:line="264" w:lineRule="auto"/>
        <w:ind w:left="810" w:hanging="810"/>
        <w:jc w:val="both"/>
        <w:rPr>
          <w:rFonts w:ascii="Times New Roman" w:hAnsi="Times New Roman" w:cs="Times New Roman"/>
          <w:color w:val="000000" w:themeColor="text1"/>
          <w:sz w:val="25"/>
          <w:szCs w:val="25"/>
        </w:rPr>
      </w:pPr>
    </w:p>
    <w:p w:rsidR="00B23434" w:rsidRPr="00E75C23" w:rsidRDefault="004C629F" w:rsidP="00E75C23">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lastRenderedPageBreak/>
        <w:pict>
          <v:group id="_x0000_s1641" style="position:absolute;left:0;text-align:left;margin-left:-1.45pt;margin-top:-19.25pt;width:514.5pt;height:21.1pt;z-index:251848704" coordorigin="835,641" coordsize="10290,422">
            <v:shape id="_x0000_s1642" type="#_x0000_t202" style="position:absolute;left:7560;top:641;width:3565;height:422;mso-height-percent:200;mso-height-percent:200;mso-width-relative:margin;mso-height-relative:margin" stroked="f">
              <v:textbox style="mso-next-textbox:#_x0000_s1642;mso-fit-shape-to-text:t">
                <w:txbxContent>
                  <w:p w:rsidR="00931FF5" w:rsidRPr="00A11DC8" w:rsidRDefault="00931FF5" w:rsidP="009549DE">
                    <w:pPr>
                      <w:spacing w:after="0" w:line="264" w:lineRule="auto"/>
                      <w:jc w:val="right"/>
                      <w:rPr>
                        <w:rFonts w:ascii="Times New Roman" w:hAnsi="Times New Roman" w:cs="Times New Roman"/>
                        <w:b/>
                        <w:i/>
                        <w:szCs w:val="20"/>
                      </w:rPr>
                    </w:pPr>
                    <w:r w:rsidRPr="00A11DC8">
                      <w:rPr>
                        <w:rFonts w:ascii="Times New Roman" w:hAnsi="Times New Roman" w:cs="Times New Roman"/>
                        <w:b/>
                        <w:i/>
                        <w:szCs w:val="20"/>
                      </w:rPr>
                      <w:t>Obue, A &amp; Egbule, P.E</w:t>
                    </w:r>
                  </w:p>
                </w:txbxContent>
              </v:textbox>
            </v:shape>
            <v:shape id="_x0000_s1643" type="#_x0000_t32" style="position:absolute;left:835;top:961;width:10114;height:0" o:connectortype="straight" strokeweight="3pt"/>
          </v:group>
        </w:pict>
      </w:r>
    </w:p>
    <w:p w:rsidR="001950B1" w:rsidRPr="008A6BCC" w:rsidRDefault="001950B1"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ASSESSMENT ON THE READINESS OF TEACHERS OF AGRICULTURAL SCIENCE IN TEACHING ANIMAL HUSBANDRY UNDER THE SENIOR SECONDARY SCHOOL TRADE CURRICULUM IN DELTA STATE, NIGERIA.</w:t>
      </w:r>
    </w:p>
    <w:p w:rsidR="001950B1" w:rsidRPr="008A6BCC" w:rsidRDefault="001950B1" w:rsidP="00E90979">
      <w:pPr>
        <w:spacing w:after="0" w:line="264" w:lineRule="auto"/>
        <w:jc w:val="center"/>
        <w:rPr>
          <w:rFonts w:ascii="Times New Roman" w:hAnsi="Times New Roman" w:cs="Times New Roman"/>
          <w:b/>
          <w:color w:val="000000" w:themeColor="text1"/>
          <w:sz w:val="25"/>
          <w:szCs w:val="25"/>
        </w:rPr>
      </w:pPr>
    </w:p>
    <w:p w:rsidR="001950B1" w:rsidRPr="008A6BCC" w:rsidRDefault="001950B1" w:rsidP="00E90979">
      <w:pPr>
        <w:spacing w:after="0" w:line="264" w:lineRule="auto"/>
        <w:jc w:val="center"/>
        <w:rPr>
          <w:rFonts w:ascii="Times New Roman" w:eastAsia="Constantia" w:hAnsi="Times New Roman" w:cs="Times New Roman"/>
          <w:b/>
          <w:color w:val="000000" w:themeColor="text1"/>
          <w:sz w:val="25"/>
          <w:szCs w:val="25"/>
        </w:rPr>
      </w:pPr>
      <w:r w:rsidRPr="008A6BCC">
        <w:rPr>
          <w:rFonts w:ascii="Times New Roman" w:eastAsia="Constantia" w:hAnsi="Times New Roman" w:cs="Times New Roman"/>
          <w:b/>
          <w:color w:val="000000" w:themeColor="text1"/>
          <w:sz w:val="25"/>
          <w:szCs w:val="25"/>
        </w:rPr>
        <w:t>BY</w:t>
      </w:r>
    </w:p>
    <w:p w:rsidR="001950B1" w:rsidRPr="008A6BCC" w:rsidRDefault="001950B1" w:rsidP="00E90979">
      <w:pPr>
        <w:spacing w:after="0" w:line="264" w:lineRule="auto"/>
        <w:jc w:val="center"/>
        <w:rPr>
          <w:rFonts w:ascii="Times New Roman" w:hAnsi="Times New Roman" w:cs="Times New Roman"/>
          <w:b/>
          <w:color w:val="000000" w:themeColor="text1"/>
          <w:sz w:val="25"/>
          <w:szCs w:val="25"/>
        </w:rPr>
      </w:pPr>
    </w:p>
    <w:p w:rsidR="001950B1" w:rsidRPr="008A6BCC" w:rsidRDefault="001950B1"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vertAlign w:val="superscript"/>
        </w:rPr>
        <w:t>1</w:t>
      </w:r>
      <w:r w:rsidRPr="008A6BCC">
        <w:rPr>
          <w:rFonts w:ascii="Times New Roman" w:hAnsi="Times New Roman" w:cs="Times New Roman"/>
          <w:b/>
          <w:color w:val="000000" w:themeColor="text1"/>
          <w:sz w:val="25"/>
          <w:szCs w:val="25"/>
        </w:rPr>
        <w:t xml:space="preserve">OBUE, A, AND </w:t>
      </w:r>
      <w:r w:rsidRPr="008A6BCC">
        <w:rPr>
          <w:rFonts w:ascii="Times New Roman" w:hAnsi="Times New Roman" w:cs="Times New Roman"/>
          <w:b/>
          <w:color w:val="000000" w:themeColor="text1"/>
          <w:sz w:val="25"/>
          <w:szCs w:val="25"/>
          <w:vertAlign w:val="superscript"/>
        </w:rPr>
        <w:t>2</w:t>
      </w:r>
      <w:r w:rsidRPr="008A6BCC">
        <w:rPr>
          <w:rFonts w:ascii="Times New Roman" w:hAnsi="Times New Roman" w:cs="Times New Roman"/>
          <w:b/>
          <w:color w:val="000000" w:themeColor="text1"/>
          <w:sz w:val="25"/>
          <w:szCs w:val="25"/>
        </w:rPr>
        <w:t>EGBULE, P.E</w:t>
      </w:r>
    </w:p>
    <w:p w:rsidR="001950B1" w:rsidRPr="008A6BCC" w:rsidRDefault="001950B1" w:rsidP="00E90979">
      <w:pPr>
        <w:spacing w:after="0" w:line="264" w:lineRule="auto"/>
        <w:jc w:val="center"/>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vertAlign w:val="superscript"/>
        </w:rPr>
        <w:t>1</w:t>
      </w:r>
      <w:r w:rsidRPr="008A6BCC">
        <w:rPr>
          <w:rFonts w:ascii="Times New Roman" w:hAnsi="Times New Roman" w:cs="Times New Roman"/>
          <w:bCs/>
          <w:color w:val="000000" w:themeColor="text1"/>
          <w:sz w:val="25"/>
          <w:szCs w:val="25"/>
        </w:rPr>
        <w:t xml:space="preserve">Delta State College </w:t>
      </w:r>
      <w:r w:rsidR="00A11DC8" w:rsidRPr="008A6BCC">
        <w:rPr>
          <w:rFonts w:ascii="Times New Roman" w:hAnsi="Times New Roman" w:cs="Times New Roman"/>
          <w:bCs/>
          <w:color w:val="000000" w:themeColor="text1"/>
          <w:sz w:val="25"/>
          <w:szCs w:val="25"/>
        </w:rPr>
        <w:t>o</w:t>
      </w:r>
      <w:r w:rsidRPr="008A6BCC">
        <w:rPr>
          <w:rFonts w:ascii="Times New Roman" w:hAnsi="Times New Roman" w:cs="Times New Roman"/>
          <w:bCs/>
          <w:color w:val="000000" w:themeColor="text1"/>
          <w:sz w:val="25"/>
          <w:szCs w:val="25"/>
        </w:rPr>
        <w:t>f Education, Warri, Delta State, Nigeria</w:t>
      </w:r>
    </w:p>
    <w:p w:rsidR="001950B1" w:rsidRPr="008A6BCC" w:rsidRDefault="001950B1" w:rsidP="00E90979">
      <w:pPr>
        <w:spacing w:after="0" w:line="264" w:lineRule="auto"/>
        <w:jc w:val="center"/>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vertAlign w:val="superscript"/>
        </w:rPr>
        <w:t>2</w:t>
      </w:r>
      <w:r w:rsidRPr="008A6BCC">
        <w:rPr>
          <w:rFonts w:ascii="Times New Roman" w:hAnsi="Times New Roman" w:cs="Times New Roman"/>
          <w:bCs/>
          <w:color w:val="000000" w:themeColor="text1"/>
          <w:sz w:val="25"/>
          <w:szCs w:val="25"/>
        </w:rPr>
        <w:t xml:space="preserve">Department </w:t>
      </w:r>
      <w:r w:rsidR="00A11DC8" w:rsidRPr="008A6BCC">
        <w:rPr>
          <w:rFonts w:ascii="Times New Roman" w:hAnsi="Times New Roman" w:cs="Times New Roman"/>
          <w:bCs/>
          <w:color w:val="000000" w:themeColor="text1"/>
          <w:sz w:val="25"/>
          <w:szCs w:val="25"/>
        </w:rPr>
        <w:t>of</w:t>
      </w:r>
      <w:r w:rsidRPr="008A6BCC">
        <w:rPr>
          <w:rFonts w:ascii="Times New Roman" w:hAnsi="Times New Roman" w:cs="Times New Roman"/>
          <w:bCs/>
          <w:color w:val="000000" w:themeColor="text1"/>
          <w:sz w:val="25"/>
          <w:szCs w:val="25"/>
        </w:rPr>
        <w:t xml:space="preserve"> Vocational Education (Agricultural Education)</w:t>
      </w:r>
    </w:p>
    <w:p w:rsidR="001950B1" w:rsidRPr="008A6BCC" w:rsidRDefault="001950B1" w:rsidP="00E90979">
      <w:pPr>
        <w:spacing w:after="0" w:line="264" w:lineRule="auto"/>
        <w:jc w:val="center"/>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 xml:space="preserve"> Delta State University, Abraka, Nigeria </w:t>
      </w:r>
    </w:p>
    <w:p w:rsidR="001950B1" w:rsidRPr="008A6BCC" w:rsidRDefault="001950B1" w:rsidP="00E90979">
      <w:pPr>
        <w:spacing w:after="0" w:line="264" w:lineRule="auto"/>
        <w:jc w:val="both"/>
        <w:rPr>
          <w:rFonts w:ascii="Times New Roman" w:hAnsi="Times New Roman" w:cs="Times New Roman"/>
          <w:b/>
          <w:color w:val="000000" w:themeColor="text1"/>
          <w:sz w:val="25"/>
          <w:szCs w:val="25"/>
        </w:rPr>
      </w:pPr>
    </w:p>
    <w:p w:rsidR="001950B1"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i/>
          <w:noProof/>
          <w:color w:val="000000" w:themeColor="text1"/>
          <w:sz w:val="25"/>
          <w:szCs w:val="25"/>
        </w:rPr>
        <w:pict>
          <v:shape id="_x0000_s1647" type="#_x0000_t32" style="position:absolute;left:0;text-align:left;margin-left:-3.15pt;margin-top:10.85pt;width:505.7pt;height:0;z-index:251850752" o:connectortype="straight" strokeweight="1.5pt"/>
        </w:pict>
      </w:r>
    </w:p>
    <w:p w:rsidR="001950B1" w:rsidRPr="008A6BCC" w:rsidRDefault="001950B1" w:rsidP="00E90979">
      <w:pPr>
        <w:spacing w:after="0" w:line="264"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1950B1" w:rsidRPr="008A6BCC" w:rsidRDefault="001950B1" w:rsidP="00557C01">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The study was designed to assess</w:t>
      </w:r>
      <w:r w:rsidRPr="008A6BCC">
        <w:rPr>
          <w:rFonts w:ascii="Times New Roman" w:hAnsi="Times New Roman" w:cs="Times New Roman"/>
          <w:b/>
          <w:i/>
          <w:color w:val="000000" w:themeColor="text1"/>
          <w:sz w:val="25"/>
          <w:szCs w:val="25"/>
        </w:rPr>
        <w:t xml:space="preserve"> </w:t>
      </w:r>
      <w:r w:rsidRPr="008A6BCC">
        <w:rPr>
          <w:rFonts w:ascii="Times New Roman" w:hAnsi="Times New Roman" w:cs="Times New Roman"/>
          <w:i/>
          <w:color w:val="000000" w:themeColor="text1"/>
          <w:sz w:val="25"/>
          <w:szCs w:val="25"/>
        </w:rPr>
        <w:t>the readiness of teachers of agricultural science in teaching animal husbandry under the senior secondary school trade curriculum</w:t>
      </w:r>
      <w:r w:rsidRPr="008A6BCC">
        <w:rPr>
          <w:rFonts w:ascii="Times New Roman" w:hAnsi="Times New Roman" w:cs="Times New Roman"/>
          <w:b/>
          <w:i/>
          <w:color w:val="000000" w:themeColor="text1"/>
          <w:sz w:val="25"/>
          <w:szCs w:val="25"/>
        </w:rPr>
        <w:t xml:space="preserve"> </w:t>
      </w:r>
      <w:r w:rsidRPr="008A6BCC">
        <w:rPr>
          <w:rFonts w:ascii="Times New Roman" w:hAnsi="Times New Roman" w:cs="Times New Roman"/>
          <w:i/>
          <w:color w:val="000000" w:themeColor="text1"/>
          <w:sz w:val="25"/>
          <w:szCs w:val="25"/>
        </w:rPr>
        <w:t>in</w:t>
      </w:r>
      <w:r w:rsidRPr="008A6BCC">
        <w:rPr>
          <w:rFonts w:ascii="Times New Roman" w:hAnsi="Times New Roman" w:cs="Times New Roman"/>
          <w:b/>
          <w:i/>
          <w:color w:val="000000" w:themeColor="text1"/>
          <w:sz w:val="25"/>
          <w:szCs w:val="25"/>
        </w:rPr>
        <w:t xml:space="preserve"> </w:t>
      </w:r>
      <w:r w:rsidRPr="008A6BCC">
        <w:rPr>
          <w:rFonts w:ascii="Times New Roman" w:hAnsi="Times New Roman" w:cs="Times New Roman"/>
          <w:i/>
          <w:color w:val="000000" w:themeColor="text1"/>
          <w:sz w:val="25"/>
          <w:szCs w:val="25"/>
        </w:rPr>
        <w:t xml:space="preserve">Delta State. Three research questions and purpose guided the study. The population comprises 120 teachers of Agricultural Science in secondary schools in Delta State. All the subjects were used for the study due to population size. Data was collected from respondents using structured questionnaire. The results of the analysis revealed that experiential approach to teaching, giving assignments to students, ability to use instructional materials, ability to demonstrate what is taught, ability to manage a class and use of feedback to improve what was taught were teaching strategies or skills possessed by teachers of agricultural science to teach animal husbandry. Most of the instructional materials required in teaching animal husbandry in schools were not available. Workshops and conferences are the means available of training teachers to teach animal husbandry in secondary schools in Delta State. The state government should provide sufficient instructional materials needed for the teaching/learning animal husbandry and more means of training teachers of Agricultural Science. </w:t>
      </w:r>
    </w:p>
    <w:p w:rsidR="00557C01"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i/>
          <w:noProof/>
          <w:color w:val="000000" w:themeColor="text1"/>
          <w:sz w:val="25"/>
          <w:szCs w:val="25"/>
        </w:rPr>
        <w:pict>
          <v:shape id="_x0000_s1648" type="#_x0000_t32" style="position:absolute;left:0;text-align:left;margin-left:-2.3pt;margin-top:7.5pt;width:505.7pt;height:0;z-index:251851776" o:connectortype="straight" strokeweight="1.5pt"/>
        </w:pict>
      </w:r>
    </w:p>
    <w:p w:rsidR="00557C01" w:rsidRPr="008A6BCC" w:rsidRDefault="00557C01" w:rsidP="00E90979">
      <w:pPr>
        <w:spacing w:after="0" w:line="264" w:lineRule="auto"/>
        <w:jc w:val="both"/>
        <w:rPr>
          <w:rFonts w:ascii="Times New Roman" w:hAnsi="Times New Roman" w:cs="Times New Roman"/>
          <w:b/>
          <w:color w:val="000000" w:themeColor="text1"/>
          <w:sz w:val="25"/>
          <w:szCs w:val="25"/>
        </w:rPr>
        <w:sectPr w:rsidR="00557C01" w:rsidRPr="008A6BCC" w:rsidSect="00135B3F">
          <w:type w:val="continuous"/>
          <w:pgSz w:w="11907" w:h="16839" w:code="9"/>
          <w:pgMar w:top="1008" w:right="1008" w:bottom="1008" w:left="1008" w:header="720" w:footer="720" w:gutter="0"/>
          <w:cols w:space="720"/>
          <w:docGrid w:linePitch="360"/>
        </w:sectPr>
      </w:pPr>
    </w:p>
    <w:p w:rsidR="001950B1" w:rsidRPr="008A6BCC" w:rsidRDefault="001950B1"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1950B1" w:rsidRPr="008A6BCC" w:rsidRDefault="001950B1" w:rsidP="00E90979">
      <w:pPr>
        <w:spacing w:after="0" w:line="264" w:lineRule="auto"/>
        <w:jc w:val="both"/>
        <w:rPr>
          <w:rFonts w:ascii="Times New Roman" w:hAnsi="Times New Roman" w:cs="Times New Roman"/>
          <w:b/>
          <w:bCs/>
          <w:color w:val="000000" w:themeColor="text1"/>
          <w:sz w:val="25"/>
          <w:szCs w:val="25"/>
        </w:rPr>
      </w:pPr>
      <w:r w:rsidRPr="008A6BCC">
        <w:rPr>
          <w:rFonts w:ascii="Times New Roman" w:hAnsi="Times New Roman" w:cs="Times New Roman"/>
          <w:color w:val="000000" w:themeColor="text1"/>
          <w:sz w:val="25"/>
          <w:szCs w:val="25"/>
        </w:rPr>
        <w:t>Developing the human capital of young Nigerians is vital to keep our dwindling economic growth. Our future entrepreneurs need the twenty-first century skills and knowledge to create successful ventures and to spur innovation in the Nigerian economy. It is in consideration of this that the National Policy on Education (FRN, 2004) section 1, sub-section (7d) tries to explain the objectives of Nigerian education system, thus</w:t>
      </w:r>
      <w:r w:rsidRPr="008A6BCC">
        <w:rPr>
          <w:rFonts w:ascii="Times New Roman" w:hAnsi="Times New Roman" w:cs="Times New Roman"/>
          <w:b/>
          <w:bCs/>
          <w:color w:val="000000" w:themeColor="text1"/>
          <w:sz w:val="25"/>
          <w:szCs w:val="25"/>
        </w:rPr>
        <w:t>:</w:t>
      </w:r>
    </w:p>
    <w:p w:rsidR="001950B1" w:rsidRPr="008A6BCC" w:rsidRDefault="001950B1" w:rsidP="0080364D">
      <w:pPr>
        <w:spacing w:after="0" w:line="264" w:lineRule="auto"/>
        <w:ind w:right="-36" w:firstLine="360"/>
        <w:jc w:val="both"/>
        <w:rPr>
          <w:rFonts w:ascii="Times New Roman" w:hAnsi="Times New Roman" w:cs="Times New Roman"/>
          <w:i/>
          <w:color w:val="000000" w:themeColor="text1"/>
          <w:sz w:val="25"/>
          <w:szCs w:val="25"/>
        </w:rPr>
      </w:pPr>
      <w:r w:rsidRPr="008A6BCC">
        <w:rPr>
          <w:rFonts w:ascii="Times New Roman" w:hAnsi="Times New Roman" w:cs="Times New Roman"/>
          <w:b/>
          <w:bCs/>
          <w:color w:val="000000" w:themeColor="text1"/>
          <w:sz w:val="25"/>
          <w:szCs w:val="25"/>
        </w:rPr>
        <w:t xml:space="preserve"> </w:t>
      </w:r>
      <w:r w:rsidRPr="008A6BCC">
        <w:rPr>
          <w:rFonts w:ascii="Times New Roman" w:hAnsi="Times New Roman" w:cs="Times New Roman"/>
          <w:color w:val="000000" w:themeColor="text1"/>
          <w:sz w:val="25"/>
          <w:szCs w:val="25"/>
        </w:rPr>
        <w:t>“…</w:t>
      </w:r>
      <w:r w:rsidRPr="008A6BCC">
        <w:rPr>
          <w:rFonts w:ascii="Times New Roman" w:hAnsi="Times New Roman" w:cs="Times New Roman"/>
          <w:i/>
          <w:color w:val="000000" w:themeColor="text1"/>
          <w:sz w:val="25"/>
          <w:szCs w:val="25"/>
        </w:rPr>
        <w:t>the inculcation of the right type of values and attitudes for the survival of individual and the</w:t>
      </w:r>
      <w:r w:rsidR="0080364D" w:rsidRPr="008A6BCC">
        <w:rPr>
          <w:rFonts w:ascii="Times New Roman" w:hAnsi="Times New Roman" w:cs="Times New Roman"/>
          <w:i/>
          <w:color w:val="000000" w:themeColor="text1"/>
          <w:sz w:val="25"/>
          <w:szCs w:val="25"/>
        </w:rPr>
        <w:t xml:space="preserve"> </w:t>
      </w:r>
      <w:r w:rsidRPr="008A6BCC">
        <w:rPr>
          <w:rFonts w:ascii="Times New Roman" w:hAnsi="Times New Roman" w:cs="Times New Roman"/>
          <w:i/>
          <w:color w:val="000000" w:themeColor="text1"/>
          <w:sz w:val="25"/>
          <w:szCs w:val="25"/>
        </w:rPr>
        <w:t xml:space="preserve">Nigerian society. The training of the mind in the understanding of the world…….the acquisition of appropriate skills and the development of mental, physical and social abilities and competencies as equipment </w:t>
      </w:r>
      <w:r w:rsidRPr="008A6BCC">
        <w:rPr>
          <w:rFonts w:ascii="Times New Roman" w:hAnsi="Times New Roman" w:cs="Times New Roman"/>
          <w:i/>
          <w:color w:val="000000" w:themeColor="text1"/>
          <w:sz w:val="25"/>
          <w:szCs w:val="25"/>
        </w:rPr>
        <w:lastRenderedPageBreak/>
        <w:t>for the individual to live in and contribute to development of the society</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ab/>
      </w:r>
    </w:p>
    <w:p w:rsidR="001950B1" w:rsidRPr="008A6BCC" w:rsidRDefault="001950B1" w:rsidP="00E90979">
      <w:pPr>
        <w:spacing w:after="0" w:line="264" w:lineRule="auto"/>
        <w:jc w:val="both"/>
        <w:rPr>
          <w:rFonts w:ascii="Times New Roman" w:hAnsi="Times New Roman" w:cs="Times New Roman"/>
          <w:color w:val="000000" w:themeColor="text1"/>
          <w:sz w:val="25"/>
          <w:szCs w:val="25"/>
        </w:rPr>
      </w:pPr>
    </w:p>
    <w:p w:rsidR="001950B1" w:rsidRPr="008A6BCC" w:rsidRDefault="001950B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According to Eze (2011), Nigeria developed and adopted the National Economic Empowerment Development Strategy (NEEDS) in 2004 as part of its national policy. NEEDS </w:t>
      </w:r>
      <w:r w:rsidR="00557C01" w:rsidRPr="008A6BCC">
        <w:rPr>
          <w:rFonts w:ascii="Times New Roman" w:hAnsi="Times New Roman" w:cs="Times New Roman"/>
          <w:color w:val="000000" w:themeColor="text1"/>
          <w:sz w:val="25"/>
          <w:szCs w:val="25"/>
        </w:rPr>
        <w:t>have</w:t>
      </w:r>
      <w:r w:rsidRPr="008A6BCC">
        <w:rPr>
          <w:rFonts w:ascii="Times New Roman" w:hAnsi="Times New Roman" w:cs="Times New Roman"/>
          <w:color w:val="000000" w:themeColor="text1"/>
          <w:sz w:val="25"/>
          <w:szCs w:val="25"/>
        </w:rPr>
        <w:t xml:space="preserve"> four critical elements as follows: value re-orientation, poverty eradication, wealth creation and Job creation. The national policy has long adopted education as the instrument for change and development as the driving force of the current world order and globalization (Wushishi and Kubo, 2011).</w:t>
      </w:r>
    </w:p>
    <w:p w:rsidR="001950B1" w:rsidRPr="008A6BCC" w:rsidRDefault="001950B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National Council of Education (NCE) in 2007 gave the approval to the Nigerian Educational Research and Development Council (NERDC), the government agency </w:t>
      </w:r>
      <w:r w:rsidRPr="008A6BCC">
        <w:rPr>
          <w:rFonts w:ascii="Times New Roman" w:hAnsi="Times New Roman" w:cs="Times New Roman"/>
          <w:color w:val="000000" w:themeColor="text1"/>
          <w:sz w:val="25"/>
          <w:szCs w:val="25"/>
        </w:rPr>
        <w:lastRenderedPageBreak/>
        <w:t>saddled with the responsibility of developing curriculum for schools in Nigeria to review the existing senior secondary school education (SSE) curriculum (</w:t>
      </w:r>
      <w:r w:rsidRPr="008A6BCC">
        <w:rPr>
          <w:rFonts w:ascii="Times New Roman" w:hAnsi="Times New Roman" w:cs="Times New Roman"/>
          <w:bCs/>
          <w:color w:val="000000" w:themeColor="text1"/>
          <w:sz w:val="25"/>
          <w:szCs w:val="25"/>
        </w:rPr>
        <w:t>Ahmed-Rufai,</w:t>
      </w:r>
      <w:r w:rsidRPr="008A6BCC">
        <w:rPr>
          <w:rFonts w:ascii="Times New Roman" w:hAnsi="Times New Roman" w:cs="Times New Roman"/>
          <w:color w:val="000000" w:themeColor="text1"/>
          <w:sz w:val="25"/>
          <w:szCs w:val="25"/>
        </w:rPr>
        <w:t xml:space="preserve"> 2010). The author further affirmed that the new curriculum was set to meet up with both national and global challenges and issues. The NERDC has therefore fulfilled this task by the senior secondary school education (SSE) in line with the globally acceptable best practices.</w:t>
      </w:r>
    </w:p>
    <w:p w:rsidR="001950B1"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44" style="position:absolute;left:0;text-align:left;margin-left:-1.35pt;margin-top:-177.2pt;width:514.5pt;height:21.1pt;z-index:251849728" coordorigin="835,641" coordsize="10290,422">
            <v:shape id="_x0000_s1645" type="#_x0000_t202" style="position:absolute;left:7560;top:641;width:3565;height:422;mso-height-percent:200;mso-height-percent:200;mso-width-relative:margin;mso-height-relative:margin" stroked="f">
              <v:textbox style="mso-next-textbox:#_x0000_s1645;mso-fit-shape-to-text:t">
                <w:txbxContent>
                  <w:p w:rsidR="00931FF5" w:rsidRPr="00A11DC8" w:rsidRDefault="00931FF5" w:rsidP="009549DE">
                    <w:pPr>
                      <w:spacing w:after="0" w:line="264" w:lineRule="auto"/>
                      <w:jc w:val="right"/>
                      <w:rPr>
                        <w:rFonts w:ascii="Times New Roman" w:hAnsi="Times New Roman" w:cs="Times New Roman"/>
                        <w:b/>
                        <w:i/>
                        <w:szCs w:val="20"/>
                      </w:rPr>
                    </w:pPr>
                    <w:r w:rsidRPr="00A11DC8">
                      <w:rPr>
                        <w:rFonts w:ascii="Times New Roman" w:hAnsi="Times New Roman" w:cs="Times New Roman"/>
                        <w:b/>
                        <w:i/>
                        <w:szCs w:val="20"/>
                      </w:rPr>
                      <w:t>Obue, A &amp; Egbule, P.E</w:t>
                    </w:r>
                  </w:p>
                </w:txbxContent>
              </v:textbox>
            </v:shape>
            <v:shape id="_x0000_s1646" type="#_x0000_t32" style="position:absolute;left:835;top:961;width:10114;height:0" o:connectortype="straight" strokeweight="3pt"/>
          </v:group>
        </w:pict>
      </w:r>
    </w:p>
    <w:p w:rsidR="00F21E41" w:rsidRPr="008A6BCC" w:rsidRDefault="001950B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new senior secondary school curriculum structure at a glance shows the five compulsory cross-cutting core subjects which are English Language, General Mathematics, one trade with entrepreneurship studies, computer studies/ICT and Civic Education. The Senior Secondary (Business Studies) subjects are: Accounting, Store Management, Office Practice, Insurance and Commerce. The Senior Secondary (humanities) are Nigerian Languages, literature in English, geography, Government, Christian Religions Studies, Islamic Studies, History, Visual Arts, Music, French, Arabic and Economics. Senior Secondary (Technology) are Technical Drawing, General Metal Work, basic Electricity, Electronics, Auto-Mechanics, Building Construction, Wood-Work, Home Management, Foods and Nutrition and Clothing &amp; Textiles. The trade subjects out of which students will choose one are 35 in number. Some of them are Auto body repair and spray painting; Auto Electrical Work, Auto Mechanical Work, Auto parts merchandising, Air-conditioning Refrigerator, Radio, TV and Electrical Work, Plumbing and Pipe Fitting, Carpentry and Joinery, Furniture making, Upholstery, Fisheries, Marketing salesmanship, Animal Husbandry, among others.</w:t>
      </w:r>
    </w:p>
    <w:p w:rsidR="001950B1" w:rsidRPr="008A6BCC" w:rsidRDefault="001950B1" w:rsidP="00E90979">
      <w:pPr>
        <w:spacing w:after="0" w:line="264" w:lineRule="auto"/>
        <w:jc w:val="both"/>
        <w:rPr>
          <w:rFonts w:ascii="Times New Roman" w:hAnsi="Times New Roman" w:cs="Times New Roman"/>
          <w:bCs/>
          <w:color w:val="000000" w:themeColor="text1"/>
          <w:sz w:val="25"/>
          <w:szCs w:val="25"/>
        </w:rPr>
      </w:pPr>
    </w:p>
    <w:p w:rsidR="000B38E3" w:rsidRPr="008A6BCC" w:rsidRDefault="001950B1"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Animal husbandry</w:t>
      </w:r>
      <w:r w:rsidRPr="008A6BCC">
        <w:rPr>
          <w:rFonts w:ascii="Times New Roman" w:hAnsi="Times New Roman" w:cs="Times New Roman"/>
          <w:color w:val="000000" w:themeColor="text1"/>
          <w:sz w:val="25"/>
          <w:szCs w:val="25"/>
        </w:rPr>
        <w:t xml:space="preserve"> is an aspect of agricultural science that focuses on the management and care of farm animals by humans for profit, in </w:t>
      </w:r>
      <w:r w:rsidRPr="008A6BCC">
        <w:rPr>
          <w:rFonts w:ascii="Times New Roman" w:hAnsi="Times New Roman" w:cs="Times New Roman"/>
          <w:color w:val="000000" w:themeColor="text1"/>
          <w:sz w:val="25"/>
          <w:szCs w:val="25"/>
        </w:rPr>
        <w:lastRenderedPageBreak/>
        <w:t xml:space="preserve">which genetic qualities and behaviour, considered to be advantageous to humans, are further developed. The term can refer to the practice of </w:t>
      </w:r>
      <w:hyperlink r:id="rId28" w:tooltip="Selectively breeding" w:history="1">
        <w:r w:rsidRPr="008A6BCC">
          <w:rPr>
            <w:rStyle w:val="Hyperlink"/>
            <w:rFonts w:ascii="Times New Roman" w:hAnsi="Times New Roman" w:cs="Times New Roman"/>
            <w:color w:val="000000" w:themeColor="text1"/>
            <w:sz w:val="25"/>
            <w:szCs w:val="25"/>
            <w:u w:val="none"/>
          </w:rPr>
          <w:t>selectively breeding</w:t>
        </w:r>
      </w:hyperlink>
      <w:r w:rsidRPr="008A6BCC">
        <w:rPr>
          <w:rFonts w:ascii="Times New Roman" w:hAnsi="Times New Roman" w:cs="Times New Roman"/>
          <w:color w:val="000000" w:themeColor="text1"/>
          <w:sz w:val="25"/>
          <w:szCs w:val="25"/>
        </w:rPr>
        <w:t xml:space="preserve"> and raising livestock to promote desirable traits in animals for utility, sport, pleasure, or research (Jarman, Grahame, Caroline, Uerpmann and Ryder, 2013). Animal husbandry is taught as agricultural science in secondary schools before the introduction of the senior school trade curriculum by the NERDC. The aim of developing animal husbandry as a subject is to prepare students to face the challenges of new millennium and in driving fast to embrace the dominance of a functional literacy in the acquisition of basic entrepreneurial skills in animal husbandry (NERDC, 2008). The new curriculum will also provide animal husbandry vocation for those who are terminating at Senior Secondary School but will want to use the acquired skills and competencies for later life. This adjustment calls for teachers who will teach this new curriculum in animal husbandry to develop teaching strategies for student’s aspiration, technological adaptation and mastery of skills in teaching animal husbandry. The success of achieving the goals of developing animal husbandry as vocational subject depends on the readiness of agricultural science teachers. </w:t>
      </w: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curriculum on animal husbandry for example has its contents as: farm animal improvement, methods of farm animal improvement, artificial insemination, farm animal disease and causal agents and others. This technical aspect requires the Agricultural Science Teachers to be equipped with the technical skills required in these areas. It has been observed that little is done by these teachers to be equipped with the new curriculum in animal husbandry. Therefore, the study seeks assess the readiness of agricultural science teachers to teach animal </w:t>
      </w:r>
      <w:r w:rsidRPr="008A6BCC">
        <w:rPr>
          <w:rFonts w:ascii="Times New Roman" w:hAnsi="Times New Roman" w:cs="Times New Roman"/>
          <w:color w:val="000000" w:themeColor="text1"/>
          <w:sz w:val="25"/>
          <w:szCs w:val="25"/>
        </w:rPr>
        <w:lastRenderedPageBreak/>
        <w:t>husbandry under the senior school trade curriculum using Delta State as a case study.</w:t>
      </w:r>
    </w:p>
    <w:p w:rsidR="00557C01"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group id="_x0000_s1649" style="position:absolute;left:0;text-align:left;margin-left:-2.1pt;margin-top:-50.6pt;width:514.5pt;height:21.1pt;z-index:251852800" coordorigin="835,641" coordsize="10290,422">
            <v:shape id="_x0000_s1650" type="#_x0000_t202" style="position:absolute;left:7560;top:641;width:3565;height:422;mso-height-percent:200;mso-height-percent:200;mso-width-relative:margin;mso-height-relative:margin" stroked="f">
              <v:textbox style="mso-next-textbox:#_x0000_s1650;mso-fit-shape-to-text:t">
                <w:txbxContent>
                  <w:p w:rsidR="00931FF5" w:rsidRPr="00A11DC8" w:rsidRDefault="00931FF5" w:rsidP="00F53DB1">
                    <w:pPr>
                      <w:spacing w:after="0" w:line="264" w:lineRule="auto"/>
                      <w:jc w:val="right"/>
                      <w:rPr>
                        <w:rFonts w:ascii="Times New Roman" w:hAnsi="Times New Roman" w:cs="Times New Roman"/>
                        <w:b/>
                        <w:i/>
                        <w:szCs w:val="20"/>
                      </w:rPr>
                    </w:pPr>
                    <w:r w:rsidRPr="00A11DC8">
                      <w:rPr>
                        <w:rFonts w:ascii="Times New Roman" w:hAnsi="Times New Roman" w:cs="Times New Roman"/>
                        <w:b/>
                        <w:i/>
                        <w:szCs w:val="20"/>
                      </w:rPr>
                      <w:t>Obue, A &amp; Egbule, P.E</w:t>
                    </w:r>
                  </w:p>
                </w:txbxContent>
              </v:textbox>
            </v:shape>
            <v:shape id="_x0000_s1651" type="#_x0000_t32" style="position:absolute;left:835;top:961;width:10114;height:0" o:connectortype="straight" strokeweight="3pt"/>
          </v:group>
        </w:pict>
      </w:r>
    </w:p>
    <w:p w:rsidR="000B38E3" w:rsidRPr="008A6BCC" w:rsidRDefault="000B38E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Purpose of the Study </w:t>
      </w:r>
    </w:p>
    <w:p w:rsidR="000B38E3" w:rsidRPr="008A6BCC" w:rsidRDefault="000B38E3" w:rsidP="00E90979">
      <w:pPr>
        <w:autoSpaceDE w:val="0"/>
        <w:autoSpaceDN w:val="0"/>
        <w:adjustRightInd w:val="0"/>
        <w:spacing w:after="0" w:line="264" w:lineRule="auto"/>
        <w:jc w:val="both"/>
        <w:rPr>
          <w:rFonts w:ascii="Times New Roman" w:hAnsi="Times New Roman" w:cs="Times New Roman"/>
          <w:iCs/>
          <w:color w:val="000000" w:themeColor="text1"/>
          <w:sz w:val="25"/>
          <w:szCs w:val="25"/>
        </w:rPr>
      </w:pPr>
      <w:r w:rsidRPr="008A6BCC">
        <w:rPr>
          <w:rFonts w:ascii="Times New Roman" w:hAnsi="Times New Roman" w:cs="Times New Roman"/>
          <w:color w:val="000000" w:themeColor="text1"/>
          <w:sz w:val="25"/>
          <w:szCs w:val="25"/>
        </w:rPr>
        <w:t xml:space="preserve">The main purpose of this study is to assess the readiness of agricultural science teachers to teach animal husbandry under the senior secondary school trade curriculum in Ika LGA. </w:t>
      </w:r>
      <w:r w:rsidRPr="008A6BCC">
        <w:rPr>
          <w:rFonts w:ascii="Times New Roman" w:hAnsi="Times New Roman" w:cs="Times New Roman"/>
          <w:iCs/>
          <w:color w:val="000000" w:themeColor="text1"/>
          <w:sz w:val="25"/>
          <w:szCs w:val="25"/>
        </w:rPr>
        <w:t xml:space="preserve">Specifically, the study sought to: </w:t>
      </w:r>
    </w:p>
    <w:p w:rsidR="000B38E3" w:rsidRPr="008A6BCC" w:rsidRDefault="000B38E3" w:rsidP="00E90979">
      <w:pPr>
        <w:pStyle w:val="ListParagraph"/>
        <w:numPr>
          <w:ilvl w:val="0"/>
          <w:numId w:val="15"/>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determine the level of teaching skills possessed by Agricultural Science Teachers to teach animal husbandry in Secondary schools in Delta State</w:t>
      </w:r>
    </w:p>
    <w:p w:rsidR="000B38E3" w:rsidRPr="008A6BCC" w:rsidRDefault="000B38E3" w:rsidP="00E90979">
      <w:pPr>
        <w:pStyle w:val="ListParagraph"/>
        <w:numPr>
          <w:ilvl w:val="0"/>
          <w:numId w:val="15"/>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find out instructional materials available to teach animal husbandry in secondary schools in Delta State</w:t>
      </w:r>
    </w:p>
    <w:p w:rsidR="000B38E3" w:rsidRPr="008A6BCC" w:rsidRDefault="000B38E3" w:rsidP="00E90979">
      <w:pPr>
        <w:pStyle w:val="ListParagraph"/>
        <w:numPr>
          <w:ilvl w:val="0"/>
          <w:numId w:val="15"/>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identify forms of training undergone by Agricultural Science Teachers to teach animal husbandry in Secondary schools in Delta State</w:t>
      </w:r>
    </w:p>
    <w:p w:rsidR="00557C01" w:rsidRPr="008A6BCC" w:rsidRDefault="00557C01" w:rsidP="00E90979">
      <w:pPr>
        <w:spacing w:after="0" w:line="264" w:lineRule="auto"/>
        <w:jc w:val="both"/>
        <w:rPr>
          <w:rFonts w:ascii="Times New Roman" w:hAnsi="Times New Roman" w:cs="Times New Roman"/>
          <w:b/>
          <w:color w:val="000000" w:themeColor="text1"/>
          <w:sz w:val="25"/>
          <w:szCs w:val="25"/>
        </w:rPr>
      </w:pPr>
    </w:p>
    <w:p w:rsidR="000B38E3" w:rsidRPr="008A6BCC" w:rsidRDefault="000B38E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Questions</w:t>
      </w:r>
    </w:p>
    <w:p w:rsidR="000B38E3" w:rsidRPr="008A6BCC" w:rsidRDefault="000B38E3" w:rsidP="00E90979">
      <w:pPr>
        <w:pStyle w:val="ListParagraph"/>
        <w:numPr>
          <w:ilvl w:val="0"/>
          <w:numId w:val="16"/>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level of teaching skills was possessed by Agricultural Science Teachers to teach animal husbandry in secondary schools in Delta State?</w:t>
      </w:r>
    </w:p>
    <w:p w:rsidR="000B38E3" w:rsidRPr="008A6BCC" w:rsidRDefault="000B38E3" w:rsidP="00E90979">
      <w:pPr>
        <w:pStyle w:val="ListParagraph"/>
        <w:numPr>
          <w:ilvl w:val="0"/>
          <w:numId w:val="16"/>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instructional materials are available to teach animal husbandry in secondary schools in Delta State?</w:t>
      </w:r>
    </w:p>
    <w:p w:rsidR="000B38E3" w:rsidRPr="008A6BCC" w:rsidRDefault="000B38E3" w:rsidP="00E90979">
      <w:pPr>
        <w:pStyle w:val="ListParagraph"/>
        <w:numPr>
          <w:ilvl w:val="0"/>
          <w:numId w:val="16"/>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forms of training have Teachers of Agricultural Science undergone to teach animal husbandry in Delta State?</w:t>
      </w:r>
    </w:p>
    <w:p w:rsidR="000B38E3" w:rsidRPr="008A6BCC" w:rsidRDefault="000B38E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 xml:space="preserve">Methodology </w:t>
      </w: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study adopted a survey research design. Ngwogu (2006) explained a survey research design as one in which a group of people or items is studied by collecting and analyzing data from few people or items considered to be representative of the entire group. The design is adequate as it will help in obtaining the views of respondents. The population for the study was 120 teachers of Agricultural Science in secondary schools. All the subjects were used for the study due to population size.</w:t>
      </w:r>
      <w:r w:rsidR="0080364D"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The instrument was validated by experts and reliability coefficient of 0.83 was obtained using the test-retest method. Eighty seven copies (72.5%) of the questionnaires distributed were duly returned.</w:t>
      </w:r>
      <w:r w:rsidR="0080364D"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Items in the questionnaire were scored on the basis of the following code. The items are on 4 point scale of very high possession (VHP), high possession (HP), Low possession (LP), very low possession (VLP). Items with mean weight of 2.50 and above were accepted while items with less mean weight were rejected. The questionnaire was coded with nominal values designed for each response that was expected from the respondents. The data were analysed using percentages, means and standard deviation.</w:t>
      </w:r>
    </w:p>
    <w:p w:rsidR="00557C01" w:rsidRPr="008A6BCC" w:rsidRDefault="00557C01" w:rsidP="00E90979">
      <w:pPr>
        <w:spacing w:after="0" w:line="264" w:lineRule="auto"/>
        <w:jc w:val="both"/>
        <w:rPr>
          <w:rFonts w:ascii="Times New Roman" w:hAnsi="Times New Roman" w:cs="Times New Roman"/>
          <w:b/>
          <w:color w:val="000000" w:themeColor="text1"/>
          <w:sz w:val="25"/>
          <w:szCs w:val="25"/>
        </w:rPr>
        <w:sectPr w:rsidR="00557C01" w:rsidRPr="008A6BCC" w:rsidSect="00557C01">
          <w:type w:val="continuous"/>
          <w:pgSz w:w="11907" w:h="16839" w:code="9"/>
          <w:pgMar w:top="1008" w:right="1008" w:bottom="1008" w:left="1008" w:header="720" w:footer="720" w:gutter="0"/>
          <w:cols w:num="2" w:space="432"/>
          <w:docGrid w:linePitch="360"/>
        </w:sectPr>
      </w:pPr>
    </w:p>
    <w:p w:rsidR="00F53DB1" w:rsidRPr="008A6BCC" w:rsidRDefault="00F53DB1" w:rsidP="00E90979">
      <w:pPr>
        <w:spacing w:after="0" w:line="264" w:lineRule="auto"/>
        <w:jc w:val="both"/>
        <w:rPr>
          <w:rFonts w:ascii="Times New Roman" w:hAnsi="Times New Roman" w:cs="Times New Roman"/>
          <w:b/>
          <w:color w:val="000000" w:themeColor="text1"/>
          <w:sz w:val="25"/>
          <w:szCs w:val="25"/>
        </w:rPr>
      </w:pPr>
    </w:p>
    <w:p w:rsidR="000B38E3" w:rsidRPr="008A6BCC" w:rsidRDefault="000B38E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Results</w:t>
      </w:r>
    </w:p>
    <w:p w:rsidR="000B38E3" w:rsidRPr="008A6BCC" w:rsidRDefault="000B38E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1</w:t>
      </w: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what level do teachers of Agricultural Science possess teaching skills required to teach animal husbandry in secondary schools in Delta State?</w:t>
      </w: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1: Mean and standard deviation of the level of teaching skills possessed by teachers of Agricultural Science to teach animal husbandry in secondary schools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721"/>
        <w:gridCol w:w="5417"/>
        <w:gridCol w:w="1131"/>
        <w:gridCol w:w="1175"/>
        <w:gridCol w:w="1132"/>
      </w:tblGrid>
      <w:tr w:rsidR="00CF06DE" w:rsidRPr="008A6BCC" w:rsidTr="00C06147">
        <w:tc>
          <w:tcPr>
            <w:tcW w:w="721" w:type="dxa"/>
            <w:tcBorders>
              <w:top w:val="single" w:sz="4" w:space="0" w:color="auto"/>
              <w:bottom w:val="nil"/>
            </w:tcBorders>
          </w:tcPr>
          <w:p w:rsidR="000B38E3" w:rsidRPr="008A6BCC" w:rsidRDefault="000B38E3"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5417" w:type="dxa"/>
            <w:tcBorders>
              <w:top w:val="single" w:sz="4" w:space="0" w:color="auto"/>
              <w:bottom w:val="nil"/>
            </w:tcBorders>
          </w:tcPr>
          <w:p w:rsidR="000B38E3" w:rsidRPr="008A6BCC" w:rsidRDefault="000B38E3"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Statement Items</w:t>
            </w:r>
          </w:p>
        </w:tc>
        <w:tc>
          <w:tcPr>
            <w:tcW w:w="1131" w:type="dxa"/>
            <w:tcBorders>
              <w:top w:val="single" w:sz="4" w:space="0" w:color="auto"/>
              <w:bottom w:val="nil"/>
            </w:tcBorders>
          </w:tcPr>
          <w:p w:rsidR="000B38E3" w:rsidRPr="008A6BCC" w:rsidRDefault="000B38E3"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Mean</w:t>
            </w:r>
          </w:p>
        </w:tc>
        <w:tc>
          <w:tcPr>
            <w:tcW w:w="1175" w:type="dxa"/>
            <w:tcBorders>
              <w:top w:val="single" w:sz="4" w:space="0" w:color="auto"/>
              <w:bottom w:val="nil"/>
            </w:tcBorders>
          </w:tcPr>
          <w:p w:rsidR="000B38E3" w:rsidRPr="008A6BCC" w:rsidRDefault="000B38E3"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132" w:type="dxa"/>
            <w:tcBorders>
              <w:top w:val="single" w:sz="4" w:space="0" w:color="auto"/>
              <w:bottom w:val="nil"/>
            </w:tcBorders>
          </w:tcPr>
          <w:p w:rsidR="000B38E3" w:rsidRPr="008A6BCC" w:rsidRDefault="000B38E3" w:rsidP="00E90979">
            <w:pPr>
              <w:spacing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Remark</w:t>
            </w:r>
          </w:p>
        </w:tc>
      </w:tr>
      <w:tr w:rsidR="00CF06DE" w:rsidRPr="008A6BCC" w:rsidTr="00C06147">
        <w:tc>
          <w:tcPr>
            <w:tcW w:w="721" w:type="dxa"/>
            <w:tcBorders>
              <w:top w:val="nil"/>
            </w:tcBorders>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5417" w:type="dxa"/>
            <w:tcBorders>
              <w:top w:val="nil"/>
            </w:tcBorders>
          </w:tcPr>
          <w:p w:rsidR="000B38E3" w:rsidRPr="008A6BCC" w:rsidRDefault="000B38E3"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Interaction approach of teaching</w:t>
            </w:r>
          </w:p>
        </w:tc>
        <w:tc>
          <w:tcPr>
            <w:tcW w:w="1131" w:type="dxa"/>
            <w:tcBorders>
              <w:top w:val="nil"/>
            </w:tcBorders>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2.04</w:t>
            </w:r>
          </w:p>
        </w:tc>
        <w:tc>
          <w:tcPr>
            <w:tcW w:w="1175" w:type="dxa"/>
            <w:tcBorders>
              <w:top w:val="nil"/>
            </w:tcBorders>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1.03</w:t>
            </w:r>
          </w:p>
        </w:tc>
        <w:tc>
          <w:tcPr>
            <w:tcW w:w="1132" w:type="dxa"/>
            <w:tcBorders>
              <w:top w:val="nil"/>
            </w:tcBorders>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Not Possessed</w:t>
            </w:r>
          </w:p>
        </w:tc>
      </w:tr>
      <w:tr w:rsidR="00CF06DE" w:rsidRPr="008A6BCC" w:rsidTr="00C06147">
        <w:tc>
          <w:tcPr>
            <w:tcW w:w="721"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5417" w:type="dxa"/>
          </w:tcPr>
          <w:p w:rsidR="000B38E3" w:rsidRPr="008A6BCC" w:rsidRDefault="000B38E3"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Experiential approach to teaching</w:t>
            </w:r>
          </w:p>
        </w:tc>
        <w:tc>
          <w:tcPr>
            <w:tcW w:w="1131"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2.81</w:t>
            </w:r>
          </w:p>
        </w:tc>
        <w:tc>
          <w:tcPr>
            <w:tcW w:w="1175"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0.97</w:t>
            </w:r>
          </w:p>
        </w:tc>
        <w:tc>
          <w:tcPr>
            <w:tcW w:w="1132"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Possessed</w:t>
            </w:r>
          </w:p>
        </w:tc>
      </w:tr>
      <w:tr w:rsidR="00CF06DE" w:rsidRPr="008A6BCC" w:rsidTr="00C06147">
        <w:tc>
          <w:tcPr>
            <w:tcW w:w="721"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5417" w:type="dxa"/>
          </w:tcPr>
          <w:p w:rsidR="000B38E3" w:rsidRPr="008A6BCC" w:rsidRDefault="000B38E3"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Giving assignments to students</w:t>
            </w:r>
          </w:p>
        </w:tc>
        <w:tc>
          <w:tcPr>
            <w:tcW w:w="1131"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3.81</w:t>
            </w:r>
          </w:p>
        </w:tc>
        <w:tc>
          <w:tcPr>
            <w:tcW w:w="1175"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0.96</w:t>
            </w:r>
          </w:p>
        </w:tc>
        <w:tc>
          <w:tcPr>
            <w:tcW w:w="1132"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Possessed</w:t>
            </w:r>
          </w:p>
        </w:tc>
      </w:tr>
      <w:tr w:rsidR="00CF06DE" w:rsidRPr="008A6BCC" w:rsidTr="00C06147">
        <w:tc>
          <w:tcPr>
            <w:tcW w:w="721"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w:t>
            </w:r>
          </w:p>
        </w:tc>
        <w:tc>
          <w:tcPr>
            <w:tcW w:w="5417" w:type="dxa"/>
          </w:tcPr>
          <w:p w:rsidR="000B38E3" w:rsidRPr="008A6BCC" w:rsidRDefault="000B38E3"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Ability to use instructional materials</w:t>
            </w:r>
          </w:p>
        </w:tc>
        <w:tc>
          <w:tcPr>
            <w:tcW w:w="1131"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2.86</w:t>
            </w:r>
          </w:p>
        </w:tc>
        <w:tc>
          <w:tcPr>
            <w:tcW w:w="1175"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w:t>
            </w:r>
          </w:p>
        </w:tc>
        <w:tc>
          <w:tcPr>
            <w:tcW w:w="1132"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Possessed</w:t>
            </w:r>
          </w:p>
        </w:tc>
      </w:tr>
      <w:tr w:rsidR="00CF06DE" w:rsidRPr="008A6BCC" w:rsidTr="00C06147">
        <w:tc>
          <w:tcPr>
            <w:tcW w:w="721"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5417" w:type="dxa"/>
          </w:tcPr>
          <w:p w:rsidR="000B38E3" w:rsidRPr="008A6BCC" w:rsidRDefault="000B38E3"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Improvise instructional materials</w:t>
            </w:r>
          </w:p>
        </w:tc>
        <w:tc>
          <w:tcPr>
            <w:tcW w:w="1131"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2.19</w:t>
            </w:r>
          </w:p>
        </w:tc>
        <w:tc>
          <w:tcPr>
            <w:tcW w:w="1175"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0.88</w:t>
            </w:r>
          </w:p>
        </w:tc>
        <w:tc>
          <w:tcPr>
            <w:tcW w:w="1132"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Not Possessed</w:t>
            </w:r>
          </w:p>
        </w:tc>
      </w:tr>
      <w:tr w:rsidR="00CF06DE" w:rsidRPr="008A6BCC" w:rsidTr="00C06147">
        <w:tc>
          <w:tcPr>
            <w:tcW w:w="721" w:type="dxa"/>
          </w:tcPr>
          <w:p w:rsidR="000B38E3" w:rsidRPr="008A6BCC" w:rsidRDefault="004C629F" w:rsidP="00E90979">
            <w:pPr>
              <w:spacing w:line="264"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pict>
                <v:group id="_x0000_s1908" style="position:absolute;left:0;text-align:left;margin-left:-6.25pt;margin-top:-19.4pt;width:514.5pt;height:31.1pt;z-index:252061696;mso-position-horizontal-relative:text;mso-position-vertical-relative:text" coordorigin="835,641" coordsize="10290,622">
                  <v:shape id="_x0000_s1909" type="#_x0000_t202" style="position:absolute;left:7560;top:641;width:3565;height:622;mso-height-percent:200;mso-height-percent:200;mso-width-relative:margin;mso-height-relative:margin" stroked="f">
                    <v:textbox style="mso-next-textbox:#_x0000_s1909;mso-fit-shape-to-text:t">
                      <w:txbxContent>
                        <w:p w:rsidR="00931FF5" w:rsidRPr="00A11DC8" w:rsidRDefault="00931FF5" w:rsidP="004843AA">
                          <w:pPr>
                            <w:spacing w:line="264" w:lineRule="auto"/>
                            <w:jc w:val="right"/>
                            <w:rPr>
                              <w:rFonts w:ascii="Times New Roman" w:hAnsi="Times New Roman" w:cs="Times New Roman"/>
                              <w:b/>
                              <w:i/>
                              <w:szCs w:val="20"/>
                            </w:rPr>
                          </w:pPr>
                          <w:r w:rsidRPr="00A11DC8">
                            <w:rPr>
                              <w:rFonts w:ascii="Times New Roman" w:hAnsi="Times New Roman" w:cs="Times New Roman"/>
                              <w:b/>
                              <w:i/>
                              <w:szCs w:val="20"/>
                            </w:rPr>
                            <w:t>Obue, A &amp; Egbule, P.E</w:t>
                          </w:r>
                        </w:p>
                      </w:txbxContent>
                    </v:textbox>
                  </v:shape>
                  <v:shape id="_x0000_s1910" type="#_x0000_t32" style="position:absolute;left:835;top:961;width:10114;height:0" o:connectortype="straight" strokeweight="3pt"/>
                </v:group>
              </w:pict>
            </w:r>
            <w:r w:rsidR="000B38E3" w:rsidRPr="008A6BCC">
              <w:rPr>
                <w:rFonts w:ascii="Times New Roman" w:hAnsi="Times New Roman" w:cs="Times New Roman"/>
                <w:color w:val="000000" w:themeColor="text1"/>
                <w:sz w:val="20"/>
                <w:szCs w:val="20"/>
              </w:rPr>
              <w:t>6</w:t>
            </w:r>
          </w:p>
        </w:tc>
        <w:tc>
          <w:tcPr>
            <w:tcW w:w="5417" w:type="dxa"/>
          </w:tcPr>
          <w:p w:rsidR="000B38E3" w:rsidRPr="008A6BCC" w:rsidRDefault="000B38E3"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Ability to demonstrate what is taught</w:t>
            </w:r>
          </w:p>
        </w:tc>
        <w:tc>
          <w:tcPr>
            <w:tcW w:w="1131"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2.56</w:t>
            </w:r>
          </w:p>
        </w:tc>
        <w:tc>
          <w:tcPr>
            <w:tcW w:w="1175"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0.81</w:t>
            </w:r>
          </w:p>
        </w:tc>
        <w:tc>
          <w:tcPr>
            <w:tcW w:w="1132"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Possessed</w:t>
            </w:r>
          </w:p>
        </w:tc>
      </w:tr>
      <w:tr w:rsidR="00CF06DE" w:rsidRPr="008A6BCC" w:rsidTr="00C06147">
        <w:tc>
          <w:tcPr>
            <w:tcW w:w="721"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w:t>
            </w:r>
          </w:p>
        </w:tc>
        <w:tc>
          <w:tcPr>
            <w:tcW w:w="5417" w:type="dxa"/>
          </w:tcPr>
          <w:p w:rsidR="000B38E3" w:rsidRPr="008A6BCC" w:rsidRDefault="000B38E3"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Ability to manage a class</w:t>
            </w:r>
          </w:p>
        </w:tc>
        <w:tc>
          <w:tcPr>
            <w:tcW w:w="1131"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3.09</w:t>
            </w:r>
          </w:p>
        </w:tc>
        <w:tc>
          <w:tcPr>
            <w:tcW w:w="1175"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0.96</w:t>
            </w:r>
          </w:p>
        </w:tc>
        <w:tc>
          <w:tcPr>
            <w:tcW w:w="1132"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Possessed</w:t>
            </w:r>
          </w:p>
        </w:tc>
      </w:tr>
      <w:tr w:rsidR="00CF06DE" w:rsidRPr="008A6BCC" w:rsidTr="00C06147">
        <w:tc>
          <w:tcPr>
            <w:tcW w:w="721"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w:t>
            </w:r>
          </w:p>
        </w:tc>
        <w:tc>
          <w:tcPr>
            <w:tcW w:w="5417" w:type="dxa"/>
          </w:tcPr>
          <w:p w:rsidR="000B38E3" w:rsidRPr="008A6BCC" w:rsidRDefault="000B38E3"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Use of students feedback to improve what was taught </w:t>
            </w:r>
          </w:p>
        </w:tc>
        <w:tc>
          <w:tcPr>
            <w:tcW w:w="1131"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2.59</w:t>
            </w:r>
          </w:p>
        </w:tc>
        <w:tc>
          <w:tcPr>
            <w:tcW w:w="1175"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1.02</w:t>
            </w:r>
          </w:p>
        </w:tc>
        <w:tc>
          <w:tcPr>
            <w:tcW w:w="1132" w:type="dxa"/>
          </w:tcPr>
          <w:p w:rsidR="000B38E3" w:rsidRPr="008A6BCC" w:rsidRDefault="000B38E3"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Possessed</w:t>
            </w:r>
          </w:p>
        </w:tc>
      </w:tr>
    </w:tbl>
    <w:p w:rsidR="000B38E3"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Source: Field Work, 2015</w:t>
      </w:r>
    </w:p>
    <w:p w:rsidR="00F53DB1" w:rsidRPr="008A6BCC" w:rsidRDefault="00F53DB1" w:rsidP="00E90979">
      <w:pPr>
        <w:spacing w:after="0" w:line="264" w:lineRule="auto"/>
        <w:jc w:val="both"/>
        <w:rPr>
          <w:rFonts w:ascii="Times New Roman" w:hAnsi="Times New Roman" w:cs="Times New Roman"/>
          <w:b/>
          <w:color w:val="000000" w:themeColor="text1"/>
          <w:sz w:val="25"/>
          <w:szCs w:val="25"/>
        </w:rPr>
      </w:pPr>
    </w:p>
    <w:p w:rsidR="000B38E3" w:rsidRPr="008A6BCC" w:rsidRDefault="000B38E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2</w:t>
      </w: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instructional materials were available to teach animal husbandry in secondary schools in Delta State?</w:t>
      </w:r>
    </w:p>
    <w:p w:rsidR="000B38E3" w:rsidRPr="008A6BCC" w:rsidRDefault="000B38E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Table 2: Percentage score of the instructional materials available to teach animal husbandry in secondary schools in Delta State</w:t>
      </w:r>
    </w:p>
    <w:tbl>
      <w:tblPr>
        <w:tblW w:w="0" w:type="auto"/>
        <w:tblLook w:val="01E0"/>
      </w:tblPr>
      <w:tblGrid>
        <w:gridCol w:w="617"/>
        <w:gridCol w:w="5521"/>
        <w:gridCol w:w="1530"/>
        <w:gridCol w:w="1800"/>
      </w:tblGrid>
      <w:tr w:rsidR="000B38E3" w:rsidRPr="008A6BCC" w:rsidTr="00C06147">
        <w:trPr>
          <w:trHeight w:val="323"/>
        </w:trPr>
        <w:tc>
          <w:tcPr>
            <w:tcW w:w="617" w:type="dxa"/>
            <w:vMerge w:val="restart"/>
            <w:tcBorders>
              <w:top w:val="single" w:sz="4" w:space="0" w:color="auto"/>
            </w:tcBorders>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S/N</w:t>
            </w:r>
          </w:p>
        </w:tc>
        <w:tc>
          <w:tcPr>
            <w:tcW w:w="5521" w:type="dxa"/>
            <w:vMerge w:val="restart"/>
            <w:tcBorders>
              <w:top w:val="single" w:sz="4" w:space="0" w:color="auto"/>
            </w:tcBorders>
            <w:shd w:val="clear" w:color="auto" w:fill="auto"/>
          </w:tcPr>
          <w:p w:rsidR="000B38E3" w:rsidRPr="008A6BCC" w:rsidRDefault="000B38E3" w:rsidP="00E90979">
            <w:pPr>
              <w:spacing w:after="0"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Instructional Materials</w:t>
            </w:r>
          </w:p>
        </w:tc>
        <w:tc>
          <w:tcPr>
            <w:tcW w:w="3330" w:type="dxa"/>
            <w:gridSpan w:val="2"/>
            <w:tcBorders>
              <w:top w:val="single" w:sz="4" w:space="0" w:color="auto"/>
            </w:tcBorders>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Availability (%)</w:t>
            </w:r>
          </w:p>
        </w:tc>
      </w:tr>
      <w:tr w:rsidR="000B38E3" w:rsidRPr="008A6BCC" w:rsidTr="00C06147">
        <w:trPr>
          <w:trHeight w:val="152"/>
        </w:trPr>
        <w:tc>
          <w:tcPr>
            <w:tcW w:w="617" w:type="dxa"/>
            <w:vMerge/>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p>
        </w:tc>
        <w:tc>
          <w:tcPr>
            <w:tcW w:w="5521" w:type="dxa"/>
            <w:vMerge/>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Yes</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No</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p>
        </w:tc>
        <w:tc>
          <w:tcPr>
            <w:tcW w:w="5521" w:type="dxa"/>
            <w:shd w:val="clear" w:color="auto" w:fill="auto"/>
          </w:tcPr>
          <w:p w:rsidR="000B38E3" w:rsidRPr="008A6BCC" w:rsidRDefault="000B38E3" w:rsidP="00E90979">
            <w:pPr>
              <w:spacing w:after="0"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Specimen</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5521"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Farm building (poultry house, goat pen, sheep pen, rabbit hutches, battery cages, snairy bee hives)</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 (0)</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87 (100)</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5521"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Live Animal (Poultry, Rabbits, Sheep, Goat, Swine, Snails, Bees, Grass cutters)</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 (0)</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87 (100)</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5521" w:type="dxa"/>
            <w:shd w:val="clear" w:color="auto" w:fill="auto"/>
          </w:tcPr>
          <w:p w:rsidR="000B38E3" w:rsidRPr="008A6BCC" w:rsidRDefault="000B38E3"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Specimens (ticks, lice, liver fluck, tapeworm flea and others)</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36.78 (32)</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63.21 (55)</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w:t>
            </w:r>
          </w:p>
        </w:tc>
        <w:tc>
          <w:tcPr>
            <w:tcW w:w="5521"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Charts and pictures of anatomy and physiology of livestock</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70.1 (61)</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29.88 (26)</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5521" w:type="dxa"/>
            <w:shd w:val="clear" w:color="auto" w:fill="auto"/>
          </w:tcPr>
          <w:p w:rsidR="000B38E3" w:rsidRPr="008A6BCC" w:rsidRDefault="000B38E3"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Materials (feeding through, drinkers, lanterns, foot dips, notebooks for account and records, wheel barrow and others)</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11.49 (10)</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88.50 (77)</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w:t>
            </w:r>
          </w:p>
        </w:tc>
        <w:tc>
          <w:tcPr>
            <w:tcW w:w="5521" w:type="dxa"/>
            <w:shd w:val="clear" w:color="auto" w:fill="auto"/>
          </w:tcPr>
          <w:p w:rsidR="000B38E3" w:rsidRPr="008A6BCC" w:rsidRDefault="000B38E3"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Drugs/Vaccines/Materials</w:t>
            </w:r>
          </w:p>
        </w:tc>
        <w:tc>
          <w:tcPr>
            <w:tcW w:w="1530"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49.57 (43) </w:t>
            </w:r>
          </w:p>
        </w:tc>
        <w:tc>
          <w:tcPr>
            <w:tcW w:w="1800"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50.57  (44)</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w:t>
            </w:r>
          </w:p>
        </w:tc>
        <w:tc>
          <w:tcPr>
            <w:tcW w:w="5521" w:type="dxa"/>
            <w:shd w:val="clear" w:color="auto" w:fill="auto"/>
          </w:tcPr>
          <w:p w:rsidR="000B38E3" w:rsidRPr="008A6BCC" w:rsidRDefault="000B38E3"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Samples (Bone meal, Blood meal, fish meal, Groundnut meal, Maize grains and others)</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63.21 (55)</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36.78 (32)</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p>
        </w:tc>
        <w:tc>
          <w:tcPr>
            <w:tcW w:w="5521" w:type="dxa"/>
            <w:shd w:val="clear" w:color="auto" w:fill="auto"/>
          </w:tcPr>
          <w:p w:rsidR="000B38E3" w:rsidRPr="008A6BCC" w:rsidRDefault="000B38E3"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Machines</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w:t>
            </w:r>
          </w:p>
        </w:tc>
        <w:tc>
          <w:tcPr>
            <w:tcW w:w="5521"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Buddizor/castrators</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28.73 (25)</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71.26 (62)</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w:t>
            </w:r>
          </w:p>
        </w:tc>
        <w:tc>
          <w:tcPr>
            <w:tcW w:w="5521"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Elastrators</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44.82 (39)</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55.17(48)</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w:t>
            </w:r>
          </w:p>
        </w:tc>
        <w:tc>
          <w:tcPr>
            <w:tcW w:w="5521"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Debeaker</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39.08 (34)</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60.91 (53)</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w:t>
            </w:r>
          </w:p>
        </w:tc>
        <w:tc>
          <w:tcPr>
            <w:tcW w:w="5521"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C.D Video player</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16.09 (14)</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83.90 (73)</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w:t>
            </w:r>
          </w:p>
        </w:tc>
        <w:tc>
          <w:tcPr>
            <w:tcW w:w="5521"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16mm Film Projector</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6.89 (06)</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93.10 (81)</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w:t>
            </w:r>
          </w:p>
        </w:tc>
        <w:tc>
          <w:tcPr>
            <w:tcW w:w="5521"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Television</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 (0)</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 (87)</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w:t>
            </w:r>
          </w:p>
        </w:tc>
        <w:tc>
          <w:tcPr>
            <w:tcW w:w="5521"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Films</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 (0)</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 (87)</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w:t>
            </w:r>
          </w:p>
        </w:tc>
        <w:tc>
          <w:tcPr>
            <w:tcW w:w="5521"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Clinical thermometer</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 (0)</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 (87)</w:t>
            </w:r>
          </w:p>
        </w:tc>
      </w:tr>
      <w:tr w:rsidR="000B38E3" w:rsidRPr="008A6BCC" w:rsidTr="00C06147">
        <w:tc>
          <w:tcPr>
            <w:tcW w:w="617"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w:t>
            </w:r>
          </w:p>
        </w:tc>
        <w:tc>
          <w:tcPr>
            <w:tcW w:w="5521"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Hand Sprayers</w:t>
            </w:r>
          </w:p>
        </w:tc>
        <w:tc>
          <w:tcPr>
            <w:tcW w:w="153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19.54 (17)</w:t>
            </w:r>
          </w:p>
        </w:tc>
        <w:tc>
          <w:tcPr>
            <w:tcW w:w="1800"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80.45 (70)</w:t>
            </w:r>
          </w:p>
        </w:tc>
      </w:tr>
      <w:tr w:rsidR="000B38E3" w:rsidRPr="008A6BCC" w:rsidTr="00C06147">
        <w:tc>
          <w:tcPr>
            <w:tcW w:w="617" w:type="dxa"/>
            <w:tcBorders>
              <w:bottom w:val="single" w:sz="4" w:space="0" w:color="auto"/>
            </w:tcBorders>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17</w:t>
            </w:r>
          </w:p>
        </w:tc>
        <w:tc>
          <w:tcPr>
            <w:tcW w:w="5521" w:type="dxa"/>
            <w:tcBorders>
              <w:bottom w:val="single" w:sz="4" w:space="0" w:color="auto"/>
            </w:tcBorders>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Artificial Inseminators</w:t>
            </w:r>
          </w:p>
        </w:tc>
        <w:tc>
          <w:tcPr>
            <w:tcW w:w="1530" w:type="dxa"/>
            <w:tcBorders>
              <w:bottom w:val="single" w:sz="4" w:space="0" w:color="auto"/>
            </w:tcBorders>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14.94 (13)</w:t>
            </w:r>
          </w:p>
        </w:tc>
        <w:tc>
          <w:tcPr>
            <w:tcW w:w="1800" w:type="dxa"/>
            <w:tcBorders>
              <w:bottom w:val="single" w:sz="4" w:space="0" w:color="auto"/>
            </w:tcBorders>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85.05 (74)</w:t>
            </w:r>
          </w:p>
        </w:tc>
      </w:tr>
    </w:tbl>
    <w:p w:rsidR="000B38E3"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Note: figures in bracket are frequency of respondents.</w:t>
      </w:r>
    </w:p>
    <w:p w:rsidR="00DD3A45" w:rsidRPr="008A6BCC" w:rsidRDefault="00DD3A45" w:rsidP="00E90979">
      <w:pPr>
        <w:spacing w:after="0" w:line="264" w:lineRule="auto"/>
        <w:jc w:val="both"/>
        <w:rPr>
          <w:rFonts w:ascii="Times New Roman" w:hAnsi="Times New Roman" w:cs="Times New Roman"/>
          <w:color w:val="000000" w:themeColor="text1"/>
          <w:sz w:val="25"/>
          <w:szCs w:val="25"/>
        </w:rPr>
      </w:pPr>
    </w:p>
    <w:p w:rsidR="00DD3A45" w:rsidRPr="008A6BCC" w:rsidRDefault="00DD3A45" w:rsidP="00E90979">
      <w:pPr>
        <w:spacing w:after="0" w:line="264" w:lineRule="auto"/>
        <w:jc w:val="both"/>
        <w:rPr>
          <w:rFonts w:ascii="Times New Roman" w:hAnsi="Times New Roman" w:cs="Times New Roman"/>
          <w:color w:val="000000" w:themeColor="text1"/>
          <w:sz w:val="13"/>
          <w:szCs w:val="25"/>
        </w:rPr>
        <w:sectPr w:rsidR="00DD3A45" w:rsidRPr="008A6BCC" w:rsidSect="00135B3F">
          <w:type w:val="continuous"/>
          <w:pgSz w:w="11907" w:h="16839" w:code="9"/>
          <w:pgMar w:top="1008" w:right="1008" w:bottom="1008" w:left="1008" w:header="720" w:footer="720" w:gutter="0"/>
          <w:cols w:space="720"/>
          <w:docGrid w:linePitch="360"/>
        </w:sectPr>
      </w:pP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The result in Table 2 shows that the instructional materials required in teaching animal husbandry in school. The responses of </w:t>
      </w:r>
      <w:r w:rsidRPr="008A6BCC">
        <w:rPr>
          <w:rFonts w:ascii="Times New Roman" w:hAnsi="Times New Roman" w:cs="Times New Roman"/>
          <w:color w:val="000000" w:themeColor="text1"/>
          <w:sz w:val="25"/>
          <w:szCs w:val="25"/>
        </w:rPr>
        <w:lastRenderedPageBreak/>
        <w:t>the respondents’ showed that 15 out of 17 instructional materials required to teach animal husbandry were not available in the schools.</w:t>
      </w:r>
    </w:p>
    <w:p w:rsidR="00DD3A45" w:rsidRPr="008A6BCC" w:rsidRDefault="00DD3A45" w:rsidP="00E90979">
      <w:pPr>
        <w:spacing w:after="0" w:line="264" w:lineRule="auto"/>
        <w:jc w:val="both"/>
        <w:rPr>
          <w:rFonts w:ascii="Times New Roman" w:hAnsi="Times New Roman" w:cs="Times New Roman"/>
          <w:color w:val="000000" w:themeColor="text1"/>
          <w:sz w:val="25"/>
          <w:szCs w:val="25"/>
        </w:rPr>
        <w:sectPr w:rsidR="00DD3A45" w:rsidRPr="008A6BCC" w:rsidSect="00DD3A45">
          <w:type w:val="continuous"/>
          <w:pgSz w:w="11907" w:h="16839" w:code="9"/>
          <w:pgMar w:top="1008" w:right="1008" w:bottom="1008" w:left="1008" w:header="720" w:footer="720" w:gutter="0"/>
          <w:cols w:num="2" w:space="432"/>
          <w:docGrid w:linePitch="360"/>
        </w:sectPr>
      </w:pPr>
    </w:p>
    <w:p w:rsidR="000B38E3" w:rsidRPr="008A6BCC" w:rsidRDefault="000B38E3" w:rsidP="00E90979">
      <w:pPr>
        <w:spacing w:after="0" w:line="264" w:lineRule="auto"/>
        <w:jc w:val="both"/>
        <w:rPr>
          <w:rFonts w:ascii="Times New Roman" w:hAnsi="Times New Roman" w:cs="Times New Roman"/>
          <w:color w:val="000000" w:themeColor="text1"/>
          <w:sz w:val="5"/>
          <w:szCs w:val="25"/>
        </w:rPr>
      </w:pPr>
    </w:p>
    <w:p w:rsidR="000B38E3" w:rsidRPr="008A6BCC" w:rsidRDefault="000B38E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3</w:t>
      </w:r>
    </w:p>
    <w:p w:rsidR="00DD3A45"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forms of training have Teachers of Agricultural Science undergone to teach animal husbandry in Delta State?</w:t>
      </w: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3: Percentage Score of forms of training Teachers of Agricultural Science have undergone to teach animal husbandry</w:t>
      </w:r>
    </w:p>
    <w:tbl>
      <w:tblPr>
        <w:tblW w:w="0" w:type="auto"/>
        <w:tblBorders>
          <w:top w:val="single" w:sz="4" w:space="0" w:color="auto"/>
          <w:bottom w:val="single" w:sz="4" w:space="0" w:color="auto"/>
        </w:tblBorders>
        <w:tblLook w:val="01E0"/>
      </w:tblPr>
      <w:tblGrid>
        <w:gridCol w:w="590"/>
        <w:gridCol w:w="3668"/>
        <w:gridCol w:w="1544"/>
        <w:gridCol w:w="1506"/>
      </w:tblGrid>
      <w:tr w:rsidR="000B38E3" w:rsidRPr="008A6BCC" w:rsidTr="00C06147">
        <w:trPr>
          <w:trHeight w:val="323"/>
        </w:trPr>
        <w:tc>
          <w:tcPr>
            <w:tcW w:w="590" w:type="dxa"/>
            <w:vMerge w:val="restart"/>
            <w:tcBorders>
              <w:top w:val="single" w:sz="4" w:space="0" w:color="auto"/>
              <w:bottom w:val="nil"/>
            </w:tcBorders>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S/N</w:t>
            </w:r>
          </w:p>
        </w:tc>
        <w:tc>
          <w:tcPr>
            <w:tcW w:w="3668" w:type="dxa"/>
            <w:vMerge w:val="restart"/>
            <w:tcBorders>
              <w:top w:val="single" w:sz="4" w:space="0" w:color="auto"/>
              <w:bottom w:val="nil"/>
            </w:tcBorders>
            <w:shd w:val="clear" w:color="auto" w:fill="auto"/>
          </w:tcPr>
          <w:p w:rsidR="000B38E3" w:rsidRPr="008A6BCC" w:rsidRDefault="000B38E3" w:rsidP="00E90979">
            <w:pPr>
              <w:spacing w:after="0"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Forms of Training</w:t>
            </w:r>
          </w:p>
        </w:tc>
        <w:tc>
          <w:tcPr>
            <w:tcW w:w="3050" w:type="dxa"/>
            <w:gridSpan w:val="2"/>
            <w:tcBorders>
              <w:top w:val="single" w:sz="4" w:space="0" w:color="auto"/>
              <w:bottom w:val="nil"/>
            </w:tcBorders>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Availability (%)</w:t>
            </w:r>
          </w:p>
        </w:tc>
      </w:tr>
      <w:tr w:rsidR="000B38E3" w:rsidRPr="008A6BCC" w:rsidTr="00C06147">
        <w:trPr>
          <w:trHeight w:val="152"/>
        </w:trPr>
        <w:tc>
          <w:tcPr>
            <w:tcW w:w="590" w:type="dxa"/>
            <w:vMerge/>
            <w:tcBorders>
              <w:top w:val="nil"/>
              <w:bottom w:val="nil"/>
            </w:tcBorders>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p>
        </w:tc>
        <w:tc>
          <w:tcPr>
            <w:tcW w:w="3668" w:type="dxa"/>
            <w:vMerge/>
            <w:tcBorders>
              <w:top w:val="nil"/>
              <w:bottom w:val="nil"/>
            </w:tcBorders>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p>
        </w:tc>
        <w:tc>
          <w:tcPr>
            <w:tcW w:w="1544" w:type="dxa"/>
            <w:tcBorders>
              <w:top w:val="nil"/>
              <w:bottom w:val="nil"/>
            </w:tcBorders>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Yes</w:t>
            </w:r>
          </w:p>
        </w:tc>
        <w:tc>
          <w:tcPr>
            <w:tcW w:w="1506" w:type="dxa"/>
            <w:tcBorders>
              <w:top w:val="nil"/>
              <w:bottom w:val="nil"/>
            </w:tcBorders>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No</w:t>
            </w:r>
          </w:p>
        </w:tc>
      </w:tr>
      <w:tr w:rsidR="000B38E3" w:rsidRPr="008A6BCC" w:rsidTr="00C06147">
        <w:tc>
          <w:tcPr>
            <w:tcW w:w="590" w:type="dxa"/>
            <w:tcBorders>
              <w:top w:val="nil"/>
            </w:tcBorders>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3668" w:type="dxa"/>
            <w:tcBorders>
              <w:top w:val="nil"/>
            </w:tcBorders>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Seminars</w:t>
            </w:r>
          </w:p>
        </w:tc>
        <w:tc>
          <w:tcPr>
            <w:tcW w:w="1544" w:type="dxa"/>
            <w:tcBorders>
              <w:top w:val="nil"/>
            </w:tcBorders>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 (0)</w:t>
            </w:r>
          </w:p>
        </w:tc>
        <w:tc>
          <w:tcPr>
            <w:tcW w:w="1506" w:type="dxa"/>
            <w:tcBorders>
              <w:top w:val="nil"/>
            </w:tcBorders>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87 (100)</w:t>
            </w:r>
          </w:p>
        </w:tc>
      </w:tr>
      <w:tr w:rsidR="000B38E3" w:rsidRPr="008A6BCC" w:rsidTr="00C06147">
        <w:tc>
          <w:tcPr>
            <w:tcW w:w="590"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3668"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Workshops</w:t>
            </w:r>
          </w:p>
        </w:tc>
        <w:tc>
          <w:tcPr>
            <w:tcW w:w="1544"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75.86 (66)</w:t>
            </w:r>
          </w:p>
        </w:tc>
        <w:tc>
          <w:tcPr>
            <w:tcW w:w="1506"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24.13 (21)</w:t>
            </w:r>
          </w:p>
        </w:tc>
      </w:tr>
      <w:tr w:rsidR="000B38E3" w:rsidRPr="008A6BCC" w:rsidTr="00C06147">
        <w:tc>
          <w:tcPr>
            <w:tcW w:w="590"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3668"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Vocational training in centers</w:t>
            </w:r>
          </w:p>
        </w:tc>
        <w:tc>
          <w:tcPr>
            <w:tcW w:w="1544"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36.78 (32)</w:t>
            </w:r>
          </w:p>
        </w:tc>
        <w:tc>
          <w:tcPr>
            <w:tcW w:w="1506"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63.21 (55)</w:t>
            </w:r>
          </w:p>
        </w:tc>
      </w:tr>
      <w:tr w:rsidR="000B38E3" w:rsidRPr="008A6BCC" w:rsidTr="00C06147">
        <w:tc>
          <w:tcPr>
            <w:tcW w:w="590"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w:t>
            </w:r>
          </w:p>
        </w:tc>
        <w:tc>
          <w:tcPr>
            <w:tcW w:w="3668"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Conferences</w:t>
            </w:r>
          </w:p>
        </w:tc>
        <w:tc>
          <w:tcPr>
            <w:tcW w:w="1544"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70.1 (61)</w:t>
            </w:r>
          </w:p>
        </w:tc>
        <w:tc>
          <w:tcPr>
            <w:tcW w:w="1506"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29.88 (26)</w:t>
            </w:r>
          </w:p>
        </w:tc>
      </w:tr>
      <w:tr w:rsidR="000B38E3" w:rsidRPr="008A6BCC" w:rsidTr="00C06147">
        <w:tc>
          <w:tcPr>
            <w:tcW w:w="590"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5</w:t>
            </w:r>
          </w:p>
        </w:tc>
        <w:tc>
          <w:tcPr>
            <w:tcW w:w="3668" w:type="dxa"/>
            <w:shd w:val="clear" w:color="auto" w:fill="auto"/>
          </w:tcPr>
          <w:p w:rsidR="000B38E3" w:rsidRPr="008A6BCC" w:rsidRDefault="000B38E3"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Excursions</w:t>
            </w:r>
          </w:p>
        </w:tc>
        <w:tc>
          <w:tcPr>
            <w:tcW w:w="1544"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11.49 (10)</w:t>
            </w:r>
          </w:p>
        </w:tc>
        <w:tc>
          <w:tcPr>
            <w:tcW w:w="1506" w:type="dxa"/>
            <w:shd w:val="clear" w:color="auto" w:fill="auto"/>
          </w:tcPr>
          <w:p w:rsidR="000B38E3" w:rsidRPr="008A6BCC" w:rsidRDefault="000B38E3" w:rsidP="00E90979">
            <w:pPr>
              <w:spacing w:after="0"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88.50 (77)</w:t>
            </w:r>
          </w:p>
        </w:tc>
      </w:tr>
    </w:tbl>
    <w:p w:rsidR="00DD3A45" w:rsidRPr="008A6BCC" w:rsidRDefault="00DD3A45" w:rsidP="00E90979">
      <w:pPr>
        <w:spacing w:after="0" w:line="264" w:lineRule="auto"/>
        <w:jc w:val="both"/>
        <w:rPr>
          <w:rFonts w:ascii="Times New Roman" w:hAnsi="Times New Roman" w:cs="Times New Roman"/>
          <w:color w:val="000000" w:themeColor="text1"/>
          <w:sz w:val="25"/>
          <w:szCs w:val="25"/>
        </w:rPr>
        <w:sectPr w:rsidR="00DD3A45" w:rsidRPr="008A6BCC" w:rsidSect="00135B3F">
          <w:type w:val="continuous"/>
          <w:pgSz w:w="11907" w:h="16839" w:code="9"/>
          <w:pgMar w:top="1008" w:right="1008" w:bottom="1008" w:left="1008" w:header="720" w:footer="720" w:gutter="0"/>
          <w:cols w:space="720"/>
          <w:docGrid w:linePitch="360"/>
        </w:sectPr>
      </w:pPr>
    </w:p>
    <w:p w:rsidR="000B38E3"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group id="_x0000_s1652" style="position:absolute;left:0;text-align:left;margin-left:-1.25pt;margin-top:-19pt;width:514.5pt;height:21.1pt;z-index:251853824" coordorigin="835,641" coordsize="10290,422">
            <v:shape id="_x0000_s1653" type="#_x0000_t202" style="position:absolute;left:7560;top:641;width:3565;height:422;mso-height-percent:200;mso-height-percent:200;mso-width-relative:margin;mso-height-relative:margin" stroked="f">
              <v:textbox style="mso-next-textbox:#_x0000_s1653;mso-fit-shape-to-text:t">
                <w:txbxContent>
                  <w:p w:rsidR="00931FF5" w:rsidRPr="00A11DC8" w:rsidRDefault="00931FF5" w:rsidP="00F53DB1">
                    <w:pPr>
                      <w:spacing w:after="0" w:line="264" w:lineRule="auto"/>
                      <w:jc w:val="right"/>
                      <w:rPr>
                        <w:rFonts w:ascii="Times New Roman" w:hAnsi="Times New Roman" w:cs="Times New Roman"/>
                        <w:b/>
                        <w:i/>
                        <w:szCs w:val="20"/>
                      </w:rPr>
                    </w:pPr>
                    <w:r w:rsidRPr="00A11DC8">
                      <w:rPr>
                        <w:rFonts w:ascii="Times New Roman" w:hAnsi="Times New Roman" w:cs="Times New Roman"/>
                        <w:b/>
                        <w:i/>
                        <w:szCs w:val="20"/>
                      </w:rPr>
                      <w:t>Obue, A &amp; Egbule, P.E</w:t>
                    </w:r>
                  </w:p>
                </w:txbxContent>
              </v:textbox>
            </v:shape>
            <v:shape id="_x0000_s1654" type="#_x0000_t32" style="position:absolute;left:835;top:961;width:10114;height:0" o:connectortype="straight" strokeweight="3pt"/>
          </v:group>
        </w:pict>
      </w:r>
      <w:r w:rsidR="000B38E3" w:rsidRPr="008A6BCC">
        <w:rPr>
          <w:rFonts w:ascii="Times New Roman" w:hAnsi="Times New Roman" w:cs="Times New Roman"/>
          <w:color w:val="000000" w:themeColor="text1"/>
          <w:sz w:val="25"/>
          <w:szCs w:val="25"/>
        </w:rPr>
        <w:t>The result in Table 3 shows the forms training required by teachers of agriculture in teaching animal husbandry in school. The responses of the respondents’ showed that workshops and conferences have been the means of training teachers to teach animal husbandry in secondary school.</w:t>
      </w: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p>
    <w:p w:rsidR="000B38E3" w:rsidRPr="008A6BCC" w:rsidRDefault="000B38E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Discussion of findings</w:t>
      </w: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 in Table 1 indicated that the teachers of agriculture possessed the following teaching skills: experiential approach to teaching, giving assignments to students, ability to use instructional materials, ability to demonstrate what is taught, ability to manage a class and use of feedback improve what was taught. This implies that the teachers were equipped with most teaching strategies or skills to teach animal husbandry. In line with findings, Maheady (2001) opined that the use of various instructional strategy increases response opportunities for students, provides additional time for positive feedback, and increases the amount of time a student is on-task. Regardless of achievement level, content area, or classroom arrangement, the use of various teaching by the teachers demonstrates their effectiveness in facilitating progress in the general education curriculum. The ability to communicate effectively with students in a way so as to understand the purpose and objectives of the lesson is one of the main responsibilities of secondary agricultural education teachers. Using the correct teaching method helps any student learn or master knowledge and skills (Odubiyi, 1988). It has been observed that teachers experience plays a big role in the effectiveness of every teaching and learning process.</w:t>
      </w: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findings in Table 2 indicated that most the instructional materials required in teaching animal husbandry in schools were not available. This implies that teaching/learning process of animal husbandry will not be </w:t>
      </w:r>
      <w:r w:rsidRPr="008A6BCC">
        <w:rPr>
          <w:rFonts w:ascii="Times New Roman" w:hAnsi="Times New Roman" w:cs="Times New Roman"/>
          <w:color w:val="000000" w:themeColor="text1"/>
          <w:sz w:val="25"/>
          <w:szCs w:val="25"/>
        </w:rPr>
        <w:lastRenderedPageBreak/>
        <w:t>efficient in the secondary schools. It is important that instructional materials are made available as it makes ideas of the content of the lessons easy to comprehend. This result corroborates the observation of erudite scholars like Ibe-Bassey (1988) who posited that the extent of usage of instructional materials by teachers was not commensurate to availability. Learning is facilitated when the learners make use of at least three of the sense organs namely: seeing, hearing and touching.</w:t>
      </w:r>
    </w:p>
    <w:p w:rsidR="000B38E3" w:rsidRPr="008A6BCC" w:rsidRDefault="000B38E3" w:rsidP="00E90979">
      <w:pPr>
        <w:spacing w:after="0" w:line="264" w:lineRule="auto"/>
        <w:jc w:val="both"/>
        <w:rPr>
          <w:rFonts w:ascii="Times New Roman" w:hAnsi="Times New Roman" w:cs="Times New Roman"/>
          <w:b/>
          <w:color w:val="000000" w:themeColor="text1"/>
          <w:sz w:val="25"/>
          <w:szCs w:val="25"/>
        </w:rPr>
      </w:pP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result in Table 3 indicated that workshops and conferences are the means of training teachers to teach animal husbandry in secondary schools in Delta State. Other means such as excursion, vocational training and seminar were not available to them. In line with findings, </w:t>
      </w:r>
      <w:r w:rsidRPr="008A6BCC">
        <w:rPr>
          <w:rFonts w:ascii="Times New Roman" w:hAnsi="Times New Roman" w:cs="Times New Roman"/>
          <w:bCs/>
          <w:color w:val="000000" w:themeColor="text1"/>
          <w:sz w:val="25"/>
          <w:szCs w:val="25"/>
        </w:rPr>
        <w:t>Olajide, Odoma, Okechukwu, Iyare, Okhaimoh (2015) found that</w:t>
      </w:r>
      <w:r w:rsidRPr="008A6BCC">
        <w:rPr>
          <w:rFonts w:ascii="Times New Roman" w:hAnsi="Times New Roman" w:cs="Times New Roman"/>
          <w:color w:val="000000" w:themeColor="text1"/>
          <w:sz w:val="25"/>
          <w:szCs w:val="25"/>
        </w:rPr>
        <w:t xml:space="preserve"> involvement in training such as conferences, workshops and other gives the teachers the room to improve their knowledge and become abreast with recent findings in agriculture. This helps them to effectively teach students with modern discoveries. </w:t>
      </w:r>
    </w:p>
    <w:p w:rsidR="000B38E3" w:rsidRPr="008A6BCC" w:rsidRDefault="000B38E3" w:rsidP="00E90979">
      <w:pPr>
        <w:spacing w:after="0" w:line="264" w:lineRule="auto"/>
        <w:jc w:val="both"/>
        <w:rPr>
          <w:rFonts w:ascii="Times New Roman" w:hAnsi="Times New Roman" w:cs="Times New Roman"/>
          <w:b/>
          <w:color w:val="000000" w:themeColor="text1"/>
          <w:sz w:val="25"/>
          <w:szCs w:val="25"/>
        </w:rPr>
      </w:pPr>
    </w:p>
    <w:p w:rsidR="000B38E3" w:rsidRPr="008A6BCC" w:rsidRDefault="000B38E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0B38E3" w:rsidRPr="008A6BCC" w:rsidRDefault="000B38E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findings of the study showed that the teachers of agricultural science possessed most teaching skills required in teaching animal husbandry in secondary schools. Secondary schools in Delta State were poorly equipped with instructional materials required to teach animal husbandry under the senior school trade curriculum. Workshops and conferences were means of training available for the teachers to be equipped in teaching animal husbandry.</w:t>
      </w:r>
    </w:p>
    <w:p w:rsidR="006F70A4" w:rsidRPr="008A6BCC" w:rsidRDefault="006F70A4" w:rsidP="00E90979">
      <w:pPr>
        <w:spacing w:after="0" w:line="264" w:lineRule="auto"/>
        <w:jc w:val="both"/>
        <w:rPr>
          <w:rFonts w:ascii="Times New Roman" w:hAnsi="Times New Roman" w:cs="Times New Roman"/>
          <w:color w:val="000000" w:themeColor="text1"/>
          <w:sz w:val="25"/>
          <w:szCs w:val="25"/>
        </w:rPr>
      </w:pPr>
    </w:p>
    <w:p w:rsidR="006F70A4" w:rsidRPr="008A6BCC" w:rsidRDefault="006F70A4"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6F70A4" w:rsidRPr="008A6BCC" w:rsidRDefault="006F70A4" w:rsidP="00E90979">
      <w:pPr>
        <w:pStyle w:val="ListParagraph"/>
        <w:numPr>
          <w:ilvl w:val="0"/>
          <w:numId w:val="17"/>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state government should provide sufficient instructional materials needed for the teaching/learning process of agricultural practical </w:t>
      </w:r>
    </w:p>
    <w:p w:rsidR="006F70A4" w:rsidRPr="008A6BCC" w:rsidRDefault="004C629F" w:rsidP="00E90979">
      <w:pPr>
        <w:pStyle w:val="ListParagraph"/>
        <w:numPr>
          <w:ilvl w:val="0"/>
          <w:numId w:val="17"/>
        </w:numPr>
        <w:spacing w:after="0" w:line="264" w:lineRule="auto"/>
        <w:ind w:left="36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group id="_x0000_s1655" style="position:absolute;left:0;text-align:left;margin-left:-.4pt;margin-top:-19pt;width:514.5pt;height:21.1pt;z-index:251854848" coordorigin="835,641" coordsize="10290,422">
            <v:shape id="_x0000_s1656" type="#_x0000_t202" style="position:absolute;left:7560;top:641;width:3565;height:422;mso-height-percent:200;mso-height-percent:200;mso-width-relative:margin;mso-height-relative:margin" stroked="f">
              <v:textbox style="mso-next-textbox:#_x0000_s1656;mso-fit-shape-to-text:t">
                <w:txbxContent>
                  <w:p w:rsidR="00931FF5" w:rsidRPr="00A11DC8" w:rsidRDefault="00931FF5" w:rsidP="005463AF">
                    <w:pPr>
                      <w:spacing w:after="0" w:line="264" w:lineRule="auto"/>
                      <w:jc w:val="right"/>
                      <w:rPr>
                        <w:rFonts w:ascii="Times New Roman" w:hAnsi="Times New Roman" w:cs="Times New Roman"/>
                        <w:b/>
                        <w:i/>
                        <w:szCs w:val="20"/>
                      </w:rPr>
                    </w:pPr>
                    <w:r w:rsidRPr="00A11DC8">
                      <w:rPr>
                        <w:rFonts w:ascii="Times New Roman" w:hAnsi="Times New Roman" w:cs="Times New Roman"/>
                        <w:b/>
                        <w:i/>
                        <w:szCs w:val="20"/>
                      </w:rPr>
                      <w:t>Obue, A &amp; Egbule, P.E</w:t>
                    </w:r>
                  </w:p>
                </w:txbxContent>
              </v:textbox>
            </v:shape>
            <v:shape id="_x0000_s1657" type="#_x0000_t32" style="position:absolute;left:835;top:961;width:10114;height:0" o:connectortype="straight" strokeweight="3pt"/>
          </v:group>
        </w:pict>
      </w:r>
      <w:r w:rsidR="006F70A4" w:rsidRPr="008A6BCC">
        <w:rPr>
          <w:rFonts w:ascii="Times New Roman" w:hAnsi="Times New Roman" w:cs="Times New Roman"/>
          <w:color w:val="000000" w:themeColor="text1"/>
          <w:sz w:val="25"/>
          <w:szCs w:val="25"/>
        </w:rPr>
        <w:t xml:space="preserve">The State government should provide more means of training to teachers Agricultural Science. </w:t>
      </w:r>
    </w:p>
    <w:p w:rsidR="006F70A4" w:rsidRPr="008A6BCC" w:rsidRDefault="006F70A4" w:rsidP="00E90979">
      <w:pPr>
        <w:spacing w:after="0" w:line="264" w:lineRule="auto"/>
        <w:jc w:val="both"/>
        <w:rPr>
          <w:rFonts w:ascii="Times New Roman" w:hAnsi="Times New Roman" w:cs="Times New Roman"/>
          <w:b/>
          <w:color w:val="000000" w:themeColor="text1"/>
          <w:sz w:val="25"/>
          <w:szCs w:val="25"/>
        </w:rPr>
      </w:pPr>
    </w:p>
    <w:p w:rsidR="006F70A4" w:rsidRPr="008A6BCC" w:rsidRDefault="00F53DB1" w:rsidP="00F53DB1">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6F70A4" w:rsidRPr="008A6BCC" w:rsidRDefault="006F70A4" w:rsidP="00A151AE">
      <w:pPr>
        <w:spacing w:after="0" w:line="264" w:lineRule="auto"/>
        <w:ind w:left="720" w:hanging="720"/>
        <w:jc w:val="both"/>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 xml:space="preserve">Ahmed-Rufai, R. (2010). </w:t>
      </w:r>
      <w:r w:rsidRPr="008A6BCC">
        <w:rPr>
          <w:rFonts w:ascii="Times New Roman" w:hAnsi="Times New Roman" w:cs="Times New Roman"/>
          <w:bCs/>
          <w:i/>
          <w:iCs/>
          <w:color w:val="000000" w:themeColor="text1"/>
          <w:sz w:val="25"/>
          <w:szCs w:val="25"/>
        </w:rPr>
        <w:t xml:space="preserve">The review of teachers’ education programme of tertiary institution in line with the new SSEC: </w:t>
      </w:r>
      <w:r w:rsidRPr="008A6BCC">
        <w:rPr>
          <w:rFonts w:ascii="Times New Roman" w:hAnsi="Times New Roman" w:cs="Times New Roman"/>
          <w:bCs/>
          <w:color w:val="000000" w:themeColor="text1"/>
          <w:sz w:val="25"/>
          <w:szCs w:val="25"/>
        </w:rPr>
        <w:t>An address made to declare a roundtable discussion on new SSEC.</w:t>
      </w:r>
    </w:p>
    <w:p w:rsidR="006F70A4" w:rsidRPr="008A6BCC" w:rsidRDefault="006F70A4" w:rsidP="00A151AE">
      <w:pPr>
        <w:spacing w:after="0" w:line="264" w:lineRule="auto"/>
        <w:ind w:left="720" w:hanging="720"/>
        <w:jc w:val="both"/>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 xml:space="preserve">Eze, S.A. (2001). </w:t>
      </w:r>
      <w:r w:rsidRPr="008A6BCC">
        <w:rPr>
          <w:rFonts w:ascii="Times New Roman" w:hAnsi="Times New Roman" w:cs="Times New Roman"/>
          <w:bCs/>
          <w:i/>
          <w:color w:val="000000" w:themeColor="text1"/>
          <w:sz w:val="25"/>
          <w:szCs w:val="25"/>
        </w:rPr>
        <w:t>New Senior Secondary Curriculum Introduced in Nigeria</w:t>
      </w:r>
      <w:r w:rsidRPr="008A6BCC">
        <w:rPr>
          <w:rFonts w:ascii="Times New Roman" w:hAnsi="Times New Roman" w:cs="Times New Roman"/>
          <w:bCs/>
          <w:color w:val="000000" w:themeColor="text1"/>
          <w:sz w:val="25"/>
          <w:szCs w:val="25"/>
        </w:rPr>
        <w:t xml:space="preserve">. Retrieved on 20/04/12 from </w:t>
      </w:r>
      <w:hyperlink r:id="rId29" w:history="1">
        <w:r w:rsidRPr="008A6BCC">
          <w:rPr>
            <w:rStyle w:val="Hyperlink"/>
            <w:rFonts w:ascii="Times New Roman" w:hAnsi="Times New Roman" w:cs="Times New Roman"/>
            <w:bCs/>
            <w:i/>
            <w:iCs/>
            <w:color w:val="000000" w:themeColor="text1"/>
            <w:sz w:val="25"/>
            <w:szCs w:val="25"/>
            <w:u w:val="none"/>
          </w:rPr>
          <w:t>www.leadershipeditor.com/ns/index</w:t>
        </w:r>
      </w:hyperlink>
    </w:p>
    <w:p w:rsidR="006F70A4" w:rsidRPr="008A6BCC" w:rsidRDefault="006F70A4" w:rsidP="00A151AE">
      <w:pPr>
        <w:spacing w:after="0" w:line="264" w:lineRule="auto"/>
        <w:ind w:left="720" w:hanging="720"/>
        <w:jc w:val="both"/>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Famiwole, R.O., Odu, B.K., Popoola, A.A and Ayodele, M.O. (2014).</w:t>
      </w:r>
      <w:r w:rsidRPr="008A6BCC">
        <w:rPr>
          <w:rFonts w:ascii="Times New Roman" w:hAnsi="Times New Roman" w:cs="Times New Roman"/>
          <w:b/>
          <w:bCs/>
          <w:color w:val="000000" w:themeColor="text1"/>
          <w:sz w:val="25"/>
          <w:szCs w:val="25"/>
        </w:rPr>
        <w:t xml:space="preserve"> </w:t>
      </w:r>
      <w:r w:rsidRPr="008A6BCC">
        <w:rPr>
          <w:rFonts w:ascii="Times New Roman" w:hAnsi="Times New Roman" w:cs="Times New Roman"/>
          <w:bCs/>
          <w:color w:val="000000" w:themeColor="text1"/>
          <w:sz w:val="25"/>
          <w:szCs w:val="25"/>
        </w:rPr>
        <w:t xml:space="preserve">Appraisal of the Impact of Agricultural Science Teachers Computational Skills on Student’s Learning Outcomes in Secondary Schools, Nigeria. </w:t>
      </w:r>
      <w:r w:rsidRPr="008A6BCC">
        <w:rPr>
          <w:rFonts w:ascii="Times New Roman" w:hAnsi="Times New Roman" w:cs="Times New Roman"/>
          <w:bCs/>
          <w:i/>
          <w:iCs/>
          <w:color w:val="000000" w:themeColor="text1"/>
          <w:sz w:val="25"/>
          <w:szCs w:val="25"/>
        </w:rPr>
        <w:t xml:space="preserve">Mediterranean Journal of Social Sciences, </w:t>
      </w:r>
      <w:r w:rsidRPr="008A6BCC">
        <w:rPr>
          <w:rFonts w:ascii="Times New Roman" w:hAnsi="Times New Roman" w:cs="Times New Roman"/>
          <w:bCs/>
          <w:iCs/>
          <w:color w:val="000000" w:themeColor="text1"/>
          <w:sz w:val="25"/>
          <w:szCs w:val="25"/>
        </w:rPr>
        <w:t xml:space="preserve">5 (10), 719 -725 </w:t>
      </w:r>
    </w:p>
    <w:p w:rsidR="006F70A4" w:rsidRPr="008A6BCC" w:rsidRDefault="006F70A4" w:rsidP="00A151AE">
      <w:pPr>
        <w:spacing w:after="0" w:line="264" w:lineRule="auto"/>
        <w:ind w:left="720" w:hanging="720"/>
        <w:jc w:val="both"/>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 xml:space="preserve">Federal Republic of Nigeria. (2004). </w:t>
      </w:r>
      <w:r w:rsidRPr="008A6BCC">
        <w:rPr>
          <w:rFonts w:ascii="Times New Roman" w:hAnsi="Times New Roman" w:cs="Times New Roman"/>
          <w:bCs/>
          <w:i/>
          <w:color w:val="000000" w:themeColor="text1"/>
          <w:sz w:val="25"/>
          <w:szCs w:val="25"/>
        </w:rPr>
        <w:t>National policy on education.</w:t>
      </w:r>
      <w:r w:rsidRPr="008A6BCC">
        <w:rPr>
          <w:rFonts w:ascii="Times New Roman" w:hAnsi="Times New Roman" w:cs="Times New Roman"/>
          <w:bCs/>
          <w:color w:val="000000" w:themeColor="text1"/>
          <w:sz w:val="25"/>
          <w:szCs w:val="25"/>
        </w:rPr>
        <w:t xml:space="preserve"> Lagos, Nigeria: Nigerian Education Research and Developmental Council.</w:t>
      </w:r>
    </w:p>
    <w:p w:rsidR="006F70A4" w:rsidRPr="008A6BCC" w:rsidRDefault="006F70A4" w:rsidP="00A151AE">
      <w:pPr>
        <w:spacing w:after="0" w:line="264" w:lineRule="auto"/>
        <w:ind w:left="720" w:hanging="720"/>
        <w:jc w:val="both"/>
        <w:rPr>
          <w:rFonts w:ascii="Times New Roman" w:hAnsi="Times New Roman" w:cs="Times New Roman"/>
          <w:bCs/>
          <w:color w:val="000000" w:themeColor="text1"/>
          <w:sz w:val="25"/>
          <w:szCs w:val="25"/>
        </w:rPr>
      </w:pPr>
      <w:r w:rsidRPr="008A6BCC">
        <w:rPr>
          <w:rFonts w:ascii="Times New Roman" w:hAnsi="Times New Roman" w:cs="Times New Roman"/>
          <w:color w:val="000000" w:themeColor="text1"/>
          <w:sz w:val="25"/>
          <w:szCs w:val="25"/>
        </w:rPr>
        <w:t xml:space="preserve">Ibe-Bassey, P. (2011). “How Nigeria teacher select interactional materials.” </w:t>
      </w:r>
      <w:r w:rsidRPr="008A6BCC">
        <w:rPr>
          <w:rFonts w:ascii="Times New Roman" w:hAnsi="Times New Roman" w:cs="Times New Roman"/>
          <w:i/>
          <w:color w:val="000000" w:themeColor="text1"/>
          <w:sz w:val="25"/>
          <w:szCs w:val="25"/>
        </w:rPr>
        <w:t>British Journal of educational technology</w:t>
      </w:r>
      <w:r w:rsidRPr="008A6BCC">
        <w:rPr>
          <w:rFonts w:ascii="Times New Roman" w:hAnsi="Times New Roman" w:cs="Times New Roman"/>
          <w:color w:val="000000" w:themeColor="text1"/>
          <w:sz w:val="25"/>
          <w:szCs w:val="25"/>
        </w:rPr>
        <w:t>, 19</w:t>
      </w:r>
    </w:p>
    <w:p w:rsidR="006F70A4" w:rsidRPr="008A6BCC" w:rsidRDefault="006F70A4" w:rsidP="00A151AE">
      <w:pPr>
        <w:spacing w:after="0" w:line="264" w:lineRule="auto"/>
        <w:ind w:left="720" w:hanging="720"/>
        <w:jc w:val="both"/>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 xml:space="preserve">Jarman, M.R; Grahame, C; Caroline G.H.P. Uerpmann, F., Ryder, M.L. (2013). </w:t>
      </w:r>
      <w:r w:rsidRPr="008A6BCC">
        <w:rPr>
          <w:rFonts w:ascii="Times New Roman" w:hAnsi="Times New Roman" w:cs="Times New Roman"/>
          <w:bCs/>
          <w:color w:val="000000" w:themeColor="text1"/>
          <w:sz w:val="25"/>
          <w:szCs w:val="25"/>
        </w:rPr>
        <w:lastRenderedPageBreak/>
        <w:t xml:space="preserve">"Early Animal Husbandry". </w:t>
      </w:r>
      <w:r w:rsidRPr="008A6BCC">
        <w:rPr>
          <w:rFonts w:ascii="Times New Roman" w:hAnsi="Times New Roman" w:cs="Times New Roman"/>
          <w:bCs/>
          <w:i/>
          <w:iCs/>
          <w:color w:val="000000" w:themeColor="text1"/>
          <w:sz w:val="25"/>
          <w:szCs w:val="25"/>
        </w:rPr>
        <w:t>The Royal Society</w:t>
      </w:r>
      <w:r w:rsidRPr="008A6BCC">
        <w:rPr>
          <w:rFonts w:ascii="Times New Roman" w:hAnsi="Times New Roman" w:cs="Times New Roman"/>
          <w:bCs/>
          <w:color w:val="000000" w:themeColor="text1"/>
          <w:sz w:val="25"/>
          <w:szCs w:val="25"/>
        </w:rPr>
        <w:t> 275 (936), 85–97. </w:t>
      </w:r>
      <w:hyperlink r:id="rId30" w:tooltip="Digital object identifier" w:history="1">
        <w:r w:rsidRPr="008A6BCC">
          <w:rPr>
            <w:rStyle w:val="Hyperlink"/>
            <w:rFonts w:ascii="Times New Roman" w:hAnsi="Times New Roman" w:cs="Times New Roman"/>
            <w:bCs/>
            <w:color w:val="000000" w:themeColor="text1"/>
            <w:sz w:val="25"/>
            <w:szCs w:val="25"/>
            <w:u w:val="none"/>
          </w:rPr>
          <w:t>doi</w:t>
        </w:r>
      </w:hyperlink>
      <w:r w:rsidRPr="008A6BCC">
        <w:rPr>
          <w:rFonts w:ascii="Times New Roman" w:hAnsi="Times New Roman" w:cs="Times New Roman"/>
          <w:bCs/>
          <w:color w:val="000000" w:themeColor="text1"/>
          <w:sz w:val="25"/>
          <w:szCs w:val="25"/>
        </w:rPr>
        <w:t>:</w:t>
      </w:r>
      <w:hyperlink r:id="rId31" w:history="1">
        <w:r w:rsidRPr="008A6BCC">
          <w:rPr>
            <w:rStyle w:val="Hyperlink"/>
            <w:rFonts w:ascii="Times New Roman" w:hAnsi="Times New Roman" w:cs="Times New Roman"/>
            <w:bCs/>
            <w:color w:val="000000" w:themeColor="text1"/>
            <w:sz w:val="25"/>
            <w:szCs w:val="25"/>
            <w:u w:val="none"/>
          </w:rPr>
          <w:t>10.1098/rstb.1976.0072</w:t>
        </w:r>
      </w:hyperlink>
      <w:r w:rsidRPr="008A6BCC">
        <w:rPr>
          <w:rFonts w:ascii="Times New Roman" w:hAnsi="Times New Roman" w:cs="Times New Roman"/>
          <w:bCs/>
          <w:color w:val="000000" w:themeColor="text1"/>
          <w:sz w:val="25"/>
          <w:szCs w:val="25"/>
        </w:rPr>
        <w:t>.</w:t>
      </w:r>
    </w:p>
    <w:p w:rsidR="006F70A4" w:rsidRPr="008A6BCC" w:rsidRDefault="006F70A4" w:rsidP="00A151AE">
      <w:pPr>
        <w:spacing w:after="0" w:line="264" w:lineRule="auto"/>
        <w:ind w:left="720" w:hanging="720"/>
        <w:jc w:val="both"/>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 xml:space="preserve">Maheady, L. (2001). Peer-mediated instruction and interventions and students with mild disabilities. </w:t>
      </w:r>
      <w:r w:rsidRPr="008A6BCC">
        <w:rPr>
          <w:rFonts w:ascii="Times New Roman" w:hAnsi="Times New Roman" w:cs="Times New Roman"/>
          <w:bCs/>
          <w:i/>
          <w:iCs/>
          <w:color w:val="000000" w:themeColor="text1"/>
          <w:sz w:val="25"/>
          <w:szCs w:val="25"/>
        </w:rPr>
        <w:t>Remedial &amp; Special Education, 22</w:t>
      </w:r>
      <w:r w:rsidRPr="008A6BCC">
        <w:rPr>
          <w:rFonts w:ascii="Times New Roman" w:hAnsi="Times New Roman" w:cs="Times New Roman"/>
          <w:bCs/>
          <w:color w:val="000000" w:themeColor="text1"/>
          <w:sz w:val="25"/>
          <w:szCs w:val="25"/>
        </w:rPr>
        <w:t>(1), 4-15.</w:t>
      </w:r>
    </w:p>
    <w:p w:rsidR="006F70A4" w:rsidRPr="008A6BCC" w:rsidRDefault="006F70A4" w:rsidP="00A151AE">
      <w:pPr>
        <w:spacing w:after="0" w:line="264" w:lineRule="auto"/>
        <w:ind w:left="720" w:hanging="720"/>
        <w:jc w:val="both"/>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 xml:space="preserve">NERDC (2008). </w:t>
      </w:r>
      <w:r w:rsidRPr="008A6BCC">
        <w:rPr>
          <w:rFonts w:ascii="Times New Roman" w:hAnsi="Times New Roman" w:cs="Times New Roman"/>
          <w:bCs/>
          <w:i/>
          <w:iCs/>
          <w:color w:val="000000" w:themeColor="text1"/>
          <w:sz w:val="25"/>
          <w:szCs w:val="25"/>
        </w:rPr>
        <w:t>The New Senior Secondary curriculum structure at a glance</w:t>
      </w:r>
      <w:r w:rsidRPr="008A6BCC">
        <w:rPr>
          <w:rFonts w:ascii="Times New Roman" w:hAnsi="Times New Roman" w:cs="Times New Roman"/>
          <w:bCs/>
          <w:color w:val="000000" w:themeColor="text1"/>
          <w:sz w:val="25"/>
          <w:szCs w:val="25"/>
        </w:rPr>
        <w:t>. NERDC press, Jibowu, Yaba, Lagos State.</w:t>
      </w:r>
    </w:p>
    <w:p w:rsidR="006F70A4" w:rsidRPr="008A6BCC" w:rsidRDefault="006F70A4" w:rsidP="00A151AE">
      <w:pPr>
        <w:spacing w:after="0" w:line="264" w:lineRule="auto"/>
        <w:ind w:left="720" w:hanging="720"/>
        <w:jc w:val="both"/>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Nwachukwu, C.E. (2006).</w:t>
      </w:r>
      <w:r w:rsidRPr="008A6BCC">
        <w:rPr>
          <w:rFonts w:ascii="Times New Roman" w:hAnsi="Times New Roman" w:cs="Times New Roman"/>
          <w:b/>
          <w:bCs/>
          <w:color w:val="000000" w:themeColor="text1"/>
          <w:sz w:val="25"/>
          <w:szCs w:val="25"/>
        </w:rPr>
        <w:t xml:space="preserve"> </w:t>
      </w:r>
      <w:r w:rsidRPr="008A6BCC">
        <w:rPr>
          <w:rFonts w:ascii="Times New Roman" w:hAnsi="Times New Roman" w:cs="Times New Roman"/>
          <w:bCs/>
          <w:i/>
          <w:color w:val="000000" w:themeColor="text1"/>
          <w:sz w:val="25"/>
          <w:szCs w:val="25"/>
        </w:rPr>
        <w:t>Designing Appropriate Methodology in Vocational and Technical Education for Nigeria</w:t>
      </w:r>
      <w:r w:rsidRPr="008A6BCC">
        <w:rPr>
          <w:rFonts w:ascii="Times New Roman" w:hAnsi="Times New Roman" w:cs="Times New Roman"/>
          <w:bCs/>
          <w:color w:val="000000" w:themeColor="text1"/>
          <w:sz w:val="25"/>
          <w:szCs w:val="25"/>
        </w:rPr>
        <w:t>. Nsukka: University, Trust Publishers.</w:t>
      </w:r>
    </w:p>
    <w:p w:rsidR="006F70A4" w:rsidRPr="008A6BCC" w:rsidRDefault="006F70A4" w:rsidP="00A151AE">
      <w:pPr>
        <w:spacing w:after="0" w:line="264" w:lineRule="auto"/>
        <w:ind w:left="720" w:hanging="720"/>
        <w:jc w:val="both"/>
        <w:rPr>
          <w:rFonts w:ascii="Times New Roman" w:hAnsi="Times New Roman" w:cs="Times New Roman"/>
          <w:bCs/>
          <w:color w:val="000000" w:themeColor="text1"/>
          <w:sz w:val="25"/>
          <w:szCs w:val="25"/>
        </w:rPr>
      </w:pPr>
      <w:r w:rsidRPr="008A6BCC">
        <w:rPr>
          <w:rFonts w:ascii="Times New Roman" w:hAnsi="Times New Roman" w:cs="Times New Roman"/>
          <w:color w:val="000000" w:themeColor="text1"/>
          <w:sz w:val="25"/>
          <w:szCs w:val="25"/>
        </w:rPr>
        <w:t xml:space="preserve">Odubiyi, A. O. (1988). </w:t>
      </w:r>
      <w:r w:rsidRPr="008A6BCC">
        <w:rPr>
          <w:rFonts w:ascii="Times New Roman" w:hAnsi="Times New Roman" w:cs="Times New Roman"/>
          <w:i/>
          <w:iCs/>
          <w:color w:val="000000" w:themeColor="text1"/>
          <w:sz w:val="25"/>
          <w:szCs w:val="25"/>
        </w:rPr>
        <w:t xml:space="preserve">Perceptions of Iowa vocational agricultural teachers regarding teaching methods used in agricultural education. </w:t>
      </w:r>
      <w:r w:rsidRPr="008A6BCC">
        <w:rPr>
          <w:rFonts w:ascii="Times New Roman" w:hAnsi="Times New Roman" w:cs="Times New Roman"/>
          <w:color w:val="000000" w:themeColor="text1"/>
          <w:sz w:val="25"/>
          <w:szCs w:val="25"/>
        </w:rPr>
        <w:t>Unpublished master's thesis, Iowa State University, Ames, lA.</w:t>
      </w:r>
    </w:p>
    <w:p w:rsidR="00E84B3C" w:rsidRPr="008A6BCC" w:rsidRDefault="006F70A4" w:rsidP="0080364D">
      <w:pPr>
        <w:spacing w:after="0" w:line="264" w:lineRule="auto"/>
        <w:ind w:left="720" w:hanging="720"/>
        <w:jc w:val="both"/>
        <w:rPr>
          <w:rFonts w:ascii="Times New Roman" w:hAnsi="Times New Roman" w:cs="Times New Roman"/>
          <w:bCs/>
          <w:iCs/>
          <w:color w:val="000000" w:themeColor="text1"/>
          <w:sz w:val="25"/>
          <w:szCs w:val="25"/>
        </w:rPr>
      </w:pPr>
      <w:r w:rsidRPr="008A6BCC">
        <w:rPr>
          <w:rFonts w:ascii="Times New Roman" w:hAnsi="Times New Roman" w:cs="Times New Roman"/>
          <w:bCs/>
          <w:color w:val="000000" w:themeColor="text1"/>
          <w:sz w:val="25"/>
          <w:szCs w:val="25"/>
        </w:rPr>
        <w:t>Olajide, K; Odoma, M.O; Okechukwu, F; Iyare, R; Okhaimoh, K.I. (2015).</w:t>
      </w:r>
      <w:r w:rsidRPr="008A6BCC">
        <w:rPr>
          <w:rFonts w:ascii="Times New Roman" w:hAnsi="Times New Roman" w:cs="Times New Roman"/>
          <w:b/>
          <w:bCs/>
          <w:color w:val="000000" w:themeColor="text1"/>
          <w:sz w:val="25"/>
          <w:szCs w:val="25"/>
        </w:rPr>
        <w:t xml:space="preserve"> </w:t>
      </w:r>
      <w:r w:rsidRPr="008A6BCC">
        <w:rPr>
          <w:rFonts w:ascii="Times New Roman" w:hAnsi="Times New Roman" w:cs="Times New Roman"/>
          <w:bCs/>
          <w:color w:val="000000" w:themeColor="text1"/>
          <w:sz w:val="25"/>
          <w:szCs w:val="25"/>
        </w:rPr>
        <w:t xml:space="preserve">Problems of teaching agricultural practical in secondary schools in Delta </w:t>
      </w:r>
      <w:r w:rsidRPr="008A6BCC">
        <w:rPr>
          <w:rFonts w:ascii="Times New Roman" w:hAnsi="Times New Roman" w:cs="Times New Roman"/>
          <w:bCs/>
          <w:color w:val="000000" w:themeColor="text1"/>
          <w:sz w:val="25"/>
          <w:szCs w:val="25"/>
        </w:rPr>
        <w:tab/>
        <w:t xml:space="preserve">State, Nigeria. </w:t>
      </w:r>
      <w:r w:rsidRPr="008A6BCC">
        <w:rPr>
          <w:rFonts w:ascii="Times New Roman" w:hAnsi="Times New Roman" w:cs="Times New Roman"/>
          <w:bCs/>
          <w:i/>
          <w:iCs/>
          <w:color w:val="000000" w:themeColor="text1"/>
          <w:sz w:val="25"/>
          <w:szCs w:val="25"/>
        </w:rPr>
        <w:t xml:space="preserve">International Journal of Innovative Education Research </w:t>
      </w:r>
      <w:r w:rsidRPr="008A6BCC">
        <w:rPr>
          <w:rFonts w:ascii="Times New Roman" w:hAnsi="Times New Roman" w:cs="Times New Roman"/>
          <w:bCs/>
          <w:iCs/>
          <w:color w:val="000000" w:themeColor="text1"/>
          <w:sz w:val="25"/>
          <w:szCs w:val="25"/>
        </w:rPr>
        <w:t>3 (2), 7-12.</w:t>
      </w:r>
    </w:p>
    <w:p w:rsidR="00DD3A45" w:rsidRPr="008A6BCC" w:rsidRDefault="00DD3A45" w:rsidP="00E90979">
      <w:pPr>
        <w:pStyle w:val="Default"/>
        <w:spacing w:line="264" w:lineRule="auto"/>
        <w:jc w:val="center"/>
        <w:rPr>
          <w:b/>
          <w:bCs/>
          <w:color w:val="000000" w:themeColor="text1"/>
          <w:sz w:val="25"/>
          <w:szCs w:val="25"/>
        </w:rPr>
        <w:sectPr w:rsidR="00DD3A45" w:rsidRPr="008A6BCC" w:rsidSect="00DD3A45">
          <w:type w:val="continuous"/>
          <w:pgSz w:w="11907" w:h="16839" w:code="9"/>
          <w:pgMar w:top="1008" w:right="1008" w:bottom="1008" w:left="1008" w:header="720" w:footer="720" w:gutter="0"/>
          <w:cols w:num="2" w:space="432"/>
          <w:docGrid w:linePitch="360"/>
        </w:sectPr>
      </w:pPr>
    </w:p>
    <w:p w:rsidR="0068793F" w:rsidRPr="008A6BCC" w:rsidRDefault="0068793F" w:rsidP="00E90979">
      <w:pPr>
        <w:pStyle w:val="Default"/>
        <w:spacing w:line="264" w:lineRule="auto"/>
        <w:jc w:val="center"/>
        <w:rPr>
          <w:b/>
          <w:bCs/>
          <w:color w:val="000000" w:themeColor="text1"/>
          <w:sz w:val="25"/>
          <w:szCs w:val="25"/>
        </w:rPr>
      </w:pPr>
    </w:p>
    <w:p w:rsidR="005463AF" w:rsidRPr="008A6BCC" w:rsidRDefault="005463AF" w:rsidP="00E90979">
      <w:pPr>
        <w:pStyle w:val="Default"/>
        <w:spacing w:line="264" w:lineRule="auto"/>
        <w:jc w:val="center"/>
        <w:rPr>
          <w:b/>
          <w:bCs/>
          <w:color w:val="000000" w:themeColor="text1"/>
          <w:sz w:val="25"/>
          <w:szCs w:val="25"/>
        </w:rPr>
      </w:pPr>
    </w:p>
    <w:p w:rsidR="005463AF" w:rsidRPr="008A6BCC" w:rsidRDefault="005463AF" w:rsidP="00E90979">
      <w:pPr>
        <w:pStyle w:val="Default"/>
        <w:spacing w:line="264" w:lineRule="auto"/>
        <w:jc w:val="center"/>
        <w:rPr>
          <w:b/>
          <w:bCs/>
          <w:color w:val="000000" w:themeColor="text1"/>
          <w:sz w:val="25"/>
          <w:szCs w:val="25"/>
        </w:rPr>
      </w:pPr>
    </w:p>
    <w:p w:rsidR="005463AF" w:rsidRPr="008A6BCC" w:rsidRDefault="005463AF" w:rsidP="00E90979">
      <w:pPr>
        <w:pStyle w:val="Default"/>
        <w:spacing w:line="264" w:lineRule="auto"/>
        <w:jc w:val="center"/>
        <w:rPr>
          <w:b/>
          <w:bCs/>
          <w:color w:val="000000" w:themeColor="text1"/>
          <w:sz w:val="25"/>
          <w:szCs w:val="25"/>
        </w:rPr>
      </w:pPr>
    </w:p>
    <w:p w:rsidR="005463AF" w:rsidRPr="008A6BCC" w:rsidRDefault="005463AF" w:rsidP="00E90979">
      <w:pPr>
        <w:pStyle w:val="Default"/>
        <w:spacing w:line="264" w:lineRule="auto"/>
        <w:jc w:val="center"/>
        <w:rPr>
          <w:b/>
          <w:bCs/>
          <w:color w:val="000000" w:themeColor="text1"/>
          <w:sz w:val="25"/>
          <w:szCs w:val="25"/>
        </w:rPr>
      </w:pPr>
    </w:p>
    <w:p w:rsidR="005463AF" w:rsidRPr="008A6BCC" w:rsidRDefault="005463AF" w:rsidP="00E90979">
      <w:pPr>
        <w:pStyle w:val="Default"/>
        <w:spacing w:line="264" w:lineRule="auto"/>
        <w:jc w:val="center"/>
        <w:rPr>
          <w:b/>
          <w:bCs/>
          <w:color w:val="000000" w:themeColor="text1"/>
          <w:sz w:val="25"/>
          <w:szCs w:val="25"/>
        </w:rPr>
      </w:pPr>
    </w:p>
    <w:p w:rsidR="005463AF" w:rsidRPr="008A6BCC" w:rsidRDefault="005463AF" w:rsidP="00E90979">
      <w:pPr>
        <w:pStyle w:val="Default"/>
        <w:spacing w:line="264" w:lineRule="auto"/>
        <w:jc w:val="center"/>
        <w:rPr>
          <w:b/>
          <w:bCs/>
          <w:color w:val="000000" w:themeColor="text1"/>
          <w:sz w:val="25"/>
          <w:szCs w:val="25"/>
        </w:rPr>
      </w:pPr>
    </w:p>
    <w:p w:rsidR="005463AF" w:rsidRPr="008A6BCC" w:rsidRDefault="005463AF" w:rsidP="00E90979">
      <w:pPr>
        <w:pStyle w:val="Default"/>
        <w:spacing w:line="264" w:lineRule="auto"/>
        <w:jc w:val="center"/>
        <w:rPr>
          <w:b/>
          <w:bCs/>
          <w:color w:val="000000" w:themeColor="text1"/>
          <w:sz w:val="25"/>
          <w:szCs w:val="25"/>
        </w:rPr>
      </w:pPr>
    </w:p>
    <w:p w:rsidR="005463AF" w:rsidRPr="008A6BCC" w:rsidRDefault="005463AF" w:rsidP="00E90979">
      <w:pPr>
        <w:pStyle w:val="Default"/>
        <w:spacing w:line="264" w:lineRule="auto"/>
        <w:jc w:val="center"/>
        <w:rPr>
          <w:b/>
          <w:bCs/>
          <w:color w:val="000000" w:themeColor="text1"/>
          <w:sz w:val="25"/>
          <w:szCs w:val="25"/>
        </w:rPr>
      </w:pPr>
    </w:p>
    <w:p w:rsidR="005463AF" w:rsidRPr="008A6BCC" w:rsidRDefault="005463AF" w:rsidP="00E90979">
      <w:pPr>
        <w:pStyle w:val="Default"/>
        <w:spacing w:line="264" w:lineRule="auto"/>
        <w:jc w:val="center"/>
        <w:rPr>
          <w:b/>
          <w:bCs/>
          <w:color w:val="000000" w:themeColor="text1"/>
          <w:sz w:val="25"/>
          <w:szCs w:val="25"/>
        </w:rPr>
      </w:pPr>
    </w:p>
    <w:p w:rsidR="005463AF" w:rsidRPr="008A6BCC" w:rsidRDefault="005463AF" w:rsidP="00E90979">
      <w:pPr>
        <w:pStyle w:val="Default"/>
        <w:spacing w:line="264" w:lineRule="auto"/>
        <w:jc w:val="center"/>
        <w:rPr>
          <w:b/>
          <w:bCs/>
          <w:color w:val="000000" w:themeColor="text1"/>
          <w:sz w:val="25"/>
          <w:szCs w:val="25"/>
        </w:rPr>
      </w:pPr>
    </w:p>
    <w:p w:rsidR="005463AF" w:rsidRPr="008A6BCC" w:rsidRDefault="005463AF" w:rsidP="00E90979">
      <w:pPr>
        <w:pStyle w:val="Default"/>
        <w:spacing w:line="264" w:lineRule="auto"/>
        <w:jc w:val="center"/>
        <w:rPr>
          <w:b/>
          <w:bCs/>
          <w:color w:val="000000" w:themeColor="text1"/>
          <w:sz w:val="25"/>
          <w:szCs w:val="25"/>
        </w:rPr>
      </w:pPr>
    </w:p>
    <w:p w:rsidR="00FE1258" w:rsidRPr="008A6BCC" w:rsidRDefault="00FE1258" w:rsidP="00E90979">
      <w:pPr>
        <w:pStyle w:val="Default"/>
        <w:spacing w:line="264" w:lineRule="auto"/>
        <w:jc w:val="center"/>
        <w:rPr>
          <w:b/>
          <w:bCs/>
          <w:color w:val="000000" w:themeColor="text1"/>
          <w:sz w:val="25"/>
          <w:szCs w:val="25"/>
        </w:rPr>
      </w:pPr>
    </w:p>
    <w:p w:rsidR="00FE1258" w:rsidRPr="008A6BCC" w:rsidRDefault="00FE1258" w:rsidP="00E90979">
      <w:pPr>
        <w:pStyle w:val="Default"/>
        <w:spacing w:line="264" w:lineRule="auto"/>
        <w:jc w:val="center"/>
        <w:rPr>
          <w:b/>
          <w:bCs/>
          <w:color w:val="000000" w:themeColor="text1"/>
          <w:sz w:val="25"/>
          <w:szCs w:val="25"/>
        </w:rPr>
      </w:pPr>
    </w:p>
    <w:p w:rsidR="00FE1258" w:rsidRPr="008A6BCC" w:rsidRDefault="004C629F" w:rsidP="00E90979">
      <w:pPr>
        <w:pStyle w:val="Default"/>
        <w:spacing w:line="264" w:lineRule="auto"/>
        <w:jc w:val="center"/>
        <w:rPr>
          <w:b/>
          <w:bCs/>
          <w:color w:val="000000" w:themeColor="text1"/>
          <w:sz w:val="25"/>
          <w:szCs w:val="25"/>
        </w:rPr>
      </w:pPr>
      <w:r>
        <w:rPr>
          <w:b/>
          <w:bCs/>
          <w:noProof/>
          <w:color w:val="000000" w:themeColor="text1"/>
          <w:sz w:val="25"/>
          <w:szCs w:val="25"/>
        </w:rPr>
        <w:lastRenderedPageBreak/>
        <w:pict>
          <v:shape id="_x0000_s1660" type="#_x0000_t32" style="position:absolute;left:0;text-align:left;margin-left:1pt;margin-top:-2.8pt;width:505.7pt;height:0;z-index:251856896" o:connectortype="straight" o:regroupid="7" strokeweight="3pt"/>
        </w:pict>
      </w:r>
    </w:p>
    <w:p w:rsidR="00E84B3C" w:rsidRPr="008A6BCC" w:rsidRDefault="00E84B3C" w:rsidP="00E90979">
      <w:pPr>
        <w:pStyle w:val="Default"/>
        <w:spacing w:line="264" w:lineRule="auto"/>
        <w:jc w:val="center"/>
        <w:rPr>
          <w:b/>
          <w:bCs/>
          <w:color w:val="000000" w:themeColor="text1"/>
          <w:sz w:val="25"/>
          <w:szCs w:val="25"/>
        </w:rPr>
      </w:pPr>
      <w:r w:rsidRPr="008A6BCC">
        <w:rPr>
          <w:b/>
          <w:bCs/>
          <w:color w:val="000000" w:themeColor="text1"/>
          <w:sz w:val="25"/>
          <w:szCs w:val="25"/>
        </w:rPr>
        <w:t>MILLING QUALITY OF PADDY RICE PROCESSED USING TRADITIONAL AND MODIFIED PARBOILING DRUMS TO ENHENCE JOB CREATION FOR NATIONAL DEVELOPMENT.</w:t>
      </w:r>
    </w:p>
    <w:p w:rsidR="00E84B3C" w:rsidRPr="008A6BCC" w:rsidRDefault="00E84B3C" w:rsidP="00E90979">
      <w:pPr>
        <w:pStyle w:val="Default"/>
        <w:spacing w:line="264" w:lineRule="auto"/>
        <w:jc w:val="center"/>
        <w:rPr>
          <w:b/>
          <w:bCs/>
          <w:color w:val="000000" w:themeColor="text1"/>
          <w:sz w:val="25"/>
          <w:szCs w:val="25"/>
        </w:rPr>
      </w:pPr>
    </w:p>
    <w:p w:rsidR="00E84B3C" w:rsidRPr="008A6BCC" w:rsidRDefault="00E84B3C" w:rsidP="00E90979">
      <w:pPr>
        <w:pStyle w:val="Default"/>
        <w:spacing w:line="264" w:lineRule="auto"/>
        <w:jc w:val="center"/>
        <w:rPr>
          <w:b/>
          <w:bCs/>
          <w:color w:val="000000" w:themeColor="text1"/>
          <w:sz w:val="25"/>
          <w:szCs w:val="25"/>
        </w:rPr>
      </w:pPr>
      <w:r w:rsidRPr="008A6BCC">
        <w:rPr>
          <w:b/>
          <w:bCs/>
          <w:color w:val="000000" w:themeColor="text1"/>
          <w:sz w:val="25"/>
          <w:szCs w:val="25"/>
        </w:rPr>
        <w:t>BY</w:t>
      </w:r>
    </w:p>
    <w:p w:rsidR="00E84B3C" w:rsidRPr="008A6BCC" w:rsidRDefault="00E84B3C" w:rsidP="00E90979">
      <w:pPr>
        <w:pStyle w:val="Default"/>
        <w:spacing w:line="264" w:lineRule="auto"/>
        <w:jc w:val="center"/>
        <w:rPr>
          <w:b/>
          <w:bCs/>
          <w:color w:val="000000" w:themeColor="text1"/>
          <w:sz w:val="25"/>
          <w:szCs w:val="25"/>
        </w:rPr>
      </w:pPr>
    </w:p>
    <w:p w:rsidR="00C66DB2" w:rsidRPr="008A6BCC" w:rsidRDefault="00C66DB2" w:rsidP="00C66DB2">
      <w:pPr>
        <w:pStyle w:val="Default"/>
        <w:spacing w:line="264" w:lineRule="auto"/>
        <w:jc w:val="center"/>
        <w:rPr>
          <w:b/>
          <w:bCs/>
          <w:color w:val="000000" w:themeColor="text1"/>
          <w:sz w:val="25"/>
          <w:szCs w:val="25"/>
        </w:rPr>
      </w:pPr>
      <w:r w:rsidRPr="008A6BCC">
        <w:rPr>
          <w:b/>
          <w:bCs/>
          <w:color w:val="000000" w:themeColor="text1"/>
          <w:sz w:val="25"/>
          <w:szCs w:val="25"/>
          <w:vertAlign w:val="superscript"/>
        </w:rPr>
        <w:t>1</w:t>
      </w:r>
      <w:r w:rsidR="00E84B3C" w:rsidRPr="008A6BCC">
        <w:rPr>
          <w:b/>
          <w:bCs/>
          <w:color w:val="000000" w:themeColor="text1"/>
          <w:sz w:val="25"/>
          <w:szCs w:val="25"/>
        </w:rPr>
        <w:t xml:space="preserve">RABIU IBAHIM AJIYA, FADIMATU JIBRIL, </w:t>
      </w:r>
      <w:r w:rsidRPr="008A6BCC">
        <w:rPr>
          <w:b/>
          <w:bCs/>
          <w:color w:val="000000" w:themeColor="text1"/>
          <w:sz w:val="25"/>
          <w:szCs w:val="25"/>
          <w:vertAlign w:val="superscript"/>
        </w:rPr>
        <w:t>2</w:t>
      </w:r>
      <w:r w:rsidR="00E84B3C" w:rsidRPr="008A6BCC">
        <w:rPr>
          <w:b/>
          <w:bCs/>
          <w:color w:val="000000" w:themeColor="text1"/>
          <w:sz w:val="25"/>
          <w:szCs w:val="25"/>
        </w:rPr>
        <w:t xml:space="preserve">MOVIAH LEASADO ARTHUR, </w:t>
      </w:r>
    </w:p>
    <w:p w:rsidR="00E84B3C" w:rsidRPr="008A6BCC" w:rsidRDefault="00C66DB2" w:rsidP="00C66DB2">
      <w:pPr>
        <w:pStyle w:val="Default"/>
        <w:spacing w:line="264" w:lineRule="auto"/>
        <w:jc w:val="center"/>
        <w:rPr>
          <w:b/>
          <w:bCs/>
          <w:color w:val="000000" w:themeColor="text1"/>
          <w:sz w:val="25"/>
          <w:szCs w:val="25"/>
        </w:rPr>
      </w:pPr>
      <w:r w:rsidRPr="008A6BCC">
        <w:rPr>
          <w:b/>
          <w:bCs/>
          <w:color w:val="000000" w:themeColor="text1"/>
          <w:sz w:val="25"/>
          <w:szCs w:val="25"/>
          <w:vertAlign w:val="superscript"/>
        </w:rPr>
        <w:t>3</w:t>
      </w:r>
      <w:r w:rsidR="00E84B3C" w:rsidRPr="008A6BCC">
        <w:rPr>
          <w:b/>
          <w:bCs/>
          <w:color w:val="000000" w:themeColor="text1"/>
          <w:sz w:val="25"/>
          <w:szCs w:val="25"/>
        </w:rPr>
        <w:t>ABDULMALIK M. GIDADO</w:t>
      </w:r>
    </w:p>
    <w:p w:rsidR="00E84B3C" w:rsidRPr="008A6BCC" w:rsidRDefault="0068793F" w:rsidP="00E90979">
      <w:pPr>
        <w:pStyle w:val="Default"/>
        <w:spacing w:line="264" w:lineRule="auto"/>
        <w:jc w:val="center"/>
        <w:rPr>
          <w:bCs/>
          <w:color w:val="000000" w:themeColor="text1"/>
          <w:sz w:val="25"/>
          <w:szCs w:val="25"/>
        </w:rPr>
      </w:pPr>
      <w:r w:rsidRPr="008A6BCC">
        <w:rPr>
          <w:bCs/>
          <w:color w:val="000000" w:themeColor="text1"/>
          <w:sz w:val="25"/>
          <w:szCs w:val="25"/>
          <w:vertAlign w:val="superscript"/>
        </w:rPr>
        <w:t>1,2&amp;3</w:t>
      </w:r>
      <w:r w:rsidR="00E84B3C" w:rsidRPr="008A6BCC">
        <w:rPr>
          <w:bCs/>
          <w:color w:val="000000" w:themeColor="text1"/>
          <w:sz w:val="25"/>
          <w:szCs w:val="25"/>
        </w:rPr>
        <w:t xml:space="preserve">Department </w:t>
      </w:r>
      <w:r w:rsidR="00134090" w:rsidRPr="008A6BCC">
        <w:rPr>
          <w:bCs/>
          <w:color w:val="000000" w:themeColor="text1"/>
          <w:sz w:val="25"/>
          <w:szCs w:val="25"/>
        </w:rPr>
        <w:t>o</w:t>
      </w:r>
      <w:r w:rsidR="00E84B3C" w:rsidRPr="008A6BCC">
        <w:rPr>
          <w:bCs/>
          <w:color w:val="000000" w:themeColor="text1"/>
          <w:sz w:val="25"/>
          <w:szCs w:val="25"/>
        </w:rPr>
        <w:t xml:space="preserve">f Home Economics Education, </w:t>
      </w:r>
    </w:p>
    <w:p w:rsidR="00E84B3C" w:rsidRPr="008A6BCC" w:rsidRDefault="00E84B3C" w:rsidP="00E90979">
      <w:pPr>
        <w:pStyle w:val="Default"/>
        <w:spacing w:line="264" w:lineRule="auto"/>
        <w:jc w:val="center"/>
        <w:rPr>
          <w:bCs/>
          <w:color w:val="000000" w:themeColor="text1"/>
          <w:sz w:val="25"/>
          <w:szCs w:val="25"/>
        </w:rPr>
      </w:pPr>
      <w:r w:rsidRPr="008A6BCC">
        <w:rPr>
          <w:bCs/>
          <w:color w:val="000000" w:themeColor="text1"/>
          <w:sz w:val="25"/>
          <w:szCs w:val="25"/>
        </w:rPr>
        <w:t xml:space="preserve">Federal College </w:t>
      </w:r>
      <w:r w:rsidR="00134090" w:rsidRPr="008A6BCC">
        <w:rPr>
          <w:bCs/>
          <w:color w:val="000000" w:themeColor="text1"/>
          <w:sz w:val="25"/>
          <w:szCs w:val="25"/>
        </w:rPr>
        <w:t>o</w:t>
      </w:r>
      <w:r w:rsidRPr="008A6BCC">
        <w:rPr>
          <w:bCs/>
          <w:color w:val="000000" w:themeColor="text1"/>
          <w:sz w:val="25"/>
          <w:szCs w:val="25"/>
        </w:rPr>
        <w:t>f Education, Yola</w:t>
      </w:r>
    </w:p>
    <w:p w:rsidR="00E84B3C" w:rsidRPr="008A6BCC" w:rsidRDefault="004C629F" w:rsidP="0080364D">
      <w:pPr>
        <w:pStyle w:val="Default"/>
        <w:spacing w:line="264" w:lineRule="auto"/>
        <w:rPr>
          <w:bCs/>
          <w:color w:val="000000" w:themeColor="text1"/>
          <w:sz w:val="25"/>
          <w:szCs w:val="25"/>
        </w:rPr>
      </w:pPr>
      <w:r w:rsidRPr="004C629F">
        <w:rPr>
          <w:b/>
          <w:bCs/>
          <w:noProof/>
          <w:color w:val="000000" w:themeColor="text1"/>
          <w:sz w:val="25"/>
          <w:szCs w:val="25"/>
        </w:rPr>
        <w:pict>
          <v:shape id="_x0000_s1906" type="#_x0000_t32" style="position:absolute;margin-left:-1.45pt;margin-top:12.25pt;width:505.7pt;height:0;z-index:252059648" o:connectortype="straight" strokeweight="1.5pt"/>
        </w:pict>
      </w:r>
    </w:p>
    <w:p w:rsidR="00E84B3C" w:rsidRPr="008A6BCC" w:rsidRDefault="00E84B3C" w:rsidP="00C66DB2">
      <w:pPr>
        <w:tabs>
          <w:tab w:val="left" w:pos="5355"/>
        </w:tabs>
        <w:spacing w:after="0" w:line="240" w:lineRule="auto"/>
        <w:jc w:val="center"/>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Abstract</w:t>
      </w:r>
    </w:p>
    <w:p w:rsidR="00E84B3C" w:rsidRPr="008A6BCC" w:rsidRDefault="00E84B3C" w:rsidP="00C66DB2">
      <w:pPr>
        <w:pStyle w:val="Default"/>
        <w:jc w:val="both"/>
        <w:rPr>
          <w:i/>
          <w:color w:val="000000" w:themeColor="text1"/>
          <w:sz w:val="25"/>
          <w:szCs w:val="25"/>
        </w:rPr>
      </w:pPr>
      <w:r w:rsidRPr="008A6BCC">
        <w:rPr>
          <w:i/>
          <w:color w:val="000000" w:themeColor="text1"/>
          <w:sz w:val="25"/>
          <w:szCs w:val="25"/>
        </w:rPr>
        <w:t xml:space="preserve">Milling quality of paddy rice was determined by comparing products </w:t>
      </w:r>
      <w:r w:rsidR="0080364D" w:rsidRPr="008A6BCC">
        <w:rPr>
          <w:i/>
          <w:color w:val="000000" w:themeColor="text1"/>
          <w:sz w:val="25"/>
          <w:szCs w:val="25"/>
        </w:rPr>
        <w:t>from improved</w:t>
      </w:r>
      <w:r w:rsidRPr="008A6BCC">
        <w:rPr>
          <w:i/>
          <w:color w:val="000000" w:themeColor="text1"/>
          <w:sz w:val="25"/>
          <w:szCs w:val="25"/>
        </w:rPr>
        <w:t xml:space="preserve"> rice parboiling drum with false bottom, fabricated from stainless steel, with the traditional drum. Quality parameters of three rice varieties, FARO 44, FARO 52 and SIPI, parboiled using the two drums were evaluated using the standard evaluation system (SES) for rice. The results showed </w:t>
      </w:r>
      <w:r w:rsidRPr="008A6BCC">
        <w:rPr>
          <w:bCs/>
          <w:i/>
          <w:color w:val="000000" w:themeColor="text1"/>
          <w:sz w:val="25"/>
          <w:szCs w:val="25"/>
        </w:rPr>
        <w:t>significant difference (p≤0.05)</w:t>
      </w:r>
      <w:r w:rsidRPr="008A6BCC">
        <w:rPr>
          <w:i/>
          <w:color w:val="000000" w:themeColor="text1"/>
          <w:sz w:val="25"/>
          <w:szCs w:val="25"/>
        </w:rPr>
        <w:t xml:space="preserve"> in the milling characteristics of the paddy between the improved and traditional parboilers. Such as the percentage broken rice was 24% in traditional drum as against 1.55% in the modified drum  However, milling characteristics did not vary significantly (p≥0.05) in some cases between the rice varieties as in the degree of milling. Whereas the total milling recovery of the paddy rice for the improved parboiler ranged from 59.63-73.33% that of the traditional ranged from 56.00 – 72.27%. Similar trends were observed for other milling attributes. The modified drum showed better milling quality characteristics when compared to local drums.</w:t>
      </w:r>
    </w:p>
    <w:p w:rsidR="00AF5F8D" w:rsidRPr="008A6BCC" w:rsidRDefault="004C629F" w:rsidP="00E90979">
      <w:pPr>
        <w:pStyle w:val="Default"/>
        <w:spacing w:line="264" w:lineRule="auto"/>
        <w:jc w:val="both"/>
        <w:rPr>
          <w:i/>
          <w:color w:val="000000" w:themeColor="text1"/>
          <w:sz w:val="25"/>
          <w:szCs w:val="25"/>
        </w:rPr>
      </w:pPr>
      <w:r w:rsidRPr="004C629F">
        <w:rPr>
          <w:b/>
          <w:bCs/>
          <w:noProof/>
          <w:color w:val="000000" w:themeColor="text1"/>
          <w:sz w:val="25"/>
          <w:szCs w:val="25"/>
        </w:rPr>
        <w:pict>
          <v:shape id="_x0000_s1907" type="#_x0000_t32" style="position:absolute;left:0;text-align:left;margin-left:-3.05pt;margin-top:4.3pt;width:505.7pt;height:0;z-index:252060672" o:connectortype="straight" strokeweight="1.5pt"/>
        </w:pict>
      </w:r>
    </w:p>
    <w:p w:rsidR="00C66DB2" w:rsidRPr="008A6BCC" w:rsidRDefault="00C66DB2" w:rsidP="00E90979">
      <w:pPr>
        <w:autoSpaceDE w:val="0"/>
        <w:autoSpaceDN w:val="0"/>
        <w:adjustRightInd w:val="0"/>
        <w:spacing w:after="0" w:line="264" w:lineRule="auto"/>
        <w:jc w:val="both"/>
        <w:rPr>
          <w:rFonts w:ascii="Times New Roman" w:hAnsi="Times New Roman" w:cs="Times New Roman"/>
          <w:b/>
          <w:color w:val="000000" w:themeColor="text1"/>
          <w:sz w:val="25"/>
          <w:szCs w:val="25"/>
        </w:rPr>
        <w:sectPr w:rsidR="00C66DB2" w:rsidRPr="008A6BCC" w:rsidSect="00135B3F">
          <w:type w:val="continuous"/>
          <w:pgSz w:w="11907" w:h="16839" w:code="9"/>
          <w:pgMar w:top="1008" w:right="1008" w:bottom="1008" w:left="1008" w:header="720" w:footer="720" w:gutter="0"/>
          <w:cols w:space="720"/>
          <w:docGrid w:linePitch="360"/>
        </w:sectPr>
      </w:pPr>
    </w:p>
    <w:p w:rsidR="00AF5F8D" w:rsidRPr="008A6BCC" w:rsidRDefault="00AF5F8D"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AF5F8D" w:rsidRPr="008A6BCC" w:rsidRDefault="00AF5F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Rice is staple food consumed by more than half of the world population. Rice is consumed by over 4.8 billion people in 176 countries and is the most important food crop for over 2.89 billion people in Asia, over 40 million people in Africa and over 150.3 million people in America (Daramola, 2005). In Africa there is a growing deficit between production and consumption, with the continent importing over 10 million tons of rice annually (John, 2010). In addition, rice produced in many African Countries is unable to compete with imported rice and locally produced rice is increasingly leading market share to imports.</w:t>
      </w:r>
    </w:p>
    <w:p w:rsidR="0040556E" w:rsidRPr="008A6BCC" w:rsidRDefault="0040556E" w:rsidP="00E90979">
      <w:pPr>
        <w:pStyle w:val="Default"/>
        <w:spacing w:line="264" w:lineRule="auto"/>
        <w:jc w:val="both"/>
        <w:rPr>
          <w:color w:val="000000" w:themeColor="text1"/>
          <w:sz w:val="25"/>
          <w:szCs w:val="25"/>
        </w:rPr>
      </w:pPr>
    </w:p>
    <w:p w:rsidR="00AF5F8D" w:rsidRPr="008A6BCC" w:rsidRDefault="00AF5F8D" w:rsidP="00E90979">
      <w:pPr>
        <w:pStyle w:val="Default"/>
        <w:spacing w:line="264" w:lineRule="auto"/>
        <w:jc w:val="both"/>
        <w:rPr>
          <w:color w:val="000000" w:themeColor="text1"/>
          <w:sz w:val="25"/>
          <w:szCs w:val="25"/>
        </w:rPr>
      </w:pPr>
      <w:r w:rsidRPr="008A6BCC">
        <w:rPr>
          <w:color w:val="000000" w:themeColor="text1"/>
          <w:sz w:val="25"/>
          <w:szCs w:val="25"/>
        </w:rPr>
        <w:t xml:space="preserve">Rice production occurs in all agro-ecological zones in Nigeria with middle belt enjoying a comparative advantage in production over other part of the country (Tarwase, 2011). Although, Nigeria is endowed with abundant </w:t>
      </w:r>
      <w:r w:rsidRPr="008A6BCC">
        <w:rPr>
          <w:color w:val="000000" w:themeColor="text1"/>
          <w:sz w:val="25"/>
          <w:szCs w:val="25"/>
        </w:rPr>
        <w:lastRenderedPageBreak/>
        <w:t xml:space="preserve">natural resources suitable for rice production to domestically produce more than enough rice and even export surplus, yet the demand outstrips domestic supply. Nigeria‘s growing rice demand simultaneously presents a food security challenge and an economic opportunity for the country. Currently, a two-third (2 million metric tonnes) of Nigeria‘s rice demand is being met by importation, due to low adoption rate, low yield and inefficient production systems as well as sub-standard methods of processing. </w:t>
      </w:r>
      <w:r w:rsidRPr="008A6BCC">
        <w:rPr>
          <w:rFonts w:eastAsia="Times New Roman"/>
          <w:color w:val="000000" w:themeColor="text1"/>
          <w:sz w:val="25"/>
          <w:szCs w:val="25"/>
        </w:rPr>
        <w:t xml:space="preserve">Nigeria has been a major consumer and importer of rice in Africa. A former Minister of Agriculture and Rural Development revealed that the country spends over N356 billion on yearly importation of rice, out of which about N1 billion is used per day (Adesina, 2012). </w:t>
      </w:r>
      <w:r w:rsidRPr="008A6BCC">
        <w:rPr>
          <w:color w:val="000000" w:themeColor="text1"/>
          <w:sz w:val="25"/>
          <w:szCs w:val="25"/>
        </w:rPr>
        <w:t xml:space="preserve"> This appalling situation has compelled the Federal Government of Nigeria, as part of its Agricultural Transformation Agenda (ATA), to set a goal to </w:t>
      </w:r>
      <w:r w:rsidRPr="008A6BCC">
        <w:rPr>
          <w:color w:val="000000" w:themeColor="text1"/>
          <w:sz w:val="25"/>
          <w:szCs w:val="25"/>
        </w:rPr>
        <w:lastRenderedPageBreak/>
        <w:t>achieve complete self-sufficiency in rice production in the next 3 to 4 years. This is to bridge the existing gap between demand and supply of rice and thus reduce significantly the quantum of about 2 million metric tonnes of rice currently being imported. The quality characteristics and general acceptability of rice is largely related to the series of unit operations followed during rice milling. Parboiled paddy provides higher milling yield and reduces nutrient loss during milling and cooking (Parnsakhorn and Noomhorm, 2008). From commercial and consumer point of views, the main quality criteria of parboiled rice are: Optimum milling yield, maximum head rice, minimum broken grains, uniform grain size, desirable colour and aroma. Based on these criteria rice experts have identified parboiling as one of the major constraints in the rice commodity chain (Ayamdoo, Demuyakor, Dogbe,  and Owusu, 2013)</w:t>
      </w:r>
      <w:r w:rsidR="0040556E" w:rsidRPr="008A6BCC">
        <w:rPr>
          <w:color w:val="000000" w:themeColor="text1"/>
          <w:sz w:val="25"/>
          <w:szCs w:val="25"/>
        </w:rPr>
        <w:t>.</w:t>
      </w:r>
    </w:p>
    <w:p w:rsidR="0040556E" w:rsidRPr="008A6BCC" w:rsidRDefault="004C629F" w:rsidP="00E90979">
      <w:pPr>
        <w:pStyle w:val="Default"/>
        <w:spacing w:line="264" w:lineRule="auto"/>
        <w:jc w:val="both"/>
        <w:rPr>
          <w:color w:val="000000" w:themeColor="text1"/>
          <w:sz w:val="25"/>
          <w:szCs w:val="25"/>
        </w:rPr>
      </w:pPr>
      <w:r>
        <w:rPr>
          <w:noProof/>
          <w:color w:val="000000" w:themeColor="text1"/>
          <w:sz w:val="25"/>
          <w:szCs w:val="25"/>
        </w:rPr>
        <w:pict>
          <v:group id="_x0000_s1663" style="position:absolute;left:0;text-align:left;margin-left:-2.3pt;margin-top:-361.8pt;width:505.7pt;height:29.95pt;z-index:251859968" coordorigin="962,413" coordsize="10114,599">
            <v:shape id="_x0000_s1661" type="#_x0000_t202" style="position:absolute;left:7680;top:413;width:3396;height:599;mso-height-percent:200;mso-height-percent:200;mso-width-relative:margin;mso-height-relative:margin" stroked="f">
              <v:textbox style="mso-next-textbox:#_x0000_s1661;mso-fit-shape-to-text:t">
                <w:txbxContent>
                  <w:p w:rsidR="00931FF5" w:rsidRPr="004A4B55" w:rsidRDefault="00931FF5" w:rsidP="004A4B55">
                    <w:pPr>
                      <w:spacing w:after="0" w:line="264" w:lineRule="auto"/>
                      <w:jc w:val="both"/>
                      <w:rPr>
                        <w:rFonts w:ascii="Times New Roman" w:hAnsi="Times New Roman" w:cs="Times New Roman"/>
                        <w:b/>
                        <w:i/>
                        <w:sz w:val="18"/>
                        <w:szCs w:val="18"/>
                      </w:rPr>
                    </w:pPr>
                    <w:r w:rsidRPr="004A4B55">
                      <w:rPr>
                        <w:rFonts w:ascii="Times New Roman" w:hAnsi="Times New Roman" w:cs="Times New Roman"/>
                        <w:b/>
                        <w:i/>
                        <w:sz w:val="18"/>
                        <w:szCs w:val="18"/>
                      </w:rPr>
                      <w:t>Rabiu, I.A, Fadimatu J., Moviah L.A. &amp; Abdulumalik, M.G.</w:t>
                    </w:r>
                  </w:p>
                </w:txbxContent>
              </v:textbox>
            </v:shape>
            <v:shape id="_x0000_s1662" type="#_x0000_t32" style="position:absolute;left:962;top:954;width:10114;height:0" o:connectortype="straight" strokeweight="3pt"/>
          </v:group>
        </w:pict>
      </w:r>
    </w:p>
    <w:p w:rsidR="00E84B3C" w:rsidRPr="008A6BCC" w:rsidRDefault="004C629F" w:rsidP="0080364D">
      <w:pPr>
        <w:pStyle w:val="Default"/>
        <w:spacing w:line="264" w:lineRule="auto"/>
        <w:jc w:val="both"/>
        <w:rPr>
          <w:color w:val="000000" w:themeColor="text1"/>
          <w:sz w:val="25"/>
          <w:szCs w:val="25"/>
        </w:rPr>
      </w:pPr>
      <w:r>
        <w:rPr>
          <w:noProof/>
          <w:color w:val="000000" w:themeColor="text1"/>
          <w:sz w:val="25"/>
          <w:szCs w:val="25"/>
        </w:rPr>
        <w:pict>
          <v:group id="_x0000_s1078" style="position:absolute;left:0;text-align:left;margin-left:-2.25pt;margin-top:-579.8pt;width:477pt;height:28.4pt;z-index:-251644928" coordorigin="1410,1185" coordsize="9540,568">
            <v:shape id="_x0000_s1079" type="#_x0000_t202" style="position:absolute;left:7515;top:1185;width:3435;height:568;mso-width-relative:margin;mso-height-relative:margin" stroked="f">
              <v:textbox style="mso-next-textbox:#_x0000_s1079">
                <w:txbxContent>
                  <w:p w:rsidR="00931FF5" w:rsidRPr="006E4809" w:rsidRDefault="00931FF5" w:rsidP="0040556E">
                    <w:pPr>
                      <w:spacing w:after="0" w:line="240" w:lineRule="auto"/>
                      <w:jc w:val="center"/>
                      <w:rPr>
                        <w:rFonts w:asciiTheme="majorHAnsi" w:hAnsiTheme="majorHAnsi" w:cs="Times New Roman"/>
                        <w:b/>
                        <w:bCs/>
                        <w:i/>
                        <w:color w:val="404040" w:themeColor="text1" w:themeTint="BF"/>
                        <w:sz w:val="20"/>
                        <w:szCs w:val="20"/>
                      </w:rPr>
                    </w:pPr>
                    <w:r w:rsidRPr="006E4809">
                      <w:rPr>
                        <w:rFonts w:asciiTheme="majorHAnsi" w:hAnsiTheme="majorHAnsi" w:cs="Times New Roman"/>
                        <w:b/>
                        <w:i/>
                        <w:color w:val="404040" w:themeColor="text1" w:themeTint="BF"/>
                        <w:sz w:val="20"/>
                        <w:szCs w:val="20"/>
                      </w:rPr>
                      <w:t>Rabiu, I.A, Fadimatu, J, Moviah L.A.,  Abdulmalik, M. G.</w:t>
                    </w:r>
                  </w:p>
                </w:txbxContent>
              </v:textbox>
            </v:shape>
            <v:shape id="_x0000_s1080" type="#_x0000_t32" style="position:absolute;left:1410;top:1738;width:9435;height:15;flip:y" o:connectortype="straight" strokeweight="4.5pt"/>
          </v:group>
        </w:pict>
      </w:r>
      <w:r w:rsidR="0040556E" w:rsidRPr="008A6BCC">
        <w:rPr>
          <w:color w:val="000000" w:themeColor="text1"/>
          <w:sz w:val="25"/>
          <w:szCs w:val="25"/>
        </w:rPr>
        <w:t>Rice parboiling in Nigeria is mainly done by women in the villages surrounding rice milling clusters as an alternative source of income. Traditional parboiling methods have been identified as important source of quality problem in rice (</w:t>
      </w:r>
      <w:r w:rsidR="0040556E" w:rsidRPr="008A6BCC">
        <w:rPr>
          <w:bCs/>
          <w:color w:val="000000" w:themeColor="text1"/>
          <w:sz w:val="25"/>
          <w:szCs w:val="25"/>
        </w:rPr>
        <w:t>Tinsley, 2011)</w:t>
      </w:r>
      <w:r w:rsidR="0040556E" w:rsidRPr="008A6BCC">
        <w:rPr>
          <w:color w:val="000000" w:themeColor="text1"/>
          <w:sz w:val="25"/>
          <w:szCs w:val="25"/>
        </w:rPr>
        <w:t>. The traditional method of parboiling paddy rice in large pots and barrels have a number of draw-backs, which results in poor quality of rice and also pose health risk because the work is done around open fires and involves emptying boiling water from large pots or drums (M&amp;A’s  Greenery, 2007).  The quality of parboiled rice is dependent on the rice varieties; the efficiency of the equipment and the processing technique used. It therefore becomes pertinent for food engineers to develop improved parboiler for better and enhanced milling attributes of paddy to ensure that rice milled locally competes favorably with imported rice.</w:t>
      </w:r>
      <w:r w:rsidR="0080364D" w:rsidRPr="008A6BCC">
        <w:rPr>
          <w:color w:val="000000" w:themeColor="text1"/>
          <w:sz w:val="25"/>
          <w:szCs w:val="25"/>
        </w:rPr>
        <w:t xml:space="preserve"> </w:t>
      </w:r>
      <w:r w:rsidR="0040556E" w:rsidRPr="008A6BCC">
        <w:rPr>
          <w:color w:val="000000" w:themeColor="text1"/>
          <w:sz w:val="25"/>
          <w:szCs w:val="25"/>
        </w:rPr>
        <w:t xml:space="preserve">Gladly, a lot of research work has been done in the area of improving the parboiling drum and many models have </w:t>
      </w:r>
      <w:r w:rsidR="0040556E" w:rsidRPr="008A6BCC">
        <w:rPr>
          <w:color w:val="000000" w:themeColor="text1"/>
          <w:sz w:val="25"/>
          <w:szCs w:val="25"/>
        </w:rPr>
        <w:lastRenderedPageBreak/>
        <w:t>been developed with false bottom as an attempt to reduce burning of the paddy at the bottom of traditional parboiling drum (M&amp;A’s Greenery 2007: Training manual 2012, USAID 2008, USAID 2009). However no single model pays attention to even steam distribution in the parboiler during the heating process. The dwarf of information on the milling qualities of paddy rice processed using the two drums necessitates this research work.</w:t>
      </w:r>
    </w:p>
    <w:p w:rsidR="0040556E" w:rsidRPr="008A6BCC" w:rsidRDefault="0040556E" w:rsidP="00E90979">
      <w:pPr>
        <w:spacing w:after="0" w:line="264" w:lineRule="auto"/>
        <w:jc w:val="both"/>
        <w:rPr>
          <w:rFonts w:ascii="Times New Roman" w:hAnsi="Times New Roman" w:cs="Times New Roman"/>
          <w:color w:val="000000" w:themeColor="text1"/>
          <w:sz w:val="25"/>
          <w:szCs w:val="25"/>
        </w:rPr>
      </w:pPr>
    </w:p>
    <w:p w:rsidR="0040556E" w:rsidRPr="008A6BCC" w:rsidRDefault="0040556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Statement of the Problem</w:t>
      </w:r>
    </w:p>
    <w:p w:rsidR="0040556E" w:rsidRPr="008A6BCC" w:rsidRDefault="0040556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Locally produced rice in Nigeria is characterized by the presence of stones/sand, due to poor method of harvesting and processing. Because of these, the quality of most processed rice is low and this has led to poor patronage by consumers in preference to imported (foreign) rice. Due to unscientific and faulty parboiling process, the rice obtained may be of darker colour and bad odour after milling (Sulaiman, 2008). Therefore, lower the price of local product. </w:t>
      </w:r>
    </w:p>
    <w:p w:rsidR="0040556E" w:rsidRPr="008A6BCC" w:rsidRDefault="0040556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Objective of the Study</w:t>
      </w:r>
    </w:p>
    <w:p w:rsidR="0040556E" w:rsidRPr="008A6BCC" w:rsidRDefault="0040556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The objective of this research focus on comparing the</w:t>
      </w:r>
      <w:r w:rsidRPr="008A6BCC">
        <w:rPr>
          <w:rFonts w:ascii="Times New Roman" w:hAnsi="Times New Roman" w:cs="Times New Roman"/>
          <w:color w:val="000000" w:themeColor="text1"/>
          <w:sz w:val="25"/>
          <w:szCs w:val="25"/>
        </w:rPr>
        <w:t xml:space="preserve"> milling characteristics and of rice parboiled with the improved drum and that with the traditional drum.</w:t>
      </w:r>
    </w:p>
    <w:p w:rsidR="0040556E" w:rsidRPr="008A6BCC" w:rsidRDefault="0040556E" w:rsidP="00E90979">
      <w:pPr>
        <w:spacing w:after="0" w:line="264" w:lineRule="auto"/>
        <w:jc w:val="both"/>
        <w:rPr>
          <w:rFonts w:ascii="Times New Roman" w:hAnsi="Times New Roman" w:cs="Times New Roman"/>
          <w:color w:val="000000" w:themeColor="text1"/>
          <w:sz w:val="25"/>
          <w:szCs w:val="25"/>
        </w:rPr>
      </w:pPr>
    </w:p>
    <w:p w:rsidR="0040556E" w:rsidRPr="008A6BCC" w:rsidRDefault="0040556E" w:rsidP="00E90979">
      <w:pPr>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bCs/>
          <w:color w:val="000000" w:themeColor="text1"/>
          <w:sz w:val="25"/>
          <w:szCs w:val="25"/>
        </w:rPr>
        <w:t>Materials and Methods</w:t>
      </w:r>
    </w:p>
    <w:p w:rsidR="0040556E" w:rsidRPr="008A6BCC" w:rsidRDefault="0040556E" w:rsidP="00E90979">
      <w:pPr>
        <w:spacing w:after="0" w:line="264" w:lineRule="auto"/>
        <w:jc w:val="both"/>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t>Materials</w:t>
      </w:r>
    </w:p>
    <w:p w:rsidR="0040556E" w:rsidRPr="008A6BCC" w:rsidRDefault="0040556E" w:rsidP="00E90979">
      <w:pPr>
        <w:spacing w:after="0" w:line="264" w:lineRule="auto"/>
        <w:jc w:val="both"/>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The material used during this research comprised a weighing scale, a measuring tape, digital thermometer, stop watch, stainless steel, corrugated iron, Digital camera, kirya firewood, rice paddy from North bank market in Makurdi, Paddy rice from National cereal research institute (NCRI) Badeggi.</w:t>
      </w:r>
    </w:p>
    <w:p w:rsidR="0040556E" w:rsidRPr="008A6BCC" w:rsidRDefault="0040556E" w:rsidP="00E90979">
      <w:pPr>
        <w:spacing w:after="0" w:line="264" w:lineRule="auto"/>
        <w:jc w:val="both"/>
        <w:rPr>
          <w:rFonts w:ascii="Times New Roman" w:hAnsi="Times New Roman" w:cs="Times New Roman"/>
          <w:b/>
          <w:bCs/>
          <w:color w:val="000000" w:themeColor="text1"/>
          <w:sz w:val="25"/>
          <w:szCs w:val="25"/>
        </w:rPr>
      </w:pPr>
    </w:p>
    <w:p w:rsidR="0040556E" w:rsidRPr="008A6BCC" w:rsidRDefault="0040556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 xml:space="preserve">Parboiling Process </w:t>
      </w:r>
      <w:r w:rsidRPr="008A6BCC">
        <w:rPr>
          <w:rFonts w:ascii="Times New Roman" w:hAnsi="Times New Roman" w:cs="Times New Roman"/>
          <w:color w:val="000000" w:themeColor="text1"/>
          <w:sz w:val="25"/>
          <w:szCs w:val="25"/>
        </w:rPr>
        <w:t xml:space="preserve">These involves  </w:t>
      </w:r>
      <w:r w:rsidRPr="008A6BCC">
        <w:rPr>
          <w:rFonts w:ascii="Times New Roman" w:hAnsi="Times New Roman" w:cs="Times New Roman"/>
          <w:iCs/>
          <w:color w:val="000000" w:themeColor="text1"/>
          <w:sz w:val="25"/>
          <w:szCs w:val="25"/>
        </w:rPr>
        <w:t>Steaming,</w:t>
      </w:r>
      <w:r w:rsidRPr="008A6BCC">
        <w:rPr>
          <w:rFonts w:ascii="Times New Roman" w:hAnsi="Times New Roman" w:cs="Times New Roman"/>
          <w:i/>
          <w:color w:val="000000" w:themeColor="text1"/>
          <w:sz w:val="25"/>
          <w:szCs w:val="25"/>
        </w:rPr>
        <w:t xml:space="preserve"> </w:t>
      </w:r>
      <w:r w:rsidRPr="008A6BCC">
        <w:rPr>
          <w:rFonts w:ascii="Times New Roman" w:hAnsi="Times New Roman" w:cs="Times New Roman"/>
          <w:iCs/>
          <w:color w:val="000000" w:themeColor="text1"/>
          <w:sz w:val="25"/>
          <w:szCs w:val="25"/>
        </w:rPr>
        <w:t xml:space="preserve">Drying and </w:t>
      </w:r>
      <w:r w:rsidRPr="008A6BCC">
        <w:rPr>
          <w:rFonts w:ascii="Times New Roman" w:hAnsi="Times New Roman" w:cs="Times New Roman"/>
          <w:color w:val="000000" w:themeColor="text1"/>
          <w:sz w:val="25"/>
          <w:szCs w:val="25"/>
        </w:rPr>
        <w:t xml:space="preserve">Milling </w:t>
      </w:r>
    </w:p>
    <w:p w:rsidR="0040556E" w:rsidRPr="008A6BCC" w:rsidRDefault="0040556E"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Husk percentage</w:t>
      </w:r>
    </w:p>
    <w:p w:rsidR="0040556E" w:rsidRPr="008A6BCC" w:rsidRDefault="0040556E" w:rsidP="00E90979">
      <w:pPr>
        <w:autoSpaceDE w:val="0"/>
        <w:autoSpaceDN w:val="0"/>
        <w:adjustRightInd w:val="0"/>
        <w:spacing w:after="0" w:line="264" w:lineRule="auto"/>
        <w:jc w:val="both"/>
        <w:rPr>
          <w:rFonts w:ascii="Times New Roman" w:hAnsi="Times New Roman" w:cs="Times New Roman"/>
          <w:bCs/>
          <w:color w:val="000000" w:themeColor="text1"/>
          <w:sz w:val="25"/>
          <w:szCs w:val="25"/>
        </w:rPr>
      </w:pPr>
      <w:r w:rsidRPr="008A6BCC">
        <w:rPr>
          <w:rFonts w:ascii="Times New Roman" w:hAnsi="Times New Roman" w:cs="Times New Roman"/>
          <w:color w:val="000000" w:themeColor="text1"/>
          <w:sz w:val="25"/>
          <w:szCs w:val="25"/>
        </w:rPr>
        <w:t xml:space="preserve">The husking index of paddy was calculated based on the method suggested by Rachel, Wan-Nadiah, and Rajeev (2013) </w:t>
      </w:r>
    </w:p>
    <w:p w:rsidR="0040556E" w:rsidRPr="008A6BCC" w:rsidRDefault="004C629F" w:rsidP="00E90979">
      <w:pPr>
        <w:autoSpaceDE w:val="0"/>
        <w:autoSpaceDN w:val="0"/>
        <w:adjustRightInd w:val="0"/>
        <w:spacing w:after="0" w:line="264" w:lineRule="auto"/>
        <w:jc w:val="both"/>
        <w:rPr>
          <w:rFonts w:ascii="Times New Roman" w:hAnsi="Times New Roman" w:cs="Times New Roman"/>
          <w:bCs/>
          <w:color w:val="000000" w:themeColor="text1"/>
          <w:sz w:val="25"/>
          <w:szCs w:val="25"/>
        </w:rPr>
      </w:pPr>
      <w:r w:rsidRPr="004C629F">
        <w:rPr>
          <w:rFonts w:ascii="Times New Roman" w:hAnsi="Times New Roman" w:cs="Times New Roman"/>
          <w:noProof/>
          <w:color w:val="000000" w:themeColor="text1"/>
          <w:sz w:val="25"/>
          <w:szCs w:val="25"/>
        </w:rPr>
        <w:lastRenderedPageBreak/>
        <w:pict>
          <v:group id="_x0000_s1664" style="position:absolute;left:0;text-align:left;margin-left:-3.05pt;margin-top:-29.65pt;width:505.7pt;height:29.95pt;z-index:251860992" coordorigin="962,413" coordsize="10114,599">
            <v:shape id="_x0000_s1665" type="#_x0000_t202" style="position:absolute;left:7680;top:413;width:3396;height:599;mso-height-percent:200;mso-height-percent:200;mso-width-relative:margin;mso-height-relative:margin" stroked="f">
              <v:textbox style="mso-next-textbox:#_x0000_s1665;mso-fit-shape-to-text:t">
                <w:txbxContent>
                  <w:p w:rsidR="00931FF5" w:rsidRPr="004A4B55" w:rsidRDefault="00931FF5" w:rsidP="004A4B55">
                    <w:pPr>
                      <w:spacing w:after="0" w:line="264" w:lineRule="auto"/>
                      <w:jc w:val="both"/>
                      <w:rPr>
                        <w:rFonts w:ascii="Times New Roman" w:hAnsi="Times New Roman" w:cs="Times New Roman"/>
                        <w:b/>
                        <w:i/>
                        <w:sz w:val="18"/>
                        <w:szCs w:val="18"/>
                      </w:rPr>
                    </w:pPr>
                    <w:r w:rsidRPr="004A4B55">
                      <w:rPr>
                        <w:rFonts w:ascii="Times New Roman" w:hAnsi="Times New Roman" w:cs="Times New Roman"/>
                        <w:b/>
                        <w:i/>
                        <w:sz w:val="18"/>
                        <w:szCs w:val="18"/>
                      </w:rPr>
                      <w:t>Rabiu, I.A, Fadimatu J., Moviah L.A. &amp; Abdulumalik, M.G.</w:t>
                    </w:r>
                  </w:p>
                </w:txbxContent>
              </v:textbox>
            </v:shape>
            <v:shape id="_x0000_s1666" type="#_x0000_t32" style="position:absolute;left:962;top:954;width:10114;height:0" o:connectortype="straight" strokeweight="3pt"/>
          </v:group>
        </w:pict>
      </w:r>
      <w:r w:rsidR="0040556E" w:rsidRPr="008A6BCC">
        <w:rPr>
          <w:rFonts w:ascii="Times New Roman" w:hAnsi="Times New Roman" w:cs="Times New Roman"/>
          <w:color w:val="000000" w:themeColor="text1"/>
          <w:sz w:val="25"/>
          <w:szCs w:val="25"/>
        </w:rPr>
        <w:t>Husk percentage was calculated using equation: H = 100(1-W</w:t>
      </w:r>
      <w:r w:rsidR="0040556E" w:rsidRPr="008A6BCC">
        <w:rPr>
          <w:rFonts w:ascii="Times New Roman" w:hAnsi="Times New Roman" w:cs="Times New Roman"/>
          <w:color w:val="000000" w:themeColor="text1"/>
          <w:sz w:val="25"/>
          <w:szCs w:val="25"/>
          <w:vertAlign w:val="subscript"/>
        </w:rPr>
        <w:t>2</w:t>
      </w:r>
      <w:r w:rsidR="0040556E" w:rsidRPr="008A6BCC">
        <w:rPr>
          <w:rFonts w:ascii="Times New Roman" w:hAnsi="Times New Roman" w:cs="Times New Roman"/>
          <w:color w:val="000000" w:themeColor="text1"/>
          <w:sz w:val="25"/>
          <w:szCs w:val="25"/>
        </w:rPr>
        <w:t>/W</w:t>
      </w:r>
      <w:r w:rsidR="0040556E" w:rsidRPr="008A6BCC">
        <w:rPr>
          <w:rFonts w:ascii="Times New Roman" w:hAnsi="Times New Roman" w:cs="Times New Roman"/>
          <w:color w:val="000000" w:themeColor="text1"/>
          <w:sz w:val="25"/>
          <w:szCs w:val="25"/>
          <w:vertAlign w:val="subscript"/>
        </w:rPr>
        <w:t>1</w:t>
      </w:r>
      <w:r w:rsidR="0040556E" w:rsidRPr="008A6BCC">
        <w:rPr>
          <w:rFonts w:ascii="Times New Roman" w:hAnsi="Times New Roman" w:cs="Times New Roman"/>
          <w:color w:val="000000" w:themeColor="text1"/>
          <w:sz w:val="25"/>
          <w:szCs w:val="25"/>
        </w:rPr>
        <w:t>) (W</w:t>
      </w:r>
      <w:r w:rsidR="0040556E" w:rsidRPr="008A6BCC">
        <w:rPr>
          <w:rFonts w:ascii="Times New Roman" w:hAnsi="Times New Roman" w:cs="Times New Roman"/>
          <w:color w:val="000000" w:themeColor="text1"/>
          <w:sz w:val="25"/>
          <w:szCs w:val="25"/>
          <w:vertAlign w:val="subscript"/>
        </w:rPr>
        <w:t>3</w:t>
      </w:r>
      <w:r w:rsidR="0040556E" w:rsidRPr="008A6BCC">
        <w:rPr>
          <w:rFonts w:ascii="Times New Roman" w:hAnsi="Times New Roman" w:cs="Times New Roman"/>
          <w:color w:val="000000" w:themeColor="text1"/>
          <w:sz w:val="25"/>
          <w:szCs w:val="25"/>
        </w:rPr>
        <w:t>/W</w:t>
      </w:r>
      <w:r w:rsidR="0040556E" w:rsidRPr="008A6BCC">
        <w:rPr>
          <w:rFonts w:ascii="Times New Roman" w:hAnsi="Times New Roman" w:cs="Times New Roman"/>
          <w:color w:val="000000" w:themeColor="text1"/>
          <w:sz w:val="25"/>
          <w:szCs w:val="25"/>
          <w:vertAlign w:val="subscript"/>
        </w:rPr>
        <w:t>1</w:t>
      </w:r>
      <w:r w:rsidR="0040556E" w:rsidRPr="008A6BCC">
        <w:rPr>
          <w:rFonts w:ascii="Times New Roman" w:hAnsi="Times New Roman" w:cs="Times New Roman"/>
          <w:color w:val="000000" w:themeColor="text1"/>
          <w:sz w:val="25"/>
          <w:szCs w:val="25"/>
        </w:rPr>
        <w:t>-W</w:t>
      </w:r>
      <w:r w:rsidR="0040556E" w:rsidRPr="008A6BCC">
        <w:rPr>
          <w:rFonts w:ascii="Times New Roman" w:hAnsi="Times New Roman" w:cs="Times New Roman"/>
          <w:color w:val="000000" w:themeColor="text1"/>
          <w:sz w:val="25"/>
          <w:szCs w:val="25"/>
          <w:vertAlign w:val="subscript"/>
        </w:rPr>
        <w:t>2</w:t>
      </w:r>
      <w:r w:rsidR="0040556E" w:rsidRPr="008A6BCC">
        <w:rPr>
          <w:rFonts w:ascii="Times New Roman" w:hAnsi="Times New Roman" w:cs="Times New Roman"/>
          <w:color w:val="000000" w:themeColor="text1"/>
          <w:sz w:val="25"/>
          <w:szCs w:val="25"/>
        </w:rPr>
        <w:t>-W</w:t>
      </w:r>
      <w:r w:rsidR="0040556E" w:rsidRPr="008A6BCC">
        <w:rPr>
          <w:rFonts w:ascii="Times New Roman" w:hAnsi="Times New Roman" w:cs="Times New Roman"/>
          <w:color w:val="000000" w:themeColor="text1"/>
          <w:sz w:val="25"/>
          <w:szCs w:val="25"/>
          <w:vertAlign w:val="subscript"/>
        </w:rPr>
        <w:t>4</w:t>
      </w:r>
      <w:r w:rsidR="0040556E" w:rsidRPr="008A6BCC">
        <w:rPr>
          <w:rFonts w:ascii="Times New Roman" w:hAnsi="Times New Roman" w:cs="Times New Roman"/>
          <w:color w:val="000000" w:themeColor="text1"/>
          <w:sz w:val="25"/>
          <w:szCs w:val="25"/>
        </w:rPr>
        <w:t>).(1)</w:t>
      </w:r>
      <w:r w:rsidR="0040556E" w:rsidRPr="008A6BCC">
        <w:rPr>
          <w:rFonts w:ascii="Times New Roman" w:hAnsi="Times New Roman" w:cs="Times New Roman"/>
          <w:bCs/>
          <w:color w:val="000000" w:themeColor="text1"/>
          <w:sz w:val="25"/>
          <w:szCs w:val="25"/>
        </w:rPr>
        <w:t xml:space="preserve"> </w:t>
      </w:r>
      <w:r w:rsidR="0040556E" w:rsidRPr="008A6BCC">
        <w:rPr>
          <w:rFonts w:ascii="Times New Roman" w:hAnsi="Times New Roman" w:cs="Times New Roman"/>
          <w:color w:val="000000" w:themeColor="text1"/>
          <w:sz w:val="25"/>
          <w:szCs w:val="25"/>
        </w:rPr>
        <w:t>Where; H= Husking index (%); W</w:t>
      </w:r>
      <w:r w:rsidR="0040556E" w:rsidRPr="008A6BCC">
        <w:rPr>
          <w:rFonts w:ascii="Times New Roman" w:hAnsi="Times New Roman" w:cs="Times New Roman"/>
          <w:color w:val="000000" w:themeColor="text1"/>
          <w:sz w:val="25"/>
          <w:szCs w:val="25"/>
          <w:vertAlign w:val="subscript"/>
        </w:rPr>
        <w:t>1</w:t>
      </w:r>
      <w:r w:rsidR="0040556E" w:rsidRPr="008A6BCC">
        <w:rPr>
          <w:rFonts w:ascii="Times New Roman" w:hAnsi="Times New Roman" w:cs="Times New Roman"/>
          <w:color w:val="000000" w:themeColor="text1"/>
          <w:sz w:val="25"/>
          <w:szCs w:val="25"/>
        </w:rPr>
        <w:t xml:space="preserve"> = mass of sample before husking, gm. W</w:t>
      </w:r>
      <w:r w:rsidR="0040556E" w:rsidRPr="008A6BCC">
        <w:rPr>
          <w:rFonts w:ascii="Times New Roman" w:hAnsi="Times New Roman" w:cs="Times New Roman"/>
          <w:color w:val="000000" w:themeColor="text1"/>
          <w:sz w:val="25"/>
          <w:szCs w:val="25"/>
          <w:vertAlign w:val="subscript"/>
        </w:rPr>
        <w:t>3</w:t>
      </w:r>
      <w:r w:rsidR="0040556E" w:rsidRPr="008A6BCC">
        <w:rPr>
          <w:rFonts w:ascii="Times New Roman" w:hAnsi="Times New Roman" w:cs="Times New Roman"/>
          <w:color w:val="000000" w:themeColor="text1"/>
          <w:sz w:val="25"/>
          <w:szCs w:val="25"/>
        </w:rPr>
        <w:t xml:space="preserve"> = mass of brown rice in the final product, (gm) W</w:t>
      </w:r>
      <w:r w:rsidR="0040556E" w:rsidRPr="008A6BCC">
        <w:rPr>
          <w:rFonts w:ascii="Times New Roman" w:hAnsi="Times New Roman" w:cs="Times New Roman"/>
          <w:color w:val="000000" w:themeColor="text1"/>
          <w:sz w:val="25"/>
          <w:szCs w:val="25"/>
          <w:vertAlign w:val="subscript"/>
        </w:rPr>
        <w:t>4</w:t>
      </w:r>
      <w:r w:rsidR="0040556E" w:rsidRPr="008A6BCC">
        <w:rPr>
          <w:rFonts w:ascii="Times New Roman" w:hAnsi="Times New Roman" w:cs="Times New Roman"/>
          <w:color w:val="000000" w:themeColor="text1"/>
          <w:sz w:val="25"/>
          <w:szCs w:val="25"/>
        </w:rPr>
        <w:t>= mass of husk in the final product (gm).</w:t>
      </w:r>
    </w:p>
    <w:p w:rsidR="0040556E" w:rsidRPr="008A6BCC" w:rsidRDefault="0040556E"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40556E" w:rsidRPr="008A6BCC" w:rsidRDefault="0040556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Broken grain percentage</w:t>
      </w:r>
    </w:p>
    <w:p w:rsidR="0040556E" w:rsidRPr="008A6BCC" w:rsidRDefault="0040556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Using the grain grader, the broken grains were separated from the whole grains. The % of the broken grain was calculated using the following equation  % broken   =       </w:t>
      </w:r>
    </w:p>
    <w:p w:rsidR="0040556E" w:rsidRPr="008A6BCC" w:rsidRDefault="0040556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u w:val="single"/>
        </w:rPr>
        <w:t xml:space="preserve">wt of broken grain    </w:t>
      </w:r>
      <w:r w:rsidRPr="008A6BCC">
        <w:rPr>
          <w:rFonts w:ascii="Times New Roman" w:hAnsi="Times New Roman" w:cs="Times New Roman"/>
          <w:color w:val="000000" w:themeColor="text1"/>
          <w:sz w:val="25"/>
          <w:szCs w:val="25"/>
        </w:rPr>
        <w:t xml:space="preserve"> × 100</w:t>
      </w:r>
      <w:r w:rsidRPr="008A6BCC">
        <w:rPr>
          <w:rFonts w:ascii="Times New Roman" w:hAnsi="Times New Roman" w:cs="Times New Roman"/>
          <w:color w:val="000000" w:themeColor="text1"/>
          <w:sz w:val="25"/>
          <w:szCs w:val="25"/>
        </w:rPr>
        <w:tab/>
        <w:t xml:space="preserve"> (2)</w:t>
      </w:r>
    </w:p>
    <w:p w:rsidR="0040556E" w:rsidRPr="008A6BCC" w:rsidRDefault="0040556E"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wt of paddy sample</w:t>
      </w:r>
    </w:p>
    <w:p w:rsidR="0040556E" w:rsidRPr="008A6BCC" w:rsidRDefault="0040556E" w:rsidP="00E90979">
      <w:pPr>
        <w:pStyle w:val="NoSpacing"/>
        <w:spacing w:line="264" w:lineRule="auto"/>
        <w:jc w:val="both"/>
        <w:rPr>
          <w:rFonts w:ascii="Times New Roman" w:hAnsi="Times New Roman"/>
          <w:b/>
          <w:color w:val="000000" w:themeColor="text1"/>
          <w:sz w:val="25"/>
          <w:szCs w:val="25"/>
        </w:rPr>
      </w:pPr>
    </w:p>
    <w:p w:rsidR="0040556E" w:rsidRPr="008A6BCC" w:rsidRDefault="0040556E"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Shelling breakage percentage</w:t>
      </w:r>
    </w:p>
    <w:p w:rsidR="0040556E" w:rsidRPr="008A6BCC" w:rsidRDefault="0040556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From the broken rice percentage the shelling performance was determined by calculating the ratio of the weight of the shelled kernels to the total of the rice sample (Parnsakhorn and Noomhorm, 2008).</w:t>
      </w:r>
    </w:p>
    <w:p w:rsidR="004A4B55" w:rsidRPr="008A6BCC" w:rsidRDefault="004A4B55"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40556E" w:rsidRPr="008A6BCC" w:rsidRDefault="0040556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Head rice yield percentage</w:t>
      </w:r>
    </w:p>
    <w:p w:rsidR="0040556E" w:rsidRPr="008A6BCC" w:rsidRDefault="0040556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Using the grain grader the broken grains were separated from the whole grains. The percentage of the head rice was calculated using the following equation (Parnsakhorn and Noomhorm, 2008).</w:t>
      </w:r>
    </w:p>
    <w:p w:rsidR="0040556E" w:rsidRPr="008A6BCC" w:rsidRDefault="0040556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head rice yield =    </w:t>
      </w:r>
    </w:p>
    <w:p w:rsidR="0040556E" w:rsidRPr="008A6BCC" w:rsidRDefault="0040556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u w:val="single"/>
        </w:rPr>
        <w:t xml:space="preserve">wt of whole grains </w:t>
      </w:r>
      <w:r w:rsidRPr="008A6BCC">
        <w:rPr>
          <w:rFonts w:ascii="Times New Roman" w:hAnsi="Times New Roman" w:cs="Times New Roman"/>
          <w:color w:val="000000" w:themeColor="text1"/>
          <w:sz w:val="25"/>
          <w:szCs w:val="25"/>
        </w:rPr>
        <w:t xml:space="preserve">    × 100</w:t>
      </w:r>
      <w:r w:rsidRPr="008A6BCC">
        <w:rPr>
          <w:rFonts w:ascii="Times New Roman" w:hAnsi="Times New Roman" w:cs="Times New Roman"/>
          <w:color w:val="000000" w:themeColor="text1"/>
          <w:sz w:val="25"/>
          <w:szCs w:val="25"/>
        </w:rPr>
        <w:tab/>
      </w:r>
      <w:r w:rsidRPr="008A6BCC">
        <w:rPr>
          <w:rFonts w:ascii="Times New Roman" w:hAnsi="Times New Roman" w:cs="Times New Roman"/>
          <w:color w:val="000000" w:themeColor="text1"/>
          <w:sz w:val="25"/>
          <w:szCs w:val="25"/>
        </w:rPr>
        <w:tab/>
        <w:t xml:space="preserve">     (3)</w:t>
      </w:r>
    </w:p>
    <w:p w:rsidR="0040556E" w:rsidRPr="008A6BCC" w:rsidRDefault="0040556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wt of paddy sample</w:t>
      </w:r>
    </w:p>
    <w:p w:rsidR="0040556E" w:rsidRPr="008A6BCC" w:rsidRDefault="0040556E" w:rsidP="00E90979">
      <w:pPr>
        <w:pStyle w:val="Pa9"/>
        <w:spacing w:line="264" w:lineRule="auto"/>
        <w:jc w:val="both"/>
        <w:rPr>
          <w:b/>
          <w:iCs/>
          <w:color w:val="000000" w:themeColor="text1"/>
          <w:sz w:val="25"/>
          <w:szCs w:val="25"/>
        </w:rPr>
      </w:pPr>
    </w:p>
    <w:p w:rsidR="0040556E" w:rsidRPr="008A6BCC" w:rsidRDefault="0040556E" w:rsidP="00E90979">
      <w:pPr>
        <w:pStyle w:val="Pa9"/>
        <w:spacing w:line="264" w:lineRule="auto"/>
        <w:jc w:val="both"/>
        <w:rPr>
          <w:b/>
          <w:i/>
          <w:iCs/>
          <w:color w:val="000000" w:themeColor="text1"/>
          <w:sz w:val="25"/>
          <w:szCs w:val="25"/>
        </w:rPr>
      </w:pPr>
      <w:r w:rsidRPr="008A6BCC">
        <w:rPr>
          <w:b/>
          <w:iCs/>
          <w:color w:val="000000" w:themeColor="text1"/>
          <w:sz w:val="25"/>
          <w:szCs w:val="25"/>
        </w:rPr>
        <w:t>Cooking Properties</w:t>
      </w:r>
    </w:p>
    <w:p w:rsidR="0040556E" w:rsidRPr="008A6BCC" w:rsidRDefault="0040556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Cooking properties of the rice samples were determined based on the available standard procedures (Singh </w:t>
      </w:r>
      <w:r w:rsidRPr="008A6BCC">
        <w:rPr>
          <w:rFonts w:ascii="Times New Roman" w:hAnsi="Times New Roman" w:cs="Times New Roman"/>
          <w:i/>
          <w:iCs/>
          <w:color w:val="000000" w:themeColor="text1"/>
          <w:sz w:val="25"/>
          <w:szCs w:val="25"/>
        </w:rPr>
        <w:t>et al.</w:t>
      </w:r>
      <w:r w:rsidRPr="008A6BCC">
        <w:rPr>
          <w:rFonts w:ascii="Times New Roman" w:hAnsi="Times New Roman" w:cs="Times New Roman"/>
          <w:color w:val="000000" w:themeColor="text1"/>
          <w:sz w:val="25"/>
          <w:szCs w:val="25"/>
        </w:rPr>
        <w:t>, 2003, 2005).</w:t>
      </w:r>
    </w:p>
    <w:p w:rsidR="0040556E" w:rsidRPr="008A6BCC" w:rsidRDefault="0040556E" w:rsidP="00E90979">
      <w:pPr>
        <w:pStyle w:val="Pa9"/>
        <w:spacing w:line="264" w:lineRule="auto"/>
        <w:jc w:val="both"/>
        <w:rPr>
          <w:b/>
          <w:color w:val="000000" w:themeColor="text1"/>
          <w:sz w:val="25"/>
          <w:szCs w:val="25"/>
        </w:rPr>
      </w:pPr>
      <w:r w:rsidRPr="008A6BCC">
        <w:rPr>
          <w:b/>
          <w:iCs/>
          <w:color w:val="000000" w:themeColor="text1"/>
          <w:sz w:val="25"/>
          <w:szCs w:val="25"/>
        </w:rPr>
        <w:t>Minimum cooking time</w:t>
      </w:r>
    </w:p>
    <w:p w:rsidR="0040556E" w:rsidRPr="008A6BCC" w:rsidRDefault="0040556E" w:rsidP="0080364D">
      <w:pPr>
        <w:pStyle w:val="Pa2"/>
        <w:spacing w:line="264" w:lineRule="auto"/>
        <w:jc w:val="both"/>
        <w:rPr>
          <w:rFonts w:eastAsiaTheme="minorHAnsi"/>
          <w:color w:val="000000" w:themeColor="text1"/>
          <w:sz w:val="25"/>
          <w:szCs w:val="25"/>
          <w:lang w:val="en-US" w:eastAsia="en-US"/>
        </w:rPr>
      </w:pPr>
      <w:r w:rsidRPr="008A6BCC">
        <w:rPr>
          <w:color w:val="000000" w:themeColor="text1"/>
          <w:sz w:val="25"/>
          <w:szCs w:val="25"/>
        </w:rPr>
        <w:t xml:space="preserve">Rice samples (2 g) were individually taken and cooked around 90°C in distilled water (20 ml) </w:t>
      </w:r>
      <w:r w:rsidRPr="008A6BCC">
        <w:rPr>
          <w:color w:val="000000" w:themeColor="text1"/>
          <w:sz w:val="25"/>
          <w:szCs w:val="25"/>
        </w:rPr>
        <w:lastRenderedPageBreak/>
        <w:t>in a boiling water bath. The minimum time required for cooking was estimated by pressing the cooked rice samples between two glass slides (till no white core was left) by removing a few cooked kernels at regular time intervals (</w:t>
      </w:r>
      <w:r w:rsidRPr="008A6BCC">
        <w:rPr>
          <w:rFonts w:eastAsiaTheme="minorHAnsi"/>
          <w:color w:val="000000" w:themeColor="text1"/>
          <w:sz w:val="25"/>
          <w:szCs w:val="25"/>
          <w:lang w:val="en-US" w:eastAsia="en-US"/>
        </w:rPr>
        <w:t>Parnsakhorn and Noomhorm, 2008).</w:t>
      </w:r>
    </w:p>
    <w:p w:rsidR="0080364D" w:rsidRPr="008A6BCC" w:rsidRDefault="0080364D" w:rsidP="0080364D">
      <w:pPr>
        <w:pStyle w:val="Default"/>
        <w:rPr>
          <w:color w:val="000000" w:themeColor="text1"/>
          <w:sz w:val="25"/>
          <w:szCs w:val="25"/>
        </w:rPr>
      </w:pPr>
    </w:p>
    <w:p w:rsidR="0040556E" w:rsidRPr="008A6BCC" w:rsidRDefault="0040556E" w:rsidP="00E90979">
      <w:pPr>
        <w:pStyle w:val="Pa9"/>
        <w:spacing w:line="264" w:lineRule="auto"/>
        <w:jc w:val="both"/>
        <w:rPr>
          <w:b/>
          <w:color w:val="000000" w:themeColor="text1"/>
          <w:sz w:val="25"/>
          <w:szCs w:val="25"/>
        </w:rPr>
      </w:pPr>
      <w:r w:rsidRPr="008A6BCC">
        <w:rPr>
          <w:b/>
          <w:color w:val="000000" w:themeColor="text1"/>
          <w:sz w:val="25"/>
          <w:szCs w:val="25"/>
        </w:rPr>
        <w:t>Elongation ratio and length–breadth ratio</w:t>
      </w:r>
    </w:p>
    <w:p w:rsidR="0040556E" w:rsidRPr="008A6BCC" w:rsidRDefault="0040556E" w:rsidP="00E90979">
      <w:pPr>
        <w:pStyle w:val="Pa2"/>
        <w:spacing w:line="264" w:lineRule="auto"/>
        <w:jc w:val="both"/>
        <w:rPr>
          <w:rFonts w:eastAsiaTheme="minorHAnsi"/>
          <w:color w:val="000000" w:themeColor="text1"/>
          <w:sz w:val="25"/>
          <w:szCs w:val="25"/>
          <w:lang w:val="en-US" w:eastAsia="en-US"/>
        </w:rPr>
      </w:pPr>
      <w:r w:rsidRPr="008A6BCC">
        <w:rPr>
          <w:color w:val="000000" w:themeColor="text1"/>
          <w:sz w:val="25"/>
          <w:szCs w:val="25"/>
        </w:rPr>
        <w:t>To determine elongation ratio, randomly selected cooked rice samples were measured for length and were divided by length of uncooked raw samples. Results were reported as elongation ratio. The length-breadth ratio was determined by dividing the cumulative length by the breadth of cooked kernels. A mean of 10 replicates were taken for measurement (</w:t>
      </w:r>
      <w:r w:rsidRPr="008A6BCC">
        <w:rPr>
          <w:rFonts w:eastAsiaTheme="minorHAnsi"/>
          <w:color w:val="000000" w:themeColor="text1"/>
          <w:sz w:val="25"/>
          <w:szCs w:val="25"/>
          <w:lang w:val="en-US" w:eastAsia="en-US"/>
        </w:rPr>
        <w:t>Parnsakhorn and Noomhorm, 2008).</w:t>
      </w:r>
    </w:p>
    <w:p w:rsidR="0040556E" w:rsidRPr="008A6BCC" w:rsidRDefault="0040556E" w:rsidP="00E90979">
      <w:pPr>
        <w:pStyle w:val="Default"/>
        <w:spacing w:line="264" w:lineRule="auto"/>
        <w:rPr>
          <w:color w:val="000000" w:themeColor="text1"/>
          <w:sz w:val="25"/>
          <w:szCs w:val="25"/>
        </w:rPr>
      </w:pPr>
    </w:p>
    <w:p w:rsidR="0040556E" w:rsidRPr="008A6BCC" w:rsidRDefault="0040556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Elongation ratio=  </w:t>
      </w:r>
      <w:r w:rsidRPr="008A6BCC">
        <w:rPr>
          <w:rFonts w:ascii="Times New Roman" w:hAnsi="Times New Roman" w:cs="Times New Roman"/>
          <w:color w:val="000000" w:themeColor="text1"/>
          <w:sz w:val="25"/>
          <w:szCs w:val="25"/>
          <w:u w:val="single"/>
        </w:rPr>
        <w:t>Length of cooked rice</w:t>
      </w:r>
      <w:r w:rsidRPr="008A6BCC">
        <w:rPr>
          <w:rFonts w:ascii="Times New Roman" w:hAnsi="Times New Roman" w:cs="Times New Roman"/>
          <w:color w:val="000000" w:themeColor="text1"/>
          <w:sz w:val="25"/>
          <w:szCs w:val="25"/>
        </w:rPr>
        <w:t xml:space="preserve"> (4)                                         </w:t>
      </w:r>
    </w:p>
    <w:p w:rsidR="0040556E" w:rsidRPr="008A6BCC" w:rsidRDefault="0040556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Length raw rice</w:t>
      </w:r>
    </w:p>
    <w:p w:rsidR="0080364D" w:rsidRPr="008A6BCC" w:rsidRDefault="0080364D" w:rsidP="00E90979">
      <w:pPr>
        <w:pStyle w:val="Pa9"/>
        <w:spacing w:line="264" w:lineRule="auto"/>
        <w:jc w:val="both"/>
        <w:rPr>
          <w:b/>
          <w:color w:val="000000" w:themeColor="text1"/>
          <w:sz w:val="25"/>
          <w:szCs w:val="25"/>
        </w:rPr>
      </w:pPr>
    </w:p>
    <w:p w:rsidR="0040556E" w:rsidRPr="008A6BCC" w:rsidRDefault="0040556E" w:rsidP="00E90979">
      <w:pPr>
        <w:pStyle w:val="Pa9"/>
        <w:spacing w:line="264" w:lineRule="auto"/>
        <w:jc w:val="both"/>
        <w:rPr>
          <w:b/>
          <w:color w:val="000000" w:themeColor="text1"/>
          <w:sz w:val="25"/>
          <w:szCs w:val="25"/>
        </w:rPr>
      </w:pPr>
      <w:r w:rsidRPr="008A6BCC">
        <w:rPr>
          <w:b/>
          <w:color w:val="000000" w:themeColor="text1"/>
          <w:sz w:val="25"/>
          <w:szCs w:val="25"/>
        </w:rPr>
        <w:t>Water uptake ratio</w:t>
      </w:r>
    </w:p>
    <w:p w:rsidR="0040556E" w:rsidRPr="008A6BCC" w:rsidRDefault="0040556E" w:rsidP="00E90979">
      <w:pPr>
        <w:pStyle w:val="Pa2"/>
        <w:spacing w:line="264" w:lineRule="auto"/>
        <w:jc w:val="both"/>
        <w:rPr>
          <w:color w:val="000000" w:themeColor="text1"/>
          <w:sz w:val="25"/>
          <w:szCs w:val="25"/>
        </w:rPr>
      </w:pPr>
      <w:r w:rsidRPr="008A6BCC">
        <w:rPr>
          <w:color w:val="000000" w:themeColor="text1"/>
          <w:sz w:val="25"/>
          <w:szCs w:val="25"/>
        </w:rPr>
        <w:t>Two grams of rice samples were cooked in 20 ml of distilled water for a minimum cooking time in a boiling water bath. After this, the contents were drained and the adhering superficial water present on cooked rice was removed by pressing the samples between filter papers. Cooked rice s1amples were weighed and the water uptake ratio was calculated (determined as increase in weight of rice samples after cooking) (</w:t>
      </w:r>
      <w:r w:rsidRPr="008A6BCC">
        <w:rPr>
          <w:rFonts w:eastAsiaTheme="minorHAnsi"/>
          <w:color w:val="000000" w:themeColor="text1"/>
          <w:sz w:val="25"/>
          <w:szCs w:val="25"/>
          <w:lang w:val="en-US" w:eastAsia="en-US"/>
        </w:rPr>
        <w:t>Parnsakhorn and Noomhorm, 2008)</w:t>
      </w:r>
      <w:r w:rsidRPr="008A6BCC">
        <w:rPr>
          <w:color w:val="000000" w:themeColor="text1"/>
          <w:sz w:val="25"/>
          <w:szCs w:val="25"/>
        </w:rPr>
        <w:t xml:space="preserve">. Water uptake (%)  </w:t>
      </w:r>
    </w:p>
    <w:p w:rsidR="0040556E" w:rsidRPr="008A6BCC" w:rsidRDefault="0040556E" w:rsidP="00E90979">
      <w:pPr>
        <w:pStyle w:val="Pa2"/>
        <w:spacing w:line="264" w:lineRule="auto"/>
        <w:jc w:val="both"/>
        <w:rPr>
          <w:color w:val="000000" w:themeColor="text1"/>
          <w:sz w:val="25"/>
          <w:szCs w:val="25"/>
        </w:rPr>
      </w:pPr>
      <w:r w:rsidRPr="008A6BCC">
        <w:rPr>
          <w:color w:val="000000" w:themeColor="text1"/>
          <w:sz w:val="25"/>
          <w:szCs w:val="25"/>
        </w:rPr>
        <w:t xml:space="preserve">  </w:t>
      </w:r>
    </w:p>
    <w:p w:rsidR="0040556E" w:rsidRPr="008A6BCC" w:rsidRDefault="0040556E" w:rsidP="00E90979">
      <w:pPr>
        <w:pStyle w:val="Pa2"/>
        <w:spacing w:line="264" w:lineRule="auto"/>
        <w:jc w:val="both"/>
        <w:rPr>
          <w:color w:val="000000" w:themeColor="text1"/>
          <w:sz w:val="25"/>
          <w:szCs w:val="25"/>
        </w:rPr>
      </w:pPr>
      <w:r w:rsidRPr="008A6BCC">
        <w:rPr>
          <w:color w:val="000000" w:themeColor="text1"/>
          <w:sz w:val="25"/>
          <w:szCs w:val="25"/>
        </w:rPr>
        <w:t>=</w:t>
      </w:r>
      <w:r w:rsidRPr="008A6BCC">
        <w:rPr>
          <w:color w:val="000000" w:themeColor="text1"/>
          <w:sz w:val="25"/>
          <w:szCs w:val="25"/>
          <w:u w:val="single"/>
        </w:rPr>
        <w:t>Weight of cooked rice</w:t>
      </w:r>
      <w:r w:rsidRPr="008A6BCC">
        <w:rPr>
          <w:color w:val="000000" w:themeColor="text1"/>
          <w:sz w:val="25"/>
          <w:szCs w:val="25"/>
        </w:rPr>
        <w:tab/>
        <w:t>(5)</w:t>
      </w:r>
    </w:p>
    <w:p w:rsidR="0040556E" w:rsidRPr="008A6BCC" w:rsidRDefault="0040556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iCs/>
          <w:color w:val="000000" w:themeColor="text1"/>
          <w:sz w:val="25"/>
          <w:szCs w:val="25"/>
        </w:rPr>
        <w:t xml:space="preserve">    </w:t>
      </w:r>
      <w:r w:rsidRPr="008A6BCC">
        <w:rPr>
          <w:rFonts w:ascii="Times New Roman" w:hAnsi="Times New Roman" w:cs="Times New Roman"/>
          <w:color w:val="000000" w:themeColor="text1"/>
          <w:sz w:val="25"/>
          <w:szCs w:val="25"/>
        </w:rPr>
        <w:t>Weight of raw rice</w:t>
      </w:r>
    </w:p>
    <w:p w:rsidR="00C66DB2" w:rsidRPr="008A6BCC" w:rsidRDefault="00C66DB2" w:rsidP="00E90979">
      <w:pPr>
        <w:pStyle w:val="NoSpacing"/>
        <w:spacing w:line="264" w:lineRule="auto"/>
        <w:jc w:val="both"/>
        <w:rPr>
          <w:rFonts w:ascii="Times New Roman" w:hAnsi="Times New Roman"/>
          <w:b/>
          <w:bCs/>
          <w:color w:val="000000" w:themeColor="text1"/>
          <w:sz w:val="25"/>
          <w:szCs w:val="25"/>
        </w:rPr>
        <w:sectPr w:rsidR="00C66DB2" w:rsidRPr="008A6BCC" w:rsidSect="00C66DB2">
          <w:type w:val="continuous"/>
          <w:pgSz w:w="11907" w:h="16839" w:code="9"/>
          <w:pgMar w:top="1008" w:right="1008" w:bottom="1008" w:left="1008" w:header="720" w:footer="720" w:gutter="0"/>
          <w:cols w:num="2" w:space="432"/>
          <w:docGrid w:linePitch="360"/>
        </w:sectPr>
      </w:pPr>
    </w:p>
    <w:p w:rsidR="00C66DB2" w:rsidRPr="008A6BCC" w:rsidRDefault="00C66DB2" w:rsidP="00E90979">
      <w:pPr>
        <w:pStyle w:val="NoSpacing"/>
        <w:spacing w:line="264" w:lineRule="auto"/>
        <w:jc w:val="both"/>
        <w:rPr>
          <w:rFonts w:ascii="Times New Roman" w:hAnsi="Times New Roman"/>
          <w:b/>
          <w:bCs/>
          <w:color w:val="000000" w:themeColor="text1"/>
          <w:sz w:val="25"/>
          <w:szCs w:val="25"/>
        </w:rPr>
      </w:pPr>
    </w:p>
    <w:p w:rsidR="004A4B55" w:rsidRPr="008A6BCC" w:rsidRDefault="004A4B55" w:rsidP="00E90979">
      <w:pPr>
        <w:pStyle w:val="NoSpacing"/>
        <w:spacing w:line="264" w:lineRule="auto"/>
        <w:jc w:val="both"/>
        <w:rPr>
          <w:rFonts w:ascii="Times New Roman" w:hAnsi="Times New Roman"/>
          <w:b/>
          <w:bCs/>
          <w:color w:val="000000" w:themeColor="text1"/>
          <w:sz w:val="25"/>
          <w:szCs w:val="25"/>
        </w:rPr>
      </w:pPr>
    </w:p>
    <w:p w:rsidR="004A4B55" w:rsidRPr="008A6BCC" w:rsidRDefault="004A4B55" w:rsidP="00E90979">
      <w:pPr>
        <w:pStyle w:val="NoSpacing"/>
        <w:spacing w:line="264" w:lineRule="auto"/>
        <w:jc w:val="both"/>
        <w:rPr>
          <w:rFonts w:ascii="Times New Roman" w:hAnsi="Times New Roman"/>
          <w:b/>
          <w:bCs/>
          <w:color w:val="000000" w:themeColor="text1"/>
          <w:sz w:val="25"/>
          <w:szCs w:val="25"/>
        </w:rPr>
      </w:pPr>
    </w:p>
    <w:p w:rsidR="004A4B55" w:rsidRPr="008A6BCC" w:rsidRDefault="004A4B55" w:rsidP="00E90979">
      <w:pPr>
        <w:pStyle w:val="NoSpacing"/>
        <w:spacing w:line="264" w:lineRule="auto"/>
        <w:jc w:val="both"/>
        <w:rPr>
          <w:rFonts w:ascii="Times New Roman" w:hAnsi="Times New Roman"/>
          <w:b/>
          <w:bCs/>
          <w:color w:val="000000" w:themeColor="text1"/>
          <w:sz w:val="25"/>
          <w:szCs w:val="25"/>
        </w:rPr>
      </w:pPr>
    </w:p>
    <w:p w:rsidR="004A4B55" w:rsidRPr="008A6BCC" w:rsidRDefault="004A4B55" w:rsidP="00E90979">
      <w:pPr>
        <w:pStyle w:val="NoSpacing"/>
        <w:spacing w:line="264" w:lineRule="auto"/>
        <w:jc w:val="both"/>
        <w:rPr>
          <w:rFonts w:ascii="Times New Roman" w:hAnsi="Times New Roman"/>
          <w:b/>
          <w:bCs/>
          <w:color w:val="000000" w:themeColor="text1"/>
          <w:sz w:val="25"/>
          <w:szCs w:val="25"/>
        </w:rPr>
      </w:pPr>
    </w:p>
    <w:p w:rsidR="004A4B55" w:rsidRPr="008A6BCC" w:rsidRDefault="004A4B55" w:rsidP="00E90979">
      <w:pPr>
        <w:pStyle w:val="NoSpacing"/>
        <w:spacing w:line="264" w:lineRule="auto"/>
        <w:jc w:val="both"/>
        <w:rPr>
          <w:rFonts w:ascii="Times New Roman" w:hAnsi="Times New Roman"/>
          <w:b/>
          <w:bCs/>
          <w:color w:val="000000" w:themeColor="text1"/>
          <w:sz w:val="25"/>
          <w:szCs w:val="25"/>
        </w:rPr>
      </w:pPr>
    </w:p>
    <w:p w:rsidR="0040556E" w:rsidRPr="008A6BCC" w:rsidRDefault="004C629F" w:rsidP="00E90979">
      <w:pPr>
        <w:pStyle w:val="NoSpacing"/>
        <w:spacing w:line="264" w:lineRule="auto"/>
        <w:jc w:val="both"/>
        <w:rPr>
          <w:rFonts w:ascii="Times New Roman" w:hAnsi="Times New Roman"/>
          <w:b/>
          <w:bCs/>
          <w:color w:val="000000" w:themeColor="text1"/>
          <w:sz w:val="25"/>
          <w:szCs w:val="25"/>
        </w:rPr>
      </w:pPr>
      <w:r>
        <w:rPr>
          <w:rFonts w:ascii="Times New Roman" w:hAnsi="Times New Roman"/>
          <w:b/>
          <w:bCs/>
          <w:noProof/>
          <w:color w:val="000000" w:themeColor="text1"/>
          <w:sz w:val="25"/>
          <w:szCs w:val="25"/>
          <w:lang w:val="en-US" w:eastAsia="en-US"/>
        </w:rPr>
        <w:lastRenderedPageBreak/>
        <w:pict>
          <v:group id="_x0000_s1667" style="position:absolute;left:0;text-align:left;margin-left:.35pt;margin-top:-29.65pt;width:505.7pt;height:29.95pt;z-index:251862016" coordorigin="962,413" coordsize="10114,599">
            <v:shape id="_x0000_s1668" type="#_x0000_t202" style="position:absolute;left:7680;top:413;width:3396;height:599;mso-height-percent:200;mso-height-percent:200;mso-width-relative:margin;mso-height-relative:margin" stroked="f">
              <v:textbox style="mso-next-textbox:#_x0000_s1668;mso-fit-shape-to-text:t">
                <w:txbxContent>
                  <w:p w:rsidR="00931FF5" w:rsidRPr="004A4B55" w:rsidRDefault="00931FF5" w:rsidP="004A4B55">
                    <w:pPr>
                      <w:spacing w:after="0" w:line="264" w:lineRule="auto"/>
                      <w:jc w:val="both"/>
                      <w:rPr>
                        <w:rFonts w:ascii="Times New Roman" w:hAnsi="Times New Roman" w:cs="Times New Roman"/>
                        <w:b/>
                        <w:i/>
                        <w:sz w:val="18"/>
                        <w:szCs w:val="18"/>
                      </w:rPr>
                    </w:pPr>
                    <w:r w:rsidRPr="004A4B55">
                      <w:rPr>
                        <w:rFonts w:ascii="Times New Roman" w:hAnsi="Times New Roman" w:cs="Times New Roman"/>
                        <w:b/>
                        <w:i/>
                        <w:sz w:val="18"/>
                        <w:szCs w:val="18"/>
                      </w:rPr>
                      <w:t>Rabiu, I.A, Fadimatu J., Moviah L.A. &amp; Abdulumalik, M.G.</w:t>
                    </w:r>
                  </w:p>
                </w:txbxContent>
              </v:textbox>
            </v:shape>
            <v:shape id="_x0000_s1669" type="#_x0000_t32" style="position:absolute;left:962;top:954;width:10114;height:0" o:connectortype="straight" strokeweight="3pt"/>
          </v:group>
        </w:pict>
      </w:r>
      <w:r w:rsidR="00C66DB2" w:rsidRPr="008A6BCC">
        <w:rPr>
          <w:rFonts w:ascii="Times New Roman" w:hAnsi="Times New Roman"/>
          <w:b/>
          <w:bCs/>
          <w:color w:val="000000" w:themeColor="text1"/>
          <w:sz w:val="25"/>
          <w:szCs w:val="25"/>
        </w:rPr>
        <w:t>Result</w:t>
      </w:r>
    </w:p>
    <w:p w:rsidR="0040556E" w:rsidRPr="008A6BCC" w:rsidRDefault="0040556E"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Table 1: Effect of Steaming Level on the Milling Characteristics of Rice during Improved and Traditional Parboiling</w:t>
      </w:r>
    </w:p>
    <w:tbl>
      <w:tblPr>
        <w:tblW w:w="10170" w:type="dxa"/>
        <w:tblInd w:w="-162" w:type="dxa"/>
        <w:tblBorders>
          <w:top w:val="single" w:sz="4" w:space="0" w:color="auto"/>
          <w:bottom w:val="single" w:sz="4" w:space="0" w:color="auto"/>
        </w:tblBorders>
        <w:tblLayout w:type="fixed"/>
        <w:tblLook w:val="04A0"/>
      </w:tblPr>
      <w:tblGrid>
        <w:gridCol w:w="900"/>
        <w:gridCol w:w="848"/>
        <w:gridCol w:w="912"/>
        <w:gridCol w:w="746"/>
        <w:gridCol w:w="663"/>
        <w:gridCol w:w="746"/>
        <w:gridCol w:w="746"/>
        <w:gridCol w:w="829"/>
        <w:gridCol w:w="720"/>
        <w:gridCol w:w="630"/>
        <w:gridCol w:w="630"/>
        <w:gridCol w:w="9"/>
        <w:gridCol w:w="891"/>
        <w:gridCol w:w="900"/>
      </w:tblGrid>
      <w:tr w:rsidR="0040556E" w:rsidRPr="008A6BCC" w:rsidTr="003B2621">
        <w:trPr>
          <w:trHeight w:val="360"/>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Total</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Total</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 xml:space="preserve">Head </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 xml:space="preserve">Head </w:t>
            </w:r>
          </w:p>
        </w:tc>
        <w:tc>
          <w:tcPr>
            <w:tcW w:w="746" w:type="dxa"/>
          </w:tcPr>
          <w:p w:rsidR="0040556E" w:rsidRPr="008A6BCC" w:rsidRDefault="0040556E" w:rsidP="00C66DB2">
            <w:pPr>
              <w:pStyle w:val="NoSpacing"/>
              <w:spacing w:line="264" w:lineRule="auto"/>
              <w:ind w:right="-63"/>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 xml:space="preserve">Broken </w:t>
            </w:r>
          </w:p>
        </w:tc>
        <w:tc>
          <w:tcPr>
            <w:tcW w:w="746" w:type="dxa"/>
            <w:vAlign w:val="bottom"/>
          </w:tcPr>
          <w:p w:rsidR="0040556E" w:rsidRPr="008A6BCC" w:rsidRDefault="0040556E" w:rsidP="00C66DB2">
            <w:pPr>
              <w:pStyle w:val="NoSpacing"/>
              <w:spacing w:line="264" w:lineRule="auto"/>
              <w:ind w:right="-127"/>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Broken</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Degree</w:t>
            </w:r>
          </w:p>
        </w:tc>
        <w:tc>
          <w:tcPr>
            <w:tcW w:w="72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Degree</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639" w:type="dxa"/>
            <w:gridSpan w:val="2"/>
            <w:vAlign w:val="bottom"/>
          </w:tcPr>
          <w:p w:rsidR="0040556E" w:rsidRPr="008A6BCC" w:rsidRDefault="0040556E" w:rsidP="00C66DB2">
            <w:pPr>
              <w:pStyle w:val="NoSpacing"/>
              <w:spacing w:line="264" w:lineRule="auto"/>
              <w:ind w:right="-189"/>
              <w:jc w:val="both"/>
              <w:rPr>
                <w:rFonts w:ascii="Times New Roman" w:hAnsi="Times New Roman"/>
                <w:color w:val="000000" w:themeColor="text1"/>
                <w:sz w:val="16"/>
                <w:szCs w:val="16"/>
              </w:rPr>
            </w:pPr>
          </w:p>
        </w:tc>
        <w:tc>
          <w:tcPr>
            <w:tcW w:w="891"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Unfilled</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Unfilled</w:t>
            </w:r>
          </w:p>
        </w:tc>
      </w:tr>
      <w:tr w:rsidR="0040556E" w:rsidRPr="008A6BCC" w:rsidTr="003B2621">
        <w:trPr>
          <w:trHeight w:val="1142"/>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4"/>
                <w:szCs w:val="16"/>
              </w:rPr>
            </w:pPr>
            <w:r w:rsidRPr="008A6BCC">
              <w:rPr>
                <w:rFonts w:ascii="Times New Roman" w:hAnsi="Times New Roman"/>
                <w:color w:val="000000" w:themeColor="text1"/>
                <w:sz w:val="14"/>
                <w:szCs w:val="16"/>
              </w:rPr>
              <w:t>Treatments</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4"/>
                <w:szCs w:val="16"/>
              </w:rPr>
            </w:pPr>
            <w:r w:rsidRPr="008A6BCC">
              <w:rPr>
                <w:rFonts w:ascii="Times New Roman" w:hAnsi="Times New Roman"/>
                <w:color w:val="000000" w:themeColor="text1"/>
                <w:sz w:val="14"/>
                <w:szCs w:val="16"/>
              </w:rPr>
              <w:t>Milling i</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4"/>
                <w:szCs w:val="16"/>
              </w:rPr>
            </w:pPr>
            <w:r w:rsidRPr="008A6BCC">
              <w:rPr>
                <w:rFonts w:ascii="Times New Roman" w:hAnsi="Times New Roman"/>
                <w:color w:val="000000" w:themeColor="text1"/>
                <w:sz w:val="14"/>
                <w:szCs w:val="16"/>
              </w:rPr>
              <w:t>Milling t</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4"/>
                <w:szCs w:val="16"/>
              </w:rPr>
            </w:pPr>
            <w:r w:rsidRPr="008A6BCC">
              <w:rPr>
                <w:rFonts w:ascii="Times New Roman" w:hAnsi="Times New Roman"/>
                <w:color w:val="000000" w:themeColor="text1"/>
                <w:sz w:val="14"/>
                <w:szCs w:val="16"/>
              </w:rPr>
              <w:t>Rice i</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4"/>
                <w:szCs w:val="16"/>
              </w:rPr>
            </w:pPr>
            <w:r w:rsidRPr="008A6BCC">
              <w:rPr>
                <w:rFonts w:ascii="Times New Roman" w:hAnsi="Times New Roman"/>
                <w:color w:val="000000" w:themeColor="text1"/>
                <w:sz w:val="14"/>
                <w:szCs w:val="16"/>
              </w:rPr>
              <w:t>Rice t</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4"/>
                <w:szCs w:val="16"/>
              </w:rPr>
            </w:pPr>
            <w:r w:rsidRPr="008A6BCC">
              <w:rPr>
                <w:rFonts w:ascii="Times New Roman" w:hAnsi="Times New Roman"/>
                <w:color w:val="000000" w:themeColor="text1"/>
                <w:sz w:val="14"/>
                <w:szCs w:val="16"/>
              </w:rPr>
              <w:t>Rice i</w:t>
            </w:r>
          </w:p>
        </w:tc>
        <w:tc>
          <w:tcPr>
            <w:tcW w:w="746"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4"/>
                <w:szCs w:val="16"/>
              </w:rPr>
            </w:pPr>
            <w:r w:rsidRPr="008A6BCC">
              <w:rPr>
                <w:rFonts w:ascii="Times New Roman" w:hAnsi="Times New Roman"/>
                <w:color w:val="000000" w:themeColor="text1"/>
                <w:sz w:val="14"/>
                <w:szCs w:val="16"/>
              </w:rPr>
              <w:t>Rice t</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4"/>
                <w:szCs w:val="16"/>
              </w:rPr>
            </w:pPr>
            <w:r w:rsidRPr="008A6BCC">
              <w:rPr>
                <w:rFonts w:ascii="Times New Roman" w:hAnsi="Times New Roman"/>
                <w:color w:val="000000" w:themeColor="text1"/>
                <w:sz w:val="14"/>
                <w:szCs w:val="16"/>
              </w:rPr>
              <w:t>Milling i</w:t>
            </w:r>
          </w:p>
        </w:tc>
        <w:tc>
          <w:tcPr>
            <w:tcW w:w="720" w:type="dxa"/>
          </w:tcPr>
          <w:p w:rsidR="0040556E" w:rsidRPr="008A6BCC" w:rsidRDefault="0040556E" w:rsidP="00E90979">
            <w:pPr>
              <w:pStyle w:val="NoSpacing"/>
              <w:spacing w:line="264" w:lineRule="auto"/>
              <w:jc w:val="both"/>
              <w:rPr>
                <w:rFonts w:ascii="Times New Roman" w:hAnsi="Times New Roman"/>
                <w:color w:val="000000" w:themeColor="text1"/>
                <w:sz w:val="14"/>
                <w:szCs w:val="16"/>
              </w:rPr>
            </w:pPr>
            <w:r w:rsidRPr="008A6BCC">
              <w:rPr>
                <w:rFonts w:ascii="Times New Roman" w:hAnsi="Times New Roman"/>
                <w:color w:val="000000" w:themeColor="text1"/>
                <w:sz w:val="14"/>
                <w:szCs w:val="16"/>
              </w:rPr>
              <w:t xml:space="preserve">Milling </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4"/>
                <w:szCs w:val="16"/>
              </w:rPr>
            </w:pPr>
            <w:r w:rsidRPr="008A6BCC">
              <w:rPr>
                <w:rFonts w:ascii="Times New Roman" w:hAnsi="Times New Roman"/>
                <w:color w:val="000000" w:themeColor="text1"/>
                <w:sz w:val="14"/>
                <w:szCs w:val="16"/>
              </w:rPr>
              <w:t>Hull i</w:t>
            </w:r>
          </w:p>
        </w:tc>
        <w:tc>
          <w:tcPr>
            <w:tcW w:w="630" w:type="dxa"/>
          </w:tcPr>
          <w:p w:rsidR="0040556E" w:rsidRPr="008A6BCC" w:rsidRDefault="0040556E" w:rsidP="004A4B55">
            <w:pPr>
              <w:pStyle w:val="NoSpacing"/>
              <w:tabs>
                <w:tab w:val="left" w:pos="432"/>
                <w:tab w:val="left" w:pos="792"/>
              </w:tabs>
              <w:spacing w:line="264" w:lineRule="auto"/>
              <w:ind w:right="1931"/>
              <w:rPr>
                <w:rFonts w:ascii="Times New Roman" w:hAnsi="Times New Roman"/>
                <w:color w:val="000000" w:themeColor="text1"/>
                <w:sz w:val="14"/>
                <w:szCs w:val="16"/>
              </w:rPr>
            </w:pPr>
            <w:r w:rsidRPr="008A6BCC">
              <w:rPr>
                <w:rFonts w:ascii="Times New Roman" w:hAnsi="Times New Roman"/>
                <w:color w:val="000000" w:themeColor="text1"/>
                <w:sz w:val="14"/>
                <w:szCs w:val="16"/>
              </w:rPr>
              <w:t>Hullt</w:t>
            </w:r>
          </w:p>
        </w:tc>
        <w:tc>
          <w:tcPr>
            <w:tcW w:w="900" w:type="dxa"/>
            <w:gridSpan w:val="2"/>
          </w:tcPr>
          <w:p w:rsidR="0040556E" w:rsidRPr="008A6BCC" w:rsidRDefault="0040556E" w:rsidP="00E90979">
            <w:pPr>
              <w:pStyle w:val="NoSpacing"/>
              <w:spacing w:line="264" w:lineRule="auto"/>
              <w:jc w:val="both"/>
              <w:rPr>
                <w:rFonts w:ascii="Times New Roman" w:hAnsi="Times New Roman"/>
                <w:color w:val="000000" w:themeColor="text1"/>
                <w:sz w:val="14"/>
                <w:szCs w:val="16"/>
              </w:rPr>
            </w:pPr>
            <w:r w:rsidRPr="008A6BCC">
              <w:rPr>
                <w:rFonts w:ascii="Times New Roman" w:hAnsi="Times New Roman"/>
                <w:color w:val="000000" w:themeColor="text1"/>
                <w:sz w:val="14"/>
                <w:szCs w:val="16"/>
              </w:rPr>
              <w:t>Grain i</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4"/>
                <w:szCs w:val="16"/>
              </w:rPr>
            </w:pPr>
            <w:r w:rsidRPr="008A6BCC">
              <w:rPr>
                <w:rFonts w:ascii="Times New Roman" w:hAnsi="Times New Roman"/>
                <w:color w:val="000000" w:themeColor="text1"/>
                <w:sz w:val="14"/>
                <w:szCs w:val="16"/>
              </w:rPr>
              <w:t>Grain t</w:t>
            </w:r>
          </w:p>
        </w:tc>
      </w:tr>
      <w:tr w:rsidR="0040556E" w:rsidRPr="008A6BCC" w:rsidTr="003B2621">
        <w:trPr>
          <w:trHeight w:val="376"/>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Recovery</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Recovery</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w:t>
            </w:r>
          </w:p>
        </w:tc>
        <w:tc>
          <w:tcPr>
            <w:tcW w:w="72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w:t>
            </w:r>
          </w:p>
        </w:tc>
        <w:tc>
          <w:tcPr>
            <w:tcW w:w="639" w:type="dxa"/>
            <w:gridSpan w:val="2"/>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 xml:space="preserve">(%) </w:t>
            </w:r>
          </w:p>
        </w:tc>
        <w:tc>
          <w:tcPr>
            <w:tcW w:w="891"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w:t>
            </w:r>
          </w:p>
        </w:tc>
      </w:tr>
      <w:tr w:rsidR="0040556E" w:rsidRPr="008A6BCC" w:rsidTr="003B2621">
        <w:trPr>
          <w:trHeight w:val="337"/>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b/>
                <w:i/>
                <w:color w:val="000000" w:themeColor="text1"/>
                <w:sz w:val="16"/>
                <w:szCs w:val="16"/>
              </w:rPr>
              <w:t>Top</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2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639" w:type="dxa"/>
            <w:gridSpan w:val="2"/>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891"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r>
      <w:tr w:rsidR="0040556E" w:rsidRPr="008A6BCC" w:rsidTr="003B2621">
        <w:trPr>
          <w:trHeight w:val="376"/>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 xml:space="preserve">Ton 2 </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73.30</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98.33</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1.67</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11.50</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0.47</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16.70</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56.00</w:t>
            </w: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73.33</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26.33</w:t>
            </w: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13.07</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31.18</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4.23</w:t>
            </w:r>
          </w:p>
        </w:tc>
      </w:tr>
      <w:tr w:rsidR="0040556E" w:rsidRPr="008A6BCC" w:rsidTr="003B2621">
        <w:trPr>
          <w:trHeight w:val="188"/>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FARO 52</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59.63</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90.00</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10.00</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18.57</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2.33</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24.63</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70.77</w:t>
            </w: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97.00</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3.00</w:t>
            </w: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9.33</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21.28</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0.60</w:t>
            </w:r>
          </w:p>
        </w:tc>
      </w:tr>
      <w:tr w:rsidR="0040556E" w:rsidRPr="008A6BCC" w:rsidTr="003B2621">
        <w:trPr>
          <w:trHeight w:val="376"/>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FARO 44</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69.00</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93.00</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7.00</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9.23</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1.13</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22.83</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72.27</w:t>
            </w: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89.67</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10.33</w:t>
            </w: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8.17</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20.73</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0.53</w:t>
            </w:r>
          </w:p>
        </w:tc>
      </w:tr>
      <w:tr w:rsidR="0040556E" w:rsidRPr="008A6BCC" w:rsidTr="003B2621">
        <w:trPr>
          <w:trHeight w:val="188"/>
        </w:trPr>
        <w:tc>
          <w:tcPr>
            <w:tcW w:w="900" w:type="dxa"/>
          </w:tcPr>
          <w:p w:rsidR="0040556E" w:rsidRPr="008A6BCC" w:rsidRDefault="0040556E" w:rsidP="00E90979">
            <w:pPr>
              <w:pStyle w:val="NoSpacing"/>
              <w:spacing w:line="264" w:lineRule="auto"/>
              <w:jc w:val="both"/>
              <w:rPr>
                <w:rFonts w:ascii="Times New Roman" w:hAnsi="Times New Roman"/>
                <w:b/>
                <w:i/>
                <w:color w:val="000000" w:themeColor="text1"/>
                <w:sz w:val="16"/>
                <w:szCs w:val="16"/>
              </w:rPr>
            </w:pPr>
            <w:r w:rsidRPr="008A6BCC">
              <w:rPr>
                <w:rFonts w:ascii="Times New Roman" w:hAnsi="Times New Roman"/>
                <w:b/>
                <w:i/>
                <w:color w:val="000000" w:themeColor="text1"/>
                <w:sz w:val="16"/>
                <w:szCs w:val="16"/>
              </w:rPr>
              <w:t>Middle</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p>
        </w:tc>
        <w:tc>
          <w:tcPr>
            <w:tcW w:w="891" w:type="dxa"/>
          </w:tcPr>
          <w:p w:rsidR="0040556E" w:rsidRPr="008A6BCC" w:rsidRDefault="0040556E" w:rsidP="00E90979">
            <w:pPr>
              <w:pStyle w:val="NoSpacing"/>
              <w:tabs>
                <w:tab w:val="left" w:pos="802"/>
              </w:tabs>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ab/>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r>
      <w:tr w:rsidR="0040556E" w:rsidRPr="008A6BCC" w:rsidTr="003B2621">
        <w:trPr>
          <w:trHeight w:val="376"/>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 xml:space="preserve">Ton 2 </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68.50</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96.67</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3.33</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 xml:space="preserve"> </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0.93</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31.40</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55.40</w:t>
            </w: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59.00</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41.00</w:t>
            </w: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16.90</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29.33</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3.93</w:t>
            </w:r>
          </w:p>
        </w:tc>
      </w:tr>
      <w:tr w:rsidR="0040556E" w:rsidRPr="008A6BCC" w:rsidTr="003B2621">
        <w:trPr>
          <w:trHeight w:val="172"/>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FARO 52</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62.77</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91.67</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8.33</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13.53</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2.73</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24.60</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67.57</w:t>
            </w: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96.00</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4.00</w:t>
            </w: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12.83</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21.63</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0.37</w:t>
            </w:r>
          </w:p>
        </w:tc>
      </w:tr>
      <w:tr w:rsidR="0040556E" w:rsidRPr="008A6BCC" w:rsidTr="003B2621">
        <w:trPr>
          <w:trHeight w:val="376"/>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FARO 44</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67.03</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95.67</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4.33</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9.17</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2.00</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23.97</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72.70</w:t>
            </w: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85.00</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15.00</w:t>
            </w: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7.53</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20.60</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0.70</w:t>
            </w:r>
          </w:p>
        </w:tc>
      </w:tr>
      <w:tr w:rsidR="0040556E" w:rsidRPr="008A6BCC" w:rsidTr="003B2621">
        <w:trPr>
          <w:trHeight w:val="188"/>
        </w:trPr>
        <w:tc>
          <w:tcPr>
            <w:tcW w:w="900" w:type="dxa"/>
          </w:tcPr>
          <w:p w:rsidR="0040556E" w:rsidRPr="008A6BCC" w:rsidRDefault="0040556E" w:rsidP="00E90979">
            <w:pPr>
              <w:pStyle w:val="NoSpacing"/>
              <w:spacing w:line="264" w:lineRule="auto"/>
              <w:jc w:val="both"/>
              <w:rPr>
                <w:rFonts w:ascii="Times New Roman" w:hAnsi="Times New Roman"/>
                <w:b/>
                <w:i/>
                <w:color w:val="000000" w:themeColor="text1"/>
                <w:sz w:val="16"/>
                <w:szCs w:val="16"/>
              </w:rPr>
            </w:pPr>
            <w:r w:rsidRPr="008A6BCC">
              <w:rPr>
                <w:rFonts w:ascii="Times New Roman" w:hAnsi="Times New Roman"/>
                <w:b/>
                <w:i/>
                <w:color w:val="000000" w:themeColor="text1"/>
                <w:sz w:val="16"/>
                <w:szCs w:val="16"/>
              </w:rPr>
              <w:t xml:space="preserve">Bottom </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r>
      <w:tr w:rsidR="0040556E" w:rsidRPr="008A6BCC" w:rsidTr="003B2621">
        <w:trPr>
          <w:trHeight w:val="376"/>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 xml:space="preserve">Ton 2 </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62.07</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98.67</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1.33</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20.43</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0.33</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21.57</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46.07</w:t>
            </w: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47.00</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53.00</w:t>
            </w: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15.8</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54.00</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7.33</w:t>
            </w:r>
          </w:p>
        </w:tc>
      </w:tr>
      <w:tr w:rsidR="0040556E" w:rsidRPr="008A6BCC" w:rsidTr="003B2621">
        <w:trPr>
          <w:trHeight w:val="188"/>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FARO 52</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65.20</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97.00</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3.00</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12.60</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2.13</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23.03</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68.30</w:t>
            </w: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94.00</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6.00</w:t>
            </w: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9.73</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22.17</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0.27</w:t>
            </w:r>
          </w:p>
        </w:tc>
      </w:tr>
      <w:tr w:rsidR="0040556E" w:rsidRPr="008A6BCC" w:rsidTr="003B2621">
        <w:trPr>
          <w:trHeight w:val="376"/>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FARO 44</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68.67</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97.33</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2.67</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9.30</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1.50</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22.32</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71.37</w:t>
            </w: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87.00</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13.00</w:t>
            </w:r>
          </w:p>
        </w:tc>
        <w:tc>
          <w:tcPr>
            <w:tcW w:w="639" w:type="dxa"/>
            <w:gridSpan w:val="2"/>
            <w:vAlign w:val="bottom"/>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6.83</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22.03</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0.93</w:t>
            </w:r>
          </w:p>
        </w:tc>
      </w:tr>
      <w:tr w:rsidR="0040556E" w:rsidRPr="008A6BCC" w:rsidTr="003B2621">
        <w:trPr>
          <w:trHeight w:val="188"/>
        </w:trPr>
        <w:tc>
          <w:tcPr>
            <w:tcW w:w="900" w:type="dxa"/>
          </w:tcPr>
          <w:p w:rsidR="0040556E" w:rsidRPr="008A6BCC" w:rsidRDefault="0040556E" w:rsidP="00E90979">
            <w:pPr>
              <w:pStyle w:val="NoSpacing"/>
              <w:spacing w:line="264" w:lineRule="auto"/>
              <w:jc w:val="both"/>
              <w:rPr>
                <w:rFonts w:ascii="Times New Roman" w:hAnsi="Times New Roman"/>
                <w:b/>
                <w:i/>
                <w:color w:val="000000" w:themeColor="text1"/>
                <w:sz w:val="16"/>
                <w:szCs w:val="16"/>
              </w:rPr>
            </w:pPr>
            <w:r w:rsidRPr="008A6BCC">
              <w:rPr>
                <w:rFonts w:ascii="Times New Roman" w:hAnsi="Times New Roman"/>
                <w:b/>
                <w:i/>
                <w:color w:val="000000" w:themeColor="text1"/>
                <w:sz w:val="16"/>
                <w:szCs w:val="16"/>
              </w:rPr>
              <w:t xml:space="preserve">Control </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p>
        </w:tc>
      </w:tr>
      <w:tr w:rsidR="0040556E" w:rsidRPr="008A6BCC" w:rsidTr="003B2621">
        <w:trPr>
          <w:trHeight w:val="172"/>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TON 2</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70.30</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68.77</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1.80</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8.40</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0.37</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20.30</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70.30</w:t>
            </w: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68.77</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1.80</w:t>
            </w: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8.40</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20.30</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0.37</w:t>
            </w:r>
          </w:p>
        </w:tc>
      </w:tr>
      <w:tr w:rsidR="0040556E" w:rsidRPr="008A6BCC" w:rsidTr="003B2621">
        <w:trPr>
          <w:trHeight w:val="172"/>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FARO 52</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63.53</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61.40</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2.73</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18.53</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0.40</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19.43</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63.53</w:t>
            </w: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61.40</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2.73</w:t>
            </w: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18.53</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19.43</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0.40</w:t>
            </w:r>
          </w:p>
        </w:tc>
      </w:tr>
      <w:tr w:rsidR="0040556E" w:rsidRPr="008A6BCC" w:rsidTr="003B2621">
        <w:trPr>
          <w:trHeight w:val="188"/>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FARO 44</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69.23</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66.97</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2.97</w:t>
            </w:r>
          </w:p>
        </w:tc>
        <w:tc>
          <w:tcPr>
            <w:tcW w:w="663" w:type="dxa"/>
            <w:vAlign w:val="bottom"/>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11.13</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0.17</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20.83</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69.23</w:t>
            </w: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66.97</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2.97</w:t>
            </w:r>
          </w:p>
        </w:tc>
        <w:tc>
          <w:tcPr>
            <w:tcW w:w="639" w:type="dxa"/>
            <w:gridSpan w:val="2"/>
            <w:vAlign w:val="bottom"/>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11.13</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20.83</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0.17</w:t>
            </w:r>
          </w:p>
        </w:tc>
      </w:tr>
      <w:tr w:rsidR="0040556E" w:rsidRPr="008A6BCC" w:rsidTr="003B2621">
        <w:trPr>
          <w:trHeight w:val="376"/>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 xml:space="preserve">Mean </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68.01</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76.97</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15.34</w:t>
            </w:r>
          </w:p>
        </w:tc>
        <w:tc>
          <w:tcPr>
            <w:tcW w:w="663"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12.31</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1.55</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24.25</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68.01</w:t>
            </w:r>
          </w:p>
        </w:tc>
        <w:tc>
          <w:tcPr>
            <w:tcW w:w="720" w:type="dxa"/>
          </w:tcPr>
          <w:p w:rsidR="0040556E" w:rsidRPr="008A6BCC" w:rsidRDefault="0040556E" w:rsidP="00E90979">
            <w:pPr>
              <w:pStyle w:val="NoSpacing"/>
              <w:tabs>
                <w:tab w:val="left" w:pos="529"/>
              </w:tabs>
              <w:spacing w:line="264" w:lineRule="auto"/>
              <w:ind w:right="-108"/>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76.97</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15.34</w:t>
            </w:r>
          </w:p>
        </w:tc>
        <w:tc>
          <w:tcPr>
            <w:tcW w:w="639" w:type="dxa"/>
            <w:gridSpan w:val="2"/>
          </w:tcPr>
          <w:p w:rsidR="0040556E" w:rsidRPr="008A6BCC" w:rsidRDefault="0040556E" w:rsidP="00E90979">
            <w:pPr>
              <w:pStyle w:val="NoSpacing"/>
              <w:spacing w:line="264" w:lineRule="auto"/>
              <w:ind w:left="-18"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11.45</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24.25</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1.55</w:t>
            </w:r>
          </w:p>
        </w:tc>
      </w:tr>
      <w:tr w:rsidR="0040556E" w:rsidRPr="008A6BCC" w:rsidTr="003B2621">
        <w:trPr>
          <w:trHeight w:val="188"/>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LSD (5%)</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4.96</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5.89</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5.67</w:t>
            </w:r>
          </w:p>
        </w:tc>
        <w:tc>
          <w:tcPr>
            <w:tcW w:w="663"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2.24</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0.47</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9.27</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4.96</w:t>
            </w:r>
          </w:p>
        </w:tc>
        <w:tc>
          <w:tcPr>
            <w:tcW w:w="72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5.89</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5.67</w:t>
            </w:r>
          </w:p>
        </w:tc>
        <w:tc>
          <w:tcPr>
            <w:tcW w:w="639" w:type="dxa"/>
            <w:gridSpan w:val="2"/>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2.24</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9.27</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0.47</w:t>
            </w:r>
          </w:p>
        </w:tc>
      </w:tr>
      <w:tr w:rsidR="0040556E" w:rsidRPr="008A6BCC" w:rsidTr="003B2621">
        <w:trPr>
          <w:trHeight w:val="391"/>
        </w:trPr>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CV (%)</w:t>
            </w:r>
          </w:p>
        </w:tc>
        <w:tc>
          <w:tcPr>
            <w:tcW w:w="848"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4.50</w:t>
            </w:r>
          </w:p>
        </w:tc>
        <w:tc>
          <w:tcPr>
            <w:tcW w:w="912"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4.40</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22.7</w:t>
            </w:r>
          </w:p>
        </w:tc>
        <w:tc>
          <w:tcPr>
            <w:tcW w:w="663"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7.4</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18.80</w:t>
            </w:r>
          </w:p>
        </w:tc>
        <w:tc>
          <w:tcPr>
            <w:tcW w:w="746"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23.50</w:t>
            </w:r>
          </w:p>
        </w:tc>
        <w:tc>
          <w:tcPr>
            <w:tcW w:w="829"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4.50</w:t>
            </w:r>
          </w:p>
        </w:tc>
        <w:tc>
          <w:tcPr>
            <w:tcW w:w="72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4.40</w:t>
            </w:r>
          </w:p>
        </w:tc>
        <w:tc>
          <w:tcPr>
            <w:tcW w:w="63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22.70</w:t>
            </w:r>
          </w:p>
        </w:tc>
        <w:tc>
          <w:tcPr>
            <w:tcW w:w="639" w:type="dxa"/>
            <w:gridSpan w:val="2"/>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7.40</w:t>
            </w:r>
          </w:p>
        </w:tc>
        <w:tc>
          <w:tcPr>
            <w:tcW w:w="891" w:type="dxa"/>
          </w:tcPr>
          <w:p w:rsidR="0040556E" w:rsidRPr="008A6BCC" w:rsidRDefault="0040556E" w:rsidP="00E90979">
            <w:pPr>
              <w:pStyle w:val="NoSpacing"/>
              <w:spacing w:line="264" w:lineRule="auto"/>
              <w:ind w:right="-99"/>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23.50</w:t>
            </w:r>
          </w:p>
        </w:tc>
        <w:tc>
          <w:tcPr>
            <w:tcW w:w="900" w:type="dxa"/>
          </w:tcPr>
          <w:p w:rsidR="0040556E" w:rsidRPr="008A6BCC" w:rsidRDefault="0040556E" w:rsidP="00E90979">
            <w:pPr>
              <w:pStyle w:val="NoSpacing"/>
              <w:spacing w:line="264" w:lineRule="auto"/>
              <w:jc w:val="both"/>
              <w:rPr>
                <w:rFonts w:ascii="Times New Roman" w:hAnsi="Times New Roman"/>
                <w:color w:val="000000" w:themeColor="text1"/>
                <w:sz w:val="16"/>
                <w:szCs w:val="16"/>
              </w:rPr>
            </w:pPr>
            <w:r w:rsidRPr="008A6BCC">
              <w:rPr>
                <w:rFonts w:ascii="Times New Roman" w:hAnsi="Times New Roman"/>
                <w:color w:val="000000" w:themeColor="text1"/>
                <w:sz w:val="16"/>
                <w:szCs w:val="16"/>
              </w:rPr>
              <w:t>18.80</w:t>
            </w:r>
          </w:p>
        </w:tc>
      </w:tr>
    </w:tbl>
    <w:p w:rsidR="00C66DB2" w:rsidRPr="008A6BCC" w:rsidRDefault="00C66DB2" w:rsidP="00E90979">
      <w:pPr>
        <w:spacing w:after="0" w:line="264" w:lineRule="auto"/>
        <w:jc w:val="both"/>
        <w:rPr>
          <w:rFonts w:ascii="Times New Roman" w:hAnsi="Times New Roman" w:cs="Times New Roman"/>
          <w:color w:val="000000" w:themeColor="text1"/>
          <w:sz w:val="25"/>
          <w:szCs w:val="25"/>
        </w:rPr>
        <w:sectPr w:rsidR="00C66DB2" w:rsidRPr="008A6BCC" w:rsidSect="00135B3F">
          <w:type w:val="continuous"/>
          <w:pgSz w:w="11907" w:h="16839" w:code="9"/>
          <w:pgMar w:top="1008" w:right="1008" w:bottom="1008" w:left="1008" w:header="720" w:footer="720" w:gutter="0"/>
          <w:cols w:space="720"/>
          <w:docGrid w:linePitch="360"/>
        </w:sectPr>
      </w:pPr>
    </w:p>
    <w:p w:rsidR="004956C4" w:rsidRPr="008A6BCC" w:rsidRDefault="004956C4"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CV=Coefficient of variation, LSD=Least significant difference, FARO=Federal Agricultural Research Oryza.  Any two mean within the row having difference greater than LSD are significantly different at 5% level of probability. i = improved parboiler; t = Traditional parboiler. Ton 2 = local rice variety.</w:t>
      </w:r>
    </w:p>
    <w:p w:rsidR="0080364D" w:rsidRPr="008A6BCC" w:rsidRDefault="0080364D" w:rsidP="00E90979">
      <w:pPr>
        <w:spacing w:after="0" w:line="264" w:lineRule="auto"/>
        <w:jc w:val="both"/>
        <w:rPr>
          <w:rFonts w:ascii="Times New Roman" w:hAnsi="Times New Roman" w:cs="Times New Roman"/>
          <w:b/>
          <w:color w:val="000000" w:themeColor="text1"/>
          <w:sz w:val="25"/>
          <w:szCs w:val="25"/>
        </w:rPr>
      </w:pPr>
    </w:p>
    <w:p w:rsidR="004956C4" w:rsidRPr="008A6BCC" w:rsidRDefault="004956C4"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Discussion </w:t>
      </w:r>
    </w:p>
    <w:p w:rsidR="004956C4" w:rsidRPr="008A6BCC" w:rsidRDefault="004956C4"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Milling Characteristics </w:t>
      </w:r>
    </w:p>
    <w:p w:rsidR="004956C4" w:rsidRPr="008A6BCC" w:rsidRDefault="004956C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Table 1. Shows the results of milling characteristic including total milling recovery, percentage head rice, percentage broken rice, degree of milling, hull and unfilled grain of the paddy rice processed using improved and traditional parboiling methods. There was significance variation (p≤0.05) in the milling characteristics of the rice between improved </w:t>
      </w:r>
      <w:r w:rsidRPr="008A6BCC">
        <w:rPr>
          <w:rFonts w:ascii="Times New Roman" w:hAnsi="Times New Roman" w:cs="Times New Roman"/>
          <w:color w:val="000000" w:themeColor="text1"/>
          <w:sz w:val="25"/>
          <w:szCs w:val="25"/>
        </w:rPr>
        <w:lastRenderedPageBreak/>
        <w:t xml:space="preserve">and traditional technique as well as among the different varieties.  </w:t>
      </w:r>
    </w:p>
    <w:p w:rsidR="004956C4" w:rsidRPr="008A6BCC" w:rsidRDefault="004956C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4956C4" w:rsidRPr="008A6BCC" w:rsidRDefault="004956C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milling recovery of the three rice varieties ranged from 69.63 - 73.30% for  the top of the improved drum which was higher than values recorded for the traditional (56.00 -72.27%) at top position of the traditional parboiling technique. At the bottom the ranges were 62.07 – 68.67 and 46.07 – 71.37 respectively. At both the top and the bottom of the drum, the improved parboiler gave higher milling recoveries than the traditional. However, on the basis of varieties, the two equipment performed generally at the same level. Ton 2 recorded higher milling recovery at the top of 73.30% for the improved parboiler and the traditional was 56.00%. At the bottom it was 62.07% with the improved parboiler and 46.07 </w:t>
      </w:r>
      <w:r w:rsidRPr="008A6BCC">
        <w:rPr>
          <w:rFonts w:ascii="Times New Roman" w:hAnsi="Times New Roman" w:cs="Times New Roman"/>
          <w:color w:val="000000" w:themeColor="text1"/>
          <w:sz w:val="25"/>
          <w:szCs w:val="25"/>
        </w:rPr>
        <w:lastRenderedPageBreak/>
        <w:t>for the traditional. The milling recovery in the control sample was 69.23%.</w:t>
      </w:r>
    </w:p>
    <w:p w:rsidR="004956C4"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4C629F">
        <w:rPr>
          <w:rFonts w:ascii="Times New Roman" w:hAnsi="Times New Roman"/>
          <w:noProof/>
          <w:color w:val="000000" w:themeColor="text1"/>
          <w:sz w:val="25"/>
          <w:szCs w:val="25"/>
        </w:rPr>
        <w:pict>
          <v:group id="_x0000_s1670" style="position:absolute;left:0;text-align:left;margin-left:-3.05pt;margin-top:-62.1pt;width:505.7pt;height:29.95pt;z-index:251863040" coordorigin="962,413" coordsize="10114,599">
            <v:shape id="_x0000_s1671" type="#_x0000_t202" style="position:absolute;left:7680;top:413;width:3396;height:599;mso-height-percent:200;mso-height-percent:200;mso-width-relative:margin;mso-height-relative:margin" stroked="f">
              <v:textbox style="mso-next-textbox:#_x0000_s1671;mso-fit-shape-to-text:t">
                <w:txbxContent>
                  <w:p w:rsidR="00931FF5" w:rsidRPr="004A4B55" w:rsidRDefault="00931FF5" w:rsidP="003B2621">
                    <w:pPr>
                      <w:spacing w:after="0" w:line="264" w:lineRule="auto"/>
                      <w:jc w:val="both"/>
                      <w:rPr>
                        <w:rFonts w:ascii="Times New Roman" w:hAnsi="Times New Roman" w:cs="Times New Roman"/>
                        <w:b/>
                        <w:i/>
                        <w:sz w:val="18"/>
                        <w:szCs w:val="18"/>
                      </w:rPr>
                    </w:pPr>
                    <w:r w:rsidRPr="004A4B55">
                      <w:rPr>
                        <w:rFonts w:ascii="Times New Roman" w:hAnsi="Times New Roman" w:cs="Times New Roman"/>
                        <w:b/>
                        <w:i/>
                        <w:sz w:val="18"/>
                        <w:szCs w:val="18"/>
                      </w:rPr>
                      <w:t>Rabiu, I.A, Fadimatu J., Moviah L.A. &amp; Abdulumalik, M.G.</w:t>
                    </w:r>
                  </w:p>
                </w:txbxContent>
              </v:textbox>
            </v:shape>
            <v:shape id="_x0000_s1672" type="#_x0000_t32" style="position:absolute;left:962;top:954;width:10114;height:0" o:connectortype="straight" strokeweight="3pt"/>
          </v:group>
        </w:pict>
      </w:r>
    </w:p>
    <w:p w:rsidR="004956C4" w:rsidRPr="008A6BCC" w:rsidRDefault="004956C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terms of the varieties Faro 52 recorded the lowest milling recovery while Ton 2 had the highest.</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The degree of milling or percent brown removal as bran influences consumer acceptance. In the improved parboiling method, the milling degree for TON 2 was 11.50% at the top, 6.20%at the middle and 20.43% at the bottom respectively. Whereas the milling degree obtained in the traditional method for the same variety was13.07%, 15.80% and 16.90% at the top bottom and middle. The control has milling degree of 8.40%.</w:t>
      </w:r>
    </w:p>
    <w:p w:rsidR="004956C4" w:rsidRPr="008A6BCC" w:rsidRDefault="004956C4"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4956C4" w:rsidRPr="008A6BCC" w:rsidRDefault="004956C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the improved parboiling method, the milling degree for FARO52 was 12.60%, 13.57% and 18.57% at the bottom, middle and top. Whereas the degree of milling obtained in the traditional parboiler method for the same variety was 3.00%, 4.00% and 6.00% at the top, middle and bottom. The degree of milling in the control sample was 18.53%.Well-milled rice has 10% of rice removed during whitening (Danbaba </w:t>
      </w:r>
      <w:r w:rsidRPr="008A6BCC">
        <w:rPr>
          <w:rFonts w:ascii="Times New Roman" w:hAnsi="Times New Roman" w:cs="Times New Roman"/>
          <w:i/>
          <w:iCs/>
          <w:color w:val="000000" w:themeColor="text1"/>
          <w:sz w:val="25"/>
          <w:szCs w:val="25"/>
        </w:rPr>
        <w:t>et al</w:t>
      </w:r>
      <w:r w:rsidRPr="008A6BCC">
        <w:rPr>
          <w:rFonts w:ascii="Times New Roman" w:hAnsi="Times New Roman" w:cs="Times New Roman"/>
          <w:color w:val="000000" w:themeColor="text1"/>
          <w:sz w:val="25"/>
          <w:szCs w:val="25"/>
        </w:rPr>
        <w:t xml:space="preserve">., 2012). These results therefore, revealed that the TON 2 and FARO 52 were extra milled for both improved and traditional method except the samples at the middle of the drum with milling degree of 6.20%.  </w:t>
      </w:r>
    </w:p>
    <w:p w:rsidR="004956C4" w:rsidRPr="008A6BCC" w:rsidRDefault="004956C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4956C4" w:rsidRPr="008A6BCC" w:rsidRDefault="004956C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percentages of husk removed from the samples are presented in Table 2. In the improved parboiling method, the percentage of husk for Ton2was 16.70%, 21.57% and 31.40% at the top, bottom and middle. Whereas that for the traditional method was higher for the same variety, being 29.33%, 31.18% and 54.00% at the middle, top and bottom respectively. The control has value of 20.30% husk.</w:t>
      </w:r>
    </w:p>
    <w:p w:rsidR="004956C4" w:rsidRPr="008A6BCC" w:rsidRDefault="004956C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4956C4" w:rsidRPr="008A6BCC" w:rsidRDefault="004956C4"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There was no significant difference (p≥0.05), in the unfilled grains of two varieties (FARO </w:t>
      </w:r>
      <w:r w:rsidRPr="008A6BCC">
        <w:rPr>
          <w:rFonts w:ascii="Times New Roman" w:hAnsi="Times New Roman"/>
          <w:color w:val="000000" w:themeColor="text1"/>
          <w:sz w:val="25"/>
          <w:szCs w:val="25"/>
        </w:rPr>
        <w:lastRenderedPageBreak/>
        <w:t>52 and FARO 44) between the top and the bottom of the improved parbolier. This indicates the veracity of the improved parboiler in processing the FARO varieties to achieve uniformity of product. There were however significant difference (p≤0.05) in the parameter in the traditional parboiler, indicating that rice from it will have lower quality due to variations in this property in the traditional parboiler.</w:t>
      </w:r>
    </w:p>
    <w:p w:rsidR="004956C4" w:rsidRPr="008A6BCC" w:rsidRDefault="004956C4" w:rsidP="00E90979">
      <w:pPr>
        <w:pStyle w:val="NoSpacing"/>
        <w:spacing w:line="264" w:lineRule="auto"/>
        <w:jc w:val="both"/>
        <w:rPr>
          <w:rFonts w:ascii="Times New Roman" w:hAnsi="Times New Roman"/>
          <w:color w:val="000000" w:themeColor="text1"/>
          <w:sz w:val="25"/>
          <w:szCs w:val="25"/>
        </w:rPr>
      </w:pPr>
    </w:p>
    <w:p w:rsidR="004956C4" w:rsidRPr="008A6BCC" w:rsidRDefault="004956C4"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b/>
          <w:color w:val="000000" w:themeColor="text1"/>
          <w:sz w:val="25"/>
          <w:szCs w:val="25"/>
        </w:rPr>
        <w:t xml:space="preserve">Conclusion </w:t>
      </w:r>
      <w:r w:rsidR="003B2621" w:rsidRPr="008A6BCC">
        <w:rPr>
          <w:rFonts w:ascii="Times New Roman" w:hAnsi="Times New Roman"/>
          <w:b/>
          <w:color w:val="000000" w:themeColor="text1"/>
          <w:sz w:val="25"/>
          <w:szCs w:val="25"/>
        </w:rPr>
        <w:t>and</w:t>
      </w:r>
      <w:r w:rsidRPr="008A6BCC">
        <w:rPr>
          <w:rFonts w:ascii="Times New Roman" w:hAnsi="Times New Roman"/>
          <w:b/>
          <w:color w:val="000000" w:themeColor="text1"/>
          <w:sz w:val="25"/>
          <w:szCs w:val="25"/>
        </w:rPr>
        <w:t xml:space="preserve"> Recommendation</w:t>
      </w:r>
    </w:p>
    <w:p w:rsidR="004956C4" w:rsidRPr="008A6BCC" w:rsidRDefault="004956C4"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Conclusion </w:t>
      </w:r>
    </w:p>
    <w:p w:rsidR="004956C4" w:rsidRPr="008A6BCC" w:rsidRDefault="004956C4" w:rsidP="00E90979">
      <w:pPr>
        <w:tabs>
          <w:tab w:val="left" w:pos="7621"/>
        </w:tabs>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Modification of traditional parboiling drum to enhance steam distribution during parboiling was successfully carried out.</w:t>
      </w:r>
    </w:p>
    <w:p w:rsidR="004956C4" w:rsidRPr="008A6BCC" w:rsidRDefault="004956C4" w:rsidP="00E90979">
      <w:pPr>
        <w:tabs>
          <w:tab w:val="left" w:pos="7621"/>
        </w:tabs>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modified parboiling drum improved milling and cooking qualities of rice. The length of parboiled rice at the top of the drum for the improved vessel was generally higher 5.50 – 6.10 mm than the traditional vessel 5.40 - 5.90 mm. The milling recovery of the three rice varieties ranged from 69.63 - 73.30% for  the top of the improved drum which was higher than values recorded for the traditional 56.00 -72.27% at top position of the traditional parboiling technique. The improved drum also retained higher temperature during steaming, making it more economical to use.</w:t>
      </w:r>
    </w:p>
    <w:p w:rsidR="004956C4" w:rsidRPr="008A6BCC" w:rsidRDefault="004956C4" w:rsidP="00E90979">
      <w:pPr>
        <w:tabs>
          <w:tab w:val="left" w:pos="7621"/>
        </w:tabs>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findings showed that the quality (dimensions, milling and cooking attributes) of rice from the modified parboiler were better as compared to the use of traditional drum.  The improved drum could be used to replace the traditional parboiler for rice processing (soaking, steaming) prior to drying and milling as it has shown more prospects for maintaining uniformity of product after parboiling.</w:t>
      </w:r>
    </w:p>
    <w:p w:rsidR="004956C4" w:rsidRPr="008A6BCC" w:rsidRDefault="004956C4" w:rsidP="00E90979">
      <w:pPr>
        <w:tabs>
          <w:tab w:val="left" w:pos="7621"/>
        </w:tabs>
        <w:autoSpaceDE w:val="0"/>
        <w:autoSpaceDN w:val="0"/>
        <w:adjustRightInd w:val="0"/>
        <w:spacing w:after="0" w:line="264" w:lineRule="auto"/>
        <w:jc w:val="both"/>
        <w:rPr>
          <w:rFonts w:ascii="Times New Roman" w:hAnsi="Times New Roman" w:cs="Times New Roman"/>
          <w:color w:val="000000" w:themeColor="text1"/>
          <w:sz w:val="25"/>
          <w:szCs w:val="25"/>
        </w:rPr>
      </w:pPr>
    </w:p>
    <w:p w:rsidR="004956C4" w:rsidRPr="008A6BCC" w:rsidRDefault="004956C4" w:rsidP="00E90979">
      <w:pPr>
        <w:pStyle w:val="Default"/>
        <w:spacing w:line="264" w:lineRule="auto"/>
        <w:jc w:val="both"/>
        <w:rPr>
          <w:b/>
          <w:color w:val="000000" w:themeColor="text1"/>
          <w:sz w:val="25"/>
          <w:szCs w:val="25"/>
        </w:rPr>
      </w:pPr>
      <w:r w:rsidRPr="008A6BCC">
        <w:rPr>
          <w:b/>
          <w:color w:val="000000" w:themeColor="text1"/>
          <w:sz w:val="25"/>
          <w:szCs w:val="25"/>
        </w:rPr>
        <w:t>Recommendations</w:t>
      </w:r>
    </w:p>
    <w:p w:rsidR="004956C4" w:rsidRPr="008A6BCC" w:rsidRDefault="004956C4" w:rsidP="00E90979">
      <w:pPr>
        <w:pStyle w:val="Default"/>
        <w:spacing w:line="264" w:lineRule="auto"/>
        <w:jc w:val="both"/>
        <w:rPr>
          <w:color w:val="000000" w:themeColor="text1"/>
          <w:sz w:val="25"/>
          <w:szCs w:val="25"/>
        </w:rPr>
      </w:pPr>
      <w:r w:rsidRPr="008A6BCC">
        <w:rPr>
          <w:color w:val="000000" w:themeColor="text1"/>
          <w:sz w:val="25"/>
          <w:szCs w:val="25"/>
        </w:rPr>
        <w:t>The following recommendations are made based on the results of the research:</w:t>
      </w:r>
    </w:p>
    <w:p w:rsidR="004956C4" w:rsidRPr="008A6BCC" w:rsidRDefault="004956C4" w:rsidP="00E90979">
      <w:pPr>
        <w:pStyle w:val="Default"/>
        <w:numPr>
          <w:ilvl w:val="0"/>
          <w:numId w:val="18"/>
        </w:numPr>
        <w:spacing w:line="264" w:lineRule="auto"/>
        <w:jc w:val="both"/>
        <w:rPr>
          <w:color w:val="000000" w:themeColor="text1"/>
          <w:sz w:val="25"/>
          <w:szCs w:val="25"/>
        </w:rPr>
      </w:pPr>
      <w:r w:rsidRPr="008A6BCC">
        <w:rPr>
          <w:color w:val="000000" w:themeColor="text1"/>
          <w:sz w:val="25"/>
          <w:szCs w:val="25"/>
        </w:rPr>
        <w:t>The use of the improved parboiler should be encouraged in rice processing clusters.</w:t>
      </w:r>
    </w:p>
    <w:p w:rsidR="004956C4" w:rsidRPr="008A6BCC" w:rsidRDefault="004C629F" w:rsidP="00E90979">
      <w:pPr>
        <w:pStyle w:val="Default"/>
        <w:numPr>
          <w:ilvl w:val="0"/>
          <w:numId w:val="18"/>
        </w:numPr>
        <w:spacing w:line="264" w:lineRule="auto"/>
        <w:jc w:val="both"/>
        <w:rPr>
          <w:color w:val="000000" w:themeColor="text1"/>
          <w:sz w:val="25"/>
          <w:szCs w:val="25"/>
        </w:rPr>
      </w:pPr>
      <w:r>
        <w:rPr>
          <w:noProof/>
          <w:color w:val="000000" w:themeColor="text1"/>
          <w:sz w:val="25"/>
          <w:szCs w:val="25"/>
        </w:rPr>
        <w:lastRenderedPageBreak/>
        <w:pict>
          <v:group id="_x0000_s1673" style="position:absolute;left:0;text-align:left;margin-left:-2.2pt;margin-top:-29.65pt;width:505.7pt;height:29.95pt;z-index:251864064" coordorigin="962,413" coordsize="10114,599">
            <v:shape id="_x0000_s1674" type="#_x0000_t202" style="position:absolute;left:7680;top:413;width:3396;height:599;mso-height-percent:200;mso-height-percent:200;mso-width-relative:margin;mso-height-relative:margin" stroked="f">
              <v:textbox style="mso-next-textbox:#_x0000_s1674;mso-fit-shape-to-text:t">
                <w:txbxContent>
                  <w:p w:rsidR="00931FF5" w:rsidRPr="004A4B55" w:rsidRDefault="00931FF5" w:rsidP="003B2621">
                    <w:pPr>
                      <w:spacing w:after="0" w:line="264" w:lineRule="auto"/>
                      <w:jc w:val="both"/>
                      <w:rPr>
                        <w:rFonts w:ascii="Times New Roman" w:hAnsi="Times New Roman" w:cs="Times New Roman"/>
                        <w:b/>
                        <w:i/>
                        <w:sz w:val="18"/>
                        <w:szCs w:val="18"/>
                      </w:rPr>
                    </w:pPr>
                    <w:r w:rsidRPr="004A4B55">
                      <w:rPr>
                        <w:rFonts w:ascii="Times New Roman" w:hAnsi="Times New Roman" w:cs="Times New Roman"/>
                        <w:b/>
                        <w:i/>
                        <w:sz w:val="18"/>
                        <w:szCs w:val="18"/>
                      </w:rPr>
                      <w:t>Rabiu, I.A, Fadimatu J., Moviah L.A. &amp; Abdulumalik, M.G.</w:t>
                    </w:r>
                  </w:p>
                </w:txbxContent>
              </v:textbox>
            </v:shape>
            <v:shape id="_x0000_s1675" type="#_x0000_t32" style="position:absolute;left:962;top:954;width:10114;height:0" o:connectortype="straight" strokeweight="3pt"/>
          </v:group>
        </w:pict>
      </w:r>
      <w:r w:rsidR="004956C4" w:rsidRPr="008A6BCC">
        <w:rPr>
          <w:color w:val="000000" w:themeColor="text1"/>
          <w:sz w:val="25"/>
          <w:szCs w:val="25"/>
        </w:rPr>
        <w:t>The use of Stainless steel in the fabrication of the drum could be introduced in order to enhance even distribution of heat during parboiling and reduce intermittent leakage from the drum.</w:t>
      </w:r>
    </w:p>
    <w:p w:rsidR="004956C4" w:rsidRPr="008A6BCC" w:rsidRDefault="004956C4" w:rsidP="00E90979">
      <w:pPr>
        <w:pStyle w:val="Default"/>
        <w:numPr>
          <w:ilvl w:val="0"/>
          <w:numId w:val="18"/>
        </w:numPr>
        <w:spacing w:line="264" w:lineRule="auto"/>
        <w:jc w:val="both"/>
        <w:rPr>
          <w:color w:val="000000" w:themeColor="text1"/>
          <w:sz w:val="25"/>
          <w:szCs w:val="25"/>
        </w:rPr>
      </w:pPr>
      <w:r w:rsidRPr="008A6BCC">
        <w:rPr>
          <w:color w:val="000000" w:themeColor="text1"/>
          <w:sz w:val="25"/>
          <w:szCs w:val="25"/>
        </w:rPr>
        <w:t>Steam jets should be incorporated into the parboiling drums so as to enhance effective steam distribution.</w:t>
      </w:r>
    </w:p>
    <w:p w:rsidR="004956C4" w:rsidRPr="008A6BCC" w:rsidRDefault="004956C4" w:rsidP="00E90979">
      <w:pPr>
        <w:pStyle w:val="NoSpacing"/>
        <w:spacing w:line="264" w:lineRule="auto"/>
        <w:jc w:val="both"/>
        <w:rPr>
          <w:rFonts w:ascii="Times New Roman" w:hAnsi="Times New Roman"/>
          <w:color w:val="000000" w:themeColor="text1"/>
          <w:sz w:val="25"/>
          <w:szCs w:val="25"/>
          <w:lang w:val="en-US"/>
        </w:rPr>
      </w:pPr>
    </w:p>
    <w:p w:rsidR="004956C4" w:rsidRPr="008A6BCC" w:rsidRDefault="003B2621" w:rsidP="003B2621">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4956C4" w:rsidRPr="008A6BCC" w:rsidRDefault="004956C4" w:rsidP="003B262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Adesina, A. (2012) Unlocking the Potential of Agriculture in Sub-Saharan Africa: Nigeria’s Transformation Agenda. Symposium on “Growing Food: New place, new technologies”. Johns Hopkins University.</w:t>
      </w:r>
    </w:p>
    <w:p w:rsidR="004956C4" w:rsidRPr="008A6BCC" w:rsidRDefault="004956C4" w:rsidP="003B262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Ayamdoo, J. A. Demuyakor, B.; Dogbe, W. and Owusu, R. (2013)  Parboiling </w:t>
      </w:r>
      <w:r w:rsidRPr="008A6BCC">
        <w:rPr>
          <w:rFonts w:ascii="Times New Roman" w:hAnsi="Times New Roman" w:cs="Times New Roman"/>
          <w:color w:val="000000" w:themeColor="text1"/>
          <w:sz w:val="25"/>
          <w:szCs w:val="25"/>
        </w:rPr>
        <w:tab/>
        <w:t xml:space="preserve">of Paddy Rice, </w:t>
      </w:r>
      <w:r w:rsidRPr="008A6BCC">
        <w:rPr>
          <w:rFonts w:ascii="Times New Roman" w:hAnsi="Times New Roman" w:cs="Times New Roman"/>
          <w:color w:val="000000" w:themeColor="text1"/>
          <w:sz w:val="25"/>
          <w:szCs w:val="25"/>
        </w:rPr>
        <w:tab/>
        <w:t>The Science and Perceptions of it as Practiced in Northern Ghana</w:t>
      </w:r>
      <w:r w:rsidRPr="008A6BCC">
        <w:rPr>
          <w:rFonts w:ascii="Times New Roman" w:hAnsi="Times New Roman" w:cs="Times New Roman"/>
          <w:i/>
          <w:color w:val="000000" w:themeColor="text1"/>
          <w:sz w:val="25"/>
          <w:szCs w:val="25"/>
        </w:rPr>
        <w:t xml:space="preserve"> International Journal of Scientific &amp; Technology Research</w:t>
      </w:r>
      <w:r w:rsidRPr="008A6BCC">
        <w:rPr>
          <w:rFonts w:ascii="Times New Roman" w:hAnsi="Times New Roman" w:cs="Times New Roman"/>
          <w:iCs/>
          <w:color w:val="000000" w:themeColor="text1"/>
          <w:sz w:val="25"/>
          <w:szCs w:val="25"/>
        </w:rPr>
        <w:t xml:space="preserve"> (4):23-27</w:t>
      </w:r>
    </w:p>
    <w:p w:rsidR="004956C4" w:rsidRPr="008A6BCC" w:rsidRDefault="004956C4" w:rsidP="00E90979">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Danbaba, N., Anounye, J.C., Gana A.S., Abo, M.E. And Ukwungwu, M.N. (2011). Grain quality </w:t>
      </w:r>
    </w:p>
    <w:p w:rsidR="004956C4" w:rsidRPr="008A6BCC" w:rsidRDefault="004956C4" w:rsidP="003B262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Characteristics of </w:t>
      </w:r>
      <w:r w:rsidRPr="008A6BCC">
        <w:rPr>
          <w:rFonts w:ascii="Times New Roman" w:hAnsi="Times New Roman" w:cs="Times New Roman"/>
          <w:i/>
          <w:iCs/>
          <w:color w:val="000000" w:themeColor="text1"/>
          <w:sz w:val="25"/>
          <w:szCs w:val="25"/>
        </w:rPr>
        <w:t>Ofada</w:t>
      </w:r>
      <w:r w:rsidRPr="008A6BCC">
        <w:rPr>
          <w:rFonts w:ascii="Times New Roman" w:hAnsi="Times New Roman" w:cs="Times New Roman"/>
          <w:color w:val="000000" w:themeColor="text1"/>
          <w:sz w:val="25"/>
          <w:szCs w:val="25"/>
        </w:rPr>
        <w:t>rice (</w:t>
      </w:r>
      <w:r w:rsidRPr="008A6BCC">
        <w:rPr>
          <w:rFonts w:ascii="Times New Roman" w:hAnsi="Times New Roman" w:cs="Times New Roman"/>
          <w:i/>
          <w:iCs/>
          <w:color w:val="000000" w:themeColor="text1"/>
          <w:sz w:val="25"/>
          <w:szCs w:val="25"/>
        </w:rPr>
        <w:t>Oryzasativa L.</w:t>
      </w:r>
      <w:r w:rsidRPr="008A6BCC">
        <w:rPr>
          <w:rFonts w:ascii="Times New Roman" w:hAnsi="Times New Roman" w:cs="Times New Roman"/>
          <w:color w:val="000000" w:themeColor="text1"/>
          <w:sz w:val="25"/>
          <w:szCs w:val="25"/>
        </w:rPr>
        <w:t xml:space="preserve">): Cooking and eating quality.  </w:t>
      </w:r>
      <w:r w:rsidRPr="008A6BCC">
        <w:rPr>
          <w:rFonts w:ascii="Times New Roman" w:hAnsi="Times New Roman" w:cs="Times New Roman"/>
          <w:i/>
          <w:iCs/>
          <w:color w:val="000000" w:themeColor="text1"/>
          <w:sz w:val="25"/>
          <w:szCs w:val="25"/>
        </w:rPr>
        <w:t xml:space="preserve">International Food Research Journal </w:t>
      </w:r>
      <w:r w:rsidRPr="008A6BCC">
        <w:rPr>
          <w:rFonts w:ascii="Times New Roman" w:hAnsi="Times New Roman" w:cs="Times New Roman"/>
          <w:color w:val="000000" w:themeColor="text1"/>
          <w:sz w:val="25"/>
          <w:szCs w:val="25"/>
        </w:rPr>
        <w:t>18: 619 – 624.</w:t>
      </w:r>
    </w:p>
    <w:p w:rsidR="004956C4" w:rsidRPr="008A6BCC" w:rsidRDefault="004956C4" w:rsidP="003B262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 xml:space="preserve">Danbaba, N., Ukwungwu,  M. N., Maji,  A. T., Ndindeng, S. A., Jiya, A. G., Danfulani, S. </w:t>
      </w:r>
      <w:r w:rsidRPr="008A6BCC">
        <w:rPr>
          <w:rFonts w:ascii="Times New Roman" w:hAnsi="Times New Roman" w:cs="Times New Roman"/>
          <w:bCs/>
          <w:color w:val="000000" w:themeColor="text1"/>
          <w:sz w:val="25"/>
          <w:szCs w:val="25"/>
        </w:rPr>
        <w:tab/>
        <w:t>and Onyeneke, E. N.</w:t>
      </w:r>
      <w:r w:rsidRPr="008A6BCC">
        <w:rPr>
          <w:rFonts w:ascii="Times New Roman" w:hAnsi="Times New Roman" w:cs="Times New Roman"/>
          <w:color w:val="000000" w:themeColor="text1"/>
          <w:sz w:val="25"/>
          <w:szCs w:val="25"/>
        </w:rPr>
        <w:t xml:space="preserve"> (2014) </w:t>
      </w:r>
      <w:r w:rsidRPr="008A6BCC">
        <w:rPr>
          <w:rFonts w:ascii="Times New Roman" w:hAnsi="Times New Roman" w:cs="Times New Roman"/>
          <w:bCs/>
          <w:color w:val="000000" w:themeColor="text1"/>
          <w:sz w:val="25"/>
          <w:szCs w:val="25"/>
        </w:rPr>
        <w:t xml:space="preserve">End-use Quality of Upland </w:t>
      </w:r>
      <w:r w:rsidRPr="008A6BCC">
        <w:rPr>
          <w:rFonts w:ascii="Times New Roman" w:hAnsi="Times New Roman" w:cs="Times New Roman"/>
          <w:bCs/>
          <w:i/>
          <w:iCs/>
          <w:color w:val="000000" w:themeColor="text1"/>
          <w:sz w:val="25"/>
          <w:szCs w:val="25"/>
        </w:rPr>
        <w:t xml:space="preserve">NERICA </w:t>
      </w:r>
      <w:r w:rsidRPr="008A6BCC">
        <w:rPr>
          <w:rFonts w:ascii="Times New Roman" w:hAnsi="Times New Roman" w:cs="Times New Roman"/>
          <w:bCs/>
          <w:color w:val="000000" w:themeColor="text1"/>
          <w:sz w:val="25"/>
          <w:szCs w:val="25"/>
        </w:rPr>
        <w:t>Rice (</w:t>
      </w:r>
      <w:r w:rsidRPr="008A6BCC">
        <w:rPr>
          <w:rFonts w:ascii="Times New Roman" w:hAnsi="Times New Roman" w:cs="Times New Roman"/>
          <w:bCs/>
          <w:i/>
          <w:iCs/>
          <w:color w:val="000000" w:themeColor="text1"/>
          <w:sz w:val="25"/>
          <w:szCs w:val="25"/>
        </w:rPr>
        <w:t>Oryza</w:t>
      </w:r>
      <w:r w:rsidRPr="008A6BCC">
        <w:rPr>
          <w:rFonts w:ascii="Times New Roman" w:hAnsi="Times New Roman" w:cs="Times New Roman"/>
          <w:bCs/>
          <w:i/>
          <w:iCs/>
          <w:color w:val="000000" w:themeColor="text1"/>
          <w:sz w:val="25"/>
          <w:szCs w:val="25"/>
        </w:rPr>
        <w:tab/>
        <w:t>sativa</w:t>
      </w:r>
      <w:r w:rsidRPr="008A6BCC">
        <w:rPr>
          <w:rFonts w:ascii="Times New Roman" w:hAnsi="Times New Roman" w:cs="Times New Roman"/>
          <w:bCs/>
          <w:i/>
          <w:iCs/>
          <w:color w:val="000000" w:themeColor="text1"/>
          <w:sz w:val="25"/>
          <w:szCs w:val="25"/>
        </w:rPr>
        <w:tab/>
      </w:r>
      <w:r w:rsidRPr="008A6BCC">
        <w:rPr>
          <w:rFonts w:ascii="Times New Roman" w:hAnsi="Times New Roman" w:cs="Times New Roman"/>
          <w:bCs/>
          <w:color w:val="000000" w:themeColor="text1"/>
          <w:sz w:val="25"/>
          <w:szCs w:val="25"/>
        </w:rPr>
        <w:t xml:space="preserve">L) as Affected by the Addition of Sweet Cassava (Low cyanide, </w:t>
      </w:r>
      <w:r w:rsidRPr="008A6BCC">
        <w:rPr>
          <w:rFonts w:ascii="Times New Roman" w:hAnsi="Times New Roman" w:cs="Times New Roman"/>
          <w:bCs/>
          <w:i/>
          <w:iCs/>
          <w:color w:val="000000" w:themeColor="text1"/>
          <w:sz w:val="25"/>
          <w:szCs w:val="25"/>
        </w:rPr>
        <w:t>Manihotesculenta</w:t>
      </w:r>
      <w:r w:rsidRPr="008A6BCC">
        <w:rPr>
          <w:rFonts w:ascii="Times New Roman" w:hAnsi="Times New Roman" w:cs="Times New Roman"/>
          <w:bCs/>
          <w:color w:val="000000" w:themeColor="text1"/>
          <w:sz w:val="25"/>
          <w:szCs w:val="25"/>
        </w:rPr>
        <w:t xml:space="preserve">) Flour </w:t>
      </w:r>
      <w:r w:rsidRPr="008A6BCC">
        <w:rPr>
          <w:rFonts w:ascii="Times New Roman" w:hAnsi="Times New Roman" w:cs="Times New Roman"/>
          <w:i/>
          <w:color w:val="000000" w:themeColor="text1"/>
          <w:sz w:val="25"/>
          <w:szCs w:val="25"/>
        </w:rPr>
        <w:t xml:space="preserve">International Journal of Agriculture and Forestry, </w:t>
      </w:r>
      <w:r w:rsidRPr="008A6BCC">
        <w:rPr>
          <w:rFonts w:ascii="Times New Roman" w:hAnsi="Times New Roman" w:cs="Times New Roman"/>
          <w:iCs/>
          <w:color w:val="000000" w:themeColor="text1"/>
          <w:sz w:val="25"/>
          <w:szCs w:val="25"/>
        </w:rPr>
        <w:t>4(3): 237-245DOI:</w:t>
      </w:r>
      <w:r w:rsidRPr="008A6BCC">
        <w:rPr>
          <w:rFonts w:ascii="Times New Roman" w:hAnsi="Times New Roman" w:cs="Times New Roman"/>
          <w:i/>
          <w:color w:val="000000" w:themeColor="text1"/>
          <w:sz w:val="25"/>
          <w:szCs w:val="25"/>
        </w:rPr>
        <w:t xml:space="preserve"> </w:t>
      </w:r>
      <w:r w:rsidRPr="008A6BCC">
        <w:rPr>
          <w:rFonts w:ascii="Times New Roman" w:hAnsi="Times New Roman" w:cs="Times New Roman"/>
          <w:iCs/>
          <w:color w:val="000000" w:themeColor="text1"/>
          <w:sz w:val="25"/>
          <w:szCs w:val="25"/>
        </w:rPr>
        <w:t>10.5923/j.ijaf.20140403.16</w:t>
      </w:r>
    </w:p>
    <w:p w:rsidR="004956C4" w:rsidRPr="008A6BCC" w:rsidRDefault="004956C4" w:rsidP="003B262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Daramola, B. (2005) Government Policies and Competitiveness of Nigerian Rice Economy: A Paper Presented at Workshop on Rice Policies and Food Security in Sub-Saharan Africa” </w:t>
      </w:r>
      <w:r w:rsidRPr="008A6BCC">
        <w:rPr>
          <w:rFonts w:ascii="Times New Roman" w:hAnsi="Times New Roman" w:cs="Times New Roman"/>
          <w:color w:val="000000" w:themeColor="text1"/>
          <w:sz w:val="25"/>
          <w:szCs w:val="25"/>
        </w:rPr>
        <w:lastRenderedPageBreak/>
        <w:t xml:space="preserve">organized by WARDA, Cotonou, Benin. </w:t>
      </w:r>
    </w:p>
    <w:p w:rsidR="004956C4" w:rsidRPr="008A6BCC" w:rsidRDefault="004956C4" w:rsidP="003B262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Diako, C.; Sakyi-Dawson, E.; Bediako-Amoa, B.; Saalia, F.K.; and Manful, J.T. (2010) Consumer Perceptions, Knowledge and Preferences for Aromatic Rice Types in Ghana</w:t>
      </w:r>
      <w:r w:rsidRPr="008A6BCC">
        <w:rPr>
          <w:rFonts w:ascii="Times New Roman" w:hAnsi="Times New Roman" w:cs="Times New Roman"/>
          <w:b/>
          <w:bCs/>
          <w:color w:val="000000" w:themeColor="text1"/>
          <w:sz w:val="25"/>
          <w:szCs w:val="25"/>
        </w:rPr>
        <w:tab/>
      </w:r>
      <w:hyperlink r:id="rId32" w:history="1">
        <w:r w:rsidRPr="008A6BCC">
          <w:rPr>
            <w:rStyle w:val="Hyperlink"/>
            <w:rFonts w:ascii="Times New Roman" w:hAnsi="Times New Roman" w:cs="Times New Roman"/>
            <w:color w:val="000000" w:themeColor="text1"/>
            <w:sz w:val="25"/>
            <w:szCs w:val="25"/>
            <w:u w:val="none"/>
          </w:rPr>
          <w:t>naturesciencej@gmail.com</w:t>
        </w:r>
      </w:hyperlink>
    </w:p>
    <w:p w:rsidR="004956C4" w:rsidRPr="008A6BCC" w:rsidRDefault="004956C4" w:rsidP="003B262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John, M. (2010) Developing Rice Varieties with high Grain Quality in Africa: Challenges and Prospects. Africa Rice, Second Africa Rice Congress, Innovation and Partnership to realize Africa Rice Potentials. </w:t>
      </w:r>
      <w:r w:rsidRPr="008A6BCC">
        <w:rPr>
          <w:rFonts w:ascii="Times New Roman" w:hAnsi="Times New Roman" w:cs="Times New Roman"/>
          <w:bCs/>
          <w:color w:val="000000" w:themeColor="text1"/>
          <w:sz w:val="25"/>
          <w:szCs w:val="25"/>
        </w:rPr>
        <w:t xml:space="preserve">Local and Newly Introduced Rice Varieties in Ebonyi State, Nigeria. </w:t>
      </w:r>
      <w:r w:rsidRPr="008A6BCC">
        <w:rPr>
          <w:rFonts w:ascii="Times New Roman" w:hAnsi="Times New Roman" w:cs="Times New Roman"/>
          <w:i/>
          <w:color w:val="000000" w:themeColor="text1"/>
          <w:sz w:val="25"/>
          <w:szCs w:val="25"/>
        </w:rPr>
        <w:t xml:space="preserve">Food and Public Health  </w:t>
      </w:r>
      <w:r w:rsidRPr="008A6BCC">
        <w:rPr>
          <w:rFonts w:ascii="Times New Roman" w:hAnsi="Times New Roman" w:cs="Times New Roman"/>
          <w:iCs/>
          <w:color w:val="000000" w:themeColor="text1"/>
          <w:sz w:val="25"/>
          <w:szCs w:val="25"/>
        </w:rPr>
        <w:t>2(1): 43-49 DOI: 10.5923</w:t>
      </w:r>
    </w:p>
    <w:p w:rsidR="004956C4" w:rsidRPr="008A6BCC" w:rsidRDefault="004956C4" w:rsidP="00E90979">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M &amp;A’s GREENERY LTD (2007) </w:t>
      </w:r>
      <w:r w:rsidRPr="008A6BCC">
        <w:rPr>
          <w:rFonts w:ascii="Times New Roman" w:hAnsi="Times New Roman" w:cs="Times New Roman"/>
          <w:bCs/>
          <w:color w:val="000000" w:themeColor="text1"/>
          <w:sz w:val="25"/>
          <w:szCs w:val="25"/>
        </w:rPr>
        <w:t xml:space="preserve">Monograph Series # 24: Managing Demonstration of </w:t>
      </w:r>
    </w:p>
    <w:p w:rsidR="004956C4" w:rsidRPr="008A6BCC" w:rsidRDefault="004956C4" w:rsidP="00E90979">
      <w:pPr>
        <w:autoSpaceDE w:val="0"/>
        <w:autoSpaceDN w:val="0"/>
        <w:adjustRightInd w:val="0"/>
        <w:spacing w:after="0" w:line="264" w:lineRule="auto"/>
        <w:ind w:left="720" w:hanging="720"/>
        <w:jc w:val="both"/>
        <w:rPr>
          <w:rFonts w:ascii="Times New Roman" w:hAnsi="Times New Roman" w:cs="Times New Roman"/>
          <w:b/>
          <w:bCs/>
          <w:color w:val="000000" w:themeColor="text1"/>
          <w:sz w:val="25"/>
          <w:szCs w:val="25"/>
        </w:rPr>
      </w:pPr>
      <w:r w:rsidRPr="008A6BCC">
        <w:rPr>
          <w:rFonts w:ascii="Times New Roman" w:hAnsi="Times New Roman" w:cs="Times New Roman"/>
          <w:bCs/>
          <w:color w:val="000000" w:themeColor="text1"/>
          <w:sz w:val="25"/>
          <w:szCs w:val="25"/>
        </w:rPr>
        <w:t xml:space="preserve">              Improved Parboiling Equipment in Kura-Kano Rice Processing Clusters</w:t>
      </w:r>
      <w:r w:rsidRPr="008A6BCC">
        <w:rPr>
          <w:rFonts w:ascii="Times New Roman" w:hAnsi="Times New Roman" w:cs="Times New Roman"/>
          <w:color w:val="000000" w:themeColor="text1"/>
          <w:sz w:val="25"/>
          <w:szCs w:val="25"/>
        </w:rPr>
        <w:t xml:space="preserve"> 186 Atiku Abubakar Street Gandun Albasa, Kano Nigeria:United Kingdom’s Department for International Development (DFID)</w:t>
      </w:r>
    </w:p>
    <w:p w:rsidR="004956C4" w:rsidRPr="008A6BCC" w:rsidRDefault="004956C4" w:rsidP="003B2621">
      <w:pPr>
        <w:autoSpaceDE w:val="0"/>
        <w:autoSpaceDN w:val="0"/>
        <w:adjustRightInd w:val="0"/>
        <w:spacing w:after="0" w:line="264" w:lineRule="auto"/>
        <w:ind w:left="720" w:hanging="720"/>
        <w:jc w:val="both"/>
        <w:rPr>
          <w:rFonts w:ascii="Times New Roman" w:hAnsi="Times New Roman" w:cs="Times New Roman"/>
          <w:b/>
          <w:bCs/>
          <w:color w:val="000000" w:themeColor="text1"/>
          <w:sz w:val="25"/>
          <w:szCs w:val="25"/>
        </w:rPr>
      </w:pPr>
      <w:r w:rsidRPr="008A6BCC">
        <w:rPr>
          <w:rFonts w:ascii="Times New Roman" w:hAnsi="Times New Roman" w:cs="Times New Roman"/>
          <w:color w:val="000000" w:themeColor="text1"/>
          <w:sz w:val="25"/>
          <w:szCs w:val="25"/>
        </w:rPr>
        <w:t>Parnsakhorn, S. and Noomhorm, A. “(2008) Changes in Physicochemical Properties of Parboiled Brown Rice during Heat Treatment”</w:t>
      </w:r>
      <w:r w:rsidRPr="008A6BCC">
        <w:rPr>
          <w:rFonts w:ascii="Times New Roman" w:hAnsi="Times New Roman" w:cs="Times New Roman"/>
          <w:i/>
          <w:color w:val="000000" w:themeColor="text1"/>
          <w:sz w:val="25"/>
          <w:szCs w:val="25"/>
        </w:rPr>
        <w:t xml:space="preserve"> Agricultural Engineering International: the CIGRE-Journal. Manuscript FP 08 009Vol X </w:t>
      </w:r>
      <w:r w:rsidRPr="008A6BCC">
        <w:rPr>
          <w:rFonts w:ascii="Times New Roman" w:hAnsi="Times New Roman" w:cs="Times New Roman"/>
          <w:iCs/>
          <w:color w:val="000000" w:themeColor="text1"/>
          <w:sz w:val="25"/>
          <w:szCs w:val="25"/>
        </w:rPr>
        <w:t>19(2):34-37</w:t>
      </w:r>
    </w:p>
    <w:p w:rsidR="004956C4" w:rsidRPr="008A6BCC" w:rsidRDefault="004956C4" w:rsidP="00E90979">
      <w:pPr>
        <w:autoSpaceDE w:val="0"/>
        <w:autoSpaceDN w:val="0"/>
        <w:adjustRightInd w:val="0"/>
        <w:spacing w:after="0" w:line="264" w:lineRule="auto"/>
        <w:ind w:left="720" w:hanging="720"/>
        <w:jc w:val="both"/>
        <w:rPr>
          <w:rFonts w:ascii="Times New Roman" w:hAnsi="Times New Roman" w:cs="Times New Roman"/>
          <w:b/>
          <w:bCs/>
          <w:color w:val="000000" w:themeColor="text1"/>
          <w:sz w:val="25"/>
          <w:szCs w:val="25"/>
        </w:rPr>
      </w:pPr>
      <w:r w:rsidRPr="008A6BCC">
        <w:rPr>
          <w:rFonts w:ascii="Times New Roman" w:hAnsi="Times New Roman" w:cs="Times New Roman"/>
          <w:color w:val="000000" w:themeColor="text1"/>
          <w:sz w:val="25"/>
          <w:szCs w:val="25"/>
        </w:rPr>
        <w:t xml:space="preserve">Rachel Thomas, Wan-Nadiah, W. A. and Rajeev Bhat(2013)  </w:t>
      </w:r>
      <w:r w:rsidRPr="008A6BCC">
        <w:rPr>
          <w:rFonts w:ascii="Times New Roman" w:hAnsi="Times New Roman" w:cs="Times New Roman"/>
          <w:bCs/>
          <w:color w:val="000000" w:themeColor="text1"/>
          <w:sz w:val="25"/>
          <w:szCs w:val="25"/>
        </w:rPr>
        <w:t xml:space="preserve">Physiochemical properties, proximate composition, and cooking qualities of locally grown and imported rice varieties marketed in Penang, Malaysia </w:t>
      </w:r>
      <w:r w:rsidRPr="008A6BCC">
        <w:rPr>
          <w:rFonts w:ascii="Times New Roman" w:hAnsi="Times New Roman" w:cs="Times New Roman"/>
          <w:bCs/>
          <w:i/>
          <w:color w:val="000000" w:themeColor="text1"/>
          <w:sz w:val="25"/>
          <w:szCs w:val="25"/>
        </w:rPr>
        <w:t xml:space="preserve">.International Food Research Journal </w:t>
      </w:r>
      <w:r w:rsidRPr="008A6BCC">
        <w:rPr>
          <w:rFonts w:ascii="Times New Roman" w:hAnsi="Times New Roman" w:cs="Times New Roman"/>
          <w:bCs/>
          <w:iCs/>
          <w:color w:val="000000" w:themeColor="text1"/>
          <w:sz w:val="25"/>
          <w:szCs w:val="25"/>
        </w:rPr>
        <w:t>20(3):</w:t>
      </w:r>
      <w:r w:rsidRPr="008A6BCC">
        <w:rPr>
          <w:rFonts w:ascii="Times New Roman" w:hAnsi="Times New Roman" w:cs="Times New Roman"/>
          <w:bCs/>
          <w:i/>
          <w:color w:val="000000" w:themeColor="text1"/>
          <w:sz w:val="25"/>
          <w:szCs w:val="25"/>
        </w:rPr>
        <w:t xml:space="preserve"> </w:t>
      </w:r>
      <w:r w:rsidRPr="008A6BCC">
        <w:rPr>
          <w:rFonts w:ascii="Times New Roman" w:hAnsi="Times New Roman" w:cs="Times New Roman"/>
          <w:bCs/>
          <w:iCs/>
          <w:color w:val="000000" w:themeColor="text1"/>
          <w:sz w:val="25"/>
          <w:szCs w:val="25"/>
        </w:rPr>
        <w:t xml:space="preserve">1345-1351 </w:t>
      </w:r>
      <w:r w:rsidRPr="008A6BCC">
        <w:rPr>
          <w:rStyle w:val="A3"/>
          <w:rFonts w:ascii="Times New Roman" w:hAnsi="Times New Roman" w:cs="Times New Roman"/>
          <w:color w:val="000000" w:themeColor="text1"/>
          <w:sz w:val="25"/>
          <w:szCs w:val="25"/>
        </w:rPr>
        <w:t>Journal</w:t>
      </w:r>
      <w:r w:rsidR="001B0FEA" w:rsidRPr="008A6BCC">
        <w:rPr>
          <w:rStyle w:val="A3"/>
          <w:rFonts w:ascii="Times New Roman" w:hAnsi="Times New Roman" w:cs="Times New Roman"/>
          <w:color w:val="000000" w:themeColor="text1"/>
          <w:sz w:val="25"/>
          <w:szCs w:val="25"/>
        </w:rPr>
        <w:t xml:space="preserve"> </w:t>
      </w:r>
      <w:r w:rsidRPr="008A6BCC">
        <w:rPr>
          <w:rStyle w:val="A3"/>
          <w:rFonts w:ascii="Times New Roman" w:hAnsi="Times New Roman" w:cs="Times New Roman"/>
          <w:color w:val="000000" w:themeColor="text1"/>
          <w:sz w:val="25"/>
          <w:szCs w:val="25"/>
        </w:rPr>
        <w:t xml:space="preserve">homepage: </w:t>
      </w:r>
      <w:hyperlink r:id="rId33" w:history="1">
        <w:r w:rsidRPr="008A6BCC">
          <w:rPr>
            <w:rStyle w:val="Hyperlink"/>
            <w:rFonts w:ascii="Times New Roman" w:hAnsi="Times New Roman" w:cs="Times New Roman"/>
            <w:color w:val="000000" w:themeColor="text1"/>
            <w:sz w:val="25"/>
            <w:szCs w:val="25"/>
            <w:u w:val="none"/>
          </w:rPr>
          <w:t>http://www.ifrj.upm.edu.my</w:t>
        </w:r>
      </w:hyperlink>
    </w:p>
    <w:p w:rsidR="004956C4" w:rsidRPr="008A6BCC" w:rsidRDefault="004956C4" w:rsidP="003B262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Singh, Y. and Prasad, K.(2013) Physical characteristics of some of the paddy Thakur, A Kr. and Gupta, A.K. (2010) </w:t>
      </w:r>
      <w:r w:rsidRPr="008A6BCC">
        <w:rPr>
          <w:rFonts w:ascii="Times New Roman" w:hAnsi="Times New Roman" w:cs="Times New Roman"/>
          <w:color w:val="000000" w:themeColor="text1"/>
          <w:sz w:val="25"/>
          <w:szCs w:val="25"/>
        </w:rPr>
        <w:lastRenderedPageBreak/>
        <w:t xml:space="preserve">Water absorption characteristics of paddy, </w:t>
      </w:r>
      <w:r w:rsidRPr="008A6BCC">
        <w:rPr>
          <w:rFonts w:ascii="Times New Roman" w:hAnsi="Times New Roman" w:cs="Times New Roman"/>
          <w:color w:val="000000" w:themeColor="text1"/>
          <w:sz w:val="25"/>
          <w:szCs w:val="25"/>
        </w:rPr>
        <w:tab/>
        <w:t xml:space="preserve">brown rice and husk during soaking Journal of Agricultural Engineering, 39(1), 1–8.varieties as affected by shelling and milling, </w:t>
      </w:r>
      <w:r w:rsidRPr="008A6BCC">
        <w:rPr>
          <w:rFonts w:ascii="Times New Roman" w:hAnsi="Times New Roman" w:cs="Times New Roman"/>
          <w:i/>
          <w:iCs/>
          <w:color w:val="000000" w:themeColor="text1"/>
          <w:sz w:val="25"/>
          <w:szCs w:val="25"/>
        </w:rPr>
        <w:t>Oryza</w:t>
      </w:r>
      <w:r w:rsidRPr="008A6BCC">
        <w:rPr>
          <w:rFonts w:ascii="Times New Roman" w:hAnsi="Times New Roman" w:cs="Times New Roman"/>
          <w:color w:val="000000" w:themeColor="text1"/>
          <w:sz w:val="25"/>
          <w:szCs w:val="25"/>
        </w:rPr>
        <w:t>, (In press).</w:t>
      </w:r>
    </w:p>
    <w:p w:rsidR="004956C4" w:rsidRPr="008A6BCC" w:rsidRDefault="004C629F" w:rsidP="003B262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86" style="position:absolute;left:0;text-align:left;margin-left:-1.25pt;margin-top:-124.4pt;width:505.7pt;height:29.95pt;z-index:251870208" coordorigin="962,413" coordsize="10114,599">
            <v:shape id="_x0000_s1687" type="#_x0000_t202" style="position:absolute;left:7680;top:413;width:3396;height:599;mso-height-percent:200;mso-height-percent:200;mso-width-relative:margin;mso-height-relative:margin" stroked="f">
              <v:textbox style="mso-next-textbox:#_x0000_s1687;mso-fit-shape-to-text:t">
                <w:txbxContent>
                  <w:p w:rsidR="00931FF5" w:rsidRPr="004A4B55" w:rsidRDefault="00931FF5" w:rsidP="003B3FAB">
                    <w:pPr>
                      <w:spacing w:after="0" w:line="264" w:lineRule="auto"/>
                      <w:jc w:val="both"/>
                      <w:rPr>
                        <w:rFonts w:ascii="Times New Roman" w:hAnsi="Times New Roman" w:cs="Times New Roman"/>
                        <w:b/>
                        <w:i/>
                        <w:sz w:val="18"/>
                        <w:szCs w:val="18"/>
                      </w:rPr>
                    </w:pPr>
                    <w:r w:rsidRPr="004A4B55">
                      <w:rPr>
                        <w:rFonts w:ascii="Times New Roman" w:hAnsi="Times New Roman" w:cs="Times New Roman"/>
                        <w:b/>
                        <w:i/>
                        <w:sz w:val="18"/>
                        <w:szCs w:val="18"/>
                      </w:rPr>
                      <w:t>Rabiu, I.A, Fadimatu J., Moviah L.A. &amp; Abdulumalik, M.G.</w:t>
                    </w:r>
                  </w:p>
                </w:txbxContent>
              </v:textbox>
            </v:shape>
            <v:shape id="_x0000_s1688" type="#_x0000_t32" style="position:absolute;left:962;top:954;width:10114;height:0" o:connectortype="straight" strokeweight="3pt"/>
          </v:group>
        </w:pict>
      </w:r>
      <w:r w:rsidR="004956C4" w:rsidRPr="008A6BCC">
        <w:rPr>
          <w:rFonts w:ascii="Times New Roman" w:hAnsi="Times New Roman" w:cs="Times New Roman"/>
          <w:color w:val="000000" w:themeColor="text1"/>
          <w:sz w:val="25"/>
          <w:szCs w:val="25"/>
        </w:rPr>
        <w:t xml:space="preserve">Sulaiman K. Mohammad (2012) Design, Fabrication and Performance Evaluation of Rice Destorning Machine, Unpublished B. Engr, Thesis, Department of Agricultural Engineering Federal university of Technology, Yola. Nigeria.   </w:t>
      </w:r>
    </w:p>
    <w:p w:rsidR="004956C4" w:rsidRPr="008A6BCC" w:rsidRDefault="004956C4" w:rsidP="00E90979">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Terwase, S.;  Gyuse, T. T. And  Abawua, J. I. (2011)  Economic Impact Of Olam Out-</w:t>
      </w:r>
    </w:p>
    <w:p w:rsidR="004956C4" w:rsidRPr="008A6BCC" w:rsidRDefault="004956C4" w:rsidP="00E90979">
      <w:pPr>
        <w:autoSpaceDE w:val="0"/>
        <w:autoSpaceDN w:val="0"/>
        <w:adjustRightInd w:val="0"/>
        <w:spacing w:after="0" w:line="264" w:lineRule="auto"/>
        <w:ind w:left="720"/>
        <w:jc w:val="both"/>
        <w:rPr>
          <w:rFonts w:ascii="Times New Roman" w:hAnsi="Times New Roman" w:cs="Times New Roman"/>
          <w:i/>
          <w:iCs/>
          <w:color w:val="000000" w:themeColor="text1"/>
          <w:sz w:val="25"/>
          <w:szCs w:val="25"/>
        </w:rPr>
      </w:pPr>
      <w:r w:rsidRPr="008A6BCC">
        <w:rPr>
          <w:rFonts w:ascii="Times New Roman" w:hAnsi="Times New Roman" w:cs="Times New Roman"/>
          <w:color w:val="000000" w:themeColor="text1"/>
          <w:sz w:val="25"/>
          <w:szCs w:val="25"/>
        </w:rPr>
        <w:t xml:space="preserve">Grower Programme on Rice Farming in Kaambe District of Guma Local Government, Benue State, Nigeria. </w:t>
      </w:r>
      <w:r w:rsidRPr="008A6BCC">
        <w:rPr>
          <w:rFonts w:ascii="Times New Roman" w:hAnsi="Times New Roman" w:cs="Times New Roman"/>
          <w:i/>
          <w:iCs/>
          <w:color w:val="000000" w:themeColor="text1"/>
          <w:sz w:val="25"/>
          <w:szCs w:val="25"/>
        </w:rPr>
        <w:t>International Journal of Humanities and Social Science  1: 17</w:t>
      </w:r>
    </w:p>
    <w:p w:rsidR="004956C4" w:rsidRPr="008A6BCC" w:rsidRDefault="004956C4" w:rsidP="00E90979">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p>
    <w:p w:rsidR="004956C4" w:rsidRPr="008A6BCC" w:rsidRDefault="004956C4" w:rsidP="003B2621">
      <w:pPr>
        <w:autoSpaceDE w:val="0"/>
        <w:autoSpaceDN w:val="0"/>
        <w:adjustRightInd w:val="0"/>
        <w:spacing w:after="0" w:line="264" w:lineRule="auto"/>
        <w:ind w:left="720" w:hanging="720"/>
        <w:jc w:val="both"/>
        <w:rPr>
          <w:rFonts w:ascii="Times New Roman" w:hAnsi="Times New Roman" w:cs="Times New Roman"/>
          <w:i/>
          <w:iCs/>
          <w:color w:val="000000" w:themeColor="text1"/>
          <w:sz w:val="25"/>
          <w:szCs w:val="25"/>
        </w:rPr>
      </w:pPr>
      <w:r w:rsidRPr="008A6BCC">
        <w:rPr>
          <w:rFonts w:ascii="Times New Roman" w:hAnsi="Times New Roman" w:cs="Times New Roman"/>
          <w:color w:val="000000" w:themeColor="text1"/>
          <w:sz w:val="25"/>
          <w:szCs w:val="25"/>
        </w:rPr>
        <w:t xml:space="preserve">Tinsley, R. D. (2011) Improved Quality of Rice Processing (NIG 225) Winrock International Nigeria Farmer-to-Farmer Program. </w:t>
      </w:r>
      <w:r w:rsidRPr="008A6BCC">
        <w:rPr>
          <w:rFonts w:ascii="Times New Roman" w:hAnsi="Times New Roman" w:cs="Times New Roman"/>
          <w:bCs/>
          <w:color w:val="000000" w:themeColor="text1"/>
          <w:sz w:val="25"/>
          <w:szCs w:val="25"/>
        </w:rPr>
        <w:t>Consultant Report: Colorado State University.</w:t>
      </w:r>
    </w:p>
    <w:p w:rsidR="004956C4" w:rsidRPr="008A6BCC" w:rsidRDefault="004956C4" w:rsidP="003B2621">
      <w:pPr>
        <w:pStyle w:val="Default"/>
        <w:spacing w:line="264" w:lineRule="auto"/>
        <w:ind w:left="720" w:hanging="720"/>
        <w:jc w:val="both"/>
        <w:rPr>
          <w:color w:val="000000" w:themeColor="text1"/>
          <w:sz w:val="25"/>
          <w:szCs w:val="25"/>
        </w:rPr>
      </w:pPr>
      <w:r w:rsidRPr="008A6BCC">
        <w:rPr>
          <w:color w:val="000000" w:themeColor="text1"/>
          <w:sz w:val="25"/>
          <w:szCs w:val="25"/>
        </w:rPr>
        <w:t>Training manual (2012) Improving the Quality of Ghanian Parboiled rice. Post-Harvest Research programmes of UK Departments for international development (DFID), for the benefit of developing countries</w:t>
      </w:r>
      <w:r w:rsidR="003B2621" w:rsidRPr="008A6BCC">
        <w:rPr>
          <w:color w:val="000000" w:themeColor="text1"/>
          <w:sz w:val="25"/>
          <w:szCs w:val="25"/>
        </w:rPr>
        <w:t>.</w:t>
      </w:r>
    </w:p>
    <w:p w:rsidR="004956C4" w:rsidRPr="008A6BCC" w:rsidRDefault="004956C4" w:rsidP="003B2621">
      <w:pPr>
        <w:pStyle w:val="Default"/>
        <w:spacing w:line="264" w:lineRule="auto"/>
        <w:ind w:left="720" w:hanging="720"/>
        <w:jc w:val="both"/>
        <w:rPr>
          <w:bCs/>
          <w:color w:val="000000" w:themeColor="text1"/>
          <w:sz w:val="25"/>
          <w:szCs w:val="25"/>
        </w:rPr>
      </w:pPr>
      <w:r w:rsidRPr="008A6BCC">
        <w:rPr>
          <w:bCs/>
          <w:color w:val="000000" w:themeColor="text1"/>
          <w:sz w:val="25"/>
          <w:szCs w:val="25"/>
        </w:rPr>
        <w:t xml:space="preserve">USAID, (2008). Stabilization-Driven Value Chain Analysis of Rice, Groundnut and Maize in Northern Uganda http//www.usaid.gov  </w:t>
      </w:r>
    </w:p>
    <w:p w:rsidR="0040556E" w:rsidRPr="008A6BCC" w:rsidRDefault="004956C4" w:rsidP="00E90979">
      <w:pPr>
        <w:pStyle w:val="Default"/>
        <w:spacing w:line="264" w:lineRule="auto"/>
        <w:ind w:left="720" w:hanging="720"/>
        <w:jc w:val="both"/>
        <w:rPr>
          <w:bCs/>
          <w:color w:val="000000" w:themeColor="text1"/>
          <w:sz w:val="25"/>
          <w:szCs w:val="25"/>
        </w:rPr>
      </w:pPr>
      <w:r w:rsidRPr="008A6BCC">
        <w:rPr>
          <w:bCs/>
          <w:color w:val="000000" w:themeColor="text1"/>
          <w:sz w:val="25"/>
          <w:szCs w:val="25"/>
        </w:rPr>
        <w:t xml:space="preserve">USAID, (2009). Success Story: Nigerian Rice Farmers Making Money and Feeding the Country, US Agency for International Development. </w:t>
      </w:r>
      <w:hyperlink r:id="rId34" w:history="1">
        <w:r w:rsidR="004E421B" w:rsidRPr="008A6BCC">
          <w:rPr>
            <w:rStyle w:val="Hyperlink"/>
            <w:bCs/>
            <w:color w:val="000000" w:themeColor="text1"/>
            <w:sz w:val="25"/>
            <w:szCs w:val="25"/>
            <w:u w:val="none"/>
          </w:rPr>
          <w:t>www.usaid.gov</w:t>
        </w:r>
      </w:hyperlink>
      <w:r w:rsidRPr="008A6BCC">
        <w:rPr>
          <w:bCs/>
          <w:color w:val="000000" w:themeColor="text1"/>
          <w:sz w:val="25"/>
          <w:szCs w:val="25"/>
        </w:rPr>
        <w:t>.</w:t>
      </w:r>
    </w:p>
    <w:p w:rsidR="00C66DB2" w:rsidRPr="008A6BCC" w:rsidRDefault="00C66DB2" w:rsidP="00E90979">
      <w:pPr>
        <w:pStyle w:val="Default"/>
        <w:spacing w:line="264" w:lineRule="auto"/>
        <w:ind w:left="720" w:hanging="720"/>
        <w:jc w:val="both"/>
        <w:rPr>
          <w:bCs/>
          <w:color w:val="000000" w:themeColor="text1"/>
          <w:sz w:val="25"/>
          <w:szCs w:val="25"/>
        </w:rPr>
        <w:sectPr w:rsidR="00C66DB2" w:rsidRPr="008A6BCC" w:rsidSect="00C66DB2">
          <w:type w:val="continuous"/>
          <w:pgSz w:w="11907" w:h="16839" w:code="9"/>
          <w:pgMar w:top="1008" w:right="1008" w:bottom="1008" w:left="1008" w:header="720" w:footer="720" w:gutter="0"/>
          <w:cols w:num="2" w:space="432"/>
          <w:docGrid w:linePitch="360"/>
        </w:sectPr>
      </w:pPr>
    </w:p>
    <w:p w:rsidR="004E421B" w:rsidRPr="008A6BCC" w:rsidRDefault="004E421B" w:rsidP="00E90979">
      <w:pPr>
        <w:pStyle w:val="Default"/>
        <w:spacing w:line="264" w:lineRule="auto"/>
        <w:ind w:left="720" w:hanging="720"/>
        <w:jc w:val="both"/>
        <w:rPr>
          <w:bCs/>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C66DB2" w:rsidRPr="008A6BCC" w:rsidRDefault="00C66DB2" w:rsidP="00E90979">
      <w:pPr>
        <w:spacing w:after="0" w:line="264" w:lineRule="auto"/>
        <w:jc w:val="center"/>
        <w:rPr>
          <w:rFonts w:ascii="Times New Roman" w:hAnsi="Times New Roman" w:cs="Times New Roman"/>
          <w:b/>
          <w:color w:val="000000" w:themeColor="text1"/>
          <w:sz w:val="25"/>
          <w:szCs w:val="25"/>
        </w:rPr>
      </w:pPr>
    </w:p>
    <w:p w:rsidR="000E1D0F" w:rsidRPr="008A6BCC" w:rsidRDefault="004C629F" w:rsidP="003B2621">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group id="_x0000_s1679" style="position:absolute;margin-left:-2.2pt;margin-top:-18.4pt;width:509.95pt;height:32.65pt;z-index:251868160" coordorigin="964,640" coordsize="10199,653">
            <v:shape id="_x0000_s1677" type="#_x0000_t202" style="position:absolute;left:8657;top:640;width:2506;height:653;mso-height-percent:200;mso-height-percent:200;mso-width-relative:margin;mso-height-relative:margin" o:regroupid="8" stroked="f">
              <v:textbox style="mso-next-textbox:#_x0000_s1677;mso-fit-shape-to-text:t">
                <w:txbxContent>
                  <w:p w:rsidR="00931FF5" w:rsidRPr="003B3FAB" w:rsidRDefault="00931FF5" w:rsidP="003B3FAB"/>
                </w:txbxContent>
              </v:textbox>
            </v:shape>
            <v:shape id="_x0000_s1678" type="#_x0000_t32" style="position:absolute;left:964;top:961;width:10114;height:0" o:connectortype="straight" o:regroupid="8" strokeweight="3pt"/>
          </v:group>
        </w:pict>
      </w:r>
    </w:p>
    <w:p w:rsidR="004E421B" w:rsidRPr="008A6BCC" w:rsidRDefault="004E421B"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TOWARDS EMPOWERING NIGERIAN YOUTHS FOR SELF-RELIANCE AND SUSTAINABLE NATIONAL DEVELOPMENT: COUNSELLING PSYCHOLOGICAL INTERVENTION STRATEGIES</w:t>
      </w:r>
    </w:p>
    <w:p w:rsidR="004E421B" w:rsidRPr="008A6BCC" w:rsidRDefault="004E421B" w:rsidP="00E90979">
      <w:pPr>
        <w:spacing w:after="0" w:line="264" w:lineRule="auto"/>
        <w:jc w:val="center"/>
        <w:rPr>
          <w:rFonts w:ascii="Times New Roman" w:hAnsi="Times New Roman" w:cs="Times New Roman"/>
          <w:b/>
          <w:color w:val="000000" w:themeColor="text1"/>
          <w:sz w:val="25"/>
          <w:szCs w:val="25"/>
        </w:rPr>
      </w:pPr>
    </w:p>
    <w:p w:rsidR="004E421B" w:rsidRPr="008A6BCC" w:rsidRDefault="004E421B"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4E421B" w:rsidRPr="008A6BCC" w:rsidRDefault="004E421B"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MOHAMMED MAHMOUD BABA, Ph. D.</w:t>
      </w:r>
    </w:p>
    <w:p w:rsidR="004E421B" w:rsidRPr="008A6BCC" w:rsidRDefault="004E421B"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Department </w:t>
      </w:r>
      <w:r w:rsidR="00C66DB2"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Educational Foundations,</w:t>
      </w:r>
    </w:p>
    <w:p w:rsidR="004E421B" w:rsidRPr="008A6BCC" w:rsidRDefault="004E421B"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Faculty </w:t>
      </w:r>
      <w:r w:rsidR="00C66DB2"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Technology Education</w:t>
      </w:r>
    </w:p>
    <w:p w:rsidR="004E421B" w:rsidRPr="008A6BCC" w:rsidRDefault="004E421B"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Abubakar Tafawa Balewa University, Bauchi</w:t>
      </w:r>
    </w:p>
    <w:p w:rsidR="004E421B" w:rsidRPr="008A6BCC" w:rsidRDefault="004C629F" w:rsidP="00E90979">
      <w:pPr>
        <w:spacing w:after="0" w:line="264" w:lineRule="auto"/>
        <w:jc w:val="center"/>
        <w:rPr>
          <w:rFonts w:ascii="Times New Roman" w:hAnsi="Times New Roman" w:cs="Times New Roman"/>
          <w:b/>
          <w:i/>
          <w:color w:val="000000" w:themeColor="text1"/>
          <w:sz w:val="25"/>
          <w:szCs w:val="25"/>
        </w:rPr>
      </w:pPr>
      <w:r w:rsidRPr="004C629F">
        <w:rPr>
          <w:rFonts w:ascii="Times New Roman" w:hAnsi="Times New Roman" w:cs="Times New Roman"/>
          <w:i/>
          <w:noProof/>
          <w:color w:val="000000" w:themeColor="text1"/>
          <w:sz w:val="25"/>
          <w:szCs w:val="25"/>
        </w:rPr>
        <w:pict>
          <v:shape id="_x0000_s1689" type="#_x0000_t32" style="position:absolute;left:0;text-align:left;margin-left:-1.45pt;margin-top:12.75pt;width:505.7pt;height:0;z-index:251871232" o:connectortype="straight" strokeweight="1.5pt"/>
        </w:pict>
      </w:r>
    </w:p>
    <w:p w:rsidR="004E421B" w:rsidRPr="008A6BCC" w:rsidRDefault="004E421B" w:rsidP="00C66DB2">
      <w:pPr>
        <w:spacing w:after="0" w:line="240"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4E421B" w:rsidRPr="008A6BCC" w:rsidRDefault="004E421B" w:rsidP="00C66DB2">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Attempt was made in this paper to understand the pragmatic and useable counselling psychological strategies which could be employed to empower the youths in Nigeria. This is to ginger and fast-track their yearnings and aspirations for self-reliance, which could translate into sustainable national development. Demographically, the youths in Nigeria constitute a significant proportion of the entire population of the Nigerian society. For their strategic position in national development they are perceived as the pillars and vanguards for accelerated development, as they possess much energy, talents and potentialities to really contribute greatly to self and national development. As identifiable factors stand their ways, such as poverty, ignorance, lack of support and good environment, these tend to influence their interest, attitude and risk-taking behaviours. With well articulated and pragmatic counselling strategies such as behavior modification, rational emotive and adjustive and life skills, among others, they could be harnessed for self-employability skills to improve and sustain selves, as well as meaningfully contribute to sustainable national development in Nigeria. Recommendations are therefore provided such as counsellors’ involvement in youth education, reorientation through individual and group counseling, packages and need for the establishment of comprehensive youth-friendly centres, educational excursions and discussions for exploring youths, talents and potentialities. Functional education, entrepreneurship education, employability skills, which are geared towards unveiling the youth potentialities and talents, hence making them self employed and self-reliant that could propel national development in Nigeria.</w:t>
      </w:r>
    </w:p>
    <w:p w:rsidR="004E421B" w:rsidRPr="008A6BCC" w:rsidRDefault="004C629F" w:rsidP="00E90979">
      <w:pPr>
        <w:spacing w:after="0" w:line="264" w:lineRule="auto"/>
        <w:ind w:left="1843" w:hanging="1843"/>
        <w:jc w:val="both"/>
        <w:rPr>
          <w:rFonts w:ascii="Times New Roman" w:hAnsi="Times New Roman" w:cs="Times New Roman"/>
          <w:b/>
          <w:bCs/>
          <w:color w:val="000000" w:themeColor="text1"/>
          <w:sz w:val="25"/>
          <w:szCs w:val="25"/>
        </w:rPr>
      </w:pPr>
      <w:r w:rsidRPr="004C629F">
        <w:rPr>
          <w:rFonts w:ascii="Times New Roman" w:hAnsi="Times New Roman" w:cs="Times New Roman"/>
          <w:i/>
          <w:noProof/>
          <w:color w:val="000000" w:themeColor="text1"/>
          <w:sz w:val="25"/>
          <w:szCs w:val="25"/>
        </w:rPr>
        <w:pict>
          <v:shape id="_x0000_s1690" type="#_x0000_t32" style="position:absolute;left:0;text-align:left;margin-left:-3.9pt;margin-top:7.9pt;width:505.7pt;height:0;z-index:251872256" o:connectortype="straight" strokeweight="1.5pt"/>
        </w:pict>
      </w:r>
    </w:p>
    <w:p w:rsidR="004E421B" w:rsidRPr="008A6BCC" w:rsidRDefault="004E421B" w:rsidP="00E90979">
      <w:pPr>
        <w:pStyle w:val="Default"/>
        <w:spacing w:line="264" w:lineRule="auto"/>
        <w:ind w:left="720" w:hanging="720"/>
        <w:jc w:val="both"/>
        <w:rPr>
          <w:i/>
          <w:color w:val="000000" w:themeColor="text1"/>
          <w:sz w:val="25"/>
          <w:szCs w:val="25"/>
        </w:rPr>
      </w:pPr>
      <w:r w:rsidRPr="008A6BCC">
        <w:rPr>
          <w:b/>
          <w:bCs/>
          <w:i/>
          <w:color w:val="000000" w:themeColor="text1"/>
          <w:sz w:val="25"/>
          <w:szCs w:val="25"/>
        </w:rPr>
        <w:t>Key Words:</w:t>
      </w:r>
      <w:r w:rsidRPr="008A6BCC">
        <w:rPr>
          <w:i/>
          <w:color w:val="000000" w:themeColor="text1"/>
          <w:sz w:val="25"/>
          <w:szCs w:val="25"/>
        </w:rPr>
        <w:t xml:space="preserve"> Empowering, Youths, Self-Reliance, National Development, Counselling, Strategies</w:t>
      </w:r>
    </w:p>
    <w:p w:rsidR="004E421B" w:rsidRPr="008A6BCC" w:rsidRDefault="004E421B" w:rsidP="00E90979">
      <w:pPr>
        <w:pStyle w:val="Default"/>
        <w:spacing w:line="264" w:lineRule="auto"/>
        <w:ind w:left="720" w:hanging="720"/>
        <w:jc w:val="both"/>
        <w:rPr>
          <w:color w:val="000000" w:themeColor="text1"/>
          <w:sz w:val="25"/>
          <w:szCs w:val="25"/>
        </w:rPr>
      </w:pPr>
    </w:p>
    <w:p w:rsidR="00A355F7" w:rsidRPr="008A6BCC" w:rsidRDefault="00A355F7" w:rsidP="00E90979">
      <w:pPr>
        <w:spacing w:after="0" w:line="264" w:lineRule="auto"/>
        <w:jc w:val="both"/>
        <w:rPr>
          <w:rFonts w:ascii="Times New Roman" w:hAnsi="Times New Roman" w:cs="Times New Roman"/>
          <w:b/>
          <w:color w:val="000000" w:themeColor="text1"/>
          <w:sz w:val="25"/>
          <w:szCs w:val="25"/>
        </w:rPr>
        <w:sectPr w:rsidR="00A355F7" w:rsidRPr="008A6BCC" w:rsidSect="00135B3F">
          <w:type w:val="continuous"/>
          <w:pgSz w:w="11907" w:h="16839" w:code="9"/>
          <w:pgMar w:top="1008" w:right="1008" w:bottom="1008" w:left="1008" w:header="720" w:footer="720" w:gutter="0"/>
          <w:cols w:space="720"/>
          <w:docGrid w:linePitch="360"/>
        </w:sectPr>
      </w:pPr>
    </w:p>
    <w:p w:rsidR="004E421B" w:rsidRPr="008A6BCC" w:rsidRDefault="004E421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 xml:space="preserve">Introduction </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much hue and cry in the Nigerian society about the debilitating and degenerative incidences of youth unemployment, corruption, crimes, communal and religious crises and conflicts, excruciating poverty, ignorance, diseases and begging culture. The teeming youths who are expected to be the real pillars and vanguards for societal development, are today falling prey to the societal vagaries and being manipulated by unscrupulous elements for personal aggrandizement. The far-reaching implications </w:t>
      </w:r>
      <w:r w:rsidRPr="008A6BCC">
        <w:rPr>
          <w:rFonts w:ascii="Times New Roman" w:hAnsi="Times New Roman" w:cs="Times New Roman"/>
          <w:color w:val="000000" w:themeColor="text1"/>
          <w:sz w:val="25"/>
          <w:szCs w:val="25"/>
        </w:rPr>
        <w:lastRenderedPageBreak/>
        <w:t xml:space="preserve">include: breeding hopelessness, sheer laziness, multiplication of crimes and skepticism about the possible quality of leadership the society will have in the near future, if going by the saying that youths are leaders of tomorrow in the society. It may be true to some extent that various efforts have been, and are still being made by successive governments, at the three tiers (Local, State and Federal), non-governmental organizations and even well-meaning individuals, to address youth issues and to carry them on board. It is the contention of the writer that if youth empowerment </w:t>
      </w:r>
      <w:r w:rsidRPr="008A6BCC">
        <w:rPr>
          <w:rFonts w:ascii="Times New Roman" w:hAnsi="Times New Roman" w:cs="Times New Roman"/>
          <w:color w:val="000000" w:themeColor="text1"/>
          <w:sz w:val="25"/>
          <w:szCs w:val="25"/>
        </w:rPr>
        <w:lastRenderedPageBreak/>
        <w:t>policies and programmes are genuinely pursued, they will find relevance and play their expected roles as individuals and collectively too, towards the betterment of the society. The youths occupy a critical and strategic position in the society vis-à-vis their numerical strength as well as their presumed reservoir of energies, talents and potentialities, they could be harnessed for better contribution to societal development. The necessary survival skills are hardly inculcated, the education some of them receive tend to lack genuine and pragmatic quality of content. Hence, they find it difficult to be independent in their thoughts and deeds. Unfortunately, through the writers interaction with some youth in the society, they were bold enough to express themselves, and to remark that they have been neglected for long, left idle, and so have every reason to make ends meet, positively or negatively. This may be a good pointer to the dire need for much more attention to them, intervention and right guidance to them. Researchers such as Akinboye (1989), Lititia, Nwachukwu and Nwamno (2010) and Alexander (2012) pointed out the need for timely intervention and strategies for empowering the youth and to afford them opportunity to think inwards, to acquire life-skills and survival skills so that the society they live in can tap and meaningfully explore and exploit the many and varied talents and potentialities.</w:t>
      </w:r>
    </w:p>
    <w:p w:rsidR="004E421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83" style="position:absolute;left:0;text-align:left;margin-left:-.4pt;margin-top:-525.1pt;width:509.95pt;height:21.1pt;z-index:251869184" coordorigin="964,640" coordsize="10199,422">
            <v:shape id="_x0000_s1684" type="#_x0000_t202" style="position:absolute;left:8657;top:640;width:2506;height:422;mso-height-percent:200;mso-height-percent:200;mso-width-relative:margin;mso-height-relative:margin" stroked="f">
              <v:textbox style="mso-next-textbox:#_x0000_s1684;mso-fit-shape-to-text:t">
                <w:txbxContent>
                  <w:p w:rsidR="00931FF5" w:rsidRPr="00C44B73" w:rsidRDefault="00931FF5" w:rsidP="00C44B73">
                    <w:pPr>
                      <w:spacing w:after="0" w:line="264" w:lineRule="auto"/>
                      <w:jc w:val="both"/>
                      <w:rPr>
                        <w:rFonts w:ascii="Times New Roman" w:hAnsi="Times New Roman" w:cs="Times New Roman"/>
                        <w:b/>
                        <w:i/>
                      </w:rPr>
                    </w:pPr>
                    <w:r w:rsidRPr="00C44B73">
                      <w:rPr>
                        <w:rFonts w:ascii="Times New Roman" w:hAnsi="Times New Roman" w:cs="Times New Roman"/>
                        <w:b/>
                        <w:i/>
                      </w:rPr>
                      <w:t>Mohammed M.B.</w:t>
                    </w:r>
                  </w:p>
                </w:txbxContent>
              </v:textbox>
            </v:shape>
            <v:shape id="_x0000_s1685" type="#_x0000_t32" style="position:absolute;left:964;top:961;width:10114;height:0" o:connectortype="straight" strokeweight="3pt"/>
          </v:group>
        </w:pic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Anameze (2002) pointed out that the problem of unemployment among Nigerian school leavers has been traced to the educational orientation of students, which is white-color job directed. Anameze further stressed that the problem has persisted despite governments’ efforts to reverse the trend and make students acquire vocational and technical skills. </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Similarly, Akibu (2002) also noted that large-scale unemployment is one of the greatest social problems in Nigeria today He cited  the  </w:t>
      </w:r>
      <w:r w:rsidRPr="008A6BCC">
        <w:rPr>
          <w:rFonts w:ascii="Times New Roman" w:hAnsi="Times New Roman" w:cs="Times New Roman"/>
          <w:color w:val="000000" w:themeColor="text1"/>
          <w:sz w:val="25"/>
          <w:szCs w:val="25"/>
        </w:rPr>
        <w:lastRenderedPageBreak/>
        <w:t>International Labour Organisation (ILO, 1981), which reports of Nigeria that notwithstanding the resource rich state of the nation, open unemployment especially among young school leavers, remains a serious problem. It shows that the menace f large-scale graduate unemployment can be seem in its ability to shower negative implications on all fabrics of the society.</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Akibu (2002) earlier pointed out the need for youth empowerment in Nigeria, and stressed the need for entrepreneurial skills acquisition by the youth. An entrepreneur, according to him is one who organizes, operates and assumes the risk in a business venture in expectation of making profit. Entrepreneur is the act of exercising entrepreneurial skills. He noted that the entrepreneur perceives opportunities which others do not, and always searching for change, responding to it and exploiting it as an opportunity. Self-employment is subsisting by working for one-self rather than others; and that it carries the pride of being one’s own master and the singular ownership of the fruits of one’s enterprising initiatives. Education, and especially vocational education includes among other things, some form of training in a special skill preparatory to a particular occupational trade.</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Okeke (2002) also opined that the central role of vocational and technical education in any country is to prepare people for skilled work.  It is a form of education, training or retraining which is geared towards the improvement of the individual, and as a means of enabling him/her to acquire specific appreciation of the patterns of behavior, attitudes, skills, knowledge, values and culture needed to become more productive and efficient in given specialized skills.</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p>
    <w:p w:rsidR="004E421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group id="_x0000_s1691" style="position:absolute;left:0;text-align:left;margin-left:-1.15pt;margin-top:-19.05pt;width:509.95pt;height:21.1pt;z-index:251873280" coordorigin="964,640" coordsize="10199,422">
            <v:shape id="_x0000_s1692" type="#_x0000_t202" style="position:absolute;left:8657;top:640;width:2506;height:422;mso-height-percent:200;mso-height-percent:200;mso-width-relative:margin;mso-height-relative:margin" stroked="f">
              <v:textbox style="mso-next-textbox:#_x0000_s1692;mso-fit-shape-to-text:t">
                <w:txbxContent>
                  <w:p w:rsidR="00931FF5" w:rsidRPr="00C44B73" w:rsidRDefault="00931FF5" w:rsidP="00927F81">
                    <w:pPr>
                      <w:spacing w:after="0" w:line="264" w:lineRule="auto"/>
                      <w:jc w:val="both"/>
                      <w:rPr>
                        <w:rFonts w:ascii="Times New Roman" w:hAnsi="Times New Roman" w:cs="Times New Roman"/>
                        <w:b/>
                        <w:i/>
                      </w:rPr>
                    </w:pPr>
                    <w:r w:rsidRPr="00C44B73">
                      <w:rPr>
                        <w:rFonts w:ascii="Times New Roman" w:hAnsi="Times New Roman" w:cs="Times New Roman"/>
                        <w:b/>
                        <w:i/>
                      </w:rPr>
                      <w:t>Mohammed M.B.</w:t>
                    </w:r>
                  </w:p>
                </w:txbxContent>
              </v:textbox>
            </v:shape>
            <v:shape id="_x0000_s1693" type="#_x0000_t32" style="position:absolute;left:964;top:961;width:10114;height:0" o:connectortype="straight" strokeweight="3pt"/>
          </v:group>
        </w:pict>
      </w:r>
      <w:r w:rsidR="004E421B" w:rsidRPr="008A6BCC">
        <w:rPr>
          <w:rFonts w:ascii="Times New Roman" w:hAnsi="Times New Roman" w:cs="Times New Roman"/>
          <w:color w:val="000000" w:themeColor="text1"/>
          <w:sz w:val="25"/>
          <w:szCs w:val="25"/>
        </w:rPr>
        <w:t>In the same vein, Okeke (2002) also cited Robert (1971), who defined vocational and technical education as a type of education or training designed for preparing the individual learner to earn a living ( to be self-reliant) or increase  his earning in an occupation where technical information and an understanding of the laws of science and technology as applicable to modern design, production, distribution and services are essential for success. Vocational technical education is also viewed as aiming at producing the manpower who will apply the acquired knowledge towards improvement and solution of their environmental problems, thus making the environment more useful and convenient for man. This goes a long way to imply that the youths, as critical to the society, need to form the focus of the dire need for skills acquisition for self-reliance and foster the development of the society to which they belong. Hence, the imperativeness for their urgent and adequate empowerment in every perspective or dimension. It is expected that if they are empowered, their heads and hands would not be left idle for the devil to engage them. The society will then reap the benefits of their practical utilization of their labour, skills, knowledge and talents/ potentialities.</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From the foregoing, self-reliance may be viewed as the person’s ability to stand on his own, without undue dependence on others. This capacity involves some skills to be able to do better. On the other hand, national development is also viewed as a multi-dimensional process, which may involve human and material resources. Nigeria as a country is blessed with these, but the pace of development is retarded. The youths are, no doubt the hope for now and the future of the society.</w:t>
      </w:r>
    </w:p>
    <w:p w:rsidR="004E421B" w:rsidRPr="008A6BCC" w:rsidRDefault="004E421B" w:rsidP="00E90979">
      <w:pPr>
        <w:spacing w:after="0" w:line="264" w:lineRule="auto"/>
        <w:jc w:val="both"/>
        <w:rPr>
          <w:rFonts w:ascii="Times New Roman" w:hAnsi="Times New Roman" w:cs="Times New Roman"/>
          <w:b/>
          <w:color w:val="000000" w:themeColor="text1"/>
          <w:sz w:val="21"/>
          <w:szCs w:val="25"/>
        </w:rPr>
      </w:pPr>
    </w:p>
    <w:p w:rsidR="004E421B" w:rsidRPr="008A6BCC" w:rsidRDefault="004E421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Who are the Youths?</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United Nations Fund for Population Activities (2001) defined youths as persons who are aged </w:t>
      </w:r>
      <w:r w:rsidRPr="008A6BCC">
        <w:rPr>
          <w:rFonts w:ascii="Times New Roman" w:hAnsi="Times New Roman" w:cs="Times New Roman"/>
          <w:color w:val="000000" w:themeColor="text1"/>
          <w:sz w:val="25"/>
          <w:szCs w:val="25"/>
        </w:rPr>
        <w:lastRenderedPageBreak/>
        <w:t>between 15 and 24 years. It distinguished youths from adolescents (10-19 years). In the light of this, demographically, UNFPA cited NDHS 1999, which notes that 56% of the total population is under 20 years of age, 63% are under 25years, whilst about thirty percent (28.7%) are aged between 10 and 24 years. This informed the UNFPA to describe the Nigeria’s population as youthful or young population.</w:t>
      </w:r>
    </w:p>
    <w:p w:rsidR="004E421B" w:rsidRPr="008A6BCC" w:rsidRDefault="004E421B" w:rsidP="00E90979">
      <w:pPr>
        <w:spacing w:after="0" w:line="264" w:lineRule="auto"/>
        <w:jc w:val="both"/>
        <w:rPr>
          <w:rFonts w:ascii="Times New Roman" w:hAnsi="Times New Roman" w:cs="Times New Roman"/>
          <w:b/>
          <w:color w:val="000000" w:themeColor="text1"/>
          <w:sz w:val="25"/>
          <w:szCs w:val="25"/>
        </w:rPr>
      </w:pPr>
    </w:p>
    <w:p w:rsidR="004E421B" w:rsidRPr="008A6BCC" w:rsidRDefault="004E421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Youths Empowerment </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Adebusuyi (2005) pointed out that the term empowerment captures the essence of what development is. It goes on to stress that it is an improvement in the lives of people and communities; and that empowerment is an increase in knowledge, capacity, self-confidence, high self-esteem, self-reliance and ultimately the well being of the empowered. In the same vein, he remarked also that this empowered idea manifests itself in all levels of social interaction. Adebusuyi (2005) cited Friedmann who saw empowerment as the struggle against poverty. And that it involves helping people to acquire useful knowledge and skills, and to achieve a positive self image. According to Adebusuyi, to achieve the goal of empowerment, the educational component is crucial. </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desire to encourage the youth to engage in useful livelihood is the concern of many educationalists and the public in general. Both the educated and uneducated youths litter the whole world seeking for employment (Lititia, Nwachukwu and Nwamuo, 2010). Alexander (2012) remarked that the word ‘empowerment’ has many definitions and uses. He also cited Wingspan Youth Empowerment Services, who defined empowerment as character education and leadership development. Alexander (2012), however, saw empowerment as a process through which disenfranchised social groups work to change their social </w:t>
      </w:r>
      <w:r w:rsidRPr="008A6BCC">
        <w:rPr>
          <w:rFonts w:ascii="Times New Roman" w:hAnsi="Times New Roman" w:cs="Times New Roman"/>
          <w:color w:val="000000" w:themeColor="text1"/>
          <w:sz w:val="25"/>
          <w:szCs w:val="25"/>
        </w:rPr>
        <w:lastRenderedPageBreak/>
        <w:t>surroundings, change detrimental policies and structure and work to fulfill their need. In this vein, he saw youth empowerment as an attitudinal, structural and cultural process where young people gain the ability, authority and implement change in their own lives and the lives of other people including youths and adults. Alexander further remarked that youth empowerment is often addressed as a gateway to expand international equity, civic engagement and democracy building. Many local, state, provincial, regional, national and international government agencies and non-profit community-based organizations provide programmes centred on youth empowerment. The activities involved may focus on youth led media, youth rights, involvement in community decision making (Alexander, 2012). In sum, to empower means to give someone more control over his life or more power to do something.</w:t>
      </w:r>
    </w:p>
    <w:p w:rsidR="004E421B"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group id="_x0000_s1903" style="position:absolute;left:0;text-align:left;margin-left:-1.9pt;margin-top:-351pt;width:509.95pt;height:21.1pt;z-index:252058624" coordorigin="964,640" coordsize="10199,422">
            <v:shape id="_x0000_s1904" type="#_x0000_t202" style="position:absolute;left:8657;top:640;width:2506;height:422;mso-height-percent:200;mso-height-percent:200;mso-width-relative:margin;mso-height-relative:margin" stroked="f">
              <v:textbox style="mso-next-textbox:#_x0000_s1904;mso-fit-shape-to-text:t">
                <w:txbxContent>
                  <w:p w:rsidR="00931FF5" w:rsidRPr="00C44B73" w:rsidRDefault="00931FF5" w:rsidP="00FE12EC">
                    <w:pPr>
                      <w:spacing w:after="0" w:line="264" w:lineRule="auto"/>
                      <w:jc w:val="both"/>
                      <w:rPr>
                        <w:rFonts w:ascii="Times New Roman" w:hAnsi="Times New Roman" w:cs="Times New Roman"/>
                        <w:b/>
                        <w:i/>
                      </w:rPr>
                    </w:pPr>
                    <w:r w:rsidRPr="00C44B73">
                      <w:rPr>
                        <w:rFonts w:ascii="Times New Roman" w:hAnsi="Times New Roman" w:cs="Times New Roman"/>
                        <w:b/>
                        <w:i/>
                      </w:rPr>
                      <w:t>Mohammed M.B.</w:t>
                    </w:r>
                  </w:p>
                </w:txbxContent>
              </v:textbox>
            </v:shape>
            <v:shape id="_x0000_s1905" type="#_x0000_t32" style="position:absolute;left:964;top:961;width:10114;height:0" o:connectortype="straight" strokeweight="3pt"/>
          </v:group>
        </w:pict>
      </w:r>
    </w:p>
    <w:p w:rsidR="004E421B" w:rsidRPr="008A6BCC" w:rsidRDefault="004E421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Significance of the Youths in National Development</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any human society, the youth are found to be very important. In the light of this, Rimfat (1999) cited Ochekpe pointed out that the youth in this country (Nigeria) occupy a very strategic position in national development. According to him, they constitute about 80% of the population and 47% of them are the economically active population of our country. This underscores the significance of the youth, which Rimfat (1999) posits that the youth are expected to be the pillars and vanguard of accelerated development, the reservoir of energies of our nation. Rimfat stressed that they possess the power that propels the engine of progress and the visionary force behind success in our national endeavour. It emphasized that they are expected to be the vanguard for peace, stability and democracy without which no meaningful development can take place.</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In the view of Ochekpe (1997), guidance counsellors, teachers and parents owe it a duty to harness the productive energies of the youth for national development. Failure to do this will make the youth to constitute a threat to the continuity and survival of our society.</w:t>
      </w:r>
    </w:p>
    <w:p w:rsidR="004E421B" w:rsidRPr="008A6BCC" w:rsidRDefault="004E421B" w:rsidP="00E90979">
      <w:pPr>
        <w:spacing w:after="0" w:line="264" w:lineRule="auto"/>
        <w:jc w:val="both"/>
        <w:rPr>
          <w:rFonts w:ascii="Times New Roman" w:hAnsi="Times New Roman" w:cs="Times New Roman"/>
          <w:b/>
          <w:bCs/>
          <w:color w:val="000000" w:themeColor="text1"/>
          <w:sz w:val="25"/>
          <w:szCs w:val="25"/>
        </w:rPr>
      </w:pPr>
    </w:p>
    <w:p w:rsidR="004E421B" w:rsidRPr="008A6BCC" w:rsidRDefault="004E421B" w:rsidP="00E90979">
      <w:pPr>
        <w:spacing w:after="0" w:line="264" w:lineRule="auto"/>
        <w:jc w:val="both"/>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t xml:space="preserve">Youths Empowerment Strategies </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According to Alexander (2012:68) Youth Empowerment Scheme (YES) is a scheme under Nigeria LNG and has the objective of equipping the youths with knowledge and life skills to make them self-reliant and economically empowered as well as enhance their socio-economic status; and that the specific objectives of the YES are:</w:t>
      </w:r>
    </w:p>
    <w:p w:rsidR="004E421B" w:rsidRPr="008A6BCC" w:rsidRDefault="004E421B" w:rsidP="00E90979">
      <w:pPr>
        <w:pStyle w:val="ListParagraph"/>
        <w:numPr>
          <w:ilvl w:val="0"/>
          <w:numId w:val="2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To provide vocational technical skills training for unemployed youths </w:t>
      </w:r>
    </w:p>
    <w:p w:rsidR="004E421B" w:rsidRPr="008A6BCC" w:rsidRDefault="004E421B" w:rsidP="00E90979">
      <w:pPr>
        <w:pStyle w:val="ListParagraph"/>
        <w:numPr>
          <w:ilvl w:val="0"/>
          <w:numId w:val="2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To expose them to skills required to start, operate and manage their business </w:t>
      </w:r>
    </w:p>
    <w:p w:rsidR="004E421B" w:rsidRPr="008A6BCC" w:rsidRDefault="004E421B" w:rsidP="00E90979">
      <w:pPr>
        <w:pStyle w:val="ListParagraph"/>
        <w:numPr>
          <w:ilvl w:val="0"/>
          <w:numId w:val="2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stimulate entrepreneurial development and achievement and to achieve attitude reorientation among youths.</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It is a sustainable development initiative of the company specifically targeted at youths within the NLNG host communities to make more economically and socially responsible and self-reliant via business and vocational skills acquisition through technical and managerial training. However, such initiative could be extended to other communities in Nigeria. The teeming youths are in dire need of knowledge and skills to make a meaningful living and contribute to the nation’s development in almost all areas.</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this era of massive unemployment, the youths need to be inculcated with certain skills in trades such as welding and fabrication,  fashion design and sewing, woodwork and furniture making , horticulture and landscaping, air conditioning and refrigeration, hair dressing and cosmetology,  hat and caps making, tying and dyeing, catering services, </w:t>
      </w:r>
      <w:r w:rsidRPr="008A6BCC">
        <w:rPr>
          <w:rFonts w:ascii="Times New Roman" w:hAnsi="Times New Roman" w:cs="Times New Roman"/>
          <w:color w:val="000000" w:themeColor="text1"/>
          <w:sz w:val="25"/>
          <w:szCs w:val="25"/>
        </w:rPr>
        <w:lastRenderedPageBreak/>
        <w:t xml:space="preserve">photography and video production. For any of the skills above and others, it may not require much capital to start up. With these empowerment skills, determination, risk-taking behavior, supportive environment and perseverance, the youth could be adequately empowered to help themselves and the society.   </w:t>
      </w:r>
      <w:r w:rsidR="0080364D"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The youth as individuals stand to benefit greatly if they acquire the aforementioned skills and put into practice. Some of the benefits and advantages were identified by Alexander (2012) to include:</w:t>
      </w:r>
    </w:p>
    <w:p w:rsidR="004E421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694" style="position:absolute;left:0;text-align:left;margin-left:-2pt;margin-top:-208.8pt;width:509.95pt;height:21.1pt;z-index:251874304" coordorigin="964,640" coordsize="10199,422">
            <v:shape id="_x0000_s1695" type="#_x0000_t202" style="position:absolute;left:8657;top:640;width:2506;height:422;mso-height-percent:200;mso-height-percent:200;mso-width-relative:margin;mso-height-relative:margin" stroked="f">
              <v:textbox style="mso-next-textbox:#_x0000_s1695;mso-fit-shape-to-text:t">
                <w:txbxContent>
                  <w:p w:rsidR="00931FF5" w:rsidRPr="00C44B73" w:rsidRDefault="00931FF5" w:rsidP="00927F81">
                    <w:pPr>
                      <w:spacing w:after="0" w:line="264" w:lineRule="auto"/>
                      <w:jc w:val="both"/>
                      <w:rPr>
                        <w:rFonts w:ascii="Times New Roman" w:hAnsi="Times New Roman" w:cs="Times New Roman"/>
                        <w:b/>
                        <w:i/>
                      </w:rPr>
                    </w:pPr>
                    <w:r w:rsidRPr="00C44B73">
                      <w:rPr>
                        <w:rFonts w:ascii="Times New Roman" w:hAnsi="Times New Roman" w:cs="Times New Roman"/>
                        <w:b/>
                        <w:i/>
                      </w:rPr>
                      <w:t>Mohammed M.B.</w:t>
                    </w:r>
                  </w:p>
                </w:txbxContent>
              </v:textbox>
            </v:shape>
            <v:shape id="_x0000_s1696" type="#_x0000_t32" style="position:absolute;left:964;top:961;width:10114;height:0" o:connectortype="straight" strokeweight="3pt"/>
          </v:group>
        </w:pic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Makes one self-reliant, reduces crime, increases and improves one’s standard of living, guarantees attitude re-orientation, improves managerial capacity, leads the country’s industrialization and improves agricultural base of the society. Alexander also indentified some of the hindrances to youth empowerment which include: absence of instructional facilities, inadequate working capital, low standard of education, and lack of adequate training. With careful workable counseling strategies, these could be overcome or managed.</w:t>
      </w:r>
    </w:p>
    <w:p w:rsidR="004E421B" w:rsidRPr="008A6BCC" w:rsidRDefault="004E421B" w:rsidP="00E90979">
      <w:pPr>
        <w:spacing w:after="0" w:line="264" w:lineRule="auto"/>
        <w:jc w:val="both"/>
        <w:rPr>
          <w:rFonts w:ascii="Times New Roman" w:hAnsi="Times New Roman" w:cs="Times New Roman"/>
          <w:color w:val="000000" w:themeColor="text1"/>
          <w:sz w:val="9"/>
          <w:szCs w:val="25"/>
        </w:rPr>
      </w:pP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On a general note, the following strategies for youth self-reliance and sustainable national development: Group formation and good organization, networking, and above all good education. By group formation, the youth should not only see themselves as individuals but establish groups of like minds in order to pursue common course. This calls for synergy in order to achieve unity of purpose and success. There is also need for the youths to network by way of establishing linkages with other youths from near and far. This will enable them to share ideas in order to forge ahead. It is also important to provide youths with qualitative and functional education in order to help the youths to adequately fit in to the scheme of things in the modern world which is knowledge-driven. Through education, the youths will be kept abreast of </w:t>
      </w:r>
      <w:r w:rsidRPr="008A6BCC">
        <w:rPr>
          <w:rFonts w:ascii="Times New Roman" w:hAnsi="Times New Roman" w:cs="Times New Roman"/>
          <w:color w:val="000000" w:themeColor="text1"/>
          <w:sz w:val="25"/>
          <w:szCs w:val="25"/>
        </w:rPr>
        <w:lastRenderedPageBreak/>
        <w:t xml:space="preserve">new developments and acquire new skills for self-improvement   and societal development. </w:t>
      </w:r>
    </w:p>
    <w:p w:rsidR="004E421B" w:rsidRPr="008A6BCC" w:rsidRDefault="004E421B" w:rsidP="00E90979">
      <w:pPr>
        <w:spacing w:after="0" w:line="264" w:lineRule="auto"/>
        <w:jc w:val="both"/>
        <w:rPr>
          <w:rFonts w:ascii="Times New Roman" w:hAnsi="Times New Roman" w:cs="Times New Roman"/>
          <w:b/>
          <w:color w:val="000000" w:themeColor="text1"/>
          <w:sz w:val="25"/>
          <w:szCs w:val="25"/>
        </w:rPr>
      </w:pPr>
    </w:p>
    <w:p w:rsidR="004E421B" w:rsidRPr="008A6BCC" w:rsidRDefault="004E421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Counselling Psychological Implications</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Guidance Counsellors (counselling psychologists) have vital roles to play towards youth empowerment. With their vast knowledge, experience and professional expertise, they could do much to emancipate and harness the potentialities of the youths. The youths’ disposition in terms of interest, attitude, aptitude, anxiety or phobia, as well as their environmental forces could be modified, and to enable them build up the necessary skills, problem-solving, achievement motivation and alternative procedures to cope or resolve problems and challenges. The Counsellor is expected to relate well with the youth. He/she can use the required skills to appraise and understand them as well as their personal difficulties and challenges better. He/She needs to understand their intellectual capacities and environmental forces that affect them positively or negatively. He/She can explore their background and life experiences to be able to harness their endeavours.</w:t>
      </w:r>
    </w:p>
    <w:p w:rsidR="004E421B" w:rsidRPr="008A6BCC" w:rsidRDefault="004E421B" w:rsidP="00E90979">
      <w:pPr>
        <w:spacing w:after="0" w:line="264" w:lineRule="auto"/>
        <w:jc w:val="both"/>
        <w:rPr>
          <w:rFonts w:ascii="Times New Roman" w:hAnsi="Times New Roman" w:cs="Times New Roman"/>
          <w:color w:val="000000" w:themeColor="text1"/>
          <w:sz w:val="11"/>
          <w:szCs w:val="25"/>
        </w:rPr>
      </w:pP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more specific ways, the Counsellor could engage in the following: take inventories of individual youth through test and non-test techniques, organize individual or group counselling on topical issues to improve youths aspirations, motivation, business risks and challenges undertaken, and how to manage them. Entrepreneurial skills for youths and procedure to start up, relating to when, what, where and how to persevere in order to achieve success in becoming self-reliant and have the capacity to meaningfully contribute to national development.</w:t>
      </w:r>
    </w:p>
    <w:p w:rsidR="004E421B" w:rsidRPr="008A6BCC" w:rsidRDefault="004E421B" w:rsidP="00E90979">
      <w:pPr>
        <w:spacing w:after="0" w:line="264" w:lineRule="auto"/>
        <w:jc w:val="both"/>
        <w:rPr>
          <w:rFonts w:ascii="Times New Roman" w:hAnsi="Times New Roman" w:cs="Times New Roman"/>
          <w:b/>
          <w:color w:val="000000" w:themeColor="text1"/>
          <w:sz w:val="25"/>
          <w:szCs w:val="25"/>
        </w:rPr>
      </w:pPr>
    </w:p>
    <w:p w:rsidR="004E421B" w:rsidRPr="008A6BCC" w:rsidRDefault="004E421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Conclusion </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youths in Nigeria truly deserve much more attention than hitherto. Most of the problems associated with the youths are as a result of ignorance, idleness and the presumed </w:t>
      </w:r>
      <w:r w:rsidRPr="008A6BCC">
        <w:rPr>
          <w:rFonts w:ascii="Times New Roman" w:hAnsi="Times New Roman" w:cs="Times New Roman"/>
          <w:color w:val="000000" w:themeColor="text1"/>
          <w:sz w:val="25"/>
          <w:szCs w:val="25"/>
        </w:rPr>
        <w:lastRenderedPageBreak/>
        <w:t>culture of dependence on others for livelihood. Empowering the youth today for self-reliance and positive contributions to societal development become imperative.  In addition to the little efforts by others (government, organizations and individuals), professional guidance counsellors have the tasks of empowering the youths through good education, reorientation, problem-solving and risk-taking behaviours. Skills they need to acquire will help much in economic, social, career and educational adjustments for guaranteeing self-reliance and sustainable national development.</w:t>
      </w:r>
    </w:p>
    <w:p w:rsidR="00EE51A0"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group id="_x0000_s1697" style="position:absolute;left:0;text-align:left;margin-left:-3.7pt;margin-top:-240pt;width:509.95pt;height:21.1pt;z-index:251875328" coordorigin="964,640" coordsize="10199,422">
            <v:shape id="_x0000_s1698" type="#_x0000_t202" style="position:absolute;left:8657;top:640;width:2506;height:422;mso-height-percent:200;mso-height-percent:200;mso-width-relative:margin;mso-height-relative:margin" stroked="f">
              <v:textbox style="mso-next-textbox:#_x0000_s1698;mso-fit-shape-to-text:t">
                <w:txbxContent>
                  <w:p w:rsidR="00931FF5" w:rsidRPr="00C44B73" w:rsidRDefault="00931FF5" w:rsidP="00927F81">
                    <w:pPr>
                      <w:spacing w:after="0" w:line="264" w:lineRule="auto"/>
                      <w:jc w:val="both"/>
                      <w:rPr>
                        <w:rFonts w:ascii="Times New Roman" w:hAnsi="Times New Roman" w:cs="Times New Roman"/>
                        <w:b/>
                        <w:i/>
                      </w:rPr>
                    </w:pPr>
                    <w:r w:rsidRPr="00C44B73">
                      <w:rPr>
                        <w:rFonts w:ascii="Times New Roman" w:hAnsi="Times New Roman" w:cs="Times New Roman"/>
                        <w:b/>
                        <w:i/>
                      </w:rPr>
                      <w:t>Mohammed M.B.</w:t>
                    </w:r>
                  </w:p>
                </w:txbxContent>
              </v:textbox>
            </v:shape>
            <v:shape id="_x0000_s1699" type="#_x0000_t32" style="position:absolute;left:964;top:961;width:10114;height:0" o:connectortype="straight" strokeweight="3pt"/>
          </v:group>
        </w:pic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Recommendations </w:t>
      </w:r>
    </w:p>
    <w:p w:rsidR="004E421B" w:rsidRPr="008A6BCC" w:rsidRDefault="004E421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order to promote youth empowerment in Nigeria, the following are recommended: </w:t>
      </w:r>
    </w:p>
    <w:p w:rsidR="004E421B" w:rsidRPr="008A6BCC" w:rsidRDefault="004E421B" w:rsidP="00E90979">
      <w:pPr>
        <w:pStyle w:val="ListParagraph"/>
        <w:numPr>
          <w:ilvl w:val="0"/>
          <w:numId w:val="1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Counsellors’ direct involvement in the education of the youth at different levels and sectors. They should help in designing and implementing educational policies, programmes and other relevant packages to enhance knowledge and skill base of the youths.  </w:t>
      </w:r>
    </w:p>
    <w:p w:rsidR="004E421B" w:rsidRPr="008A6BCC" w:rsidRDefault="004E421B" w:rsidP="00E90979">
      <w:pPr>
        <w:pStyle w:val="ListParagraph"/>
        <w:numPr>
          <w:ilvl w:val="0"/>
          <w:numId w:val="1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Proper reorientation to put values right, correct misconceptions and undo phobia.</w:t>
      </w:r>
    </w:p>
    <w:p w:rsidR="004E421B" w:rsidRPr="008A6BCC" w:rsidRDefault="004E421B" w:rsidP="00E90979">
      <w:pPr>
        <w:pStyle w:val="ListParagraph"/>
        <w:numPr>
          <w:ilvl w:val="0"/>
          <w:numId w:val="1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Carefully designed packages and youth-friendly centres at strategic locations within the communities in order to serve the yearings and aspirations of the teeming youths.  The necessary personnel, trades, and other facilities for study, vocational, technical, health, sports and guidance and counseling. These will go a long way in interacting with them and to enable them acquire the desired knowledge and skills.</w:t>
      </w:r>
    </w:p>
    <w:p w:rsidR="004E421B" w:rsidRPr="008A6BCC" w:rsidRDefault="004E421B" w:rsidP="00E90979">
      <w:pPr>
        <w:pStyle w:val="ListParagraph"/>
        <w:numPr>
          <w:ilvl w:val="0"/>
          <w:numId w:val="1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Excursions to places of educational and business interest, open discussions and use of media to reinforce knowledge and skills. The counsellor has the responsibility of organizing visit to places of educational interest because this will afford the youths with practical experience. They will see practical skills application by those on the </w:t>
      </w:r>
      <w:r w:rsidRPr="008A6BCC">
        <w:rPr>
          <w:rFonts w:ascii="Times New Roman" w:hAnsi="Times New Roman" w:cs="Times New Roman"/>
          <w:color w:val="000000" w:themeColor="text1"/>
          <w:sz w:val="25"/>
          <w:szCs w:val="25"/>
        </w:rPr>
        <w:lastRenderedPageBreak/>
        <w:t>field and be able to ask questions to reinforce their learning and the problem-solving capacities.</w:t>
      </w:r>
    </w:p>
    <w:p w:rsidR="00AB4A5F" w:rsidRPr="008A6BCC" w:rsidRDefault="004E421B" w:rsidP="0080364D">
      <w:pPr>
        <w:pStyle w:val="ListParagraph"/>
        <w:numPr>
          <w:ilvl w:val="0"/>
          <w:numId w:val="1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Education of the youth should be made functional, imbued with practical skills. Moreso, entrepreneurial skills should be provided and the necessary support in terms of funds and good environment.</w:t>
      </w:r>
    </w:p>
    <w:p w:rsidR="00A355F7" w:rsidRPr="008A6BCC" w:rsidRDefault="00A355F7" w:rsidP="00E90979">
      <w:pPr>
        <w:spacing w:after="0" w:line="264" w:lineRule="auto"/>
        <w:jc w:val="center"/>
        <w:rPr>
          <w:rFonts w:ascii="Times New Roman" w:hAnsi="Times New Roman" w:cs="Times New Roman"/>
          <w:b/>
          <w:color w:val="000000" w:themeColor="text1"/>
          <w:sz w:val="25"/>
          <w:szCs w:val="25"/>
        </w:rPr>
      </w:pPr>
    </w:p>
    <w:p w:rsidR="004E421B" w:rsidRPr="008A6BCC" w:rsidRDefault="00927F81" w:rsidP="00CE2471">
      <w:pPr>
        <w:spacing w:after="0" w:line="240"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A355F7" w:rsidRPr="008A6BCC" w:rsidRDefault="004E421B" w:rsidP="00CE2471">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Adebusuyi, A. I. (2005). Examining vocational education as a means of empowerment (Skills acquisition). In A. E. Emeke and C. V. Abe (Eds). </w:t>
      </w:r>
      <w:r w:rsidRPr="008A6BCC">
        <w:rPr>
          <w:rFonts w:ascii="Times New Roman" w:hAnsi="Times New Roman" w:cs="Times New Roman"/>
          <w:i/>
          <w:iCs/>
          <w:color w:val="000000" w:themeColor="text1"/>
          <w:sz w:val="25"/>
          <w:szCs w:val="25"/>
        </w:rPr>
        <w:t xml:space="preserve">Evaluation in Theory and Practice. </w:t>
      </w:r>
      <w:r w:rsidRPr="008A6BCC">
        <w:rPr>
          <w:rFonts w:ascii="Times New Roman" w:hAnsi="Times New Roman" w:cs="Times New Roman"/>
          <w:color w:val="000000" w:themeColor="text1"/>
          <w:sz w:val="25"/>
          <w:szCs w:val="25"/>
        </w:rPr>
        <w:t>Ibadan: Pen Services. 227 – 236.</w:t>
      </w:r>
    </w:p>
    <w:p w:rsidR="00A355F7" w:rsidRPr="008A6BCC" w:rsidRDefault="004E421B" w:rsidP="00CE2471">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Akibu, I. A. (2002). Entrepreneurial Competencies and Self-empowerment in Vocational Education by the year 2010. </w:t>
      </w:r>
      <w:r w:rsidRPr="008A6BCC">
        <w:rPr>
          <w:rFonts w:ascii="Times New Roman" w:hAnsi="Times New Roman" w:cs="Times New Roman"/>
          <w:i/>
          <w:iCs/>
          <w:color w:val="000000" w:themeColor="text1"/>
          <w:sz w:val="25"/>
          <w:szCs w:val="25"/>
        </w:rPr>
        <w:t>Journal of Technical Education Research and Developmen</w:t>
      </w:r>
      <w:r w:rsidRPr="008A6BCC">
        <w:rPr>
          <w:rFonts w:ascii="Times New Roman" w:hAnsi="Times New Roman" w:cs="Times New Roman"/>
          <w:color w:val="000000" w:themeColor="text1"/>
          <w:sz w:val="25"/>
          <w:szCs w:val="25"/>
        </w:rPr>
        <w:t>t, 11,53-61.</w:t>
      </w:r>
    </w:p>
    <w:p w:rsidR="00A355F7" w:rsidRPr="008A6BCC" w:rsidRDefault="004E421B" w:rsidP="00CE2471">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Akinboye, J. O. (1989) </w:t>
      </w:r>
      <w:r w:rsidRPr="008A6BCC">
        <w:rPr>
          <w:rFonts w:ascii="Times New Roman" w:hAnsi="Times New Roman" w:cs="Times New Roman"/>
          <w:i/>
          <w:iCs/>
          <w:color w:val="000000" w:themeColor="text1"/>
          <w:sz w:val="25"/>
          <w:szCs w:val="25"/>
        </w:rPr>
        <w:t>Guidance and Counselling strategies for handling adolescent and youth problems</w:t>
      </w:r>
      <w:r w:rsidRPr="008A6BCC">
        <w:rPr>
          <w:rFonts w:ascii="Times New Roman" w:hAnsi="Times New Roman" w:cs="Times New Roman"/>
          <w:color w:val="000000" w:themeColor="text1"/>
          <w:sz w:val="25"/>
          <w:szCs w:val="25"/>
        </w:rPr>
        <w:t>. Ibadan: University Pres</w:t>
      </w:r>
      <w:r w:rsidR="00927F81" w:rsidRPr="008A6BCC">
        <w:rPr>
          <w:rFonts w:ascii="Times New Roman" w:hAnsi="Times New Roman" w:cs="Times New Roman"/>
          <w:color w:val="000000" w:themeColor="text1"/>
          <w:sz w:val="25"/>
          <w:szCs w:val="25"/>
        </w:rPr>
        <w:t>s Limited</w:t>
      </w:r>
      <w:r w:rsidRPr="008A6BCC">
        <w:rPr>
          <w:rFonts w:ascii="Times New Roman" w:hAnsi="Times New Roman" w:cs="Times New Roman"/>
          <w:color w:val="000000" w:themeColor="text1"/>
          <w:sz w:val="25"/>
          <w:szCs w:val="25"/>
        </w:rPr>
        <w:t>.</w:t>
      </w:r>
    </w:p>
    <w:p w:rsidR="00A355F7" w:rsidRPr="008A6BCC" w:rsidRDefault="004E421B" w:rsidP="00CE2471">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Alexander, O. A. (2012). </w:t>
      </w:r>
      <w:r w:rsidRPr="008A6BCC">
        <w:rPr>
          <w:rFonts w:ascii="Times New Roman" w:hAnsi="Times New Roman" w:cs="Times New Roman"/>
          <w:i/>
          <w:iCs/>
          <w:color w:val="000000" w:themeColor="text1"/>
          <w:sz w:val="25"/>
          <w:szCs w:val="25"/>
        </w:rPr>
        <w:t>Standard civic education for senior secondary schools and colleges</w:t>
      </w:r>
      <w:r w:rsidRPr="008A6BCC">
        <w:rPr>
          <w:rFonts w:ascii="Times New Roman" w:hAnsi="Times New Roman" w:cs="Times New Roman"/>
          <w:color w:val="000000" w:themeColor="text1"/>
          <w:sz w:val="25"/>
          <w:szCs w:val="25"/>
        </w:rPr>
        <w:t>. Owerri: standard publishers.</w:t>
      </w:r>
    </w:p>
    <w:p w:rsidR="00A355F7" w:rsidRPr="008A6BCC" w:rsidRDefault="004E421B" w:rsidP="00CE2471">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Anemeze, I. N. (2002). “Realistic Vocational Planning: Imperative for increased employability of Nigerian School leavers</w:t>
      </w:r>
      <w:r w:rsidRPr="008A6BCC">
        <w:rPr>
          <w:rFonts w:ascii="Times New Roman" w:hAnsi="Times New Roman" w:cs="Times New Roman"/>
          <w:i/>
          <w:iCs/>
          <w:color w:val="000000" w:themeColor="text1"/>
          <w:sz w:val="25"/>
          <w:szCs w:val="25"/>
        </w:rPr>
        <w:t>” Journal of Technical Education Research and Development.</w:t>
      </w:r>
      <w:r w:rsidRPr="008A6BCC">
        <w:rPr>
          <w:rFonts w:ascii="Times New Roman" w:hAnsi="Times New Roman" w:cs="Times New Roman"/>
          <w:color w:val="000000" w:themeColor="text1"/>
          <w:sz w:val="25"/>
          <w:szCs w:val="25"/>
        </w:rPr>
        <w:t xml:space="preserve"> 11,13-23.</w:t>
      </w:r>
    </w:p>
    <w:p w:rsidR="00A355F7" w:rsidRPr="008A6BCC" w:rsidRDefault="004E421B" w:rsidP="00CE2471">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Lititia, C., Nwachukwu, C. N., &amp; Nwamuo, P. A. (2010). Entrepreneurship development for sustainable livelihood among youths in Imo State. Implications for counseling. </w:t>
      </w:r>
      <w:r w:rsidRPr="008A6BCC">
        <w:rPr>
          <w:rFonts w:ascii="Times New Roman" w:hAnsi="Times New Roman" w:cs="Times New Roman"/>
          <w:i/>
          <w:iCs/>
          <w:color w:val="000000" w:themeColor="text1"/>
          <w:sz w:val="25"/>
          <w:szCs w:val="25"/>
        </w:rPr>
        <w:t>Counseling proceedings for the 36</w:t>
      </w:r>
      <w:r w:rsidRPr="008A6BCC">
        <w:rPr>
          <w:rFonts w:ascii="Times New Roman" w:hAnsi="Times New Roman" w:cs="Times New Roman"/>
          <w:i/>
          <w:iCs/>
          <w:color w:val="000000" w:themeColor="text1"/>
          <w:sz w:val="25"/>
          <w:szCs w:val="25"/>
          <w:vertAlign w:val="superscript"/>
        </w:rPr>
        <w:t>th</w:t>
      </w:r>
      <w:r w:rsidRPr="008A6BCC">
        <w:rPr>
          <w:rFonts w:ascii="Times New Roman" w:hAnsi="Times New Roman" w:cs="Times New Roman"/>
          <w:i/>
          <w:iCs/>
          <w:color w:val="000000" w:themeColor="text1"/>
          <w:sz w:val="25"/>
          <w:szCs w:val="25"/>
        </w:rPr>
        <w:t xml:space="preserve"> Annual National Conference of the Counselling Association of Nigeria (CASSON)</w:t>
      </w:r>
      <w:r w:rsidRPr="008A6BCC">
        <w:rPr>
          <w:rFonts w:ascii="Times New Roman" w:hAnsi="Times New Roman" w:cs="Times New Roman"/>
          <w:color w:val="000000" w:themeColor="text1"/>
          <w:sz w:val="25"/>
          <w:szCs w:val="25"/>
        </w:rPr>
        <w:t>, 1, 18-26.</w:t>
      </w:r>
    </w:p>
    <w:p w:rsidR="004E421B" w:rsidRPr="008A6BCC" w:rsidRDefault="004E421B" w:rsidP="00CE2471">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Ochekpe, D. O. (1997). Special message to youths in Plateau State. A paper presented to youths in Plateau State.</w:t>
      </w:r>
    </w:p>
    <w:p w:rsidR="00A355F7" w:rsidRPr="008A6BCC" w:rsidRDefault="004E421B" w:rsidP="00CE2471">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Okeke, E. O. (2002). Constraints in the Implementation of Vocational and </w:t>
      </w:r>
      <w:r w:rsidRPr="008A6BCC">
        <w:rPr>
          <w:rFonts w:ascii="Times New Roman" w:hAnsi="Times New Roman" w:cs="Times New Roman"/>
          <w:color w:val="000000" w:themeColor="text1"/>
          <w:sz w:val="25"/>
          <w:szCs w:val="25"/>
        </w:rPr>
        <w:lastRenderedPageBreak/>
        <w:t xml:space="preserve">Technical Education Programmes in Schools. </w:t>
      </w:r>
      <w:r w:rsidRPr="008A6BCC">
        <w:rPr>
          <w:rFonts w:ascii="Times New Roman" w:hAnsi="Times New Roman" w:cs="Times New Roman"/>
          <w:i/>
          <w:iCs/>
          <w:color w:val="000000" w:themeColor="text1"/>
          <w:sz w:val="25"/>
          <w:szCs w:val="25"/>
        </w:rPr>
        <w:t>Journal of Technical Education Research and Development.</w:t>
      </w:r>
      <w:r w:rsidRPr="008A6BCC">
        <w:rPr>
          <w:rFonts w:ascii="Times New Roman" w:hAnsi="Times New Roman" w:cs="Times New Roman"/>
          <w:color w:val="000000" w:themeColor="text1"/>
          <w:sz w:val="25"/>
          <w:szCs w:val="25"/>
        </w:rPr>
        <w:t xml:space="preserve"> 11,73-82. </w:t>
      </w:r>
    </w:p>
    <w:p w:rsidR="00A355F7" w:rsidRPr="008A6BCC" w:rsidRDefault="004C629F" w:rsidP="00CE2471">
      <w:pPr>
        <w:spacing w:after="0" w:line="240"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1703" style="position:absolute;left:0;text-align:left;margin-left:-2pt;margin-top:-76.55pt;width:509.95pt;height:21.1pt;z-index:251876352" coordorigin="964,640" coordsize="10199,422">
            <v:shape id="_x0000_s1704" type="#_x0000_t202" style="position:absolute;left:8657;top:640;width:2506;height:422;mso-height-percent:200;mso-height-percent:200;mso-width-relative:margin;mso-height-relative:margin" stroked="f">
              <v:textbox style="mso-next-textbox:#_x0000_s1704;mso-fit-shape-to-text:t">
                <w:txbxContent>
                  <w:p w:rsidR="00931FF5" w:rsidRPr="00C44B73" w:rsidRDefault="00931FF5" w:rsidP="00CE2471">
                    <w:pPr>
                      <w:spacing w:after="0" w:line="264" w:lineRule="auto"/>
                      <w:jc w:val="both"/>
                      <w:rPr>
                        <w:rFonts w:ascii="Times New Roman" w:hAnsi="Times New Roman" w:cs="Times New Roman"/>
                        <w:b/>
                        <w:i/>
                      </w:rPr>
                    </w:pPr>
                    <w:r w:rsidRPr="00C44B73">
                      <w:rPr>
                        <w:rFonts w:ascii="Times New Roman" w:hAnsi="Times New Roman" w:cs="Times New Roman"/>
                        <w:b/>
                        <w:i/>
                      </w:rPr>
                      <w:t>Mohammed M.B.</w:t>
                    </w:r>
                  </w:p>
                </w:txbxContent>
              </v:textbox>
            </v:shape>
            <v:shape id="_x0000_s1705" type="#_x0000_t32" style="position:absolute;left:964;top:961;width:10114;height:0" o:connectortype="straight" strokeweight="3pt"/>
          </v:group>
        </w:pict>
      </w:r>
      <w:r w:rsidR="004E421B" w:rsidRPr="008A6BCC">
        <w:rPr>
          <w:rFonts w:ascii="Times New Roman" w:hAnsi="Times New Roman" w:cs="Times New Roman"/>
          <w:color w:val="000000" w:themeColor="text1"/>
          <w:sz w:val="25"/>
          <w:szCs w:val="25"/>
        </w:rPr>
        <w:t xml:space="preserve">Rimfat, D. Z. (1999). </w:t>
      </w:r>
      <w:r w:rsidR="004E421B" w:rsidRPr="008A6BCC">
        <w:rPr>
          <w:rFonts w:ascii="Times New Roman" w:hAnsi="Times New Roman" w:cs="Times New Roman"/>
          <w:i/>
          <w:iCs/>
          <w:color w:val="000000" w:themeColor="text1"/>
          <w:sz w:val="25"/>
          <w:szCs w:val="25"/>
        </w:rPr>
        <w:t>Psycho-social threats to educational institutions and society.</w:t>
      </w:r>
      <w:r w:rsidR="004E421B" w:rsidRPr="008A6BCC">
        <w:rPr>
          <w:rFonts w:ascii="Times New Roman" w:hAnsi="Times New Roman" w:cs="Times New Roman"/>
          <w:color w:val="000000" w:themeColor="text1"/>
          <w:sz w:val="25"/>
          <w:szCs w:val="25"/>
        </w:rPr>
        <w:t xml:space="preserve"> Jos: Zimek Communications.</w:t>
      </w:r>
    </w:p>
    <w:p w:rsidR="004E421B" w:rsidRPr="008A6BCC" w:rsidRDefault="004E421B" w:rsidP="00CE2471">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United Nations Fund for Population Activities (2001). </w:t>
      </w:r>
      <w:r w:rsidRPr="008A6BCC">
        <w:rPr>
          <w:rFonts w:ascii="Times New Roman" w:hAnsi="Times New Roman" w:cs="Times New Roman"/>
          <w:i/>
          <w:iCs/>
          <w:color w:val="000000" w:themeColor="text1"/>
          <w:sz w:val="25"/>
          <w:szCs w:val="25"/>
        </w:rPr>
        <w:t>National training manual on adolescent health and development.</w:t>
      </w:r>
      <w:r w:rsidRPr="008A6BCC">
        <w:rPr>
          <w:rFonts w:ascii="Times New Roman" w:hAnsi="Times New Roman" w:cs="Times New Roman"/>
          <w:color w:val="000000" w:themeColor="text1"/>
          <w:sz w:val="25"/>
          <w:szCs w:val="25"/>
        </w:rPr>
        <w:t xml:space="preserve"> Lagos: SMAT Limited</w:t>
      </w:r>
    </w:p>
    <w:p w:rsidR="004E421B" w:rsidRPr="008A6BCC" w:rsidRDefault="004E421B" w:rsidP="00E90979">
      <w:pPr>
        <w:pStyle w:val="Default"/>
        <w:spacing w:line="264" w:lineRule="auto"/>
        <w:ind w:left="720" w:hanging="720"/>
        <w:jc w:val="both"/>
        <w:rPr>
          <w:bCs/>
          <w:color w:val="000000" w:themeColor="text1"/>
          <w:sz w:val="25"/>
          <w:szCs w:val="25"/>
        </w:rPr>
      </w:pPr>
    </w:p>
    <w:p w:rsidR="00A355F7" w:rsidRPr="008A6BCC" w:rsidRDefault="00A355F7" w:rsidP="00E90979">
      <w:pPr>
        <w:pStyle w:val="Default"/>
        <w:spacing w:line="264" w:lineRule="auto"/>
        <w:ind w:left="720" w:hanging="720"/>
        <w:jc w:val="both"/>
        <w:rPr>
          <w:bCs/>
          <w:color w:val="000000" w:themeColor="text1"/>
          <w:sz w:val="25"/>
          <w:szCs w:val="25"/>
        </w:rPr>
        <w:sectPr w:rsidR="00A355F7" w:rsidRPr="008A6BCC" w:rsidSect="00A355F7">
          <w:type w:val="continuous"/>
          <w:pgSz w:w="11907" w:h="16839" w:code="9"/>
          <w:pgMar w:top="1008" w:right="1008" w:bottom="1008" w:left="1008" w:header="720" w:footer="720" w:gutter="0"/>
          <w:cols w:num="2" w:space="432"/>
          <w:docGrid w:linePitch="360"/>
        </w:sectPr>
      </w:pPr>
    </w:p>
    <w:p w:rsidR="00AB4A5F" w:rsidRPr="008A6BCC" w:rsidRDefault="00AB4A5F" w:rsidP="00E90979">
      <w:pPr>
        <w:pStyle w:val="Default"/>
        <w:spacing w:line="264" w:lineRule="auto"/>
        <w:ind w:left="720" w:hanging="720"/>
        <w:jc w:val="both"/>
        <w:rPr>
          <w:bCs/>
          <w:color w:val="000000" w:themeColor="text1"/>
          <w:sz w:val="25"/>
          <w:szCs w:val="25"/>
        </w:rPr>
      </w:pPr>
    </w:p>
    <w:p w:rsidR="00AB4A5F" w:rsidRPr="008A6BCC" w:rsidRDefault="00AB4A5F" w:rsidP="00E90979">
      <w:pPr>
        <w:pStyle w:val="Default"/>
        <w:spacing w:line="264" w:lineRule="auto"/>
        <w:ind w:left="720" w:hanging="720"/>
        <w:jc w:val="both"/>
        <w:rPr>
          <w:bCs/>
          <w:color w:val="000000" w:themeColor="text1"/>
          <w:sz w:val="25"/>
          <w:szCs w:val="25"/>
        </w:rPr>
      </w:pPr>
    </w:p>
    <w:p w:rsidR="00AB4A5F" w:rsidRPr="008A6BCC" w:rsidRDefault="00AB4A5F" w:rsidP="00E90979">
      <w:pPr>
        <w:pStyle w:val="Default"/>
        <w:spacing w:line="264" w:lineRule="auto"/>
        <w:ind w:left="720" w:hanging="720"/>
        <w:jc w:val="both"/>
        <w:rPr>
          <w:bCs/>
          <w:color w:val="000000" w:themeColor="text1"/>
          <w:sz w:val="25"/>
          <w:szCs w:val="25"/>
        </w:rPr>
      </w:pPr>
    </w:p>
    <w:p w:rsidR="00AB4A5F" w:rsidRPr="008A6BCC" w:rsidRDefault="00AB4A5F" w:rsidP="00E90979">
      <w:pPr>
        <w:pStyle w:val="Default"/>
        <w:spacing w:line="264" w:lineRule="auto"/>
        <w:ind w:left="720" w:hanging="720"/>
        <w:jc w:val="both"/>
        <w:rPr>
          <w:bCs/>
          <w:color w:val="000000" w:themeColor="text1"/>
          <w:sz w:val="25"/>
          <w:szCs w:val="25"/>
        </w:rPr>
      </w:pPr>
    </w:p>
    <w:p w:rsidR="00AB4A5F" w:rsidRPr="008A6BCC" w:rsidRDefault="00AB4A5F" w:rsidP="00E90979">
      <w:pPr>
        <w:pStyle w:val="Default"/>
        <w:spacing w:line="264" w:lineRule="auto"/>
        <w:ind w:left="720" w:hanging="720"/>
        <w:jc w:val="both"/>
        <w:rPr>
          <w:bCs/>
          <w:color w:val="000000" w:themeColor="text1"/>
          <w:sz w:val="25"/>
          <w:szCs w:val="25"/>
        </w:rPr>
      </w:pPr>
    </w:p>
    <w:p w:rsidR="00AB4A5F" w:rsidRPr="008A6BCC" w:rsidRDefault="00AB4A5F" w:rsidP="00E90979">
      <w:pPr>
        <w:pStyle w:val="Default"/>
        <w:spacing w:line="264" w:lineRule="auto"/>
        <w:ind w:left="720" w:hanging="720"/>
        <w:jc w:val="both"/>
        <w:rPr>
          <w:bCs/>
          <w:color w:val="000000" w:themeColor="text1"/>
          <w:sz w:val="25"/>
          <w:szCs w:val="25"/>
        </w:rPr>
      </w:pPr>
    </w:p>
    <w:p w:rsidR="00AB4A5F" w:rsidRPr="008A6BCC" w:rsidRDefault="00AB4A5F" w:rsidP="00E90979">
      <w:pPr>
        <w:pStyle w:val="Default"/>
        <w:spacing w:line="264" w:lineRule="auto"/>
        <w:ind w:left="720" w:hanging="720"/>
        <w:jc w:val="both"/>
        <w:rPr>
          <w:bCs/>
          <w:color w:val="000000" w:themeColor="text1"/>
          <w:sz w:val="25"/>
          <w:szCs w:val="25"/>
        </w:rPr>
      </w:pPr>
    </w:p>
    <w:p w:rsidR="00AB4A5F" w:rsidRPr="008A6BCC" w:rsidRDefault="00AB4A5F" w:rsidP="00E90979">
      <w:pPr>
        <w:pStyle w:val="Default"/>
        <w:spacing w:line="264" w:lineRule="auto"/>
        <w:ind w:left="720" w:hanging="720"/>
        <w:jc w:val="both"/>
        <w:rPr>
          <w:bCs/>
          <w:color w:val="000000" w:themeColor="text1"/>
          <w:sz w:val="25"/>
          <w:szCs w:val="25"/>
        </w:rPr>
      </w:pPr>
    </w:p>
    <w:p w:rsidR="00AB4A5F" w:rsidRPr="008A6BCC" w:rsidRDefault="00AB4A5F" w:rsidP="00E90979">
      <w:pPr>
        <w:pStyle w:val="Default"/>
        <w:spacing w:line="264" w:lineRule="auto"/>
        <w:ind w:left="720" w:hanging="720"/>
        <w:jc w:val="both"/>
        <w:rPr>
          <w:bCs/>
          <w:color w:val="000000" w:themeColor="text1"/>
          <w:sz w:val="25"/>
          <w:szCs w:val="25"/>
        </w:rPr>
      </w:pPr>
    </w:p>
    <w:p w:rsidR="00135B3F" w:rsidRPr="008A6BCC" w:rsidRDefault="00135B3F" w:rsidP="00E90979">
      <w:pPr>
        <w:pStyle w:val="Default"/>
        <w:spacing w:line="264" w:lineRule="auto"/>
        <w:ind w:left="720" w:hanging="720"/>
        <w:jc w:val="both"/>
        <w:rPr>
          <w:bCs/>
          <w:color w:val="000000" w:themeColor="text1"/>
          <w:sz w:val="25"/>
          <w:szCs w:val="25"/>
        </w:rPr>
      </w:pPr>
    </w:p>
    <w:p w:rsidR="00AB4A5F" w:rsidRPr="008A6BCC" w:rsidRDefault="00AB4A5F" w:rsidP="00E90979">
      <w:pPr>
        <w:pStyle w:val="Default"/>
        <w:spacing w:line="264" w:lineRule="auto"/>
        <w:ind w:left="720" w:hanging="720"/>
        <w:jc w:val="both"/>
        <w:rPr>
          <w:bCs/>
          <w:color w:val="000000" w:themeColor="text1"/>
          <w:sz w:val="25"/>
          <w:szCs w:val="25"/>
        </w:rPr>
      </w:pPr>
    </w:p>
    <w:p w:rsidR="00AB4A5F" w:rsidRPr="008A6BCC" w:rsidRDefault="00AB4A5F" w:rsidP="00E90979">
      <w:pPr>
        <w:pStyle w:val="Default"/>
        <w:spacing w:line="264" w:lineRule="auto"/>
        <w:ind w:left="720" w:hanging="720"/>
        <w:jc w:val="both"/>
        <w:rPr>
          <w:bCs/>
          <w:color w:val="000000" w:themeColor="text1"/>
          <w:sz w:val="25"/>
          <w:szCs w:val="25"/>
        </w:rPr>
      </w:pPr>
    </w:p>
    <w:p w:rsidR="00AB4A5F" w:rsidRPr="008A6BCC" w:rsidRDefault="00AB4A5F"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B7050C" w:rsidRPr="008A6BCC" w:rsidRDefault="00B7050C" w:rsidP="00E90979">
      <w:pPr>
        <w:pStyle w:val="Default"/>
        <w:spacing w:line="264" w:lineRule="auto"/>
        <w:ind w:left="720" w:hanging="720"/>
        <w:jc w:val="both"/>
        <w:rPr>
          <w:bCs/>
          <w:color w:val="000000" w:themeColor="text1"/>
          <w:sz w:val="25"/>
          <w:szCs w:val="25"/>
        </w:rPr>
      </w:pPr>
    </w:p>
    <w:p w:rsidR="00B7050C" w:rsidRPr="008A6BCC" w:rsidRDefault="00B7050C" w:rsidP="00E90979">
      <w:pPr>
        <w:pStyle w:val="Default"/>
        <w:spacing w:line="264" w:lineRule="auto"/>
        <w:ind w:left="720" w:hanging="720"/>
        <w:jc w:val="both"/>
        <w:rPr>
          <w:bCs/>
          <w:color w:val="000000" w:themeColor="text1"/>
          <w:sz w:val="25"/>
          <w:szCs w:val="25"/>
        </w:rPr>
      </w:pPr>
    </w:p>
    <w:p w:rsidR="00B7050C" w:rsidRPr="008A6BCC" w:rsidRDefault="00B7050C"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80364D" w:rsidRPr="008A6BCC" w:rsidRDefault="0080364D" w:rsidP="00E90979">
      <w:pPr>
        <w:pStyle w:val="Default"/>
        <w:spacing w:line="264" w:lineRule="auto"/>
        <w:ind w:left="720" w:hanging="720"/>
        <w:jc w:val="both"/>
        <w:rPr>
          <w:bCs/>
          <w:color w:val="000000" w:themeColor="text1"/>
          <w:sz w:val="25"/>
          <w:szCs w:val="25"/>
        </w:rPr>
      </w:pPr>
    </w:p>
    <w:p w:rsidR="000E1D0F" w:rsidRPr="008A6BCC" w:rsidRDefault="000E1D0F" w:rsidP="0080364D">
      <w:pPr>
        <w:spacing w:after="0" w:line="264" w:lineRule="auto"/>
        <w:jc w:val="center"/>
        <w:rPr>
          <w:rFonts w:ascii="Times New Roman" w:hAnsi="Times New Roman" w:cs="Times New Roman"/>
          <w:b/>
          <w:color w:val="000000" w:themeColor="text1"/>
          <w:sz w:val="25"/>
          <w:szCs w:val="25"/>
        </w:rPr>
      </w:pPr>
    </w:p>
    <w:p w:rsidR="000E1D0F" w:rsidRPr="008A6BCC" w:rsidRDefault="000E1D0F" w:rsidP="0080364D">
      <w:pPr>
        <w:spacing w:after="0" w:line="264" w:lineRule="auto"/>
        <w:jc w:val="center"/>
        <w:rPr>
          <w:rFonts w:ascii="Times New Roman" w:hAnsi="Times New Roman" w:cs="Times New Roman"/>
          <w:b/>
          <w:color w:val="000000" w:themeColor="text1"/>
          <w:sz w:val="25"/>
          <w:szCs w:val="25"/>
        </w:rPr>
      </w:pPr>
    </w:p>
    <w:p w:rsidR="00AB4A5F" w:rsidRPr="008A6BCC" w:rsidRDefault="004C629F" w:rsidP="0080364D">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708" type="#_x0000_t32" style="position:absolute;left:0;text-align:left;margin-left:-2.95pt;margin-top:-2.55pt;width:505.7pt;height:0;z-index:251879424" o:connectortype="straight" o:regroupid="9" strokeweight="3pt"/>
        </w:pict>
      </w:r>
      <w:r w:rsidR="00AB4A5F" w:rsidRPr="008A6BCC">
        <w:rPr>
          <w:rFonts w:ascii="Times New Roman" w:hAnsi="Times New Roman" w:cs="Times New Roman"/>
          <w:b/>
          <w:color w:val="000000" w:themeColor="text1"/>
          <w:sz w:val="25"/>
          <w:szCs w:val="25"/>
        </w:rPr>
        <w:t>TECHNOLOGICAL INNOVATIONS IN TVET FOR JOB CREATION AND NATIONAL DEVELOPMENT</w:t>
      </w:r>
    </w:p>
    <w:p w:rsidR="00B7050C" w:rsidRPr="008A6BCC" w:rsidRDefault="00B7050C" w:rsidP="0080364D">
      <w:pPr>
        <w:spacing w:after="0" w:line="264" w:lineRule="auto"/>
        <w:jc w:val="center"/>
        <w:rPr>
          <w:rFonts w:ascii="Times New Roman" w:hAnsi="Times New Roman" w:cs="Times New Roman"/>
          <w:b/>
          <w:color w:val="000000" w:themeColor="text1"/>
          <w:sz w:val="25"/>
          <w:szCs w:val="25"/>
        </w:rPr>
      </w:pPr>
    </w:p>
    <w:p w:rsidR="00AB4A5F" w:rsidRPr="008A6BCC" w:rsidRDefault="00AB4A5F" w:rsidP="0080364D">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B7050C" w:rsidRPr="008A6BCC" w:rsidRDefault="00B7050C" w:rsidP="0080364D">
      <w:pPr>
        <w:spacing w:after="0" w:line="264" w:lineRule="auto"/>
        <w:jc w:val="center"/>
        <w:rPr>
          <w:rFonts w:ascii="Times New Roman" w:hAnsi="Times New Roman" w:cs="Times New Roman"/>
          <w:b/>
          <w:color w:val="000000" w:themeColor="text1"/>
          <w:sz w:val="25"/>
          <w:szCs w:val="25"/>
        </w:rPr>
      </w:pPr>
    </w:p>
    <w:p w:rsidR="00AB4A5F" w:rsidRPr="008A6BCC" w:rsidRDefault="00AB4A5F" w:rsidP="00E90979">
      <w:pPr>
        <w:tabs>
          <w:tab w:val="left" w:pos="1230"/>
          <w:tab w:val="center" w:pos="4653"/>
        </w:tabs>
        <w:spacing w:after="0" w:line="264" w:lineRule="auto"/>
        <w:rPr>
          <w:rFonts w:ascii="Times New Roman" w:hAnsi="Times New Roman" w:cs="Times New Roman"/>
          <w:b/>
          <w:color w:val="000000" w:themeColor="text1"/>
          <w:sz w:val="25"/>
          <w:szCs w:val="25"/>
          <w:vertAlign w:val="superscript"/>
        </w:rPr>
      </w:pPr>
      <w:r w:rsidRPr="008A6BCC">
        <w:rPr>
          <w:rFonts w:ascii="Times New Roman" w:hAnsi="Times New Roman" w:cs="Times New Roman"/>
          <w:b/>
          <w:color w:val="000000" w:themeColor="text1"/>
          <w:sz w:val="25"/>
          <w:szCs w:val="25"/>
          <w:vertAlign w:val="superscript"/>
        </w:rPr>
        <w:tab/>
      </w:r>
      <w:r w:rsidRPr="008A6BCC">
        <w:rPr>
          <w:rFonts w:ascii="Times New Roman" w:hAnsi="Times New Roman" w:cs="Times New Roman"/>
          <w:b/>
          <w:color w:val="000000" w:themeColor="text1"/>
          <w:sz w:val="25"/>
          <w:szCs w:val="25"/>
          <w:vertAlign w:val="superscript"/>
        </w:rPr>
        <w:tab/>
        <w:t>1</w:t>
      </w:r>
      <w:r w:rsidRPr="008A6BCC">
        <w:rPr>
          <w:rFonts w:ascii="Times New Roman" w:hAnsi="Times New Roman" w:cs="Times New Roman"/>
          <w:b/>
          <w:color w:val="000000" w:themeColor="text1"/>
          <w:sz w:val="25"/>
          <w:szCs w:val="25"/>
        </w:rPr>
        <w:t>JANICE IMIZUOKENA IRORITERAYE ADJEKPOVU (Ph.D),</w:t>
      </w:r>
      <w:r w:rsidRPr="008A6BCC">
        <w:rPr>
          <w:rFonts w:ascii="Times New Roman" w:hAnsi="Times New Roman" w:cs="Times New Roman"/>
          <w:b/>
          <w:color w:val="000000" w:themeColor="text1"/>
          <w:sz w:val="25"/>
          <w:szCs w:val="25"/>
          <w:vertAlign w:val="superscript"/>
        </w:rPr>
        <w:t xml:space="preserve"> </w:t>
      </w:r>
    </w:p>
    <w:p w:rsidR="00AB4A5F" w:rsidRPr="008A6BCC" w:rsidRDefault="00AB4A5F"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vertAlign w:val="superscript"/>
        </w:rPr>
        <w:t>2</w:t>
      </w:r>
      <w:r w:rsidRPr="008A6BCC">
        <w:rPr>
          <w:rFonts w:ascii="Times New Roman" w:hAnsi="Times New Roman" w:cs="Times New Roman"/>
          <w:b/>
          <w:color w:val="000000" w:themeColor="text1"/>
          <w:sz w:val="25"/>
          <w:szCs w:val="25"/>
        </w:rPr>
        <w:t>JOEL OTITIE OKOGU (Ph.D)</w:t>
      </w:r>
    </w:p>
    <w:p w:rsidR="00AB4A5F" w:rsidRPr="008A6BCC" w:rsidRDefault="00AB4A5F"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vertAlign w:val="superscript"/>
        </w:rPr>
        <w:t>3</w:t>
      </w:r>
      <w:r w:rsidRPr="008A6BCC">
        <w:rPr>
          <w:rFonts w:ascii="Times New Roman" w:hAnsi="Times New Roman" w:cs="Times New Roman"/>
          <w:b/>
          <w:color w:val="000000" w:themeColor="text1"/>
          <w:sz w:val="25"/>
          <w:szCs w:val="25"/>
        </w:rPr>
        <w:t>SUNDAY OGHENEBRORHIE UMUDJERE</w:t>
      </w:r>
    </w:p>
    <w:p w:rsidR="00AB4A5F" w:rsidRPr="008A6BCC" w:rsidRDefault="00AB4A5F" w:rsidP="00B7050C">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vertAlign w:val="superscript"/>
        </w:rPr>
        <w:t>1</w:t>
      </w:r>
      <w:r w:rsidRPr="008A6BCC">
        <w:rPr>
          <w:rFonts w:ascii="Times New Roman" w:hAnsi="Times New Roman" w:cs="Times New Roman"/>
          <w:color w:val="000000" w:themeColor="text1"/>
          <w:sz w:val="25"/>
          <w:szCs w:val="25"/>
        </w:rPr>
        <w:t xml:space="preserve">Department </w:t>
      </w:r>
      <w:r w:rsidR="00B7050C"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Curriculum </w:t>
      </w:r>
      <w:r w:rsidR="00B7050C" w:rsidRPr="008A6BCC">
        <w:rPr>
          <w:rFonts w:ascii="Times New Roman" w:hAnsi="Times New Roman" w:cs="Times New Roman"/>
          <w:color w:val="000000" w:themeColor="text1"/>
          <w:sz w:val="25"/>
          <w:szCs w:val="25"/>
        </w:rPr>
        <w:t>and</w:t>
      </w:r>
      <w:r w:rsidRPr="008A6BCC">
        <w:rPr>
          <w:rFonts w:ascii="Times New Roman" w:hAnsi="Times New Roman" w:cs="Times New Roman"/>
          <w:color w:val="000000" w:themeColor="text1"/>
          <w:sz w:val="25"/>
          <w:szCs w:val="25"/>
        </w:rPr>
        <w:t xml:space="preserve"> Integrated Science,</w:t>
      </w:r>
      <w:r w:rsidR="00B7050C"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Delta State University, Abraka</w:t>
      </w:r>
    </w:p>
    <w:p w:rsidR="00AB4A5F" w:rsidRPr="008A6BCC" w:rsidRDefault="00AB4A5F" w:rsidP="00B7050C">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Department </w:t>
      </w:r>
      <w:r w:rsidR="00B7050C"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Social Science Education,</w:t>
      </w:r>
      <w:r w:rsidR="00B7050C"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Delta State University, Abraka</w:t>
      </w:r>
    </w:p>
    <w:p w:rsidR="00AB4A5F" w:rsidRPr="008A6BCC" w:rsidRDefault="00AB4A5F" w:rsidP="00B7050C">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vertAlign w:val="superscript"/>
        </w:rPr>
        <w:t>3</w:t>
      </w:r>
      <w:r w:rsidRPr="008A6BCC">
        <w:rPr>
          <w:rFonts w:ascii="Times New Roman" w:hAnsi="Times New Roman" w:cs="Times New Roman"/>
          <w:color w:val="000000" w:themeColor="text1"/>
          <w:sz w:val="25"/>
          <w:szCs w:val="25"/>
        </w:rPr>
        <w:t xml:space="preserve">Post-Graduate Student, Faculty </w:t>
      </w:r>
      <w:r w:rsidR="00495892" w:rsidRPr="008A6BCC">
        <w:rPr>
          <w:rFonts w:ascii="Times New Roman" w:hAnsi="Times New Roman" w:cs="Times New Roman"/>
          <w:color w:val="000000" w:themeColor="text1"/>
          <w:sz w:val="25"/>
          <w:szCs w:val="25"/>
        </w:rPr>
        <w:t>o</w:t>
      </w:r>
      <w:r w:rsidRPr="008A6BCC">
        <w:rPr>
          <w:rFonts w:ascii="Times New Roman" w:hAnsi="Times New Roman" w:cs="Times New Roman"/>
          <w:color w:val="000000" w:themeColor="text1"/>
          <w:sz w:val="25"/>
          <w:szCs w:val="25"/>
        </w:rPr>
        <w:t>f Education</w:t>
      </w:r>
      <w:r w:rsidR="00B7050C"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 xml:space="preserve">University </w:t>
      </w:r>
      <w:r w:rsidR="00495892" w:rsidRPr="008A6BCC">
        <w:rPr>
          <w:rFonts w:ascii="Times New Roman" w:hAnsi="Times New Roman" w:cs="Times New Roman"/>
          <w:color w:val="000000" w:themeColor="text1"/>
          <w:sz w:val="25"/>
          <w:szCs w:val="25"/>
        </w:rPr>
        <w:t>o</w:t>
      </w:r>
      <w:r w:rsidRPr="008A6BCC">
        <w:rPr>
          <w:rFonts w:ascii="Times New Roman" w:hAnsi="Times New Roman" w:cs="Times New Roman"/>
          <w:color w:val="000000" w:themeColor="text1"/>
          <w:sz w:val="25"/>
          <w:szCs w:val="25"/>
        </w:rPr>
        <w:t>f Benin, Benin-City</w:t>
      </w:r>
    </w:p>
    <w:p w:rsidR="00AB4A5F" w:rsidRPr="008A6BCC" w:rsidRDefault="004C629F" w:rsidP="00495892">
      <w:pPr>
        <w:spacing w:after="0" w:line="264" w:lineRule="auto"/>
        <w:rPr>
          <w:rFonts w:ascii="Times New Roman" w:hAnsi="Times New Roman" w:cs="Times New Roman"/>
          <w:b/>
          <w:i/>
          <w:color w:val="000000" w:themeColor="text1"/>
          <w:sz w:val="25"/>
          <w:szCs w:val="25"/>
        </w:rPr>
      </w:pPr>
      <w:r w:rsidRPr="004C629F">
        <w:rPr>
          <w:rFonts w:ascii="Times New Roman" w:hAnsi="Times New Roman" w:cs="Times New Roman"/>
          <w:i/>
          <w:iCs/>
          <w:noProof/>
          <w:color w:val="000000" w:themeColor="text1"/>
          <w:sz w:val="25"/>
          <w:szCs w:val="25"/>
        </w:rPr>
        <w:pict>
          <v:shape id="_x0000_s1711" type="#_x0000_t32" style="position:absolute;margin-left:-2.3pt;margin-top:13.1pt;width:505.7pt;height:0;z-index:251882496" o:connectortype="straight" strokeweight="1.5pt"/>
        </w:pict>
      </w:r>
    </w:p>
    <w:p w:rsidR="00AB4A5F" w:rsidRPr="008A6BCC" w:rsidRDefault="00AB4A5F" w:rsidP="00C347E8">
      <w:pPr>
        <w:spacing w:after="0" w:line="240"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AB4A5F" w:rsidRPr="008A6BCC" w:rsidRDefault="00AB4A5F" w:rsidP="00C347E8">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iCs/>
          <w:color w:val="000000" w:themeColor="text1"/>
          <w:sz w:val="25"/>
          <w:szCs w:val="25"/>
        </w:rPr>
        <w:t xml:space="preserve">This paper examined technological innovations in TVET for job creation and national development. It posits that education is veritable tool for any country’s development. Therefore, the paper revealed </w:t>
      </w:r>
      <w:r w:rsidRPr="008A6BCC">
        <w:rPr>
          <w:rFonts w:ascii="Times New Roman" w:hAnsi="Times New Roman" w:cs="Times New Roman"/>
          <w:i/>
          <w:color w:val="000000" w:themeColor="text1"/>
          <w:sz w:val="25"/>
          <w:szCs w:val="25"/>
        </w:rPr>
        <w:t xml:space="preserve">TVET as an educational concept mapped out to ascertain skilled manpower that can foster the self-dependency of Nigerian citizens as well as aid them to contribute to the desired national development. Furthermore, the paper outlined the various constraints foiling national development in Nigeria, as an African nation. Considering these constraints, the study solicited the use of TVET as an educational programme to foster national development but the envisaged challenges of TVET in the Nigerian terrain has foiled its efficacy. Thus the study recommended the technological innovations in TVET for job creation and national development. This, the paper ensured, will foster the attainment of the objectives of TVET programmes in Nigeria. The role of TVET for job creation and national development was no doubt as the paper emphasized its significance in Nigeria’s quest for job creation and national development. Consequently, the contemporary changes in a world that is becoming technological has evolved a variety of lapses encompassed by TVET programmes in Nigeria, thus, the paper proffered recommendations that could help foster technological innovations in TVET for job creation and national development. </w:t>
      </w:r>
    </w:p>
    <w:p w:rsidR="00AB4A5F" w:rsidRPr="008A6BCC" w:rsidRDefault="004C629F" w:rsidP="00E90979">
      <w:pPr>
        <w:spacing w:after="0" w:line="264" w:lineRule="auto"/>
        <w:jc w:val="both"/>
        <w:rPr>
          <w:rFonts w:ascii="Times New Roman" w:hAnsi="Times New Roman" w:cs="Times New Roman"/>
          <w:b/>
          <w:iCs/>
          <w:color w:val="000000" w:themeColor="text1"/>
          <w:sz w:val="25"/>
          <w:szCs w:val="25"/>
        </w:rPr>
      </w:pPr>
      <w:r w:rsidRPr="004C629F">
        <w:rPr>
          <w:rFonts w:ascii="Times New Roman" w:hAnsi="Times New Roman" w:cs="Times New Roman"/>
          <w:i/>
          <w:iCs/>
          <w:noProof/>
          <w:color w:val="000000" w:themeColor="text1"/>
          <w:sz w:val="25"/>
          <w:szCs w:val="25"/>
        </w:rPr>
        <w:pict>
          <v:shape id="_x0000_s1712" type="#_x0000_t32" style="position:absolute;left:0;text-align:left;margin-left:-.5pt;margin-top:2.9pt;width:505.7pt;height:0;z-index:251883520" o:connectortype="straight" strokeweight="1.5pt"/>
        </w:pict>
      </w:r>
    </w:p>
    <w:p w:rsidR="00AB4A5F" w:rsidRPr="008A6BCC" w:rsidRDefault="00AB4A5F" w:rsidP="00E90979">
      <w:pPr>
        <w:spacing w:after="0" w:line="264" w:lineRule="auto"/>
        <w:jc w:val="both"/>
        <w:rPr>
          <w:rFonts w:ascii="Times New Roman" w:hAnsi="Times New Roman" w:cs="Times New Roman"/>
          <w:b/>
          <w:i/>
          <w:color w:val="000000" w:themeColor="text1"/>
          <w:sz w:val="25"/>
          <w:szCs w:val="25"/>
        </w:rPr>
      </w:pPr>
      <w:r w:rsidRPr="008A6BCC">
        <w:rPr>
          <w:rFonts w:ascii="Times New Roman" w:hAnsi="Times New Roman" w:cs="Times New Roman"/>
          <w:b/>
          <w:i/>
          <w:iCs/>
          <w:color w:val="000000" w:themeColor="text1"/>
          <w:sz w:val="25"/>
          <w:szCs w:val="25"/>
        </w:rPr>
        <w:t xml:space="preserve">Keywords: </w:t>
      </w:r>
      <w:r w:rsidRPr="008A6BCC">
        <w:rPr>
          <w:rFonts w:ascii="Times New Roman" w:hAnsi="Times New Roman" w:cs="Times New Roman"/>
          <w:i/>
          <w:iCs/>
          <w:color w:val="000000" w:themeColor="text1"/>
          <w:sz w:val="25"/>
          <w:szCs w:val="25"/>
        </w:rPr>
        <w:t>TVET, Job Creation, National Development</w:t>
      </w:r>
    </w:p>
    <w:p w:rsidR="00AB4A5F" w:rsidRPr="008A6BCC" w:rsidRDefault="00AB4A5F" w:rsidP="00E90979">
      <w:pPr>
        <w:pStyle w:val="Default"/>
        <w:spacing w:line="264" w:lineRule="auto"/>
        <w:ind w:left="720" w:hanging="720"/>
        <w:jc w:val="both"/>
        <w:rPr>
          <w:bCs/>
          <w:color w:val="000000" w:themeColor="text1"/>
          <w:sz w:val="25"/>
          <w:szCs w:val="25"/>
        </w:rPr>
      </w:pPr>
    </w:p>
    <w:p w:rsidR="00C347E8" w:rsidRPr="008A6BCC" w:rsidRDefault="00C347E8" w:rsidP="00E90979">
      <w:pPr>
        <w:spacing w:after="0" w:line="264" w:lineRule="auto"/>
        <w:jc w:val="both"/>
        <w:rPr>
          <w:rFonts w:ascii="Times New Roman" w:hAnsi="Times New Roman" w:cs="Times New Roman"/>
          <w:b/>
          <w:color w:val="000000" w:themeColor="text1"/>
          <w:sz w:val="25"/>
          <w:szCs w:val="25"/>
        </w:rPr>
        <w:sectPr w:rsidR="00C347E8" w:rsidRPr="008A6BCC" w:rsidSect="00135B3F">
          <w:type w:val="continuous"/>
          <w:pgSz w:w="11907" w:h="16839" w:code="9"/>
          <w:pgMar w:top="1008" w:right="1008" w:bottom="1008" w:left="1008" w:header="720" w:footer="720" w:gutter="0"/>
          <w:cols w:space="720"/>
          <w:docGrid w:linePitch="360"/>
        </w:sectPr>
      </w:pP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Nigeria as an African state is richly blessed and characterized with many resources comprising of natural and human resources. She is immensely blessed with ample manpower, scientists and technocrats with unique and useful ideas in the acquisition of vital knowledge and skills that can act as catalysts for national development. It is unfortunate to establish that despite the varied and unique resources that ought to pave way for sustainable development in Nigeria, the under-development rate is progressing at an increasing pace. Nigeria as an African state is alarmingly poor due to her economic </w:t>
      </w:r>
      <w:r w:rsidRPr="008A6BCC">
        <w:rPr>
          <w:rFonts w:ascii="Times New Roman" w:hAnsi="Times New Roman" w:cs="Times New Roman"/>
          <w:color w:val="000000" w:themeColor="text1"/>
          <w:sz w:val="25"/>
          <w:szCs w:val="25"/>
        </w:rPr>
        <w:lastRenderedPageBreak/>
        <w:t xml:space="preserve">instability, political instability, religious turbulence as well as other unrest cases that are prevalent in Nigeria.The quest for national development in Nigeria has fostered the initiation, proffering and implementation of ideas and policies by both Nigerian governmental bodies and non-governmental bodies. These policies have attempted to facilitate growth and development in Nigeria but the incessant unrest cases in the country have restricted her pace for national development. According to several scholars such as Imogie (2014), Okogu and Umudjere (2016a) and many others; education is the bedrock of any nation’s development. They </w:t>
      </w:r>
      <w:r w:rsidRPr="008A6BCC">
        <w:rPr>
          <w:rFonts w:ascii="Times New Roman" w:hAnsi="Times New Roman" w:cs="Times New Roman"/>
          <w:color w:val="000000" w:themeColor="text1"/>
          <w:sz w:val="25"/>
          <w:szCs w:val="25"/>
        </w:rPr>
        <w:lastRenderedPageBreak/>
        <w:t>believe education as a salvaging phenomenon to a country’s national development; education as a veritable phenomenon is a life-long process, a continuous and dynamic process that emphasize the dissemination and comprehension of knowledge, values, skills, ethics and norms that foster a change in an individual. William and Aniefiok (2014) buttressed the above view on education when they explained education as a process by which the individual is aided to develop physically, mentally, morally, spiritually and emotionally through the provision of suitable environment and imparting him or her with new knowledge, attitudes, skills and values so that he or she may be useful to the society.</w:t>
      </w:r>
    </w:p>
    <w:p w:rsidR="0080364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10" type="#_x0000_t32" style="position:absolute;left:0;text-align:left;margin-left:-2.85pt;margin-top:-255.6pt;width:505.7pt;height:0;z-index:251881472" o:connectortype="straight" strokeweight="3pt"/>
        </w:pict>
      </w:r>
    </w:p>
    <w:p w:rsidR="0080364D"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Similarly, Chukwuedo and Omofonmwam (2015) assert that education generally brings about the transformation needed in every society for industrial and technological development. Buttressing this idea on education, it could be recalled that Imogie (2014) argued that no nation can develop to its fullest and keep pace with trends in science and technology without effective and efficient educational system. It should be noted that national development in Nigeria has not enhanced due to low rate of illiteracy among Nigerian citizens. The pace of illiteracy has foiled Nigeria quest for national development, the incessant cases of unrest evolving from un-patriotic and criminal acts by some Nigerian citizens is attributed to the increasing illiteracy rate in the country. Those characterized with illiteracy are ignorant of vital knowledge, skills, values, </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attitudes, beliefs as well as ethics that are prerequisites for national development due to their absence from the available citadels of learning. Education as a veritable phenomenon fosters knowledge dissemination and acquisition, skills acquisition; as well as ideas and policies initiation for the spin-off of development in the country.</w:t>
      </w:r>
      <w:r w:rsidRPr="008A6BCC">
        <w:rPr>
          <w:rFonts w:ascii="Times New Roman" w:hAnsi="Times New Roman" w:cs="Times New Roman"/>
          <w:color w:val="000000" w:themeColor="text1"/>
          <w:sz w:val="25"/>
          <w:szCs w:val="25"/>
        </w:rPr>
        <w:tab/>
      </w:r>
    </w:p>
    <w:p w:rsidR="00AB4A5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709" type="#_x0000_t202" style="position:absolute;left:0;text-align:left;margin-left:75.85pt;margin-top:-19.55pt;width:169.8pt;height:18.6pt;z-index:-251436032;mso-height-percent:200;mso-height-percent:200;mso-width-relative:margin;mso-height-relative:margin" stroked="f">
            <v:textbox style="mso-next-textbox:#_x0000_s1709;mso-fit-shape-to-text:t">
              <w:txbxContent>
                <w:p w:rsidR="00931FF5" w:rsidRPr="004A4B55" w:rsidRDefault="00931FF5" w:rsidP="00495892">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Janice, I.I.A, Joel O.O &amp; Sunday O.U</w:t>
                  </w:r>
                </w:p>
              </w:txbxContent>
            </v:textbox>
          </v:shape>
        </w:pict>
      </w:r>
      <w:r w:rsidR="00AB4A5F" w:rsidRPr="008A6BCC">
        <w:rPr>
          <w:rFonts w:ascii="Times New Roman" w:hAnsi="Times New Roman" w:cs="Times New Roman"/>
          <w:color w:val="000000" w:themeColor="text1"/>
          <w:sz w:val="25"/>
          <w:szCs w:val="25"/>
        </w:rPr>
        <w:t xml:space="preserve">Education, according to Nwachukwu (2014) remains a barrier to advancement for vast majority of citizens in developing countries. Buttressing this view, the author cited Oriahi and Aitufe (2010) who opined that many developing countries lack the essential raw knowledge and skills gained through formal education and training. In this regard he posited that Technical Vocational Education and Training (TVET) is a form of education whose purpose is to prepare persons for employment in an occupation or group of occupation. This form of education ensures the training and retraining of individuals to become viable, skilled and hard-working personnels that procures their self-engagement, self-reliance and self-sustenance. To a large extent, this form of education fosters job creation which at a large expense secures national development. The Technical Vocational Education and Training (TVET) is an educational programme that has the mandate of producing required and demand driven industrial or technological manpower for Nigeria (Musa and Okorieocha, 2012, Ansa and kissi, 2013, Okorieocha and Duru, 2013). According to UNESCO and ILO cited in Chukwuedo and Omofonmwan (2015) explain Technical Vocational Education and Training (TVET) to mean those aspects of educational process involving in addition to general education, that deals with the study of technologies and related sciences and the acquisition of practical skills, attitudes, understanding and knowledge related to occupation in various sectors of economic and social life. Similarly, FRN in Chukwuedu and Omofonwam (2015) affirmed that one objective of TVET is to produce manpower required in the industry commerce and agriculture. The afore-mentioned views on Technical Vocational Education and training (TVET) buttress the vitality of TVET for job creation and national development. </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p>
    <w:p w:rsidR="00AB4A5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714" type="#_x0000_t32" style="position:absolute;left:0;text-align:left;margin-left:-1.9pt;margin-top:-2.5pt;width:505.7pt;height:0;z-index:251885568" o:connectortype="straight" strokeweight="3pt"/>
        </w:pict>
      </w:r>
      <w:r>
        <w:rPr>
          <w:rFonts w:ascii="Times New Roman" w:hAnsi="Times New Roman" w:cs="Times New Roman"/>
          <w:noProof/>
          <w:color w:val="000000" w:themeColor="text1"/>
          <w:sz w:val="25"/>
          <w:szCs w:val="25"/>
        </w:rPr>
        <w:pict>
          <v:shape id="_x0000_s1713" type="#_x0000_t202" style="position:absolute;left:0;text-align:left;margin-left:334.85pt;margin-top:-19.45pt;width:169.8pt;height:18.6pt;z-index:-251431936;mso-height-percent:200;mso-height-percent:200;mso-width-relative:margin;mso-height-relative:margin" stroked="f">
            <v:textbox style="mso-next-textbox:#_x0000_s1713;mso-fit-shape-to-text:t">
              <w:txbxContent>
                <w:p w:rsidR="00931FF5" w:rsidRPr="004A4B55" w:rsidRDefault="00931FF5" w:rsidP="0073693D">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Janice, I.I.A, Joel O.O &amp; Sunday O.U</w:t>
                  </w:r>
                </w:p>
              </w:txbxContent>
            </v:textbox>
          </v:shape>
        </w:pict>
      </w:r>
      <w:r w:rsidR="00AB4A5F" w:rsidRPr="008A6BCC">
        <w:rPr>
          <w:rFonts w:ascii="Times New Roman" w:hAnsi="Times New Roman" w:cs="Times New Roman"/>
          <w:color w:val="000000" w:themeColor="text1"/>
          <w:sz w:val="25"/>
          <w:szCs w:val="25"/>
        </w:rPr>
        <w:t xml:space="preserve">Consequently, job creation and national development in Nigerian is attributed to industrial and technological advancement of the country, and this is enhanced by the available human resources. Chukwuedo and Omofonmuwan (2015) explained human resources as a vital resource that determine and control other resources; this is because individuals are trained formally or non-formally to take charge of other resources in an institution in the bid to attain the defined objectives. The authors further noted that these resources are needed in the industries and are better prepared for the industries via educational institutes. The advent of Technical Vocational Education and Training programmes established by government in the past few decades is geared to foster job creation and national development. Unfortunately, these programmes mapped out by the government have not be sustainable for the Nigerian citizens due to the lack of government initiation and implementation of policies that will address subsequent innovation that can help job creation and national development. This lack of initiating and implementing innovation policies in Technical Vocational Education and Training; this exodus is often aided by the Nigerian government as they foot the expenses of government staff to developed countries to acquire Technical Vocational Education. For example, the Nigerian Army sending her Army to Argentina to learn cattle rearing; it is a humiliating limitation of the Nigerian nation as job creation is hindered and national development discouraged due to  the lack of government initiation and implementation of innovation policies in TVET programmes. The Nigerian government is greatly limited in grooming Technical Vocational Education and Training programmes on par with the contemporary technology innovation of the world largely due to the fact that the Nigerian TVET programmes have out-dated equipments </w:t>
      </w:r>
      <w:r w:rsidR="00AB4A5F" w:rsidRPr="008A6BCC">
        <w:rPr>
          <w:rFonts w:ascii="Times New Roman" w:hAnsi="Times New Roman" w:cs="Times New Roman"/>
          <w:color w:val="000000" w:themeColor="text1"/>
          <w:sz w:val="25"/>
          <w:szCs w:val="25"/>
        </w:rPr>
        <w:lastRenderedPageBreak/>
        <w:t>and facilities as well employ few high skilled instructors in the technical vocational education and training programmes and many low skilled instructors in the field.</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the need for technological innovation so as to ensure Nigerian TVET programmes are of standard that match global trends of policies for sustainable development. In this regard, TVET which is established to aid industrial and technological manpower development in Nigeria is a prerequisite for Nigeria national development; thus, its innovation is vital as it will strengthen the pace of TVET for job creation and national development in Nigeria.</w:t>
      </w:r>
    </w:p>
    <w:p w:rsidR="00AB4A5F" w:rsidRPr="008A6BCC" w:rsidRDefault="00AB4A5F" w:rsidP="00E90979">
      <w:pPr>
        <w:spacing w:after="0" w:line="264" w:lineRule="auto"/>
        <w:jc w:val="both"/>
        <w:rPr>
          <w:rFonts w:ascii="Times New Roman" w:hAnsi="Times New Roman" w:cs="Times New Roman"/>
          <w:b/>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National Development</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term national development connotes an enhanced standard of living of the people in the country; measures of improvement may be material such as increase in the gross domestic product literacy rates and availability of health care. National development as a concept refers to the ability of a nation to improve the live of its citizens. Ani, Onyia and Iketaku (2013) posit that national development goes far beyond the acquisition of technological product like computers, cars, planes etc or constructing the most beautiful building and architectural wonders. It means having good access roads, bridges, airports, dams, stable electricity supply and improved health centres among others. The authors explained further that national development, according to the first decade of the United Nations is equal to economic growth and social change which can be translated at the level of the individual and the society at large. It includes important human necessities in the area of food and nutrition, employment and poverty reduction within the frame-work of equality, dignity and justice; not merely the economic prescription of per capital income, gross national products </w:t>
      </w:r>
      <w:r w:rsidRPr="008A6BCC">
        <w:rPr>
          <w:rFonts w:ascii="Times New Roman" w:hAnsi="Times New Roman" w:cs="Times New Roman"/>
          <w:color w:val="000000" w:themeColor="text1"/>
          <w:sz w:val="25"/>
          <w:szCs w:val="25"/>
        </w:rPr>
        <w:lastRenderedPageBreak/>
        <w:t>and annual grow rates (Opubor, 1986 cited in Ani et al, 2013).</w:t>
      </w:r>
      <w:r w:rsidRPr="008A6BCC">
        <w:rPr>
          <w:rFonts w:ascii="Times New Roman" w:hAnsi="Times New Roman" w:cs="Times New Roman"/>
          <w:color w:val="000000" w:themeColor="text1"/>
          <w:sz w:val="25"/>
          <w:szCs w:val="25"/>
        </w:rPr>
        <w:tab/>
      </w:r>
    </w:p>
    <w:p w:rsidR="00AB4A5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02" type="#_x0000_t32" style="position:absolute;left:0;text-align:left;margin-left:-.95pt;margin-top:-34pt;width:505.7pt;height:0;z-index:252057600" o:connectortype="straight" strokeweight="3pt"/>
        </w:pict>
      </w:r>
      <w:r w:rsidR="00AB4A5F" w:rsidRPr="008A6BCC">
        <w:rPr>
          <w:rFonts w:ascii="Times New Roman" w:hAnsi="Times New Roman" w:cs="Times New Roman"/>
          <w:color w:val="000000" w:themeColor="text1"/>
          <w:sz w:val="25"/>
          <w:szCs w:val="25"/>
        </w:rPr>
        <w:t>The focal points of national development in the above submission according to Ani et al (2013) are individual and societal changes with indications such as quality food, gainful employment, and improved healthcare e.t.c. The authors further explained that a nation cannot therefore be said to have developed when a significant percent of her population are not literate and decay exists in the country’s educational system. National development, must, therefore route for change in all areas of the society which include the economy, science and technology sector, education sector, health sector and environment in such a way that the physical and mental abilities of the citizenry are best positioned to achieve beneficial change. This repositioning has to be culturally derived from the internal resources of the country to avoid the perennial problem of western imposed development paradigms which are promethean and therefore antagonistic to indigenous third world post-colonial development efforts (Betiang, 2005 cited in Ani et al, 2013).</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p>
    <w:p w:rsidR="00AB4A5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01" type="#_x0000_t202" style="position:absolute;left:0;text-align:left;margin-left:335.8pt;margin-top:-446.25pt;width:169.8pt;height:18.6pt;z-index:-251259904;mso-height-percent:200;mso-height-percent:200;mso-width-relative:margin;mso-height-relative:margin" stroked="f">
            <v:textbox style="mso-next-textbox:#_x0000_s1901;mso-fit-shape-to-text:t">
              <w:txbxContent>
                <w:p w:rsidR="00931FF5" w:rsidRPr="004A4B55" w:rsidRDefault="00931FF5" w:rsidP="00FE12EC">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Janice, I.I.A, Joel O.O &amp; Sunday O.U</w:t>
                  </w:r>
                </w:p>
              </w:txbxContent>
            </v:textbox>
          </v:shape>
        </w:pict>
      </w:r>
      <w:r w:rsidR="00AB4A5F" w:rsidRPr="008A6BCC">
        <w:rPr>
          <w:rFonts w:ascii="Times New Roman" w:hAnsi="Times New Roman" w:cs="Times New Roman"/>
          <w:color w:val="000000" w:themeColor="text1"/>
          <w:sz w:val="25"/>
          <w:szCs w:val="25"/>
        </w:rPr>
        <w:t xml:space="preserve">National development is a concept that countries of the world are struggling for these countries have solicited and utilized various measures to ascertain this phenomenon. However, the UNDP (2015) posited seventeen (17) sustainable development goals that include: no poverty, zero hunger, good health and well-being, quality education, gender equality, clean water and sanitation, affordable and clean energy, decent work and economic growth, industrial innovation and infrastructure, reduced inequalities, sustainable cities and communities, responsible consumption and production, climate action, life below water, life on land, peace and justice strong institutions and partnership for the goals Thus, the mapped out goals elicit that any nation who is able to attain these goals can be </w:t>
      </w:r>
      <w:r w:rsidR="00AB4A5F" w:rsidRPr="008A6BCC">
        <w:rPr>
          <w:rFonts w:ascii="Times New Roman" w:hAnsi="Times New Roman" w:cs="Times New Roman"/>
          <w:color w:val="000000" w:themeColor="text1"/>
          <w:sz w:val="25"/>
          <w:szCs w:val="25"/>
        </w:rPr>
        <w:lastRenderedPageBreak/>
        <w:t>adjudged as a developed nation of the world. In this regards for a country to attain these goals there are prerequisites and they include: a strong military, an independent economy, a stable political system, tolerance for religious differences as well as enhanced unity among her people. It should be noted that the accommodation of these prerequisites is a channel to attaining the SDGs which emerge national development. From the far gone; no nation of the world is developed because no nation of the world has been able to attain the seventeen (17) SDGs; for instance, one of the SDGs, “No Poverty” is a goal that no nation of the world has achieved. The United States of America which is regarded as one of the developed nations of the world is a victim of poverty; according Bernadette, Jessica and Melissa (2016) noted that 43.1 million people lived in poverty with a 13.5% in 2015. They further noted that the 2015 poverty rate was 1.0% higher than in 2007, the year before the 2008 recession. Also, Germany which is regarded as one of the developed nations of the world according to Deutsche Welle News (2015) is a victim of poverty; it noted in their report that Germany recorded 15.5% percent poverty in 2013. In 2014, the German Newspaper  (Deutsche Welle) noted with reference to Germany’s National Office for Statistics that one in five Germans are affected by poverty; thus, poverty is prevalent in Germany. Evidently as above, no nation of the world is developed yet because no nation has successfully achieved the SDGs with a special tag on poverty.</w:t>
      </w:r>
    </w:p>
    <w:p w:rsidR="00AB4A5F" w:rsidRPr="008A6BCC" w:rsidRDefault="00AB4A5F" w:rsidP="00E90979">
      <w:pPr>
        <w:spacing w:after="0" w:line="264" w:lineRule="auto"/>
        <w:jc w:val="both"/>
        <w:rPr>
          <w:rFonts w:ascii="Times New Roman" w:hAnsi="Times New Roman" w:cs="Times New Roman"/>
          <w:b/>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Constraints foiling National Development in Nigeria</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quest for national development in Nigeria entails the process whereby desirable positive actions are geared towards enhancing the standard of living in Nigeria. There are envisaged problems confronting the Nigeria’s quest for national development and they range </w:t>
      </w:r>
      <w:r w:rsidRPr="008A6BCC">
        <w:rPr>
          <w:rFonts w:ascii="Times New Roman" w:hAnsi="Times New Roman" w:cs="Times New Roman"/>
          <w:color w:val="000000" w:themeColor="text1"/>
          <w:sz w:val="25"/>
          <w:szCs w:val="25"/>
        </w:rPr>
        <w:lastRenderedPageBreak/>
        <w:t>from social problems, economic problems and political problems to religious problems. And this had gravely hindered the pace of Nigeria’s quest for national development. These problems confronting  national development in Nigeria include corruption, unemployment, political instability, tribalism, nepotism, cronyism, embezzlement of national resources, electoral malpractices, religious crises, dishonesty and terrorism among others too numerous to mention.</w:t>
      </w:r>
    </w:p>
    <w:p w:rsidR="00AB4A5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16" type="#_x0000_t32" style="position:absolute;left:0;text-align:left;margin-left:-1.05pt;margin-top:-176.4pt;width:505.7pt;height:0;z-index:251887616" o:connectortype="straight" strokeweight="3pt"/>
        </w:pic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Adebayo cited Akamere (2001) and Mbeke-Ekanem (2000) who posited that Nigeria is a culturally diverse entity and as a result, ethnic loyalty rather than national loyalty is promoted among the various people of the country. Thus, the spirit of cohesiveness at the national level is very weak when compared with a sense of belonging that is grounded in tribal history. He also posited ethnocentrism as a constraint foiling national development in Nigeria. </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Similarly, the negative concepts disseminated in schools without due consideration of the Nigerian culture and tradition; the persistent cold war among tribes in the Nigeria terrain; the decline in the utilization of Nigerian intellects for Nigeria productivity; the persistent negative political concepts prevailing in the Nigerian terrain; the persistent practice of tribalism, nepotism, cronyism in the Nigeria governance have posed as constraints foiling national development in Nigeria.</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Technological Innovation </w:t>
      </w:r>
    </w:p>
    <w:p w:rsidR="00AB4A5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15" type="#_x0000_t202" style="position:absolute;left:0;text-align:left;margin-left:335.7pt;margin-top:-604.45pt;width:169.8pt;height:18.6pt;z-index:-251429888;mso-height-percent:200;mso-height-percent:200;mso-width-relative:margin;mso-height-relative:margin" stroked="f">
            <v:textbox style="mso-next-textbox:#_x0000_s1715;mso-fit-shape-to-text:t">
              <w:txbxContent>
                <w:p w:rsidR="00931FF5" w:rsidRPr="004A4B55" w:rsidRDefault="00931FF5" w:rsidP="0073693D">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Janice, I.I.A, Joel O.O &amp; Sunday O.U</w:t>
                  </w:r>
                </w:p>
              </w:txbxContent>
            </v:textbox>
          </v:shape>
        </w:pict>
      </w:r>
      <w:r w:rsidR="00AB4A5F" w:rsidRPr="008A6BCC">
        <w:rPr>
          <w:rFonts w:ascii="Times New Roman" w:hAnsi="Times New Roman" w:cs="Times New Roman"/>
          <w:color w:val="000000" w:themeColor="text1"/>
          <w:sz w:val="25"/>
          <w:szCs w:val="25"/>
        </w:rPr>
        <w:t xml:space="preserve">The concept of technological innovation is a contemporary concept that has transformed the globe to a more advanced abode. This concept of technological innovation is an off-shoot of twin variables “technology” and “innovation”; technology as a variable in this paper portrays the use of scientific ideas and knowledge to create skills that can facilitate an easy and </w:t>
      </w:r>
      <w:r w:rsidR="00AB4A5F" w:rsidRPr="008A6BCC">
        <w:rPr>
          <w:rFonts w:ascii="Times New Roman" w:hAnsi="Times New Roman" w:cs="Times New Roman"/>
          <w:color w:val="000000" w:themeColor="text1"/>
          <w:sz w:val="25"/>
          <w:szCs w:val="25"/>
        </w:rPr>
        <w:lastRenderedPageBreak/>
        <w:t>sustainable living of a people while innovation has a variable here, posits as a phenomenon associated with the act of proffering, using and acknowledging contemporary policies, events, activities and services that aid the increase in quality and quantity of production. Malerba and Orsenigo (1997) opined innovation as a tradable application of an invention as a result of invention integration into economic and social practice. Consequently, the concept of Technological Innovation according to Carlsson and Stankiewicz (1991) can be defined as a dynamic network of agents interacting in a specific economic/industrial area under a particular institutional infrastructure and involved in the generation, diffusion and utilization of technology.</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However, technological innovation which poses as a vital aid to a growing society has emanated global technological competitiveness. The concept of technological innovation fosters dynamics of technology in the society; it elicits the upgrade or introduction of new technological gadgets and products that facilitate easy living. Technological innovation emphasize that the stimulation of knowledge flow is not sufficient to induce technological change and economic performance. There is, therefore, a need to exploit this knowledge in order to create new business opportunities. This stresses the importance of individuals as sources of innovation; something which is sometimes overlooked in the more macro-oriented, nationally or sectorally oriented innovation system approaches (Hekkert, Suurs, Negro, Kuhlmann and Smits, 2007).</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Technological innovation as a vital concept fosters the need for transformation. It elicits the presence of upgraded versions of products, processes, business etc. that suit the sustainability of a society. Technological innovation in TVET is a vital necessity as it </w:t>
      </w:r>
      <w:r w:rsidRPr="008A6BCC">
        <w:rPr>
          <w:rFonts w:ascii="Times New Roman" w:hAnsi="Times New Roman" w:cs="Times New Roman"/>
          <w:color w:val="000000" w:themeColor="text1"/>
          <w:sz w:val="25"/>
          <w:szCs w:val="25"/>
        </w:rPr>
        <w:lastRenderedPageBreak/>
        <w:t>will help to initiate and formulate modern policies that can establish TVET for job creation and national development. This is envisaged in the improved modern technology that can facilitate easy and efficient work pace, skill acquisition and to a large extent foster self-dependency in the citizenry. The outcry for technological innovations in TVET is necessary as it will help discard outdated technologies and facilities and evolve updated and modern technologies and facilities.</w:t>
      </w:r>
    </w:p>
    <w:p w:rsidR="00AB4A5F"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1718" type="#_x0000_t32" style="position:absolute;left:0;text-align:left;margin-left:-1.05pt;margin-top:-177.25pt;width:505.7pt;height:0;z-index:251889664" o:connectortype="straight" strokeweight="3pt"/>
        </w:pict>
      </w:r>
    </w:p>
    <w:p w:rsidR="00AB4A5F" w:rsidRPr="008A6BCC" w:rsidRDefault="00AB4A5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Technical Vocational Education and Training</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Technical Vocation and Educational Training (TVET) is an occupational training programme mapped out by educational authorities to foster the dissemination and acquisition of skills and ideas geared towards enhancing people’s standard of living. Ansah and Kissi (2013) see TVET as an educational programme that is designed to equip people with the technical and professional skills needed for industrial development as well as social progress of any country. In like manner, Dawodu (2006) explained TVET as the reliable vehicle for self sustenance, economic prosperity and political supremacy of a nation over others. Consequently, FRN (2004) sees TVET as a comprehensive term referring to those aspects of educational process involving in addition to general education, the study of technologies and related sciences as well as the acquisition of practical skills, attitudes, understandings and knowledge relating to occupations in various sectors of economic life.</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TVET according to Alhasan and Abdulahi (2013) is summarized to include:</w:t>
      </w:r>
    </w:p>
    <w:p w:rsidR="00AB4A5F" w:rsidRPr="008A6BCC" w:rsidRDefault="00AB4A5F" w:rsidP="00E90979">
      <w:pPr>
        <w:pStyle w:val="ListParagraph"/>
        <w:numPr>
          <w:ilvl w:val="0"/>
          <w:numId w:val="21"/>
        </w:numPr>
        <w:spacing w:after="0" w:line="264" w:lineRule="auto"/>
        <w:ind w:right="216"/>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An integral part of general education</w:t>
      </w:r>
    </w:p>
    <w:p w:rsidR="00AB4A5F" w:rsidRPr="008A6BCC" w:rsidRDefault="00AB4A5F" w:rsidP="00E90979">
      <w:pPr>
        <w:pStyle w:val="ListParagraph"/>
        <w:numPr>
          <w:ilvl w:val="0"/>
          <w:numId w:val="21"/>
        </w:numPr>
        <w:spacing w:after="0" w:line="264" w:lineRule="auto"/>
        <w:ind w:right="36"/>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 means of preparing for occupational fields and effective participation in the world of work</w:t>
      </w:r>
    </w:p>
    <w:p w:rsidR="00AB4A5F" w:rsidRPr="008A6BCC" w:rsidRDefault="00AB4A5F" w:rsidP="00E90979">
      <w:pPr>
        <w:pStyle w:val="ListParagraph"/>
        <w:numPr>
          <w:ilvl w:val="0"/>
          <w:numId w:val="21"/>
        </w:numPr>
        <w:spacing w:after="0" w:line="264" w:lineRule="auto"/>
        <w:ind w:right="36"/>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An aspect of lifelong learning and preparation for responsible citizenship</w:t>
      </w:r>
    </w:p>
    <w:p w:rsidR="00AB4A5F" w:rsidRPr="008A6BCC" w:rsidRDefault="004C629F" w:rsidP="00E90979">
      <w:pPr>
        <w:pStyle w:val="ListParagraph"/>
        <w:numPr>
          <w:ilvl w:val="0"/>
          <w:numId w:val="21"/>
        </w:numPr>
        <w:spacing w:after="0" w:line="264" w:lineRule="auto"/>
        <w:ind w:right="36"/>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717" type="#_x0000_t202" style="position:absolute;left:0;text-align:left;margin-left:77.65pt;margin-top:-20.3pt;width:169.8pt;height:18.6pt;z-index:-251427840;mso-height-percent:200;mso-height-percent:200;mso-width-relative:margin;mso-height-relative:margin" stroked="f">
            <v:textbox style="mso-next-textbox:#_x0000_s1717;mso-fit-shape-to-text:t">
              <w:txbxContent>
                <w:p w:rsidR="00931FF5" w:rsidRPr="004A4B55" w:rsidRDefault="00931FF5" w:rsidP="0073693D">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Janice, I.I.A, Joel O.O &amp; Sunday O.U</w:t>
                  </w:r>
                </w:p>
              </w:txbxContent>
            </v:textbox>
          </v:shape>
        </w:pict>
      </w:r>
      <w:r w:rsidR="00AB4A5F" w:rsidRPr="008A6BCC">
        <w:rPr>
          <w:rFonts w:ascii="Times New Roman" w:hAnsi="Times New Roman" w:cs="Times New Roman"/>
          <w:color w:val="000000" w:themeColor="text1"/>
          <w:sz w:val="25"/>
          <w:szCs w:val="25"/>
        </w:rPr>
        <w:t>An instrument for promoting environmentally sound sustainable development</w:t>
      </w:r>
    </w:p>
    <w:p w:rsidR="00AB4A5F" w:rsidRPr="008A6BCC" w:rsidRDefault="00AB4A5F" w:rsidP="00E90979">
      <w:pPr>
        <w:pStyle w:val="ListParagraph"/>
        <w:numPr>
          <w:ilvl w:val="0"/>
          <w:numId w:val="21"/>
        </w:numPr>
        <w:spacing w:after="0" w:line="264" w:lineRule="auto"/>
        <w:ind w:right="36"/>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 method of alleviating poverty</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Also, Olaitan (1990) posited TVET to include the following:</w:t>
      </w:r>
    </w:p>
    <w:p w:rsidR="00AB4A5F" w:rsidRPr="008A6BCC" w:rsidRDefault="00AB4A5F"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Skill and knowledge required in the society</w:t>
      </w:r>
    </w:p>
    <w:p w:rsidR="00AB4A5F" w:rsidRPr="008A6BCC" w:rsidRDefault="00AB4A5F"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 xml:space="preserve">Economic development </w:t>
      </w:r>
    </w:p>
    <w:p w:rsidR="00AB4A5F" w:rsidRPr="008A6BCC" w:rsidRDefault="00AB4A5F"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For work and economic activity</w:t>
      </w:r>
    </w:p>
    <w:p w:rsidR="00AB4A5F" w:rsidRPr="008A6BCC" w:rsidRDefault="00AB4A5F"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 xml:space="preserve">For job creation </w:t>
      </w:r>
    </w:p>
    <w:p w:rsidR="00AB4A5F" w:rsidRPr="008A6BCC" w:rsidRDefault="00AB4A5F"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Self respect, social contact and participation</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From the far-gone, TVET is an educational programme mapped out by educational authorities to enhance occupational skills and knowledge acquisition in order to foster job creation and to a large extent national development.</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b/>
          <w:color w:val="000000" w:themeColor="text1"/>
          <w:sz w:val="25"/>
          <w:szCs w:val="25"/>
          <w:lang w:val="en-GB"/>
        </w:rPr>
      </w:pPr>
      <w:r w:rsidRPr="008A6BCC">
        <w:rPr>
          <w:rFonts w:ascii="Times New Roman" w:hAnsi="Times New Roman" w:cs="Times New Roman"/>
          <w:b/>
          <w:color w:val="000000" w:themeColor="text1"/>
          <w:sz w:val="25"/>
          <w:szCs w:val="25"/>
          <w:lang w:val="en-GB"/>
        </w:rPr>
        <w:t xml:space="preserve">Objectives of Vocational and Technical Education </w:t>
      </w:r>
    </w:p>
    <w:p w:rsidR="00AB4A5F" w:rsidRPr="008A6BCC" w:rsidRDefault="00AB4A5F" w:rsidP="00E90979">
      <w:pPr>
        <w:spacing w:after="0" w:line="264" w:lineRule="auto"/>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Vocational Education possesses well articulated objectives for human resources development which it desires to achieve. The FRN (2004) as pointed out in Abubakar, Abdullahi, Ossai, Owolabi, and Leonard (2014) highlighted the following as objectives of Vocational Education:</w:t>
      </w:r>
    </w:p>
    <w:p w:rsidR="00AB4A5F" w:rsidRPr="008A6BCC" w:rsidRDefault="00AB4A5F" w:rsidP="00E90979">
      <w:pPr>
        <w:pStyle w:val="ListParagraph"/>
        <w:numPr>
          <w:ilvl w:val="0"/>
          <w:numId w:val="22"/>
        </w:numPr>
        <w:spacing w:after="0" w:line="264" w:lineRule="auto"/>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To provide trained human resources in applied technology and commerce, particularly at the sub-professional level;</w:t>
      </w:r>
    </w:p>
    <w:p w:rsidR="00AB4A5F" w:rsidRPr="008A6BCC" w:rsidRDefault="00AB4A5F" w:rsidP="00E90979">
      <w:pPr>
        <w:pStyle w:val="ListParagraph"/>
        <w:numPr>
          <w:ilvl w:val="0"/>
          <w:numId w:val="22"/>
        </w:numPr>
        <w:spacing w:after="0" w:line="264" w:lineRule="auto"/>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To provide technical knowledge and vocational skill necessary for agriculture, industrial and commerce development and economic growth;</w:t>
      </w:r>
    </w:p>
    <w:p w:rsidR="00AB4A5F" w:rsidRPr="008A6BCC" w:rsidRDefault="00AB4A5F" w:rsidP="00E90979">
      <w:pPr>
        <w:pStyle w:val="ListParagraph"/>
        <w:numPr>
          <w:ilvl w:val="0"/>
          <w:numId w:val="22"/>
        </w:numPr>
        <w:spacing w:after="0" w:line="264" w:lineRule="auto"/>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To provide people who can apply scientific knowledge to the improvements and solutions of environment problems for use and convenience of man;</w:t>
      </w:r>
    </w:p>
    <w:p w:rsidR="00AB4A5F" w:rsidRPr="008A6BCC" w:rsidRDefault="00AB4A5F" w:rsidP="00E90979">
      <w:pPr>
        <w:pStyle w:val="ListParagraph"/>
        <w:numPr>
          <w:ilvl w:val="0"/>
          <w:numId w:val="22"/>
        </w:numPr>
        <w:spacing w:after="0" w:line="264" w:lineRule="auto"/>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To give an introduction to professional studies in engineering and other technologies;</w:t>
      </w:r>
    </w:p>
    <w:p w:rsidR="00AB4A5F" w:rsidRPr="008A6BCC" w:rsidRDefault="00AB4A5F" w:rsidP="00E90979">
      <w:pPr>
        <w:pStyle w:val="ListParagraph"/>
        <w:numPr>
          <w:ilvl w:val="0"/>
          <w:numId w:val="22"/>
        </w:numPr>
        <w:spacing w:after="0" w:line="264" w:lineRule="auto"/>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To give training and impart the necessary skills and other skilled personnel who will be enterprising and self-reliant and</w:t>
      </w:r>
    </w:p>
    <w:p w:rsidR="00AB4A5F" w:rsidRPr="008A6BCC" w:rsidRDefault="004C629F" w:rsidP="00E90979">
      <w:pPr>
        <w:pStyle w:val="ListParagraph"/>
        <w:numPr>
          <w:ilvl w:val="0"/>
          <w:numId w:val="22"/>
        </w:numPr>
        <w:spacing w:after="0" w:line="264" w:lineRule="auto"/>
        <w:jc w:val="both"/>
        <w:rPr>
          <w:rFonts w:ascii="Times New Roman" w:hAnsi="Times New Roman" w:cs="Times New Roman"/>
          <w:color w:val="000000" w:themeColor="text1"/>
          <w:sz w:val="25"/>
          <w:szCs w:val="25"/>
          <w:lang w:val="en-GB"/>
        </w:rPr>
      </w:pPr>
      <w:r>
        <w:rPr>
          <w:rFonts w:ascii="Times New Roman" w:hAnsi="Times New Roman" w:cs="Times New Roman"/>
          <w:noProof/>
          <w:color w:val="000000" w:themeColor="text1"/>
          <w:sz w:val="25"/>
          <w:szCs w:val="25"/>
        </w:rPr>
        <w:lastRenderedPageBreak/>
        <w:pict>
          <v:shape id="_x0000_s1720" type="#_x0000_t32" style="position:absolute;left:0;text-align:left;margin-left:-2.75pt;margin-top:-2.5pt;width:505.7pt;height:0;z-index:251891712" o:connectortype="straight" strokeweight="3pt"/>
        </w:pict>
      </w:r>
      <w:r w:rsidR="00AB4A5F" w:rsidRPr="008A6BCC">
        <w:rPr>
          <w:rFonts w:ascii="Times New Roman" w:hAnsi="Times New Roman" w:cs="Times New Roman"/>
          <w:color w:val="000000" w:themeColor="text1"/>
          <w:sz w:val="25"/>
          <w:szCs w:val="25"/>
          <w:lang w:val="en-GB"/>
        </w:rPr>
        <w:t>To enable, both young men and women to have an intelligent understanding of the increasing complexity of technology</w:t>
      </w:r>
    </w:p>
    <w:p w:rsidR="00AB4A5F" w:rsidRPr="008A6BCC" w:rsidRDefault="00AB4A5F" w:rsidP="00E90979">
      <w:pPr>
        <w:spacing w:after="0" w:line="264" w:lineRule="auto"/>
        <w:jc w:val="both"/>
        <w:rPr>
          <w:rFonts w:ascii="Times New Roman" w:hAnsi="Times New Roman" w:cs="Times New Roman"/>
          <w:b/>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Constraints Foiling TVET Programmes</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Technical and Vocational Education Training (TVET) programmes are vital programmes geared towards national development. TVET is a programme highly recommended by public administrators as it enhances independence of economic growth and stability. TVET, as an educational programme encompass a variety of constraints that foil its capacity to promote national development. These constraints include inadequate funding, inadequate infrastructure, and societal neglect of skills’ training, inappropriate training of TVET teachers as well as limited institutional and personal capacity.</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TVET as an educational vocation programme in Nigeria, experiences low employment of their graduates; thus, leading to suggest that TVET been too supply-driven and focuses on training which has a low market demand (Akyeampong, 2010). In the same vein, Ansah and Kissi (2013) posit that the lack of national policy frame-work to guide the management and implementation of TVET programmes in a coordinated manner is another constraint of TVET programmes. They further noted that the obsolete and inadequate training equipment and tools; lack of training equipment materials; inadequate number of qualified instructors with requisite industrial practical experience; lack of linkage between training institutions and industry and lack of relevance of institutional training to the needs of industry are constraints foiling the implementation of TVET programmes.</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p>
    <w:p w:rsidR="00AB4A5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19" type="#_x0000_t202" style="position:absolute;left:0;text-align:left;margin-left:334pt;margin-top:-667.7pt;width:169.8pt;height:18.6pt;z-index:-251425792;mso-height-percent:200;mso-height-percent:200;mso-width-relative:margin;mso-height-relative:margin" stroked="f">
            <v:textbox style="mso-next-textbox:#_x0000_s1719;mso-fit-shape-to-text:t">
              <w:txbxContent>
                <w:p w:rsidR="00931FF5" w:rsidRPr="004A4B55" w:rsidRDefault="00931FF5" w:rsidP="0073693D">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Janice, I.I.A, Joel O.O &amp; Sunday O.U</w:t>
                  </w:r>
                </w:p>
              </w:txbxContent>
            </v:textbox>
          </v:shape>
        </w:pict>
      </w:r>
      <w:r w:rsidR="00AB4A5F" w:rsidRPr="008A6BCC">
        <w:rPr>
          <w:rFonts w:ascii="Times New Roman" w:hAnsi="Times New Roman" w:cs="Times New Roman"/>
          <w:color w:val="000000" w:themeColor="text1"/>
          <w:sz w:val="25"/>
          <w:szCs w:val="25"/>
        </w:rPr>
        <w:t xml:space="preserve">Consequently, Fluitman (2005) argued that TVET has suffered as a result of the focus on other development goals; the educational curriculum is driven towards a variety of </w:t>
      </w:r>
      <w:r w:rsidR="00AB4A5F" w:rsidRPr="008A6BCC">
        <w:rPr>
          <w:rFonts w:ascii="Times New Roman" w:hAnsi="Times New Roman" w:cs="Times New Roman"/>
          <w:color w:val="000000" w:themeColor="text1"/>
          <w:sz w:val="25"/>
          <w:szCs w:val="25"/>
        </w:rPr>
        <w:lastRenderedPageBreak/>
        <w:t xml:space="preserve">developmental goals, but the low patronage of TVET programmes in the curriculum has posed as a constraint. Thus, it should be re-appraised to suit the TVET programmes. Ugochukwu and Charles (2014) buttressed the afore-mentioned view when they outlined lack of modern facilities; lack of staff training; low level of vocational education training and industrial development; poor learning conditions; lack of funding of most activities in technical colleges and lack of teachers’ motivation as constraints foiling TVET programmes implementation. In a bid to foster the efficacy of TVET, </w:t>
      </w:r>
      <w:r w:rsidR="00AB4A5F" w:rsidRPr="008A6BCC">
        <w:rPr>
          <w:rFonts w:ascii="Times New Roman" w:hAnsi="Times New Roman" w:cs="Times New Roman"/>
          <w:color w:val="000000" w:themeColor="text1"/>
          <w:sz w:val="25"/>
          <w:szCs w:val="25"/>
          <w:lang w:val="en-GB"/>
        </w:rPr>
        <w:t>Abubakar, Abdullahi, Ossai, Owolabi, and Leonard (2014)</w:t>
      </w:r>
      <w:r w:rsidR="00AB4A5F" w:rsidRPr="008A6BCC">
        <w:rPr>
          <w:rFonts w:ascii="Times New Roman" w:hAnsi="Times New Roman" w:cs="Times New Roman"/>
          <w:color w:val="000000" w:themeColor="text1"/>
          <w:sz w:val="25"/>
          <w:szCs w:val="25"/>
        </w:rPr>
        <w:t xml:space="preserve"> posit poor organization and supervision of industrial training, inadequate facilities, inadequate qualified staff, inadequate funding, and major dependence on foreign technology as well as politicization of administration as constraints foiling TVET programmes in Nigeria.</w:t>
      </w:r>
    </w:p>
    <w:p w:rsidR="00AB4A5F" w:rsidRPr="008A6BCC" w:rsidRDefault="00AB4A5F" w:rsidP="00E90979">
      <w:pPr>
        <w:spacing w:after="0" w:line="264" w:lineRule="auto"/>
        <w:jc w:val="both"/>
        <w:rPr>
          <w:rFonts w:ascii="Times New Roman" w:hAnsi="Times New Roman" w:cs="Times New Roman"/>
          <w:b/>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Role of TVET for Job creation and National Development</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TVET as an educational programme is geared towards job creation and national development. The dissemination and acquisition of occupational skills and knowledge has aided Nigerians to be creative and self-employed. In this regards of linking skills development to job creation and national development; this has an immense implication as it fosters the citizenry to be self-reliant, hard-working, and creative and expertise in technical skills that enhance immense job creation for Nigerians and in like manner agitate national development (Nwachukwu, 2014). TVET as an educational programme in Nigeria has evolved as an imperative tool for job creation and national development; this is as a result of its dissemination of vocational skills that fosters self-dependency in the citizenry and the country at large. Alhasan and Abdullahi (2013) explained that skill training enhances productivity and sustains </w:t>
      </w:r>
      <w:r w:rsidRPr="008A6BCC">
        <w:rPr>
          <w:rFonts w:ascii="Times New Roman" w:hAnsi="Times New Roman" w:cs="Times New Roman"/>
          <w:color w:val="000000" w:themeColor="text1"/>
          <w:sz w:val="25"/>
          <w:szCs w:val="25"/>
        </w:rPr>
        <w:lastRenderedPageBreak/>
        <w:t>competitiveness in the global economy. They buttressed that global nations are renewing efforts to promote technical and vocational education and training. This, according to them, is because it is the only way to prepare young people for world of work, which reaches out to the marginalized and excluded groups to engage them in income-generating livelihoods. This is because, the increasing rate of unemployment in Nigeria is a correlate of declined efforts geared towards national development; this is also attributive to the decline in TVET enrollments in which the citizenry are not motivated to acquire necessary vocational and technical skills that can buttress national development. Consequently, TVET programmes if effectively implemented will foster job creation and national development in Nigeria.</w:t>
      </w:r>
    </w:p>
    <w:p w:rsidR="00AB4A5F"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1722" type="#_x0000_t32" style="position:absolute;left:0;text-align:left;margin-left:-.2pt;margin-top:-302.9pt;width:505.7pt;height:0;z-index:251893760" o:connectortype="straight" strokeweight="3pt"/>
        </w:pict>
      </w:r>
    </w:p>
    <w:p w:rsidR="00AB4A5F" w:rsidRPr="008A6BCC" w:rsidRDefault="00AB4A5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Theoretical Frame-Work</w:t>
      </w:r>
    </w:p>
    <w:p w:rsidR="00AB4A5F" w:rsidRPr="008A6BCC" w:rsidRDefault="00AB4A5F" w:rsidP="00E90979">
      <w:pPr>
        <w:spacing w:after="0" w:line="264" w:lineRule="auto"/>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rPr>
        <w:t>This paper is anchored on the psychomotor model by Ezewu (1984);</w:t>
      </w:r>
      <w:r w:rsidRPr="008A6BCC">
        <w:rPr>
          <w:rFonts w:ascii="Times New Roman" w:hAnsi="Times New Roman" w:cs="Times New Roman"/>
          <w:color w:val="000000" w:themeColor="text1"/>
          <w:sz w:val="25"/>
          <w:szCs w:val="25"/>
          <w:lang w:val="en-GB"/>
        </w:rPr>
        <w:t xml:space="preserve"> Ezewu proposed a psychomotor model called Psycho productive domain with three broad levels: low level, middle level and higher level. Under the low level is understanding of terminologies, scope of job or task, job specification, instruments and materials.  The middle level has two components: task identification which explains tasks in a job and breaks job into tasks; and task-elements specification which explains task -elements, selects appropriate materials and instruments. Similarly, the high level has two components: execution which Identifies task elements, handles instruments and materials properly, executes with required speed, executes according to specification, co-operates with necessary others, persevere; as well as out-put meets standard or specification, functions according to standards (Okwelle, 2013).  </w:t>
      </w:r>
    </w:p>
    <w:p w:rsidR="00AB4A5F" w:rsidRPr="008A6BCC" w:rsidRDefault="00AB4A5F" w:rsidP="00E90979">
      <w:pPr>
        <w:spacing w:after="0" w:line="264" w:lineRule="auto"/>
        <w:jc w:val="both"/>
        <w:rPr>
          <w:rFonts w:ascii="Times New Roman" w:hAnsi="Times New Roman" w:cs="Times New Roman"/>
          <w:color w:val="000000" w:themeColor="text1"/>
          <w:sz w:val="25"/>
          <w:szCs w:val="25"/>
          <w:lang w:val="en-GB"/>
        </w:rPr>
      </w:pPr>
    </w:p>
    <w:p w:rsidR="00AB4A5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21" type="#_x0000_t202" style="position:absolute;left:0;text-align:left;margin-left:336.55pt;margin-top:-699.35pt;width:169.8pt;height:18.6pt;z-index:-251423744;mso-height-percent:200;mso-height-percent:200;mso-width-relative:margin;mso-height-relative:margin" stroked="f">
            <v:textbox style="mso-next-textbox:#_x0000_s1721;mso-fit-shape-to-text:t">
              <w:txbxContent>
                <w:p w:rsidR="00931FF5" w:rsidRPr="004A4B55" w:rsidRDefault="00931FF5" w:rsidP="0073693D">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Janice, I.I.A, Joel O.O &amp; Sunday O.U</w:t>
                  </w:r>
                </w:p>
              </w:txbxContent>
            </v:textbox>
          </v:shape>
        </w:pict>
      </w:r>
      <w:r w:rsidR="00AB4A5F" w:rsidRPr="008A6BCC">
        <w:rPr>
          <w:rFonts w:ascii="Times New Roman" w:hAnsi="Times New Roman" w:cs="Times New Roman"/>
          <w:color w:val="000000" w:themeColor="text1"/>
          <w:sz w:val="25"/>
          <w:szCs w:val="25"/>
          <w:lang w:val="en-GB"/>
        </w:rPr>
        <w:t xml:space="preserve">In developing this model, Ezewu was concerned with the extent to which this model </w:t>
      </w:r>
      <w:r w:rsidR="00AB4A5F" w:rsidRPr="008A6BCC">
        <w:rPr>
          <w:rFonts w:ascii="Times New Roman" w:hAnsi="Times New Roman" w:cs="Times New Roman"/>
          <w:color w:val="000000" w:themeColor="text1"/>
          <w:sz w:val="25"/>
          <w:szCs w:val="25"/>
          <w:lang w:val="en-GB"/>
        </w:rPr>
        <w:lastRenderedPageBreak/>
        <w:t>could be applied to the scope of learning outcomes in technical and vocational subjects/courses. The model explains psychomotor behaviour in terms of low level of understanding technologies and task analysis to high level of execution and output. However, it does not embrace certain aspects of psychomotor skills such as affective behaviour. Nevertheless, it is noteworthy that Ezewu’s psycho productive theory came about based on the goals of TVET in Nigeria (Okwelle, 2013).</w:t>
      </w:r>
      <w:r w:rsidR="00AB4A5F" w:rsidRPr="008A6BCC">
        <w:rPr>
          <w:rFonts w:ascii="Times New Roman" w:hAnsi="Times New Roman" w:cs="Times New Roman"/>
          <w:color w:val="000000" w:themeColor="text1"/>
          <w:sz w:val="25"/>
          <w:szCs w:val="25"/>
        </w:rPr>
        <w:t xml:space="preserve"> Consequently, this model is vital for this paper as it aids TVET programmes to actualize the mapped out goals geared towards job creation and national development.</w:t>
      </w:r>
    </w:p>
    <w:p w:rsidR="00AB4A5F" w:rsidRPr="008A6BCC" w:rsidRDefault="00AB4A5F" w:rsidP="00E90979">
      <w:pPr>
        <w:spacing w:after="0" w:line="264" w:lineRule="auto"/>
        <w:jc w:val="both"/>
        <w:rPr>
          <w:rFonts w:ascii="Times New Roman" w:hAnsi="Times New Roman" w:cs="Times New Roman"/>
          <w:b/>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TVET as an educational programme geared towards the dissemination and acquisition of vocational skills that foster independence in the citizenry is a veritable tool for job creation and national development. This is because, an individual with a vocational skill is a prospective individual as he or she is capable to manipulate and influence the finance and financial institutions of the state. He is one of that can contribute immensely to the growth of the country’s economy with his or her vocational potentials.</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From the fore-going, it is apparent that the TVET programme is vital for job creation and national development; but the contemporary neglect of TVET institutions has hindered its capacity for job creation in Nigeria and to a large extent foiled Nigeria’s quest for national development. Alhasan and Abdullahi (2013) buttressed the above view, when they posited that less than one percent of secondary schools were oriented on technical and vocational skills. This has evolved the need for technological innovations in TVET programmes so as to aid job creation and national development. It is in this regard that </w:t>
      </w:r>
      <w:r w:rsidRPr="008A6BCC">
        <w:rPr>
          <w:rFonts w:ascii="Times New Roman" w:hAnsi="Times New Roman" w:cs="Times New Roman"/>
          <w:color w:val="000000" w:themeColor="text1"/>
          <w:sz w:val="25"/>
          <w:szCs w:val="25"/>
        </w:rPr>
        <w:lastRenderedPageBreak/>
        <w:t>Nigeria signed an agreement with UNESCO’s NBTE, geared to implement a project that aims to better equip large numbers of young Nigerians for a world of work.</w:t>
      </w:r>
    </w:p>
    <w:p w:rsidR="00AB4A5F"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1724" type="#_x0000_t32" style="position:absolute;left:0;text-align:left;margin-left:-1.9pt;margin-top:-65.75pt;width:505.7pt;height:0;z-index:251895808" o:connectortype="straight" strokeweight="3pt"/>
        </w:pict>
      </w:r>
    </w:p>
    <w:p w:rsidR="00AB4A5F" w:rsidRPr="008A6BCC" w:rsidRDefault="00AB4A5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AB4A5F" w:rsidRPr="008A6BCC" w:rsidRDefault="00AB4A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Consequently, there are some constraints foiling TVET programmes outlined in the study, the afore-mentioned constraints has necessitated the following recommendations: </w:t>
      </w:r>
    </w:p>
    <w:p w:rsidR="00AB4A5F" w:rsidRPr="008A6BCC" w:rsidRDefault="00AB4A5F" w:rsidP="00E90979">
      <w:pPr>
        <w:pStyle w:val="ListParagraph"/>
        <w:numPr>
          <w:ilvl w:val="0"/>
          <w:numId w:val="2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TVET centres should be fostered by educational authorities to pose as lucrative and conducive skill acquisition centres;</w:t>
      </w:r>
    </w:p>
    <w:p w:rsidR="00AB4A5F" w:rsidRPr="008A6BCC" w:rsidRDefault="00AB4A5F" w:rsidP="00E90979">
      <w:pPr>
        <w:pStyle w:val="ListParagraph"/>
        <w:numPr>
          <w:ilvl w:val="0"/>
          <w:numId w:val="2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Educational authorities should avoid subsequent TVET syllabus change to enhance an efficient running of TVET programmes;</w:t>
      </w:r>
    </w:p>
    <w:p w:rsidR="00AB4A5F" w:rsidRPr="008A6BCC" w:rsidRDefault="00AB4A5F" w:rsidP="00E90979">
      <w:pPr>
        <w:pStyle w:val="ListParagraph"/>
        <w:numPr>
          <w:ilvl w:val="0"/>
          <w:numId w:val="2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Adequate funding of TVET programmes should be ensured by the government to elicit the efficacy of TVET programmes</w:t>
      </w:r>
    </w:p>
    <w:p w:rsidR="00AB4A5F" w:rsidRPr="008A6BCC" w:rsidRDefault="00AB4A5F" w:rsidP="00E90979">
      <w:pPr>
        <w:pStyle w:val="ListParagraph"/>
        <w:numPr>
          <w:ilvl w:val="0"/>
          <w:numId w:val="2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Articulating TVET curriculum with the needs of the society</w:t>
      </w:r>
    </w:p>
    <w:p w:rsidR="00AB4A5F" w:rsidRPr="008A6BCC" w:rsidRDefault="00AB4A5F" w:rsidP="00E90979">
      <w:pPr>
        <w:pStyle w:val="ListParagraph"/>
        <w:numPr>
          <w:ilvl w:val="0"/>
          <w:numId w:val="2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Bills on job creation and employment through TVET should be fostered in the  National Assembly </w:t>
      </w:r>
    </w:p>
    <w:p w:rsidR="00AB4A5F" w:rsidRPr="008A6BCC" w:rsidRDefault="00AB4A5F" w:rsidP="00E90979">
      <w:pPr>
        <w:spacing w:after="0" w:line="264" w:lineRule="auto"/>
        <w:rPr>
          <w:rFonts w:ascii="Times New Roman" w:hAnsi="Times New Roman" w:cs="Times New Roman"/>
          <w:b/>
          <w:color w:val="000000" w:themeColor="text1"/>
          <w:sz w:val="25"/>
          <w:szCs w:val="25"/>
          <w:lang w:val="en-GB"/>
        </w:rPr>
      </w:pPr>
    </w:p>
    <w:p w:rsidR="00AB4A5F" w:rsidRPr="008A6BCC" w:rsidRDefault="0073693D" w:rsidP="0073693D">
      <w:pPr>
        <w:spacing w:after="0" w:line="264" w:lineRule="auto"/>
        <w:jc w:val="both"/>
        <w:rPr>
          <w:rFonts w:ascii="Times New Roman" w:hAnsi="Times New Roman" w:cs="Times New Roman"/>
          <w:b/>
          <w:color w:val="000000" w:themeColor="text1"/>
          <w:sz w:val="25"/>
          <w:szCs w:val="25"/>
          <w:lang w:val="en-GB"/>
        </w:rPr>
      </w:pPr>
      <w:r w:rsidRPr="008A6BCC">
        <w:rPr>
          <w:rFonts w:ascii="Times New Roman" w:hAnsi="Times New Roman" w:cs="Times New Roman"/>
          <w:b/>
          <w:color w:val="000000" w:themeColor="text1"/>
          <w:sz w:val="25"/>
          <w:szCs w:val="25"/>
          <w:lang w:val="en-GB"/>
        </w:rPr>
        <w:t>References</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Abubakar, M. I., Abdullahi, M. H., Ossai, L. O., Owolabi, C. and Leonard, N. (2014). Improving Human Resources through Technology and Vocational Education for Sustainable Development. AU J. T. 17(3): 109-114</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Adebayo, O. S. (2012) Social Studies Education in Nigeria: The challenges of school of sport and education. A Ph.D thesis: Brunel University, London.</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Akamere, F. A. C. (2001). Issues and Concepts in Government and politics of Nigeria. Lagos: Silmark Associate. In Adebayo, O. S. (2012) Social Studies Education in Nigeria: The challenges of school of sport and education. A Ph.D thesis: Brunel University, London.</w:t>
      </w:r>
    </w:p>
    <w:p w:rsidR="00AB4A5F" w:rsidRPr="008A6BCC" w:rsidRDefault="004C629F" w:rsidP="00FB13B1">
      <w:pPr>
        <w:spacing w:after="0" w:line="264" w:lineRule="auto"/>
        <w:ind w:left="450" w:hanging="450"/>
        <w:jc w:val="both"/>
        <w:rPr>
          <w:rFonts w:ascii="Times New Roman" w:hAnsi="Times New Roman" w:cs="Times New Roman"/>
          <w:color w:val="000000" w:themeColor="text1"/>
          <w:sz w:val="25"/>
          <w:szCs w:val="25"/>
          <w:lang w:val="en-GB"/>
        </w:rPr>
      </w:pPr>
      <w:r>
        <w:rPr>
          <w:rFonts w:ascii="Times New Roman" w:hAnsi="Times New Roman" w:cs="Times New Roman"/>
          <w:noProof/>
          <w:color w:val="000000" w:themeColor="text1"/>
          <w:sz w:val="25"/>
          <w:szCs w:val="25"/>
        </w:rPr>
        <w:lastRenderedPageBreak/>
        <w:pict>
          <v:shape id="_x0000_s1723" type="#_x0000_t202" style="position:absolute;left:0;text-align:left;margin-left:76.8pt;margin-top:-19.45pt;width:169.8pt;height:18.6pt;z-index:-251421696;mso-height-percent:200;mso-height-percent:200;mso-width-relative:margin;mso-height-relative:margin" stroked="f">
            <v:textbox style="mso-next-textbox:#_x0000_s1723;mso-fit-shape-to-text:t">
              <w:txbxContent>
                <w:p w:rsidR="00931FF5" w:rsidRPr="004A4B55" w:rsidRDefault="00931FF5" w:rsidP="0073693D">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Janice, I.I.A, Joel O.O &amp; Sunday O.U</w:t>
                  </w:r>
                </w:p>
              </w:txbxContent>
            </v:textbox>
          </v:shape>
        </w:pict>
      </w:r>
      <w:r w:rsidR="00AB4A5F" w:rsidRPr="008A6BCC">
        <w:rPr>
          <w:rFonts w:ascii="Times New Roman" w:hAnsi="Times New Roman" w:cs="Times New Roman"/>
          <w:color w:val="000000" w:themeColor="text1"/>
          <w:sz w:val="25"/>
          <w:szCs w:val="25"/>
          <w:lang w:val="en-GB"/>
        </w:rPr>
        <w:t>Akyeampong, A.K. (2010). 50 Years of Education Progress and Challenge in Ghana. Research Monograph No.33; Brighton: Centre for International Education, University of Sussex</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Alhasan, N. U. and Abdullahi T. (2013). Revitalizing Technical and Vocational Education (TVET) for Youth Empowerment and Sustainable Development. Journal of Education and Social Research. 3(4): 149-154</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Ani M. I., Onyia C. N. and Iketaku Ifeoma Roseline (2013). Teacher Education as a Viable Tool for National Development. Journal of Educational and Social Research. 3 (8): 69-74</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Ansah, S. K. and Kissi, E. (2013).Technical and Vocational Education and Training in Ghana: A Tool for Skill Acquisition and Industrial Development. Journal of Education and Practice. 4(16): 172-180</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Bernadette D. P., Jessica L. S. Melissa A. K. (2016). Income and Poverty in the United States: 2015. United States Census Bureau; Report Number: P60-256. Retrieved online from http://www.census.gov/library/publications/2016/demo/p60-256.html</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Betiang I (2005). Public broadcasting and National development. NBC News 6(4). DFID Annual report 2002. In Ani M. I., Onyia C. N. and Iketaku Ifeoma Roseline (2013). Teacher Education as a Viable Tool for National Development. Journal of Educational and Social Research. 3 (8): 69-74</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Carlsson, B. and Stankiewicz (1991). On the nature, function and composition of technological systems. Journal of Evolutionary Economics.1: 93-118</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 xml:space="preserve">Chukwuedo, S. O. and Omofonmwan, O. G. (2015). Developing Industrial and Technological Manpower via Technical Vocational Education and Training </w:t>
      </w:r>
      <w:r w:rsidRPr="008A6BCC">
        <w:rPr>
          <w:rFonts w:ascii="Times New Roman" w:hAnsi="Times New Roman" w:cs="Times New Roman"/>
          <w:color w:val="000000" w:themeColor="text1"/>
          <w:sz w:val="25"/>
          <w:szCs w:val="25"/>
          <w:lang w:val="en-GB"/>
        </w:rPr>
        <w:lastRenderedPageBreak/>
        <w:t>(TVET) in Nigeria. University of Mauritius Research Journal. Volume 21</w:t>
      </w:r>
    </w:p>
    <w:p w:rsidR="00AB4A5F" w:rsidRPr="008A6BCC" w:rsidRDefault="004C629F" w:rsidP="0080364D">
      <w:pPr>
        <w:spacing w:after="0" w:line="264" w:lineRule="auto"/>
        <w:ind w:left="450" w:hanging="450"/>
        <w:jc w:val="both"/>
        <w:rPr>
          <w:rFonts w:ascii="Times New Roman" w:hAnsi="Times New Roman" w:cs="Times New Roman"/>
          <w:color w:val="000000" w:themeColor="text1"/>
          <w:sz w:val="25"/>
          <w:szCs w:val="25"/>
          <w:lang w:val="en-GB"/>
        </w:rPr>
      </w:pPr>
      <w:r>
        <w:rPr>
          <w:rFonts w:ascii="Times New Roman" w:hAnsi="Times New Roman" w:cs="Times New Roman"/>
          <w:noProof/>
          <w:color w:val="000000" w:themeColor="text1"/>
          <w:sz w:val="25"/>
          <w:szCs w:val="25"/>
        </w:rPr>
        <w:pict>
          <v:shape id="_x0000_s1726" type="#_x0000_t32" style="position:absolute;left:0;text-align:left;margin-left:-.2pt;margin-top:-34.1pt;width:505.7pt;height:0;z-index:251897856" o:connectortype="straight" strokeweight="3pt"/>
        </w:pict>
      </w:r>
      <w:r w:rsidR="00AB4A5F" w:rsidRPr="008A6BCC">
        <w:rPr>
          <w:rFonts w:ascii="Times New Roman" w:hAnsi="Times New Roman" w:cs="Times New Roman"/>
          <w:color w:val="000000" w:themeColor="text1"/>
          <w:sz w:val="25"/>
          <w:szCs w:val="25"/>
          <w:lang w:val="en-GB"/>
        </w:rPr>
        <w:t>Dawodu. R.A (2000), Relevance of Technical Education as an agent in achieving  National Development. A paper presented at the 6th National Annual conference of National Association of Curriculum Theories, Ondo State University, Ado Ekiti. Nigeria</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Deutsche Welle News (2014). One in five Germans at risk of poverty. Retrieved online from http://www.dw.com/en/one-in-five-germans-at-risk-of-poverty/a-18135537</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Deutsche Welle News (2015). Poverty in Germany at its highest since reunification. Retrieved online from http://www.dw.com/en/poverty-in-germany-at-its-highest-since-reunification/a-18268757</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Ezewu, S. A. (1984). The Development and Preliminary Validation of an instrument for Evaluating Psychomotor outcomes in Senior Secondary School Geography. Unpublished Master‘s thesis, University of Nigeria, Nsukka, Enugu State</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Federal Republic of Nigeria (FRN) (2004). National Policy on Education (4thed). Lagos: NERDC Press.</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Federal Republic of Nigeria (FRN) (2004). National Policy on Education (4thed). Lagos: NERDC Press. In Abubakar, M. I., Abdullahi, M. H., Ossai, L. O., Owolabi, C. and Leonard, N. (2014). Improving Human Resources through Technology and Vocational Education for Sustainable Development. AU J. T. 17(3): 109-114</w:t>
      </w:r>
    </w:p>
    <w:p w:rsidR="00AB4A5F" w:rsidRPr="008A6BCC" w:rsidRDefault="004C629F" w:rsidP="0080364D">
      <w:pPr>
        <w:spacing w:after="0" w:line="264" w:lineRule="auto"/>
        <w:ind w:left="450" w:hanging="450"/>
        <w:jc w:val="both"/>
        <w:rPr>
          <w:rFonts w:ascii="Times New Roman" w:hAnsi="Times New Roman" w:cs="Times New Roman"/>
          <w:color w:val="000000" w:themeColor="text1"/>
          <w:sz w:val="25"/>
          <w:szCs w:val="25"/>
          <w:lang w:val="en-GB"/>
        </w:rPr>
      </w:pPr>
      <w:r>
        <w:rPr>
          <w:rFonts w:ascii="Times New Roman" w:hAnsi="Times New Roman" w:cs="Times New Roman"/>
          <w:noProof/>
          <w:color w:val="000000" w:themeColor="text1"/>
          <w:sz w:val="25"/>
          <w:szCs w:val="25"/>
        </w:rPr>
        <w:pict>
          <v:shape id="_x0000_s1725" type="#_x0000_t202" style="position:absolute;left:0;text-align:left;margin-left:336.55pt;margin-top:-604.45pt;width:169.8pt;height:18.6pt;z-index:-251419648;mso-height-percent:200;mso-height-percent:200;mso-width-relative:margin;mso-height-relative:margin" stroked="f">
            <v:textbox style="mso-next-textbox:#_x0000_s1725;mso-fit-shape-to-text:t">
              <w:txbxContent>
                <w:p w:rsidR="00931FF5" w:rsidRPr="004A4B55" w:rsidRDefault="00931FF5" w:rsidP="0073693D">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Janice, I.I.A, Joel O.O &amp; Sunday O.U</w:t>
                  </w:r>
                </w:p>
              </w:txbxContent>
            </v:textbox>
          </v:shape>
        </w:pict>
      </w:r>
      <w:r w:rsidR="00AB4A5F" w:rsidRPr="008A6BCC">
        <w:rPr>
          <w:rFonts w:ascii="Times New Roman" w:hAnsi="Times New Roman" w:cs="Times New Roman"/>
          <w:color w:val="000000" w:themeColor="text1"/>
          <w:sz w:val="25"/>
          <w:szCs w:val="25"/>
          <w:lang w:val="en-GB"/>
        </w:rPr>
        <w:t xml:space="preserve">Federal Republic of Nigeria (FRN) (2004). National Policy on Education (4thed). Lagos: NERDC Press. In S. O. Chukwuedo and O. G. Omofonmwan (2015). Developing Industrial and Technological Manpower via Technical Vocational Education and Training </w:t>
      </w:r>
      <w:r w:rsidR="00AB4A5F" w:rsidRPr="008A6BCC">
        <w:rPr>
          <w:rFonts w:ascii="Times New Roman" w:hAnsi="Times New Roman" w:cs="Times New Roman"/>
          <w:color w:val="000000" w:themeColor="text1"/>
          <w:sz w:val="25"/>
          <w:szCs w:val="25"/>
          <w:lang w:val="en-GB"/>
        </w:rPr>
        <w:lastRenderedPageBreak/>
        <w:t>(TVET) in Nigeria. University of Mauritius Research Journal. Volume 21</w:t>
      </w:r>
    </w:p>
    <w:p w:rsidR="00AB4A5F" w:rsidRPr="008A6BCC" w:rsidRDefault="00AB4A5F" w:rsidP="0080364D">
      <w:pPr>
        <w:tabs>
          <w:tab w:val="left" w:pos="2160"/>
        </w:tabs>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Fluitman, F. (2012) Poverty reduction, decent work, and the skills it takes or towards correcting a partial view of training needs in African development. Conference on Reintegrating education, skills and work in Africa, annual international conference, Centre of African Studies</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Hekkert, M.P., Suurs, R.A.A, Negro, S.O., Kuhlmann, S. and Smits, R.E.H.M (2007). Functions of Innovation Systems: A New Approach for Analyzing Technological Change. Technological Forecasting and Social Change. 74: 413-432</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Imogie, I. A. (2014). 100 years of Western Education in Nigeria: The wobbly tripod of growth, progress and shortcomings in university education in the journey so far. A Keynote Address Presented at 100 Years of Nigerian Education: The Journey So Far and Prospect for the Future, by Faculty of Education, University of Benin, Benin City, Held from 21st to 24th October</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Malerba, E. and Orsenigo, L. (1997). Technological Regimes and sectorial patterns of innovative activities. Industrial and Corporate change. 6: 83-117</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Mbeke-Ekanem, T. (2000). Beyond the execution: Understanding the ethnic and military politics in Ngeria. Lincolm: Universe.com. In Adebayo, O. S. (2012) Social Studies Education in Nigeria: The challenges of school of sport and education. A Ph.D thesis: Brunel University, London.</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Musa, S. U. &amp; Okorieocha, N. (2012). Manpower development in technical and vocational education (TVE): A prerequisite for the technological development of Nigeria. Knowledge Review, 26 (4), 129135</w:t>
      </w:r>
    </w:p>
    <w:p w:rsidR="00AB4A5F" w:rsidRPr="008A6BCC" w:rsidRDefault="00AB4A5F" w:rsidP="00E90979">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 xml:space="preserve">Nwachukwu, P. O. (2014). Poverty Reduction through Technical and Vocational </w:t>
      </w:r>
      <w:r w:rsidRPr="008A6BCC">
        <w:rPr>
          <w:rFonts w:ascii="Times New Roman" w:hAnsi="Times New Roman" w:cs="Times New Roman"/>
          <w:color w:val="000000" w:themeColor="text1"/>
          <w:sz w:val="25"/>
          <w:szCs w:val="25"/>
          <w:lang w:val="en-GB"/>
        </w:rPr>
        <w:lastRenderedPageBreak/>
        <w:t>Education and Training (TVET) in Nigeria. Developing Country Studies. 4 (14): 10-13</w:t>
      </w:r>
    </w:p>
    <w:p w:rsidR="00AB4A5F" w:rsidRPr="008A6BCC" w:rsidRDefault="004C629F" w:rsidP="0080364D">
      <w:pPr>
        <w:spacing w:after="0" w:line="264" w:lineRule="auto"/>
        <w:ind w:left="450" w:hanging="450"/>
        <w:jc w:val="both"/>
        <w:rPr>
          <w:rFonts w:ascii="Times New Roman" w:hAnsi="Times New Roman" w:cs="Times New Roman"/>
          <w:color w:val="000000" w:themeColor="text1"/>
          <w:sz w:val="25"/>
          <w:szCs w:val="25"/>
          <w:lang w:val="en-GB"/>
        </w:rPr>
      </w:pPr>
      <w:r>
        <w:rPr>
          <w:rFonts w:ascii="Times New Roman" w:hAnsi="Times New Roman" w:cs="Times New Roman"/>
          <w:noProof/>
          <w:color w:val="000000" w:themeColor="text1"/>
          <w:sz w:val="25"/>
          <w:szCs w:val="25"/>
        </w:rPr>
        <w:pict>
          <v:shape id="_x0000_s1728" type="#_x0000_t32" style="position:absolute;left:0;text-align:left;margin-left:.65pt;margin-top:-49.95pt;width:505.7pt;height:0;z-index:251899904" o:connectortype="straight" strokeweight="3pt"/>
        </w:pict>
      </w:r>
      <w:r w:rsidR="00AB4A5F" w:rsidRPr="008A6BCC">
        <w:rPr>
          <w:rFonts w:ascii="Times New Roman" w:hAnsi="Times New Roman" w:cs="Times New Roman"/>
          <w:color w:val="000000" w:themeColor="text1"/>
          <w:sz w:val="25"/>
          <w:szCs w:val="25"/>
          <w:lang w:val="en-GB"/>
        </w:rPr>
        <w:t>Okogu, J.O. and Umudjere, S. O. (2016a). Social Studies as means for curbing students' unrest in Nigeria Higher Institutions. Social Trends 19(10): 1-10</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Okorieocha, C. N. &amp; Duru, F. C. (2013). Technical Vocational Education and Training for industrial development. International Journal of Innovative Education Research, 2 (1), 37-44. Retrieved from http://www.seahipub.org</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Okwelle, P. C. (2013). Appraisal of Theoretical Models of Psychomotor Skills and Applications to Technical Vocational Education and Training (TVET) SYSTEM IN Nigeria. Journal of Research and Development. Vol. 1 No. 6: 25-35</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Olaitan, S.O (1996), The meaning of Vocational Education and its implication to National Policy on education, Nsukka, University of Nigeria</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Opubor A (1986). Mass communication and modern Development in Nigeria. A book of readings. Enugu: Fourth Dimension publishers. In Ani M. I., Onyia C. N. and Iketaku Ifeoma Roseline (2013). Teacher Education as a Viable Tool for National Development. Journal of Educational and Social Research. 3 (8): 69-74</w:t>
      </w:r>
    </w:p>
    <w:p w:rsidR="00AB4A5F" w:rsidRPr="008A6BCC" w:rsidRDefault="004C629F" w:rsidP="0080364D">
      <w:pPr>
        <w:spacing w:after="0" w:line="264" w:lineRule="auto"/>
        <w:ind w:left="450" w:hanging="450"/>
        <w:jc w:val="both"/>
        <w:rPr>
          <w:rFonts w:ascii="Times New Roman" w:hAnsi="Times New Roman" w:cs="Times New Roman"/>
          <w:color w:val="000000" w:themeColor="text1"/>
          <w:sz w:val="25"/>
          <w:szCs w:val="25"/>
          <w:lang w:val="en-GB"/>
        </w:rPr>
      </w:pPr>
      <w:r>
        <w:rPr>
          <w:rFonts w:ascii="Times New Roman" w:hAnsi="Times New Roman" w:cs="Times New Roman"/>
          <w:noProof/>
          <w:color w:val="000000" w:themeColor="text1"/>
          <w:sz w:val="25"/>
          <w:szCs w:val="25"/>
        </w:rPr>
        <w:pict>
          <v:shape id="_x0000_s1727" type="#_x0000_t202" style="position:absolute;left:0;text-align:left;margin-left:337.4pt;margin-top:-509.6pt;width:169.8pt;height:18.6pt;z-index:-251417600;mso-height-percent:200;mso-height-percent:200;mso-width-relative:margin;mso-height-relative:margin" stroked="f">
            <v:textbox style="mso-next-textbox:#_x0000_s1727;mso-fit-shape-to-text:t">
              <w:txbxContent>
                <w:p w:rsidR="00931FF5" w:rsidRPr="004A4B55" w:rsidRDefault="00931FF5" w:rsidP="0073693D">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Janice, I.I.A, Joel O.O &amp; Sunday O.U</w:t>
                  </w:r>
                </w:p>
              </w:txbxContent>
            </v:textbox>
          </v:shape>
        </w:pict>
      </w:r>
      <w:r w:rsidR="00AB4A5F" w:rsidRPr="008A6BCC">
        <w:rPr>
          <w:rFonts w:ascii="Times New Roman" w:hAnsi="Times New Roman" w:cs="Times New Roman"/>
          <w:color w:val="000000" w:themeColor="text1"/>
          <w:sz w:val="25"/>
          <w:szCs w:val="25"/>
          <w:lang w:val="en-GB"/>
        </w:rPr>
        <w:t xml:space="preserve">Oriahi, C.I. &amp; Aitufe, A.O. (2010). Education for the Eradication of Poverty. In P. O. </w:t>
      </w:r>
      <w:r w:rsidR="00AB4A5F" w:rsidRPr="008A6BCC">
        <w:rPr>
          <w:rFonts w:ascii="Times New Roman" w:hAnsi="Times New Roman" w:cs="Times New Roman"/>
          <w:color w:val="000000" w:themeColor="text1"/>
          <w:sz w:val="25"/>
          <w:szCs w:val="25"/>
          <w:lang w:val="en-GB"/>
        </w:rPr>
        <w:lastRenderedPageBreak/>
        <w:t>Nwachukwu (2014). Poverty Reduction through Technical and Vocational Education and Training (TVET) in Nigeria. Developing Country Studies. 4 (14): 10-13</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Ugochukwu C. O. and Charles O. (2014). Entrepreneurship Development through Vocational Education Training: Issues and Roles in Skills Acquisition and Manpower Development in a Developing Economy. Journal of Educational Policy and Entrepreneurial Research (JEPER). 1(2): 151-157</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 xml:space="preserve">UNDP (2015). </w:t>
      </w:r>
      <w:r w:rsidRPr="008A6BCC">
        <w:rPr>
          <w:rFonts w:ascii="Times New Roman" w:hAnsi="Times New Roman" w:cs="Times New Roman"/>
          <w:i/>
          <w:color w:val="000000" w:themeColor="text1"/>
          <w:sz w:val="25"/>
          <w:szCs w:val="25"/>
          <w:lang w:val="en-GB"/>
        </w:rPr>
        <w:t>Sustainable Development Goals (SDGs).</w:t>
      </w:r>
      <w:r w:rsidRPr="008A6BCC">
        <w:rPr>
          <w:rFonts w:ascii="Times New Roman" w:hAnsi="Times New Roman" w:cs="Times New Roman"/>
          <w:color w:val="000000" w:themeColor="text1"/>
          <w:sz w:val="25"/>
          <w:szCs w:val="25"/>
          <w:lang w:val="en-GB"/>
        </w:rPr>
        <w:t xml:space="preserve"> Available online at http://www.undp.org/content/undp/en/home/sdgoverview/post-2015-development-agenda.html</w:t>
      </w:r>
    </w:p>
    <w:p w:rsidR="00AB4A5F" w:rsidRPr="008A6BCC" w:rsidRDefault="00AB4A5F" w:rsidP="0080364D">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UNESCO &amp; ILO (2002). Technical vocational education and training for twenty first century. Recommendations. Geneva: UNESCO. In S. O. Chukwuedo and O. G. Omofonmwan (2015). Developing Industrial and Technological Manpower via Technical Vocational Education and Training (TVET) in Nigeria. University of Mauritius Research Journal. Volume 21</w:t>
      </w:r>
    </w:p>
    <w:p w:rsidR="00AB4A5F" w:rsidRPr="008A6BCC" w:rsidRDefault="00AB4A5F" w:rsidP="00E90979">
      <w:pPr>
        <w:spacing w:after="0" w:line="264" w:lineRule="auto"/>
        <w:ind w:left="450" w:hanging="45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William E. E. and Aniefiok O. E. (2014). The Role of Teacher Education and Nigerian Teachers In National Development: The Way Forward. Higher Education of Social Science Vol. 7, No. 1, 2014, pp. 139-143</w:t>
      </w:r>
    </w:p>
    <w:p w:rsidR="00C347E8" w:rsidRPr="008A6BCC" w:rsidRDefault="00C347E8" w:rsidP="00E90979">
      <w:pPr>
        <w:spacing w:after="0" w:line="264" w:lineRule="auto"/>
        <w:ind w:left="450" w:hanging="450"/>
        <w:jc w:val="both"/>
        <w:rPr>
          <w:rFonts w:ascii="Times New Roman" w:hAnsi="Times New Roman" w:cs="Times New Roman"/>
          <w:color w:val="000000" w:themeColor="text1"/>
          <w:sz w:val="25"/>
          <w:szCs w:val="25"/>
          <w:lang w:val="en-GB"/>
        </w:rPr>
        <w:sectPr w:rsidR="00C347E8" w:rsidRPr="008A6BCC" w:rsidSect="00C347E8">
          <w:type w:val="continuous"/>
          <w:pgSz w:w="11907" w:h="16839" w:code="9"/>
          <w:pgMar w:top="1008" w:right="1008" w:bottom="1008" w:left="1008" w:header="720" w:footer="720" w:gutter="0"/>
          <w:cols w:num="2" w:space="432"/>
          <w:docGrid w:linePitch="360"/>
        </w:sectPr>
      </w:pPr>
    </w:p>
    <w:p w:rsidR="00F0126F" w:rsidRPr="008A6BCC" w:rsidRDefault="00F0126F" w:rsidP="00E90979">
      <w:pPr>
        <w:spacing w:after="0" w:line="264" w:lineRule="auto"/>
        <w:ind w:left="450" w:hanging="450"/>
        <w:jc w:val="both"/>
        <w:rPr>
          <w:rFonts w:ascii="Times New Roman" w:hAnsi="Times New Roman" w:cs="Times New Roman"/>
          <w:color w:val="000000" w:themeColor="text1"/>
          <w:sz w:val="25"/>
          <w:szCs w:val="25"/>
          <w:lang w:val="en-GB"/>
        </w:rPr>
      </w:pPr>
    </w:p>
    <w:p w:rsidR="00F0126F" w:rsidRPr="008A6BCC" w:rsidRDefault="00F0126F" w:rsidP="00E90979">
      <w:pPr>
        <w:spacing w:after="0" w:line="264" w:lineRule="auto"/>
        <w:ind w:left="450" w:hanging="450"/>
        <w:jc w:val="both"/>
        <w:rPr>
          <w:rFonts w:ascii="Times New Roman" w:hAnsi="Times New Roman" w:cs="Times New Roman"/>
          <w:color w:val="000000" w:themeColor="text1"/>
          <w:sz w:val="25"/>
          <w:szCs w:val="25"/>
          <w:lang w:val="en-GB"/>
        </w:rPr>
      </w:pPr>
    </w:p>
    <w:p w:rsidR="00F0126F" w:rsidRPr="008A6BCC" w:rsidRDefault="00F0126F" w:rsidP="00E90979">
      <w:pPr>
        <w:spacing w:after="0" w:line="264" w:lineRule="auto"/>
        <w:ind w:left="450" w:hanging="450"/>
        <w:jc w:val="both"/>
        <w:rPr>
          <w:rFonts w:ascii="Times New Roman" w:hAnsi="Times New Roman" w:cs="Times New Roman"/>
          <w:color w:val="000000" w:themeColor="text1"/>
          <w:sz w:val="25"/>
          <w:szCs w:val="25"/>
          <w:lang w:val="en-GB"/>
        </w:rPr>
      </w:pPr>
    </w:p>
    <w:p w:rsidR="00F0126F" w:rsidRPr="008A6BCC" w:rsidRDefault="00F0126F" w:rsidP="00E90979">
      <w:pPr>
        <w:spacing w:after="0" w:line="264" w:lineRule="auto"/>
        <w:ind w:left="450" w:hanging="450"/>
        <w:jc w:val="both"/>
        <w:rPr>
          <w:rFonts w:ascii="Times New Roman" w:hAnsi="Times New Roman" w:cs="Times New Roman"/>
          <w:color w:val="000000" w:themeColor="text1"/>
          <w:sz w:val="25"/>
          <w:szCs w:val="25"/>
          <w:lang w:val="en-GB"/>
        </w:rPr>
      </w:pPr>
    </w:p>
    <w:p w:rsidR="00F0126F" w:rsidRPr="008A6BCC" w:rsidRDefault="00F0126F" w:rsidP="00E90979">
      <w:pPr>
        <w:spacing w:after="0" w:line="264" w:lineRule="auto"/>
        <w:ind w:left="450" w:hanging="450"/>
        <w:jc w:val="both"/>
        <w:rPr>
          <w:rFonts w:ascii="Times New Roman" w:hAnsi="Times New Roman" w:cs="Times New Roman"/>
          <w:color w:val="000000" w:themeColor="text1"/>
          <w:sz w:val="25"/>
          <w:szCs w:val="25"/>
          <w:lang w:val="en-GB"/>
        </w:rPr>
      </w:pPr>
    </w:p>
    <w:p w:rsidR="00F0126F" w:rsidRPr="008A6BCC" w:rsidRDefault="00F0126F" w:rsidP="00E90979">
      <w:pPr>
        <w:spacing w:after="0" w:line="264" w:lineRule="auto"/>
        <w:ind w:left="450" w:hanging="450"/>
        <w:jc w:val="both"/>
        <w:rPr>
          <w:rFonts w:ascii="Times New Roman" w:hAnsi="Times New Roman" w:cs="Times New Roman"/>
          <w:color w:val="000000" w:themeColor="text1"/>
          <w:sz w:val="25"/>
          <w:szCs w:val="25"/>
          <w:lang w:val="en-GB"/>
        </w:rPr>
      </w:pPr>
    </w:p>
    <w:p w:rsidR="00E86088" w:rsidRPr="008A6BCC" w:rsidRDefault="00E86088" w:rsidP="00E90979">
      <w:pPr>
        <w:spacing w:after="0" w:line="264" w:lineRule="auto"/>
        <w:ind w:left="450" w:hanging="450"/>
        <w:jc w:val="both"/>
        <w:rPr>
          <w:rFonts w:ascii="Times New Roman" w:hAnsi="Times New Roman" w:cs="Times New Roman"/>
          <w:color w:val="000000" w:themeColor="text1"/>
          <w:sz w:val="25"/>
          <w:szCs w:val="25"/>
          <w:lang w:val="en-GB"/>
        </w:rPr>
      </w:pPr>
    </w:p>
    <w:p w:rsidR="00E86088" w:rsidRPr="008A6BCC" w:rsidRDefault="00E86088" w:rsidP="00E90979">
      <w:pPr>
        <w:spacing w:after="0" w:line="264" w:lineRule="auto"/>
        <w:ind w:left="450" w:hanging="450"/>
        <w:jc w:val="both"/>
        <w:rPr>
          <w:rFonts w:ascii="Times New Roman" w:hAnsi="Times New Roman" w:cs="Times New Roman"/>
          <w:color w:val="000000" w:themeColor="text1"/>
          <w:sz w:val="25"/>
          <w:szCs w:val="25"/>
          <w:lang w:val="en-GB"/>
        </w:rPr>
      </w:pPr>
    </w:p>
    <w:p w:rsidR="00E86088" w:rsidRPr="008A6BCC" w:rsidRDefault="00E86088" w:rsidP="00E90979">
      <w:pPr>
        <w:spacing w:after="0" w:line="264" w:lineRule="auto"/>
        <w:ind w:left="450" w:hanging="450"/>
        <w:jc w:val="both"/>
        <w:rPr>
          <w:rFonts w:ascii="Times New Roman" w:hAnsi="Times New Roman" w:cs="Times New Roman"/>
          <w:color w:val="000000" w:themeColor="text1"/>
          <w:sz w:val="25"/>
          <w:szCs w:val="25"/>
          <w:lang w:val="en-GB"/>
        </w:rPr>
      </w:pPr>
    </w:p>
    <w:p w:rsidR="00C347E8" w:rsidRPr="008A6BCC" w:rsidRDefault="00C347E8" w:rsidP="00E90979">
      <w:pPr>
        <w:spacing w:after="0" w:line="264" w:lineRule="auto"/>
        <w:ind w:left="450" w:hanging="450"/>
        <w:jc w:val="both"/>
        <w:rPr>
          <w:rFonts w:ascii="Times New Roman" w:hAnsi="Times New Roman" w:cs="Times New Roman"/>
          <w:color w:val="000000" w:themeColor="text1"/>
          <w:sz w:val="25"/>
          <w:szCs w:val="25"/>
          <w:lang w:val="en-GB"/>
        </w:rPr>
      </w:pPr>
    </w:p>
    <w:p w:rsidR="00E86088" w:rsidRPr="008A6BCC" w:rsidRDefault="00E86088" w:rsidP="00E90979">
      <w:pPr>
        <w:spacing w:after="0" w:line="264" w:lineRule="auto"/>
        <w:ind w:left="450" w:hanging="450"/>
        <w:jc w:val="both"/>
        <w:rPr>
          <w:rFonts w:ascii="Times New Roman" w:hAnsi="Times New Roman" w:cs="Times New Roman"/>
          <w:color w:val="000000" w:themeColor="text1"/>
          <w:sz w:val="25"/>
          <w:szCs w:val="25"/>
          <w:lang w:val="en-GB"/>
        </w:rPr>
      </w:pPr>
    </w:p>
    <w:p w:rsidR="00E86088" w:rsidRPr="008A6BCC" w:rsidRDefault="00E86088" w:rsidP="00FB13B1">
      <w:pPr>
        <w:spacing w:after="0" w:line="264" w:lineRule="auto"/>
        <w:jc w:val="both"/>
        <w:rPr>
          <w:rFonts w:ascii="Times New Roman" w:hAnsi="Times New Roman" w:cs="Times New Roman"/>
          <w:color w:val="000000" w:themeColor="text1"/>
          <w:sz w:val="25"/>
          <w:szCs w:val="25"/>
          <w:lang w:val="en-GB"/>
        </w:rPr>
      </w:pPr>
    </w:p>
    <w:p w:rsidR="00F0126F" w:rsidRPr="008A6BCC" w:rsidRDefault="004C629F" w:rsidP="00E90979">
      <w:pPr>
        <w:spacing w:after="0" w:line="264" w:lineRule="auto"/>
        <w:ind w:left="450" w:hanging="450"/>
        <w:jc w:val="both"/>
        <w:rPr>
          <w:rFonts w:ascii="Times New Roman" w:hAnsi="Times New Roman" w:cs="Times New Roman"/>
          <w:color w:val="000000" w:themeColor="text1"/>
          <w:sz w:val="25"/>
          <w:szCs w:val="25"/>
          <w:lang w:val="en-GB"/>
        </w:rPr>
      </w:pPr>
      <w:r w:rsidRPr="004C629F">
        <w:rPr>
          <w:rFonts w:ascii="Times New Roman" w:hAnsi="Times New Roman" w:cs="Times New Roman"/>
          <w:b/>
          <w:noProof/>
          <w:color w:val="000000" w:themeColor="text1"/>
          <w:sz w:val="25"/>
          <w:szCs w:val="25"/>
        </w:rPr>
        <w:lastRenderedPageBreak/>
        <w:pict>
          <v:shape id="_x0000_s1733" type="#_x0000_t32" style="position:absolute;left:0;text-align:left;margin-left:-.1pt;margin-top:-2.4pt;width:505.7pt;height:0;z-index:251904000" o:connectortype="straight" strokeweight="3pt"/>
        </w:pict>
      </w:r>
    </w:p>
    <w:p w:rsidR="00F0126F" w:rsidRPr="008A6BCC" w:rsidRDefault="00F0126F"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PERCEPTION OF ENTREPRENEURSHIP EDUCATION AMONG SMALL AND MEDIUM SCALE ENTERPRISE OWNERS IN JALINGO LOCAL GOVERNMENT AREA OF TARABA STATE, NIGERIA</w:t>
      </w:r>
    </w:p>
    <w:p w:rsidR="00F0126F" w:rsidRPr="008A6BCC" w:rsidRDefault="00F0126F" w:rsidP="00E90979">
      <w:pPr>
        <w:spacing w:after="0" w:line="264" w:lineRule="auto"/>
        <w:rPr>
          <w:rFonts w:ascii="Times New Roman" w:hAnsi="Times New Roman" w:cs="Times New Roman"/>
          <w:b/>
          <w:color w:val="000000" w:themeColor="text1"/>
          <w:sz w:val="25"/>
          <w:szCs w:val="25"/>
        </w:rPr>
      </w:pPr>
    </w:p>
    <w:p w:rsidR="00F0126F" w:rsidRPr="008A6BCC" w:rsidRDefault="00F0126F"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F0126F" w:rsidRPr="008A6BCC" w:rsidRDefault="00F0126F" w:rsidP="00E90979">
      <w:pPr>
        <w:spacing w:after="0" w:line="264" w:lineRule="auto"/>
        <w:jc w:val="center"/>
        <w:rPr>
          <w:rFonts w:ascii="Times New Roman" w:hAnsi="Times New Roman" w:cs="Times New Roman"/>
          <w:color w:val="000000" w:themeColor="text1"/>
          <w:sz w:val="25"/>
          <w:szCs w:val="25"/>
        </w:rPr>
      </w:pPr>
    </w:p>
    <w:p w:rsidR="00F0126F" w:rsidRPr="008A6BCC" w:rsidRDefault="00F0126F"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t>KESIKI,</w:t>
      </w:r>
      <w:r w:rsidRPr="008A6BCC">
        <w:rPr>
          <w:rFonts w:ascii="Times New Roman" w:hAnsi="Times New Roman" w:cs="Times New Roman"/>
          <w:b/>
          <w:bCs/>
          <w:color w:val="000000" w:themeColor="text1"/>
          <w:sz w:val="25"/>
          <w:szCs w:val="25"/>
          <w:vertAlign w:val="superscript"/>
        </w:rPr>
        <w:t xml:space="preserve"> </w:t>
      </w:r>
      <w:r w:rsidRPr="008A6BCC">
        <w:rPr>
          <w:rFonts w:ascii="Times New Roman" w:hAnsi="Times New Roman" w:cs="Times New Roman"/>
          <w:b/>
          <w:bCs/>
          <w:color w:val="000000" w:themeColor="text1"/>
          <w:sz w:val="25"/>
          <w:szCs w:val="25"/>
        </w:rPr>
        <w:t>W. B</w:t>
      </w:r>
      <w:r w:rsidRPr="008A6BCC">
        <w:rPr>
          <w:rFonts w:ascii="Times New Roman" w:hAnsi="Times New Roman" w:cs="Times New Roman"/>
          <w:b/>
          <w:bCs/>
          <w:color w:val="000000" w:themeColor="text1"/>
          <w:sz w:val="25"/>
          <w:szCs w:val="25"/>
          <w:vertAlign w:val="superscript"/>
        </w:rPr>
        <w:t>1</w:t>
      </w:r>
      <w:r w:rsidRPr="008A6BCC">
        <w:rPr>
          <w:rFonts w:ascii="Times New Roman" w:hAnsi="Times New Roman" w:cs="Times New Roman"/>
          <w:b/>
          <w:bCs/>
          <w:color w:val="000000" w:themeColor="text1"/>
          <w:sz w:val="25"/>
          <w:szCs w:val="25"/>
        </w:rPr>
        <w:t xml:space="preserve"> (Ph.D), SHIMAVE, A.G </w:t>
      </w:r>
      <w:r w:rsidRPr="008A6BCC">
        <w:rPr>
          <w:rFonts w:ascii="Times New Roman" w:hAnsi="Times New Roman" w:cs="Times New Roman"/>
          <w:b/>
          <w:bCs/>
          <w:color w:val="000000" w:themeColor="text1"/>
          <w:sz w:val="25"/>
          <w:szCs w:val="25"/>
          <w:vertAlign w:val="superscript"/>
        </w:rPr>
        <w:t>2</w:t>
      </w:r>
      <w:r w:rsidRPr="008A6BCC">
        <w:rPr>
          <w:rFonts w:ascii="Times New Roman" w:hAnsi="Times New Roman" w:cs="Times New Roman"/>
          <w:b/>
          <w:bCs/>
          <w:color w:val="000000" w:themeColor="text1"/>
          <w:sz w:val="25"/>
          <w:szCs w:val="25"/>
        </w:rPr>
        <w:t xml:space="preserve">, EBI, L.A </w:t>
      </w:r>
      <w:r w:rsidRPr="008A6BCC">
        <w:rPr>
          <w:rFonts w:ascii="Times New Roman" w:hAnsi="Times New Roman" w:cs="Times New Roman"/>
          <w:b/>
          <w:bCs/>
          <w:color w:val="000000" w:themeColor="text1"/>
          <w:sz w:val="25"/>
          <w:szCs w:val="25"/>
          <w:vertAlign w:val="superscript"/>
        </w:rPr>
        <w:t>3</w:t>
      </w:r>
      <w:r w:rsidR="000E1D0F" w:rsidRPr="008A6BCC">
        <w:rPr>
          <w:rFonts w:ascii="Times New Roman" w:hAnsi="Times New Roman" w:cs="Times New Roman"/>
          <w:b/>
          <w:bCs/>
          <w:color w:val="000000" w:themeColor="text1"/>
          <w:sz w:val="25"/>
          <w:szCs w:val="25"/>
        </w:rPr>
        <w:t xml:space="preserve"> HIGHEST,</w:t>
      </w:r>
      <w:r w:rsidRPr="008A6BCC">
        <w:rPr>
          <w:rFonts w:ascii="Times New Roman" w:hAnsi="Times New Roman" w:cs="Times New Roman"/>
          <w:b/>
          <w:bCs/>
          <w:color w:val="000000" w:themeColor="text1"/>
          <w:sz w:val="25"/>
          <w:szCs w:val="25"/>
        </w:rPr>
        <w:t xml:space="preserve"> E.C</w:t>
      </w:r>
      <w:r w:rsidRPr="008A6BCC">
        <w:rPr>
          <w:rFonts w:ascii="Times New Roman" w:hAnsi="Times New Roman" w:cs="Times New Roman"/>
          <w:b/>
          <w:bCs/>
          <w:color w:val="000000" w:themeColor="text1"/>
          <w:sz w:val="25"/>
          <w:szCs w:val="25"/>
          <w:vertAlign w:val="superscript"/>
        </w:rPr>
        <w:t>4</w:t>
      </w:r>
    </w:p>
    <w:p w:rsidR="00F0126F" w:rsidRPr="008A6BCC" w:rsidRDefault="00F0126F" w:rsidP="00E90979">
      <w:pPr>
        <w:autoSpaceDE w:val="0"/>
        <w:autoSpaceDN w:val="0"/>
        <w:adjustRightInd w:val="0"/>
        <w:spacing w:after="0" w:line="264" w:lineRule="auto"/>
        <w:jc w:val="center"/>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vertAlign w:val="superscript"/>
        </w:rPr>
        <w:t>1, 3,</w:t>
      </w:r>
      <w:r w:rsidR="000E1D0F" w:rsidRPr="008A6BCC">
        <w:rPr>
          <w:rFonts w:ascii="Times New Roman" w:hAnsi="Times New Roman" w:cs="Times New Roman"/>
          <w:bCs/>
          <w:color w:val="000000" w:themeColor="text1"/>
          <w:sz w:val="25"/>
          <w:szCs w:val="25"/>
          <w:vertAlign w:val="superscript"/>
        </w:rPr>
        <w:t>&amp;</w:t>
      </w:r>
      <w:r w:rsidRPr="008A6BCC">
        <w:rPr>
          <w:rFonts w:ascii="Times New Roman" w:hAnsi="Times New Roman" w:cs="Times New Roman"/>
          <w:bCs/>
          <w:color w:val="000000" w:themeColor="text1"/>
          <w:sz w:val="25"/>
          <w:szCs w:val="25"/>
          <w:vertAlign w:val="superscript"/>
        </w:rPr>
        <w:t xml:space="preserve"> 4.</w:t>
      </w:r>
      <w:r w:rsidRPr="008A6BCC">
        <w:rPr>
          <w:rFonts w:ascii="Times New Roman" w:hAnsi="Times New Roman" w:cs="Times New Roman"/>
          <w:bCs/>
          <w:color w:val="000000" w:themeColor="text1"/>
          <w:sz w:val="25"/>
          <w:szCs w:val="25"/>
        </w:rPr>
        <w:t xml:space="preserve">  College </w:t>
      </w:r>
      <w:r w:rsidR="0073693D" w:rsidRPr="008A6BCC">
        <w:rPr>
          <w:rFonts w:ascii="Times New Roman" w:hAnsi="Times New Roman" w:cs="Times New Roman"/>
          <w:bCs/>
          <w:color w:val="000000" w:themeColor="text1"/>
          <w:sz w:val="25"/>
          <w:szCs w:val="25"/>
        </w:rPr>
        <w:t>o</w:t>
      </w:r>
      <w:r w:rsidRPr="008A6BCC">
        <w:rPr>
          <w:rFonts w:ascii="Times New Roman" w:hAnsi="Times New Roman" w:cs="Times New Roman"/>
          <w:bCs/>
          <w:color w:val="000000" w:themeColor="text1"/>
          <w:sz w:val="25"/>
          <w:szCs w:val="25"/>
        </w:rPr>
        <w:t>f Agriculture Jalingo, Taraba State.</w:t>
      </w:r>
    </w:p>
    <w:p w:rsidR="00F0126F" w:rsidRPr="008A6BCC" w:rsidRDefault="00A47B48" w:rsidP="00C347E8">
      <w:pPr>
        <w:autoSpaceDE w:val="0"/>
        <w:autoSpaceDN w:val="0"/>
        <w:adjustRightInd w:val="0"/>
        <w:spacing w:after="0" w:line="264" w:lineRule="auto"/>
        <w:jc w:val="center"/>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vertAlign w:val="superscript"/>
        </w:rPr>
        <w:t>2</w:t>
      </w:r>
      <w:r w:rsidR="00F0126F" w:rsidRPr="008A6BCC">
        <w:rPr>
          <w:rFonts w:ascii="Times New Roman" w:hAnsi="Times New Roman" w:cs="Times New Roman"/>
          <w:bCs/>
          <w:color w:val="000000" w:themeColor="text1"/>
          <w:sz w:val="25"/>
          <w:szCs w:val="25"/>
        </w:rPr>
        <w:t xml:space="preserve">Department </w:t>
      </w:r>
      <w:r w:rsidR="0073693D" w:rsidRPr="008A6BCC">
        <w:rPr>
          <w:rFonts w:ascii="Times New Roman" w:hAnsi="Times New Roman" w:cs="Times New Roman"/>
          <w:bCs/>
          <w:color w:val="000000" w:themeColor="text1"/>
          <w:sz w:val="25"/>
          <w:szCs w:val="25"/>
        </w:rPr>
        <w:t>of</w:t>
      </w:r>
      <w:r w:rsidR="00F0126F" w:rsidRPr="008A6BCC">
        <w:rPr>
          <w:rFonts w:ascii="Times New Roman" w:hAnsi="Times New Roman" w:cs="Times New Roman"/>
          <w:bCs/>
          <w:color w:val="000000" w:themeColor="text1"/>
          <w:sz w:val="25"/>
          <w:szCs w:val="25"/>
        </w:rPr>
        <w:t xml:space="preserve"> Agricultural Education</w:t>
      </w:r>
      <w:r w:rsidR="00C347E8" w:rsidRPr="008A6BCC">
        <w:rPr>
          <w:rFonts w:ascii="Times New Roman" w:hAnsi="Times New Roman" w:cs="Times New Roman"/>
          <w:bCs/>
          <w:color w:val="000000" w:themeColor="text1"/>
          <w:sz w:val="25"/>
          <w:szCs w:val="25"/>
        </w:rPr>
        <w:t>,</w:t>
      </w:r>
      <w:r w:rsidR="00F0126F" w:rsidRPr="008A6BCC">
        <w:rPr>
          <w:rFonts w:ascii="Times New Roman" w:hAnsi="Times New Roman" w:cs="Times New Roman"/>
          <w:bCs/>
          <w:color w:val="000000" w:themeColor="text1"/>
          <w:sz w:val="25"/>
          <w:szCs w:val="25"/>
        </w:rPr>
        <w:t xml:space="preserve"> University </w:t>
      </w:r>
      <w:r w:rsidR="00B653D5" w:rsidRPr="008A6BCC">
        <w:rPr>
          <w:rFonts w:ascii="Times New Roman" w:hAnsi="Times New Roman" w:cs="Times New Roman"/>
          <w:bCs/>
          <w:color w:val="000000" w:themeColor="text1"/>
          <w:sz w:val="25"/>
          <w:szCs w:val="25"/>
        </w:rPr>
        <w:t>of Agriculture</w:t>
      </w:r>
      <w:r w:rsidR="00F0126F" w:rsidRPr="008A6BCC">
        <w:rPr>
          <w:rFonts w:ascii="Times New Roman" w:hAnsi="Times New Roman" w:cs="Times New Roman"/>
          <w:bCs/>
          <w:color w:val="000000" w:themeColor="text1"/>
          <w:sz w:val="25"/>
          <w:szCs w:val="25"/>
        </w:rPr>
        <w:t xml:space="preserve"> Makurdi</w:t>
      </w:r>
    </w:p>
    <w:p w:rsidR="00F0126F" w:rsidRPr="008A6BCC" w:rsidRDefault="004C629F" w:rsidP="00FB13B1">
      <w:pPr>
        <w:tabs>
          <w:tab w:val="left" w:pos="8640"/>
        </w:tabs>
        <w:autoSpaceDE w:val="0"/>
        <w:autoSpaceDN w:val="0"/>
        <w:adjustRightInd w:val="0"/>
        <w:spacing w:after="0" w:line="264" w:lineRule="auto"/>
        <w:rPr>
          <w:rFonts w:ascii="Times New Roman" w:hAnsi="Times New Roman" w:cs="Times New Roman"/>
          <w:b/>
          <w:bCs/>
          <w:color w:val="000000" w:themeColor="text1"/>
          <w:sz w:val="25"/>
          <w:szCs w:val="25"/>
        </w:rPr>
      </w:pPr>
      <w:r w:rsidRPr="004C629F">
        <w:rPr>
          <w:rFonts w:ascii="Times New Roman" w:hAnsi="Times New Roman" w:cs="Times New Roman"/>
          <w:i/>
          <w:noProof/>
          <w:color w:val="000000" w:themeColor="text1"/>
          <w:sz w:val="25"/>
          <w:szCs w:val="25"/>
        </w:rPr>
        <w:pict>
          <v:shape id="_x0000_s1729" type="#_x0000_t32" style="position:absolute;margin-left:-5.7pt;margin-top:10.2pt;width:505.7pt;height:0;z-index:251900928" o:connectortype="straight" strokeweight="1.5pt"/>
        </w:pict>
      </w:r>
    </w:p>
    <w:p w:rsidR="00F0126F" w:rsidRPr="008A6BCC" w:rsidRDefault="00F0126F" w:rsidP="00C347E8">
      <w:pPr>
        <w:tabs>
          <w:tab w:val="left" w:pos="8640"/>
        </w:tabs>
        <w:autoSpaceDE w:val="0"/>
        <w:autoSpaceDN w:val="0"/>
        <w:adjustRightInd w:val="0"/>
        <w:spacing w:after="0" w:line="240" w:lineRule="auto"/>
        <w:jc w:val="center"/>
        <w:rPr>
          <w:rFonts w:ascii="Times New Roman" w:hAnsi="Times New Roman" w:cs="Times New Roman"/>
          <w:bCs/>
          <w:i/>
          <w:color w:val="000000" w:themeColor="text1"/>
          <w:sz w:val="25"/>
          <w:szCs w:val="25"/>
        </w:rPr>
      </w:pPr>
      <w:r w:rsidRPr="008A6BCC">
        <w:rPr>
          <w:rFonts w:ascii="Times New Roman" w:hAnsi="Times New Roman" w:cs="Times New Roman"/>
          <w:b/>
          <w:bCs/>
          <w:i/>
          <w:color w:val="000000" w:themeColor="text1"/>
          <w:sz w:val="25"/>
          <w:szCs w:val="25"/>
        </w:rPr>
        <w:t>Abstract</w:t>
      </w:r>
    </w:p>
    <w:p w:rsidR="00F0126F" w:rsidRPr="008A6BCC" w:rsidRDefault="00F0126F" w:rsidP="00C347E8">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The study examined the perception of entrepreneurship education among Small and Medium scale enterprise owners in Jalingo Local Government Area of Taraba State. Three research questions were formulated to guide the study. The population comprised of One Hundred and Twenty (120) registered small and medium scale enterprise operators under the National Association of Small Scale Industries (NASSI) and Taraba State Chamber of Commercial Industries and Agriculture (TACCIMA) who are entrepreneurs and beneficiaries of credit and loan scheme in study area. Sample size of One Hundred (100) respondents was drawn using stratified sampling technique. Data were collected from respondents using structured questionnaire and hypotheses were tested at 0.05 level of significance using Chi-square (X</w:t>
      </w:r>
      <w:r w:rsidRPr="008A6BCC">
        <w:rPr>
          <w:rFonts w:ascii="Times New Roman" w:hAnsi="Times New Roman" w:cs="Times New Roman"/>
          <w:i/>
          <w:color w:val="000000" w:themeColor="text1"/>
          <w:sz w:val="25"/>
          <w:szCs w:val="25"/>
          <w:vertAlign w:val="superscript"/>
        </w:rPr>
        <w:t>2</w:t>
      </w:r>
      <w:r w:rsidRPr="008A6BCC">
        <w:rPr>
          <w:rFonts w:ascii="Times New Roman" w:hAnsi="Times New Roman" w:cs="Times New Roman"/>
          <w:i/>
          <w:color w:val="000000" w:themeColor="text1"/>
          <w:sz w:val="25"/>
          <w:szCs w:val="25"/>
        </w:rPr>
        <w:t>).  The results of the findings revealed that, that entrepreneurship education has significant influence in preparing small and medium scale enterprise owners to be enterprising  which contribute to the economic development of Nigeria. The study recommended that, the transformation of entrepreneurship education should start from primary through secondary and tertiary levels of education. Government should create an environment where exchange of business ideas is easier among SMEs owners.</w:t>
      </w:r>
    </w:p>
    <w:p w:rsidR="00F0126F" w:rsidRPr="008A6BCC" w:rsidRDefault="004C629F" w:rsidP="00E90979">
      <w:pPr>
        <w:spacing w:after="0" w:line="264" w:lineRule="auto"/>
        <w:jc w:val="both"/>
        <w:rPr>
          <w:rFonts w:ascii="Times New Roman" w:hAnsi="Times New Roman" w:cs="Times New Roman"/>
          <w:i/>
          <w:color w:val="000000" w:themeColor="text1"/>
          <w:sz w:val="25"/>
          <w:szCs w:val="25"/>
        </w:rPr>
      </w:pPr>
      <w:r>
        <w:rPr>
          <w:rFonts w:ascii="Times New Roman" w:hAnsi="Times New Roman" w:cs="Times New Roman"/>
          <w:i/>
          <w:noProof/>
          <w:color w:val="000000" w:themeColor="text1"/>
          <w:sz w:val="25"/>
          <w:szCs w:val="25"/>
        </w:rPr>
        <w:pict>
          <v:shape id="_x0000_s1730" type="#_x0000_t32" style="position:absolute;left:0;text-align:left;margin-left:-2.2pt;margin-top:4.95pt;width:505.7pt;height:0;z-index:251901952" o:connectortype="straight" strokeweight="1.5pt"/>
        </w:pict>
      </w:r>
    </w:p>
    <w:p w:rsidR="00F0126F" w:rsidRPr="008A6BCC" w:rsidRDefault="00F0126F" w:rsidP="00E90979">
      <w:pPr>
        <w:spacing w:after="0" w:line="264" w:lineRule="auto"/>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Keywords:</w:t>
      </w:r>
      <w:r w:rsidRPr="008A6BCC">
        <w:rPr>
          <w:rFonts w:ascii="Times New Roman" w:hAnsi="Times New Roman" w:cs="Times New Roman"/>
          <w:i/>
          <w:color w:val="000000" w:themeColor="text1"/>
          <w:sz w:val="25"/>
          <w:szCs w:val="25"/>
        </w:rPr>
        <w:t xml:space="preserve"> Perception, Entrepreneurship Education Enterprise.</w:t>
      </w:r>
      <w:r w:rsidRPr="008A6BCC">
        <w:rPr>
          <w:rFonts w:ascii="Times New Roman" w:hAnsi="Times New Roman" w:cs="Times New Roman"/>
          <w:b/>
          <w:bCs/>
          <w:i/>
          <w:color w:val="000000" w:themeColor="text1"/>
          <w:sz w:val="25"/>
          <w:szCs w:val="25"/>
        </w:rPr>
        <w:t xml:space="preserve">  </w:t>
      </w:r>
    </w:p>
    <w:p w:rsidR="00C347E8" w:rsidRPr="008A6BCC" w:rsidRDefault="00C347E8" w:rsidP="00E90979">
      <w:pPr>
        <w:spacing w:after="0" w:line="264" w:lineRule="auto"/>
        <w:jc w:val="both"/>
        <w:rPr>
          <w:rFonts w:ascii="Times New Roman" w:hAnsi="Times New Roman" w:cs="Times New Roman"/>
          <w:b/>
          <w:color w:val="000000" w:themeColor="text1"/>
          <w:sz w:val="25"/>
          <w:szCs w:val="25"/>
        </w:rPr>
      </w:pPr>
    </w:p>
    <w:p w:rsidR="00283837" w:rsidRPr="008A6BCC" w:rsidRDefault="00283837" w:rsidP="00E90979">
      <w:pPr>
        <w:spacing w:after="0" w:line="264" w:lineRule="auto"/>
        <w:jc w:val="both"/>
        <w:rPr>
          <w:rFonts w:ascii="Times New Roman" w:hAnsi="Times New Roman" w:cs="Times New Roman"/>
          <w:b/>
          <w:color w:val="000000" w:themeColor="text1"/>
          <w:sz w:val="25"/>
          <w:szCs w:val="25"/>
        </w:rPr>
        <w:sectPr w:rsidR="00283837" w:rsidRPr="008A6BCC" w:rsidSect="00135B3F">
          <w:type w:val="continuous"/>
          <w:pgSz w:w="11907" w:h="16839" w:code="9"/>
          <w:pgMar w:top="1008" w:right="1008" w:bottom="1008" w:left="1008" w:header="720" w:footer="720" w:gutter="0"/>
          <w:cols w:space="720"/>
          <w:docGrid w:linePitch="360"/>
        </w:sectPr>
      </w:pPr>
    </w:p>
    <w:p w:rsidR="00F0126F" w:rsidRPr="008A6BCC" w:rsidRDefault="00F012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Entrepreneurship education is a product of the economic challenges in the society. Its curriculum content must be responsive enough to address the obvious shortcomings of our present school system. Douglason and Gbosi (2006) defined entrepreneurship education as the individual ability to turn ideas into action, it includes creativity, innovation and risk taking as well as the ability to plan and manage projects in order to achieve objectives. This ability and creativity empowers the entrepreneur in day to day life at home and in the society to achieve entrepreneurship objectives.  This makes employees more aware of the context of their work and better able to seize opportunities and provides as foundation for entrepreneurs and enabling a social and </w:t>
      </w:r>
      <w:r w:rsidRPr="008A6BCC">
        <w:rPr>
          <w:rFonts w:ascii="Times New Roman" w:hAnsi="Times New Roman" w:cs="Times New Roman"/>
          <w:color w:val="000000" w:themeColor="text1"/>
          <w:sz w:val="25"/>
          <w:szCs w:val="25"/>
        </w:rPr>
        <w:lastRenderedPageBreak/>
        <w:t>commercial activity. Douglason and Gbosi (2006) stated that entrepreneurship education is a catalyst for economic development and job creation in any society.</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That is why Chan (2005) remarked that global changes in recent times call for innovation of the school curriculum. Entrepreneurial education is aimed at meeting the challenges of Millennium Development Goals (MDG5). Its curriculum must also be responsive and relevant to the current and anticipated needs, problems and aspiration of the learner (Douglason and Gbosi, 2006). Entrepreneurial education seeks to prepare people, especially youths, to be responsible, enterprising individuals who become entrepreneurs or entrepreneurial, thinkers,, who contributes to </w:t>
      </w:r>
      <w:r w:rsidRPr="008A6BCC">
        <w:rPr>
          <w:rFonts w:ascii="Times New Roman" w:hAnsi="Times New Roman" w:cs="Times New Roman"/>
          <w:color w:val="000000" w:themeColor="text1"/>
          <w:sz w:val="25"/>
          <w:szCs w:val="25"/>
        </w:rPr>
        <w:lastRenderedPageBreak/>
        <w:t>economic development and sustainable communities. The need for entrepreneurship education started emerging in the mid 1980s. There was large scale lay-off of workers and retirements as a result of Structural Adjustment Programme (SAP) and bad economic trends in the country. During this period, entrepreneurship, which would have salvaged the situation, was not encouraged. It has been observed that tertiary education has not properly included in the philosophy of self-reliance such as creating a new cultural and productive environment that will promote pride in our local endeavours and self discipline and encourage people to actively and freely take part in discussion and decision affecting their general welfare, promoting new set of attitudes and culture for the attainment of future challenges (Karutko and Helseh, 2001)</w:t>
      </w:r>
    </w:p>
    <w:p w:rsidR="00F0126F" w:rsidRPr="008A6BCC" w:rsidRDefault="004C629F" w:rsidP="00E90979">
      <w:pPr>
        <w:spacing w:after="0" w:line="264" w:lineRule="auto"/>
        <w:ind w:left="450" w:hanging="45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35" type="#_x0000_t32" style="position:absolute;left:0;text-align:left;margin-left:-1.7pt;margin-top:-319.4pt;width:505.7pt;height:0;z-index:251906048" o:connectortype="straight" strokeweight="3pt"/>
        </w:pic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Nwangwu, (2007) argued that, the failure of tertiary education to imbibe the philosophy of entrepreneurship in students has led to wastages in term of both human and natural resources. This is because, the youth and graduates from tertiary institution were not equipped with vocational skills with which they could exploit the national resources that abound in Nigeria. UNESCO (2000) stated that entrepreneurship education is made up of all kinds of experiences that gives students the ability and vision of how to access and transform opportunities of different kinds, it goes beyond business creation, it is about increasing youth’s ability to anticipate and respond to societal changes. It is by this (as education and training) which allows students to develop and use their creativity and to take initiatives, responsibility and risk.</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p>
    <w:p w:rsidR="00F0126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34" type="#_x0000_t202" style="position:absolute;left:0;text-align:left;margin-left:335.05pt;margin-top:-677.95pt;width:169.8pt;height:29.95pt;z-index:-251411456;mso-height-percent:200;mso-height-percent:200;mso-width-relative:margin;mso-height-relative:margin" stroked="f">
            <v:textbox style="mso-next-textbox:#_x0000_s1734;mso-fit-shape-to-text:t">
              <w:txbxContent>
                <w:p w:rsidR="00931FF5" w:rsidRPr="004A4B55" w:rsidRDefault="00931FF5" w:rsidP="00A47B48">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Kesiki, W.B, Shimave, A.G, Ebi,L.A &amp; Highest E.C.</w:t>
                  </w:r>
                </w:p>
              </w:txbxContent>
            </v:textbox>
          </v:shape>
        </w:pict>
      </w:r>
      <w:r w:rsidR="00F0126F" w:rsidRPr="008A6BCC">
        <w:rPr>
          <w:rFonts w:ascii="Times New Roman" w:hAnsi="Times New Roman" w:cs="Times New Roman"/>
          <w:color w:val="000000" w:themeColor="text1"/>
          <w:sz w:val="25"/>
          <w:szCs w:val="25"/>
        </w:rPr>
        <w:t xml:space="preserve">There is no single universal definition of small business enterprises. Definitions tend to vary from one country to another. What is considered small in one country may not be </w:t>
      </w:r>
      <w:r w:rsidR="00F0126F" w:rsidRPr="008A6BCC">
        <w:rPr>
          <w:rFonts w:ascii="Times New Roman" w:hAnsi="Times New Roman" w:cs="Times New Roman"/>
          <w:color w:val="000000" w:themeColor="text1"/>
          <w:sz w:val="25"/>
          <w:szCs w:val="25"/>
        </w:rPr>
        <w:lastRenderedPageBreak/>
        <w:t xml:space="preserve">small in another country. In the same country, definition also tends to vary from one period to another    (Inegbenebor, 2006). Varying definitions among countries may arise from different levels of economic development and differences in economic development in </w:t>
      </w:r>
      <w:r w:rsidR="00FB13B1" w:rsidRPr="008A6BCC">
        <w:rPr>
          <w:rFonts w:ascii="Times New Roman" w:hAnsi="Times New Roman" w:cs="Times New Roman"/>
          <w:color w:val="000000" w:themeColor="text1"/>
          <w:sz w:val="25"/>
          <w:szCs w:val="25"/>
        </w:rPr>
        <w:t>parts of the same country (Sule</w:t>
      </w:r>
      <w:r w:rsidR="00F0126F" w:rsidRPr="008A6BCC">
        <w:rPr>
          <w:rFonts w:ascii="Times New Roman" w:hAnsi="Times New Roman" w:cs="Times New Roman"/>
          <w:color w:val="000000" w:themeColor="text1"/>
          <w:sz w:val="25"/>
          <w:szCs w:val="25"/>
        </w:rPr>
        <w:t>, 1986). For example a firm that can be regarded as micro or small in an economically advanced country like United States of America or Japan given their high level of capital intensity and advanced technology may be classified as medium or even large in developing countries like Nigeria or Ghana. Definitions also changes over time owing too changes in price level, advances in technology or other considerations. Even in the same country different institutions may adopt different definitions depending on their policy focus (Anyanwu,2001).  Most definitions however use size of employment, the amount of capital investment, annual sales turnover, total assets or a combination of these. (Inegbenebor, 2006).</w:t>
      </w:r>
      <w:r w:rsidR="00FB13B1" w:rsidRPr="008A6BCC">
        <w:rPr>
          <w:rFonts w:ascii="Times New Roman" w:hAnsi="Times New Roman" w:cs="Times New Roman"/>
          <w:color w:val="000000" w:themeColor="text1"/>
          <w:sz w:val="25"/>
          <w:szCs w:val="25"/>
        </w:rPr>
        <w:t xml:space="preserve"> </w:t>
      </w:r>
      <w:r w:rsidR="00F0126F" w:rsidRPr="008A6BCC">
        <w:rPr>
          <w:rFonts w:ascii="Times New Roman" w:hAnsi="Times New Roman" w:cs="Times New Roman"/>
          <w:color w:val="000000" w:themeColor="text1"/>
          <w:sz w:val="25"/>
          <w:szCs w:val="25"/>
        </w:rPr>
        <w:t>In the current industrial policy of Nigeria small and medium scale enterprises (SMEs) are now defined on the basis of employment as provided (Inegbenebor, 2006). As follows:</w:t>
      </w:r>
    </w:p>
    <w:p w:rsidR="00F0126F" w:rsidRPr="008A6BCC" w:rsidRDefault="00F0126F" w:rsidP="00E90979">
      <w:pPr>
        <w:pStyle w:val="ListParagraph"/>
        <w:numPr>
          <w:ilvl w:val="0"/>
          <w:numId w:val="2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Micro/cottage industries are those enterprises which have between 1 to 10 workers.</w:t>
      </w:r>
    </w:p>
    <w:p w:rsidR="00F0126F" w:rsidRPr="008A6BCC" w:rsidRDefault="00F0126F" w:rsidP="00E90979">
      <w:pPr>
        <w:pStyle w:val="ListParagraph"/>
        <w:numPr>
          <w:ilvl w:val="0"/>
          <w:numId w:val="2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Small scale industries are those enterprises which have between 11 to 100 workers</w:t>
      </w:r>
    </w:p>
    <w:p w:rsidR="00F0126F" w:rsidRPr="008A6BCC" w:rsidRDefault="00F0126F" w:rsidP="00E90979">
      <w:pPr>
        <w:pStyle w:val="ListParagraph"/>
        <w:numPr>
          <w:ilvl w:val="0"/>
          <w:numId w:val="2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Medium scale industries are those enterprises which have between 101 to 300 workers</w:t>
      </w:r>
    </w:p>
    <w:p w:rsidR="00F0126F" w:rsidRPr="008A6BCC" w:rsidRDefault="00F0126F" w:rsidP="00E90979">
      <w:pPr>
        <w:pStyle w:val="ListParagraph"/>
        <w:numPr>
          <w:ilvl w:val="0"/>
          <w:numId w:val="2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Large scale industries are those enterprises which have 301 and above workers.</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SMEs are generally characterized by simple management structure and managed by one or very few individuals; they tend to strongly revolve around the owner – manager subjectivity in decision making and prevalence of largely informal employer – employee relationship (Ukeje, 2003).</w:t>
      </w:r>
    </w:p>
    <w:p w:rsidR="00F0126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737" type="#_x0000_t32" style="position:absolute;left:0;text-align:left;margin-left:-3.4pt;margin-top:-2.3pt;width:505.7pt;height:0;z-index:251908096" o:connectortype="straight" strokeweight="3pt"/>
        </w:pict>
      </w:r>
      <w:r w:rsidR="00F0126F" w:rsidRPr="008A6BCC">
        <w:rPr>
          <w:rFonts w:ascii="Times New Roman" w:hAnsi="Times New Roman" w:cs="Times New Roman"/>
          <w:color w:val="000000" w:themeColor="text1"/>
          <w:sz w:val="25"/>
          <w:szCs w:val="25"/>
        </w:rPr>
        <w:t>Entrepreneurship education has been recognized as an important aspect of organization and economics (Aremu, 2010). This is because; the entrepreneurial skills acquired contribute in immeasurable ways toward creating new job, wealth, poverty reduction and income generation for both government and individuals. As such entrepreneurship education is very significant to both growth and development of any economy. Having understood the vital role of entrepreneurship in economic development, it become apparent that careful attention is needed to invest and promote entrepreneurship. This is because education is indisputably considered as the bedrock of any meaningful development (Aremu, 2004, Apomi, 2009), be it social, economic or political. With current educational curriculum which is none responsive and non functional with content interrelating and overlapping, however, entrepreneurial education can bridge the gap by equipping Small and Medium Scale Enterprise (SMEs) owners in Jalingo local government who are becoming successful and well enlightened in order to know how to manage their enterprises effectively. Therefore, this study seek to determine the perception of entrepreneurial education among small and medium scale enterprises owners in Jalingo local government area of Taraba</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p>
    <w:p w:rsidR="00F0126F" w:rsidRPr="008A6BCC" w:rsidRDefault="00F012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Objectives of the study</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main objective of this study is to examine the perception of entrepreneurial education among small and medium scale enterprises owners in Jalingo local Government area of Taraba state.</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Specifically the study sought to find out:</w:t>
      </w:r>
    </w:p>
    <w:p w:rsidR="00F0126F" w:rsidRPr="008A6BCC" w:rsidRDefault="00F0126F" w:rsidP="00E90979">
      <w:pPr>
        <w:pStyle w:val="ListParagraph"/>
        <w:numPr>
          <w:ilvl w:val="0"/>
          <w:numId w:val="2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Whether entrepreneurship education prepares small and medium scale enterprise owners to be responsible enterprising individuals who contribute to economic development of Nigeria.</w:t>
      </w:r>
    </w:p>
    <w:p w:rsidR="00F0126F" w:rsidRPr="008A6BCC" w:rsidRDefault="004C629F" w:rsidP="00E90979">
      <w:pPr>
        <w:pStyle w:val="ListParagraph"/>
        <w:numPr>
          <w:ilvl w:val="0"/>
          <w:numId w:val="25"/>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736" type="#_x0000_t202" style="position:absolute;left:0;text-align:left;margin-left:75.3pt;margin-top:-28.85pt;width:169.8pt;height:29.95pt;z-index:-251409408;mso-height-percent:200;mso-height-percent:200;mso-width-relative:margin;mso-height-relative:margin" stroked="f">
            <v:textbox style="mso-next-textbox:#_x0000_s1736;mso-fit-shape-to-text:t">
              <w:txbxContent>
                <w:p w:rsidR="00931FF5" w:rsidRPr="004A4B55" w:rsidRDefault="00931FF5" w:rsidP="00A47B48">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Kesiki, W.B, Shimave, A.G, Ebi,L.A &amp; Highest E.C.</w:t>
                  </w:r>
                </w:p>
              </w:txbxContent>
            </v:textbox>
          </v:shape>
        </w:pict>
      </w:r>
      <w:r w:rsidR="00F0126F" w:rsidRPr="008A6BCC">
        <w:rPr>
          <w:rFonts w:ascii="Times New Roman" w:eastAsia="Times New Roman" w:hAnsi="Times New Roman" w:cs="Times New Roman"/>
          <w:color w:val="000000" w:themeColor="text1"/>
          <w:sz w:val="25"/>
          <w:szCs w:val="25"/>
        </w:rPr>
        <w:t>The extent to which domestic skills such as shopping, cooking, laundry and housekeeping have been achieved through entrepreneurship education among SMEs owners in Taraba State.</w:t>
      </w:r>
    </w:p>
    <w:p w:rsidR="00F0126F" w:rsidRPr="008A6BCC" w:rsidRDefault="00F0126F" w:rsidP="00E90979">
      <w:pPr>
        <w:pStyle w:val="ListParagraph"/>
        <w:numPr>
          <w:ilvl w:val="0"/>
          <w:numId w:val="25"/>
        </w:numPr>
        <w:spacing w:after="0" w:line="264" w:lineRule="auto"/>
        <w:jc w:val="both"/>
        <w:rPr>
          <w:rFonts w:ascii="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The extent to which employment skills that covers prevocational skills and experience have been acquired among SMEs owners in Taraba State Nigeria.</w:t>
      </w:r>
    </w:p>
    <w:p w:rsidR="00F0126F" w:rsidRPr="008A6BCC" w:rsidRDefault="00F0126F" w:rsidP="00E90979">
      <w:pPr>
        <w:spacing w:after="0" w:line="264" w:lineRule="auto"/>
        <w:ind w:left="-540" w:firstLine="540"/>
        <w:jc w:val="both"/>
        <w:rPr>
          <w:rFonts w:ascii="Times New Roman" w:hAnsi="Times New Roman" w:cs="Times New Roman"/>
          <w:b/>
          <w:color w:val="000000" w:themeColor="text1"/>
          <w:sz w:val="25"/>
          <w:szCs w:val="25"/>
        </w:rPr>
      </w:pPr>
    </w:p>
    <w:p w:rsidR="00F0126F" w:rsidRPr="008A6BCC" w:rsidRDefault="00F0126F" w:rsidP="00E90979">
      <w:pPr>
        <w:spacing w:after="0" w:line="264" w:lineRule="auto"/>
        <w:ind w:left="-540" w:firstLine="540"/>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  Research Questions</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The following research questions were formulated to guide the study,</w:t>
      </w:r>
    </w:p>
    <w:p w:rsidR="00F0126F" w:rsidRPr="008A6BCC" w:rsidRDefault="00F0126F" w:rsidP="00E90979">
      <w:pPr>
        <w:pStyle w:val="msolistparagraph0"/>
        <w:numPr>
          <w:ilvl w:val="0"/>
          <w:numId w:val="26"/>
        </w:numPr>
        <w:spacing w:after="0"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 How does entrepreneurship education  prepare the SMEs owners in Taraba State to be responsible enterprising individuals who contribute to the economic development of Taraba State</w:t>
      </w:r>
    </w:p>
    <w:p w:rsidR="00F0126F" w:rsidRPr="008A6BCC" w:rsidRDefault="00F0126F" w:rsidP="00E90979">
      <w:pPr>
        <w:numPr>
          <w:ilvl w:val="0"/>
          <w:numId w:val="26"/>
        </w:numPr>
        <w:spacing w:before="100" w:beforeAutospacing="1" w:after="0" w:line="264" w:lineRule="auto"/>
        <w:jc w:val="both"/>
        <w:rPr>
          <w:rFonts w:ascii="Times New Roman" w:eastAsia="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 xml:space="preserve"> How does entrepreneurship education among SMEs, owners have the potentials to enable them acquire domestic skills such as shopping, cooking, laundry and housekeeping?</w:t>
      </w:r>
    </w:p>
    <w:p w:rsidR="00F0126F" w:rsidRPr="008A6BCC" w:rsidRDefault="00F0126F" w:rsidP="00E90979">
      <w:pPr>
        <w:pStyle w:val="ListParagraph"/>
        <w:numPr>
          <w:ilvl w:val="0"/>
          <w:numId w:val="26"/>
        </w:numPr>
        <w:spacing w:before="100" w:beforeAutospacing="1" w:after="0" w:line="264" w:lineRule="auto"/>
        <w:jc w:val="both"/>
        <w:rPr>
          <w:rFonts w:ascii="Times New Roman" w:eastAsia="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How does entrepreneurship education help in employment skills acquisition among SMEs owners in Taraba State?</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Hypotheses</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hypotheses were formulated to guide the study</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HO</w:t>
      </w:r>
      <w:r w:rsidRPr="008A6BCC">
        <w:rPr>
          <w:rFonts w:ascii="Times New Roman" w:hAnsi="Times New Roman" w:cs="Times New Roman"/>
          <w:color w:val="000000" w:themeColor="text1"/>
          <w:sz w:val="25"/>
          <w:szCs w:val="25"/>
          <w:vertAlign w:val="subscript"/>
        </w:rPr>
        <w:t>1</w:t>
      </w:r>
      <w:r w:rsidRPr="008A6BCC">
        <w:rPr>
          <w:rFonts w:ascii="Times New Roman" w:hAnsi="Times New Roman" w:cs="Times New Roman"/>
          <w:color w:val="000000" w:themeColor="text1"/>
          <w:sz w:val="25"/>
          <w:szCs w:val="25"/>
        </w:rPr>
        <w:t xml:space="preserve"> There is no significant difference between perception of small and medium scale enterprise owners on entrepreneurship education acquired by individual entrepreneurs who contribute to the economics development of Nigeria</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HO</w:t>
      </w:r>
      <w:r w:rsidRPr="008A6BCC">
        <w:rPr>
          <w:rFonts w:ascii="Times New Roman" w:hAnsi="Times New Roman" w:cs="Times New Roman"/>
          <w:color w:val="000000" w:themeColor="text1"/>
          <w:sz w:val="25"/>
          <w:szCs w:val="25"/>
          <w:vertAlign w:val="subscript"/>
        </w:rPr>
        <w:t>2</w:t>
      </w:r>
      <w:r w:rsidRPr="008A6BCC">
        <w:rPr>
          <w:rFonts w:ascii="Times New Roman" w:hAnsi="Times New Roman" w:cs="Times New Roman"/>
          <w:color w:val="000000" w:themeColor="text1"/>
          <w:sz w:val="25"/>
          <w:szCs w:val="25"/>
        </w:rPr>
        <w:t xml:space="preserve"> There is no significant difference between perception of small and medium scale enterprise owners on entrepreneurship education and employment skills acquisition in Jalingo local government area.</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Methodology</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study adopted survey research design; it was conducted in Jalingo, located in the Northern part of Taraba State. The population was one hundred and twenty (120) registered </w:t>
      </w:r>
      <w:r w:rsidR="004C629F">
        <w:rPr>
          <w:rFonts w:ascii="Times New Roman" w:hAnsi="Times New Roman" w:cs="Times New Roman"/>
          <w:noProof/>
          <w:color w:val="000000" w:themeColor="text1"/>
          <w:sz w:val="25"/>
          <w:szCs w:val="25"/>
        </w:rPr>
        <w:lastRenderedPageBreak/>
        <w:pict>
          <v:shape id="_x0000_s1739" type="#_x0000_t32" style="position:absolute;left:0;text-align:left;margin-left:-.85pt;margin-top:-3.15pt;width:505.7pt;height:0;z-index:251910144;mso-position-horizontal-relative:text;mso-position-vertical-relative:text" o:connectortype="straight" strokeweight="3pt"/>
        </w:pict>
      </w:r>
      <w:r w:rsidRPr="008A6BCC">
        <w:rPr>
          <w:rFonts w:ascii="Times New Roman" w:hAnsi="Times New Roman" w:cs="Times New Roman"/>
          <w:color w:val="000000" w:themeColor="text1"/>
          <w:sz w:val="25"/>
          <w:szCs w:val="25"/>
        </w:rPr>
        <w:t xml:space="preserve">small medium scale enterprise owners with the National Association of Small Scale Industries (NASSI) and Taraba State Chamber of Commercial Industry and Agriculture (TACCIMA) in Jalingo Local Government Area. Stratified Random Sampling Technique was used to obtain a sample of one Hundred (100) respondents. The population was divided </w:t>
      </w:r>
      <w:r w:rsidRPr="008A6BCC">
        <w:rPr>
          <w:rFonts w:ascii="Times New Roman" w:hAnsi="Times New Roman" w:cs="Times New Roman"/>
          <w:color w:val="000000" w:themeColor="text1"/>
          <w:sz w:val="25"/>
          <w:szCs w:val="25"/>
        </w:rPr>
        <w:lastRenderedPageBreak/>
        <w:t>into strata using the ten (10) wards in the study area.</w:t>
      </w:r>
    </w:p>
    <w:p w:rsidR="00F0126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38" type="#_x0000_t202" style="position:absolute;left:0;text-align:left;margin-left:77.85pt;margin-top:-61.3pt;width:169.8pt;height:29.95pt;z-index:-251407360;mso-height-percent:200;mso-height-percent:200;mso-width-relative:margin;mso-height-relative:margin" stroked="f">
            <v:textbox style="mso-next-textbox:#_x0000_s1738;mso-fit-shape-to-text:t">
              <w:txbxContent>
                <w:p w:rsidR="00931FF5" w:rsidRPr="004A4B55" w:rsidRDefault="00931FF5" w:rsidP="00A47B48">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Kesiki, W.B, Shimave, A.G, Ebi,L.A &amp; Highest E.C.</w:t>
                  </w:r>
                </w:p>
              </w:txbxContent>
            </v:textbox>
          </v:shape>
        </w:pict>
      </w:r>
      <w:r w:rsidR="00F0126F" w:rsidRPr="008A6BCC">
        <w:rPr>
          <w:rFonts w:ascii="Times New Roman" w:hAnsi="Times New Roman" w:cs="Times New Roman"/>
          <w:color w:val="000000" w:themeColor="text1"/>
          <w:sz w:val="25"/>
          <w:szCs w:val="25"/>
        </w:rPr>
        <w:t>The statistical tools used in data analysis included percentage mean and chi-square (X</w:t>
      </w:r>
      <w:r w:rsidR="00F0126F" w:rsidRPr="008A6BCC">
        <w:rPr>
          <w:rFonts w:ascii="Times New Roman" w:hAnsi="Times New Roman" w:cs="Times New Roman"/>
          <w:color w:val="000000" w:themeColor="text1"/>
          <w:sz w:val="25"/>
          <w:szCs w:val="25"/>
          <w:vertAlign w:val="superscript"/>
        </w:rPr>
        <w:t>2</w:t>
      </w:r>
      <w:r w:rsidR="00F0126F" w:rsidRPr="008A6BCC">
        <w:rPr>
          <w:rFonts w:ascii="Times New Roman" w:hAnsi="Times New Roman" w:cs="Times New Roman"/>
          <w:color w:val="000000" w:themeColor="text1"/>
          <w:sz w:val="25"/>
          <w:szCs w:val="25"/>
        </w:rPr>
        <w:t>) Questionnaire was used as instrument for data collection. Items with mean of 2.5 and above were accepted while items with less than mean of 2.5 were rejected.</w:t>
      </w:r>
    </w:p>
    <w:p w:rsidR="00283837" w:rsidRPr="008A6BCC" w:rsidRDefault="00283837" w:rsidP="00E90979">
      <w:pPr>
        <w:spacing w:after="0" w:line="264" w:lineRule="auto"/>
        <w:jc w:val="both"/>
        <w:rPr>
          <w:rFonts w:ascii="Times New Roman" w:hAnsi="Times New Roman" w:cs="Times New Roman"/>
          <w:b/>
          <w:color w:val="000000" w:themeColor="text1"/>
          <w:sz w:val="25"/>
          <w:szCs w:val="25"/>
        </w:rPr>
        <w:sectPr w:rsidR="00283837" w:rsidRPr="008A6BCC" w:rsidSect="00283837">
          <w:type w:val="continuous"/>
          <w:pgSz w:w="11907" w:h="16839" w:code="9"/>
          <w:pgMar w:top="1008" w:right="1008" w:bottom="1008" w:left="1008" w:header="720" w:footer="720" w:gutter="0"/>
          <w:cols w:num="2" w:space="432"/>
          <w:docGrid w:linePitch="360"/>
        </w:sectPr>
      </w:pP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Table 1: Distribution of Sample Size of the Study</w:t>
      </w:r>
    </w:p>
    <w:tbl>
      <w:tblPr>
        <w:tblW w:w="0" w:type="auto"/>
        <w:tblBorders>
          <w:top w:val="single" w:sz="4" w:space="0" w:color="auto"/>
          <w:bottom w:val="single" w:sz="4" w:space="0" w:color="auto"/>
        </w:tblBorders>
        <w:tblLook w:val="04A0"/>
      </w:tblPr>
      <w:tblGrid>
        <w:gridCol w:w="2349"/>
        <w:gridCol w:w="2349"/>
        <w:gridCol w:w="2349"/>
        <w:gridCol w:w="2349"/>
      </w:tblGrid>
      <w:tr w:rsidR="00F0126F" w:rsidRPr="008A6BCC" w:rsidTr="00C06147">
        <w:trPr>
          <w:trHeight w:val="420"/>
        </w:trPr>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No of reg. SMEs</w:t>
            </w:r>
          </w:p>
        </w:tc>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Population </w:t>
            </w:r>
          </w:p>
        </w:tc>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Sample size </w:t>
            </w:r>
          </w:p>
        </w:tc>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Percentage </w:t>
            </w:r>
          </w:p>
        </w:tc>
      </w:tr>
      <w:tr w:rsidR="00F0126F" w:rsidRPr="008A6BCC" w:rsidTr="00C06147">
        <w:trPr>
          <w:trHeight w:val="420"/>
        </w:trPr>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Under  NASSI</w:t>
            </w:r>
          </w:p>
        </w:tc>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67 SMEs </w:t>
            </w:r>
          </w:p>
        </w:tc>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60</w:t>
            </w:r>
          </w:p>
        </w:tc>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60.00</w:t>
            </w:r>
          </w:p>
        </w:tc>
      </w:tr>
      <w:tr w:rsidR="00F0126F" w:rsidRPr="008A6BCC" w:rsidTr="00C06147">
        <w:trPr>
          <w:trHeight w:val="420"/>
        </w:trPr>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Under TACCIMA </w:t>
            </w:r>
          </w:p>
        </w:tc>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53 SMEs </w:t>
            </w:r>
          </w:p>
        </w:tc>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w:t>
            </w:r>
          </w:p>
        </w:tc>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40.00</w:t>
            </w:r>
          </w:p>
        </w:tc>
      </w:tr>
      <w:tr w:rsidR="00F0126F" w:rsidRPr="008A6BCC" w:rsidTr="00C06147">
        <w:trPr>
          <w:trHeight w:val="420"/>
        </w:trPr>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Total </w:t>
            </w:r>
          </w:p>
        </w:tc>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120 SMEs </w:t>
            </w:r>
          </w:p>
        </w:tc>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w:t>
            </w:r>
          </w:p>
        </w:tc>
        <w:tc>
          <w:tcPr>
            <w:tcW w:w="234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100.00</w:t>
            </w:r>
          </w:p>
        </w:tc>
      </w:tr>
    </w:tbl>
    <w:p w:rsidR="00F0126F" w:rsidRPr="008A6BCC" w:rsidRDefault="00F0126F" w:rsidP="00E90979">
      <w:pPr>
        <w:spacing w:after="0" w:line="264" w:lineRule="auto"/>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 xml:space="preserve">Source: Field Survey,2016. </w:t>
      </w:r>
    </w:p>
    <w:p w:rsidR="00AE0E08" w:rsidRPr="008A6BCC" w:rsidRDefault="00AE0E08" w:rsidP="00E90979">
      <w:pPr>
        <w:spacing w:after="0" w:line="264" w:lineRule="auto"/>
        <w:jc w:val="both"/>
        <w:rPr>
          <w:rFonts w:ascii="Times New Roman" w:hAnsi="Times New Roman" w:cs="Times New Roman"/>
          <w:color w:val="000000" w:themeColor="text1"/>
          <w:sz w:val="25"/>
          <w:szCs w:val="25"/>
        </w:rPr>
      </w:pP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NASSI: National Association of Small Scale Industry</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TACCIMA: Taraba State Chamber of Commerce Industries and Agriculture</w:t>
      </w:r>
    </w:p>
    <w:p w:rsidR="00F0126F" w:rsidRPr="008A6BCC" w:rsidRDefault="00F0126F" w:rsidP="00E90979">
      <w:pPr>
        <w:spacing w:after="0" w:line="264" w:lineRule="auto"/>
        <w:jc w:val="both"/>
        <w:rPr>
          <w:rFonts w:ascii="Times New Roman" w:hAnsi="Times New Roman" w:cs="Times New Roman"/>
          <w:b/>
          <w:color w:val="000000" w:themeColor="text1"/>
          <w:sz w:val="25"/>
          <w:szCs w:val="25"/>
        </w:rPr>
      </w:pPr>
    </w:p>
    <w:p w:rsidR="00F0126F" w:rsidRPr="008A6BCC" w:rsidRDefault="00F012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Results and Discussion</w:t>
      </w:r>
    </w:p>
    <w:p w:rsidR="00F0126F" w:rsidRPr="008A6BCC" w:rsidRDefault="00F012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one</w:t>
      </w:r>
    </w:p>
    <w:p w:rsidR="00F0126F" w:rsidRPr="008A6BCC" w:rsidRDefault="00F012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How does entrepreneurship education prepare the SMEs owners in Taraba State to be responsible enterprising individuals who contribute to the economic development of Taraba State?</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2: Mean Rating of Responses on being Responsible Enterprising individuals as result of Entrepreneurship Education</w:t>
      </w:r>
    </w:p>
    <w:tbl>
      <w:tblPr>
        <w:tblW w:w="0" w:type="auto"/>
        <w:tblBorders>
          <w:top w:val="single" w:sz="4" w:space="0" w:color="000000"/>
          <w:bottom w:val="single" w:sz="4" w:space="0" w:color="000000"/>
        </w:tblBorders>
        <w:tblLook w:val="04A0"/>
      </w:tblPr>
      <w:tblGrid>
        <w:gridCol w:w="828"/>
        <w:gridCol w:w="6480"/>
        <w:gridCol w:w="967"/>
        <w:gridCol w:w="1247"/>
      </w:tblGrid>
      <w:tr w:rsidR="00F0126F" w:rsidRPr="008A6BCC" w:rsidTr="00C06147">
        <w:tc>
          <w:tcPr>
            <w:tcW w:w="828"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S/No </w:t>
            </w: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Statement of Item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Mean </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Remark </w:t>
            </w:r>
          </w:p>
        </w:tc>
      </w:tr>
      <w:tr w:rsidR="00F0126F" w:rsidRPr="008A6BCC" w:rsidTr="00C06147">
        <w:tc>
          <w:tcPr>
            <w:tcW w:w="828" w:type="dxa"/>
            <w:shd w:val="clear" w:color="auto" w:fill="auto"/>
          </w:tcPr>
          <w:p w:rsidR="00F0126F" w:rsidRPr="008A6BCC" w:rsidRDefault="00F0126F" w:rsidP="00E90979">
            <w:pPr>
              <w:pStyle w:val="msolistparagraph0"/>
              <w:numPr>
                <w:ilvl w:val="0"/>
                <w:numId w:val="27"/>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Entrepreneurial education prepares SMEs owners to be responsible enterprising individuals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3.13.</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828" w:type="dxa"/>
            <w:shd w:val="clear" w:color="auto" w:fill="auto"/>
          </w:tcPr>
          <w:p w:rsidR="00F0126F" w:rsidRPr="008A6BCC" w:rsidRDefault="00F0126F" w:rsidP="00E90979">
            <w:pPr>
              <w:pStyle w:val="msolistparagraph0"/>
              <w:numPr>
                <w:ilvl w:val="0"/>
                <w:numId w:val="27"/>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Domestic skills as shopping cooking laundry and housekeeping can be achieved through entrepreneurial education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3.11</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828" w:type="dxa"/>
            <w:shd w:val="clear" w:color="auto" w:fill="auto"/>
          </w:tcPr>
          <w:p w:rsidR="00F0126F" w:rsidRPr="008A6BCC" w:rsidRDefault="00F0126F" w:rsidP="00E90979">
            <w:pPr>
              <w:pStyle w:val="msolistparagraph0"/>
              <w:numPr>
                <w:ilvl w:val="0"/>
                <w:numId w:val="27"/>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Employment skills through pre-vocational training and work experience can be achieved among SMEs owners through entrepreneurial education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3.30</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828" w:type="dxa"/>
            <w:shd w:val="clear" w:color="auto" w:fill="auto"/>
          </w:tcPr>
          <w:p w:rsidR="00F0126F" w:rsidRPr="008A6BCC" w:rsidRDefault="00F0126F" w:rsidP="00E90979">
            <w:pPr>
              <w:pStyle w:val="msolistparagraph0"/>
              <w:numPr>
                <w:ilvl w:val="0"/>
                <w:numId w:val="27"/>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Management and social skills such as self regulation, recognition of emotions and social awareness of SMEs  owners be achieved in entrepreneurial education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169</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Disagreed </w:t>
            </w:r>
          </w:p>
        </w:tc>
      </w:tr>
      <w:tr w:rsidR="00F0126F" w:rsidRPr="008A6BCC" w:rsidTr="00C06147">
        <w:tc>
          <w:tcPr>
            <w:tcW w:w="828" w:type="dxa"/>
            <w:shd w:val="clear" w:color="auto" w:fill="auto"/>
          </w:tcPr>
          <w:p w:rsidR="00F0126F" w:rsidRPr="008A6BCC" w:rsidRDefault="00F0126F" w:rsidP="00E90979">
            <w:pPr>
              <w:pStyle w:val="msolistparagraph0"/>
              <w:numPr>
                <w:ilvl w:val="0"/>
                <w:numId w:val="27"/>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Starting own, business is better than working for others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2.96</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828" w:type="dxa"/>
            <w:shd w:val="clear" w:color="auto" w:fill="auto"/>
          </w:tcPr>
          <w:p w:rsidR="00F0126F" w:rsidRPr="008A6BCC" w:rsidRDefault="00F0126F" w:rsidP="00E90979">
            <w:pPr>
              <w:pStyle w:val="msolistparagraph0"/>
              <w:numPr>
                <w:ilvl w:val="0"/>
                <w:numId w:val="27"/>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Small and medium scale enterprise owners have the ability to identify business opportunities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3.10</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828" w:type="dxa"/>
            <w:shd w:val="clear" w:color="auto" w:fill="auto"/>
          </w:tcPr>
          <w:p w:rsidR="00F0126F" w:rsidRPr="008A6BCC" w:rsidRDefault="00F0126F" w:rsidP="00E90979">
            <w:pPr>
              <w:pStyle w:val="msolistparagraph0"/>
              <w:numPr>
                <w:ilvl w:val="0"/>
                <w:numId w:val="27"/>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Small and medium scale enterprise owners can excel at identifying business opportunities through acquired entrepreneurial education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3.24</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828" w:type="dxa"/>
            <w:shd w:val="clear" w:color="auto" w:fill="auto"/>
          </w:tcPr>
          <w:p w:rsidR="00F0126F" w:rsidRPr="008A6BCC" w:rsidRDefault="00F0126F" w:rsidP="00E90979">
            <w:pPr>
              <w:pStyle w:val="msolistparagraph0"/>
              <w:numPr>
                <w:ilvl w:val="0"/>
                <w:numId w:val="27"/>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Starting owner business would probably be the best way for SMEs owners to take advantage of entrepreneurial education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2.85</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828" w:type="dxa"/>
            <w:shd w:val="clear" w:color="auto" w:fill="auto"/>
          </w:tcPr>
          <w:p w:rsidR="00F0126F" w:rsidRPr="008A6BCC" w:rsidRDefault="00F0126F" w:rsidP="00E90979">
            <w:pPr>
              <w:pStyle w:val="msolistparagraph0"/>
              <w:numPr>
                <w:ilvl w:val="0"/>
                <w:numId w:val="27"/>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Small and medium scale enterprise owners can succeed if they start their business as individual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3.00</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828" w:type="dxa"/>
            <w:shd w:val="clear" w:color="auto" w:fill="auto"/>
          </w:tcPr>
          <w:p w:rsidR="00F0126F" w:rsidRPr="008A6BCC" w:rsidRDefault="00F0126F" w:rsidP="00E90979">
            <w:pPr>
              <w:pStyle w:val="msolistparagraph0"/>
              <w:numPr>
                <w:ilvl w:val="0"/>
                <w:numId w:val="27"/>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Entrepreneurship is highly desirable career alternative for people with entrepreneurial education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2.66</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bl>
    <w:p w:rsidR="00F0126F" w:rsidRPr="008A6BCC" w:rsidRDefault="00F0126F"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 xml:space="preserve">Source: Field </w:t>
      </w:r>
      <w:r w:rsidR="00283837" w:rsidRPr="008A6BCC">
        <w:rPr>
          <w:rFonts w:ascii="Times New Roman" w:hAnsi="Times New Roman" w:cs="Times New Roman"/>
          <w:i/>
          <w:color w:val="000000" w:themeColor="text1"/>
          <w:sz w:val="25"/>
          <w:szCs w:val="25"/>
        </w:rPr>
        <w:t>Survey, 2016</w:t>
      </w:r>
      <w:r w:rsidRPr="008A6BCC">
        <w:rPr>
          <w:rFonts w:ascii="Times New Roman" w:hAnsi="Times New Roman" w:cs="Times New Roman"/>
          <w:i/>
          <w:color w:val="000000" w:themeColor="text1"/>
          <w:sz w:val="25"/>
          <w:szCs w:val="25"/>
        </w:rPr>
        <w:t>.</w:t>
      </w:r>
    </w:p>
    <w:p w:rsidR="00F0126F" w:rsidRPr="008A6BCC" w:rsidRDefault="00F0126F" w:rsidP="00E90979">
      <w:pPr>
        <w:pStyle w:val="Default"/>
        <w:spacing w:line="264" w:lineRule="auto"/>
        <w:jc w:val="both"/>
        <w:rPr>
          <w:bCs/>
          <w:color w:val="000000" w:themeColor="text1"/>
          <w:sz w:val="25"/>
          <w:szCs w:val="25"/>
        </w:rPr>
      </w:pPr>
    </w:p>
    <w:p w:rsidR="00303229" w:rsidRPr="008A6BCC" w:rsidRDefault="00303229" w:rsidP="00E90979">
      <w:pPr>
        <w:spacing w:after="0" w:line="264" w:lineRule="auto"/>
        <w:jc w:val="both"/>
        <w:rPr>
          <w:rFonts w:ascii="Times New Roman" w:hAnsi="Times New Roman" w:cs="Times New Roman"/>
          <w:color w:val="000000" w:themeColor="text1"/>
          <w:sz w:val="25"/>
          <w:szCs w:val="25"/>
        </w:rPr>
        <w:sectPr w:rsidR="00303229" w:rsidRPr="008A6BCC" w:rsidSect="00135B3F">
          <w:type w:val="continuous"/>
          <w:pgSz w:w="11907" w:h="16839" w:code="9"/>
          <w:pgMar w:top="1008" w:right="1008" w:bottom="1008" w:left="1008" w:header="720" w:footer="720" w:gutter="0"/>
          <w:cols w:space="720"/>
          <w:docGrid w:linePitch="360"/>
        </w:sectPr>
      </w:pPr>
    </w:p>
    <w:p w:rsidR="00F0126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741" type="#_x0000_t32" style="position:absolute;left:0;text-align:left;margin-left:0;margin-top:-3.15pt;width:505.7pt;height:0;z-index:251912192" o:connectortype="straight" strokeweight="3pt"/>
        </w:pict>
      </w:r>
      <w:r>
        <w:rPr>
          <w:rFonts w:ascii="Times New Roman" w:hAnsi="Times New Roman" w:cs="Times New Roman"/>
          <w:noProof/>
          <w:color w:val="000000" w:themeColor="text1"/>
          <w:sz w:val="25"/>
          <w:szCs w:val="25"/>
        </w:rPr>
        <w:pict>
          <v:shape id="_x0000_s1740" type="#_x0000_t202" style="position:absolute;left:0;text-align:left;margin-left:336.75pt;margin-top:-29.7pt;width:169.8pt;height:29.95pt;z-index:-251405312;mso-height-percent:200;mso-height-percent:200;mso-width-relative:margin;mso-height-relative:margin" stroked="f">
            <v:textbox style="mso-next-textbox:#_x0000_s1740;mso-fit-shape-to-text:t">
              <w:txbxContent>
                <w:p w:rsidR="00931FF5" w:rsidRPr="004A4B55" w:rsidRDefault="00931FF5" w:rsidP="00A47B48">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Kesiki, W.B, Shimave, A.G, Ebi,L.A &amp; Highest E.C.</w:t>
                  </w:r>
                </w:p>
              </w:txbxContent>
            </v:textbox>
          </v:shape>
        </w:pict>
      </w:r>
      <w:r w:rsidR="00F0126F" w:rsidRPr="008A6BCC">
        <w:rPr>
          <w:rFonts w:ascii="Times New Roman" w:hAnsi="Times New Roman" w:cs="Times New Roman"/>
          <w:color w:val="000000" w:themeColor="text1"/>
          <w:sz w:val="25"/>
          <w:szCs w:val="25"/>
        </w:rPr>
        <w:t xml:space="preserve">The data presented in Table 2 shows that statement items had a mean range of 2.69 to 3.30. Most of the means were above the cut-off point of 2.50. The result shows that all the respondents agreed that entrepreneurship </w:t>
      </w:r>
      <w:r w:rsidR="00F0126F" w:rsidRPr="008A6BCC">
        <w:rPr>
          <w:rFonts w:ascii="Times New Roman" w:hAnsi="Times New Roman" w:cs="Times New Roman"/>
          <w:color w:val="000000" w:themeColor="text1"/>
          <w:sz w:val="25"/>
          <w:szCs w:val="25"/>
        </w:rPr>
        <w:lastRenderedPageBreak/>
        <w:t xml:space="preserve">education prepares SMEs owners to be </w:t>
      </w:r>
      <w:r w:rsidR="00303229" w:rsidRPr="008A6BCC">
        <w:rPr>
          <w:rFonts w:ascii="Times New Roman" w:hAnsi="Times New Roman" w:cs="Times New Roman"/>
          <w:color w:val="000000" w:themeColor="text1"/>
          <w:sz w:val="25"/>
          <w:szCs w:val="25"/>
        </w:rPr>
        <w:t>responsible enterprising individuals, who contribute</w:t>
      </w:r>
      <w:r w:rsidR="00F0126F" w:rsidRPr="008A6BCC">
        <w:rPr>
          <w:rFonts w:ascii="Times New Roman" w:hAnsi="Times New Roman" w:cs="Times New Roman"/>
          <w:color w:val="000000" w:themeColor="text1"/>
          <w:sz w:val="25"/>
          <w:szCs w:val="25"/>
        </w:rPr>
        <w:t xml:space="preserve"> their quota to the economic development of Taraba State.</w:t>
      </w:r>
    </w:p>
    <w:p w:rsidR="00303229" w:rsidRPr="008A6BCC" w:rsidRDefault="00303229" w:rsidP="00E90979">
      <w:pPr>
        <w:pStyle w:val="Default"/>
        <w:spacing w:line="264" w:lineRule="auto"/>
        <w:jc w:val="both"/>
        <w:rPr>
          <w:bCs/>
          <w:color w:val="000000" w:themeColor="text1"/>
          <w:sz w:val="25"/>
          <w:szCs w:val="25"/>
        </w:rPr>
        <w:sectPr w:rsidR="00303229" w:rsidRPr="008A6BCC" w:rsidSect="00303229">
          <w:type w:val="continuous"/>
          <w:pgSz w:w="11907" w:h="16839" w:code="9"/>
          <w:pgMar w:top="1008" w:right="1008" w:bottom="1008" w:left="1008" w:header="720" w:footer="720" w:gutter="0"/>
          <w:cols w:num="2" w:space="432"/>
          <w:docGrid w:linePitch="360"/>
        </w:sectPr>
      </w:pPr>
    </w:p>
    <w:p w:rsidR="00F0126F" w:rsidRPr="008A6BCC" w:rsidRDefault="00F0126F" w:rsidP="00E90979">
      <w:pPr>
        <w:pStyle w:val="Default"/>
        <w:spacing w:line="264" w:lineRule="auto"/>
        <w:jc w:val="both"/>
        <w:rPr>
          <w:bCs/>
          <w:color w:val="000000" w:themeColor="text1"/>
          <w:sz w:val="25"/>
          <w:szCs w:val="25"/>
        </w:rPr>
      </w:pP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Research Question Two</w:t>
      </w:r>
    </w:p>
    <w:p w:rsidR="00F0126F" w:rsidRPr="008A6BCC" w:rsidRDefault="00F012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eastAsia="Times New Roman" w:hAnsi="Times New Roman" w:cs="Times New Roman"/>
          <w:color w:val="000000" w:themeColor="text1"/>
          <w:sz w:val="25"/>
          <w:szCs w:val="25"/>
        </w:rPr>
        <w:t>How does entrepreneurship education among SMEs, owners have the potentials to enable them acquire domestic skills such as shopping, cooking, laundry and housekeeping?</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3: Mean Responses on the Potentials of Entrepreneurship Education to enable SMEs owners to acquire domestic skills.</w:t>
      </w:r>
    </w:p>
    <w:tbl>
      <w:tblPr>
        <w:tblW w:w="0" w:type="auto"/>
        <w:tblBorders>
          <w:top w:val="single" w:sz="4" w:space="0" w:color="000000"/>
          <w:bottom w:val="single" w:sz="4" w:space="0" w:color="000000"/>
        </w:tblBorders>
        <w:tblLook w:val="04A0"/>
      </w:tblPr>
      <w:tblGrid>
        <w:gridCol w:w="744"/>
        <w:gridCol w:w="6564"/>
        <w:gridCol w:w="967"/>
        <w:gridCol w:w="1247"/>
      </w:tblGrid>
      <w:tr w:rsidR="00F0126F" w:rsidRPr="008A6BCC" w:rsidTr="00C06147">
        <w:tc>
          <w:tcPr>
            <w:tcW w:w="74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S/No </w:t>
            </w:r>
          </w:p>
        </w:tc>
        <w:tc>
          <w:tcPr>
            <w:tcW w:w="656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Statement of Item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Mean </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Remark </w:t>
            </w:r>
          </w:p>
        </w:tc>
      </w:tr>
      <w:tr w:rsidR="00F0126F" w:rsidRPr="008A6BCC" w:rsidTr="00C06147">
        <w:tc>
          <w:tcPr>
            <w:tcW w:w="744" w:type="dxa"/>
            <w:shd w:val="clear" w:color="auto" w:fill="auto"/>
          </w:tcPr>
          <w:p w:rsidR="00F0126F" w:rsidRPr="008A6BCC" w:rsidRDefault="00F0126F" w:rsidP="00A47B48">
            <w:pPr>
              <w:pStyle w:val="msolistparagraph0"/>
              <w:numPr>
                <w:ilvl w:val="0"/>
                <w:numId w:val="141"/>
              </w:numPr>
              <w:spacing w:after="0" w:line="264" w:lineRule="auto"/>
              <w:rPr>
                <w:rFonts w:ascii="Times New Roman" w:hAnsi="Times New Roman"/>
                <w:color w:val="000000" w:themeColor="text1"/>
                <w:sz w:val="20"/>
                <w:szCs w:val="20"/>
              </w:rPr>
            </w:pPr>
          </w:p>
        </w:tc>
        <w:tc>
          <w:tcPr>
            <w:tcW w:w="656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Would it be easy for SMEs owners to own business with entrepreneurial education skills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744" w:type="dxa"/>
            <w:shd w:val="clear" w:color="auto" w:fill="auto"/>
          </w:tcPr>
          <w:p w:rsidR="00F0126F" w:rsidRPr="008A6BCC" w:rsidRDefault="00F0126F" w:rsidP="00A47B48">
            <w:pPr>
              <w:pStyle w:val="msolistparagraph0"/>
              <w:numPr>
                <w:ilvl w:val="0"/>
                <w:numId w:val="141"/>
              </w:numPr>
              <w:spacing w:after="0" w:line="264" w:lineRule="auto"/>
              <w:rPr>
                <w:rFonts w:ascii="Times New Roman" w:hAnsi="Times New Roman"/>
                <w:color w:val="000000" w:themeColor="text1"/>
                <w:sz w:val="20"/>
                <w:szCs w:val="20"/>
              </w:rPr>
            </w:pPr>
          </w:p>
        </w:tc>
        <w:tc>
          <w:tcPr>
            <w:tcW w:w="656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SMEs owners are more excited when they saw their ideas turns into reality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3.06</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744" w:type="dxa"/>
            <w:shd w:val="clear" w:color="auto" w:fill="auto"/>
          </w:tcPr>
          <w:p w:rsidR="00F0126F" w:rsidRPr="008A6BCC" w:rsidRDefault="00F0126F" w:rsidP="00A47B48">
            <w:pPr>
              <w:pStyle w:val="msolistparagraph0"/>
              <w:numPr>
                <w:ilvl w:val="0"/>
                <w:numId w:val="141"/>
              </w:numPr>
              <w:spacing w:after="0" w:line="264" w:lineRule="auto"/>
              <w:rPr>
                <w:rFonts w:ascii="Times New Roman" w:hAnsi="Times New Roman"/>
                <w:color w:val="000000" w:themeColor="text1"/>
                <w:sz w:val="20"/>
                <w:szCs w:val="20"/>
              </w:rPr>
            </w:pPr>
          </w:p>
        </w:tc>
        <w:tc>
          <w:tcPr>
            <w:tcW w:w="656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It is better to find a new company than to be a manager of the existing one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3.22 </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744" w:type="dxa"/>
            <w:shd w:val="clear" w:color="auto" w:fill="auto"/>
          </w:tcPr>
          <w:p w:rsidR="00F0126F" w:rsidRPr="008A6BCC" w:rsidRDefault="00F0126F" w:rsidP="00A47B48">
            <w:pPr>
              <w:pStyle w:val="msolistparagraph0"/>
              <w:numPr>
                <w:ilvl w:val="0"/>
                <w:numId w:val="141"/>
              </w:numPr>
              <w:spacing w:after="0" w:line="264" w:lineRule="auto"/>
              <w:rPr>
                <w:rFonts w:ascii="Times New Roman" w:hAnsi="Times New Roman"/>
                <w:color w:val="000000" w:themeColor="text1"/>
                <w:sz w:val="20"/>
                <w:szCs w:val="20"/>
              </w:rPr>
            </w:pPr>
          </w:p>
        </w:tc>
        <w:tc>
          <w:tcPr>
            <w:tcW w:w="656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It is more beneficial to the society to have a large enterprises than small firms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1.94</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Disagreed </w:t>
            </w:r>
          </w:p>
        </w:tc>
      </w:tr>
      <w:tr w:rsidR="00F0126F" w:rsidRPr="008A6BCC" w:rsidTr="00C06147">
        <w:tc>
          <w:tcPr>
            <w:tcW w:w="744" w:type="dxa"/>
            <w:shd w:val="clear" w:color="auto" w:fill="auto"/>
          </w:tcPr>
          <w:p w:rsidR="00F0126F" w:rsidRPr="008A6BCC" w:rsidRDefault="00F0126F" w:rsidP="00A47B48">
            <w:pPr>
              <w:pStyle w:val="msolistparagraph0"/>
              <w:numPr>
                <w:ilvl w:val="0"/>
                <w:numId w:val="141"/>
              </w:numPr>
              <w:spacing w:after="0" w:line="264" w:lineRule="auto"/>
              <w:rPr>
                <w:rFonts w:ascii="Times New Roman" w:hAnsi="Times New Roman"/>
                <w:color w:val="000000" w:themeColor="text1"/>
                <w:sz w:val="20"/>
                <w:szCs w:val="20"/>
              </w:rPr>
            </w:pPr>
          </w:p>
        </w:tc>
        <w:tc>
          <w:tcPr>
            <w:tcW w:w="656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SMEs owner should be actively encouraged to pursue their own ideals in their community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2.45</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Disagreed </w:t>
            </w:r>
          </w:p>
        </w:tc>
      </w:tr>
      <w:tr w:rsidR="00F0126F" w:rsidRPr="008A6BCC" w:rsidTr="00C06147">
        <w:tc>
          <w:tcPr>
            <w:tcW w:w="744" w:type="dxa"/>
            <w:shd w:val="clear" w:color="auto" w:fill="auto"/>
          </w:tcPr>
          <w:p w:rsidR="00F0126F" w:rsidRPr="008A6BCC" w:rsidRDefault="00F0126F" w:rsidP="00A47B48">
            <w:pPr>
              <w:pStyle w:val="msolistparagraph0"/>
              <w:numPr>
                <w:ilvl w:val="0"/>
                <w:numId w:val="141"/>
              </w:numPr>
              <w:spacing w:after="0" w:line="264" w:lineRule="auto"/>
              <w:rPr>
                <w:rFonts w:ascii="Times New Roman" w:hAnsi="Times New Roman"/>
                <w:color w:val="000000" w:themeColor="text1"/>
                <w:sz w:val="20"/>
                <w:szCs w:val="20"/>
              </w:rPr>
            </w:pPr>
          </w:p>
        </w:tc>
        <w:tc>
          <w:tcPr>
            <w:tcW w:w="656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SMEs owners meets any people with good ideas for new business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3.03</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744" w:type="dxa"/>
            <w:shd w:val="clear" w:color="auto" w:fill="auto"/>
          </w:tcPr>
          <w:p w:rsidR="00F0126F" w:rsidRPr="008A6BCC" w:rsidRDefault="00F0126F" w:rsidP="00A47B48">
            <w:pPr>
              <w:pStyle w:val="msolistparagraph0"/>
              <w:numPr>
                <w:ilvl w:val="0"/>
                <w:numId w:val="141"/>
              </w:numPr>
              <w:spacing w:after="0" w:line="264" w:lineRule="auto"/>
              <w:rPr>
                <w:rFonts w:ascii="Times New Roman" w:hAnsi="Times New Roman"/>
                <w:color w:val="000000" w:themeColor="text1"/>
                <w:sz w:val="20"/>
                <w:szCs w:val="20"/>
              </w:rPr>
            </w:pPr>
          </w:p>
        </w:tc>
        <w:tc>
          <w:tcPr>
            <w:tcW w:w="656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It is employable to face and overcome obstacle with SMEs owners ideals </w:t>
            </w:r>
          </w:p>
        </w:tc>
        <w:tc>
          <w:tcPr>
            <w:tcW w:w="96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2.97</w:t>
            </w:r>
          </w:p>
        </w:tc>
        <w:tc>
          <w:tcPr>
            <w:tcW w:w="1247"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bl>
    <w:p w:rsidR="00F0126F" w:rsidRPr="008A6BCC" w:rsidRDefault="00F0126F" w:rsidP="00E90979">
      <w:pPr>
        <w:spacing w:after="0" w:line="264" w:lineRule="auto"/>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Source: Field Survey 2016</w:t>
      </w:r>
    </w:p>
    <w:p w:rsidR="00F0126F" w:rsidRPr="008A6BCC" w:rsidRDefault="00F0126F" w:rsidP="00E90979">
      <w:pPr>
        <w:pStyle w:val="Default"/>
        <w:spacing w:line="264" w:lineRule="auto"/>
        <w:jc w:val="both"/>
        <w:rPr>
          <w:bCs/>
          <w:color w:val="000000" w:themeColor="text1"/>
          <w:sz w:val="25"/>
          <w:szCs w:val="25"/>
        </w:rPr>
      </w:pPr>
    </w:p>
    <w:p w:rsidR="00303229" w:rsidRPr="008A6BCC" w:rsidRDefault="00303229" w:rsidP="00E90979">
      <w:pPr>
        <w:spacing w:after="0" w:line="264" w:lineRule="auto"/>
        <w:jc w:val="both"/>
        <w:rPr>
          <w:rFonts w:ascii="Times New Roman" w:hAnsi="Times New Roman" w:cs="Times New Roman"/>
          <w:color w:val="000000" w:themeColor="text1"/>
          <w:sz w:val="25"/>
          <w:szCs w:val="25"/>
        </w:rPr>
        <w:sectPr w:rsidR="00303229" w:rsidRPr="008A6BCC" w:rsidSect="00135B3F">
          <w:type w:val="continuous"/>
          <w:pgSz w:w="11907" w:h="16839" w:code="9"/>
          <w:pgMar w:top="1008" w:right="1008" w:bottom="1008" w:left="1008" w:header="720" w:footer="720" w:gutter="0"/>
          <w:cols w:space="720"/>
          <w:docGrid w:linePitch="360"/>
        </w:sectPr>
      </w:pPr>
    </w:p>
    <w:p w:rsidR="00303229" w:rsidRPr="008A6BCC" w:rsidRDefault="00F0126F" w:rsidP="00E90979">
      <w:pPr>
        <w:spacing w:after="0" w:line="264" w:lineRule="auto"/>
        <w:jc w:val="both"/>
        <w:rPr>
          <w:rFonts w:ascii="Times New Roman" w:hAnsi="Times New Roman" w:cs="Times New Roman"/>
          <w:color w:val="000000" w:themeColor="text1"/>
          <w:sz w:val="25"/>
          <w:szCs w:val="25"/>
        </w:rPr>
        <w:sectPr w:rsidR="00303229" w:rsidRPr="008A6BCC" w:rsidSect="00303229">
          <w:type w:val="continuous"/>
          <w:pgSz w:w="11907" w:h="16839" w:code="9"/>
          <w:pgMar w:top="1008" w:right="1008" w:bottom="1008" w:left="1008" w:header="720" w:footer="720" w:gutter="0"/>
          <w:cols w:num="2" w:space="432"/>
          <w:docGrid w:linePitch="360"/>
        </w:sectPr>
      </w:pPr>
      <w:r w:rsidRPr="008A6BCC">
        <w:rPr>
          <w:rFonts w:ascii="Times New Roman" w:hAnsi="Times New Roman" w:cs="Times New Roman"/>
          <w:color w:val="000000" w:themeColor="text1"/>
          <w:sz w:val="25"/>
          <w:szCs w:val="25"/>
        </w:rPr>
        <w:lastRenderedPageBreak/>
        <w:t xml:space="preserve">The data in Table 3  revealed that statement  items had a mean range of 1.94 to 3.22 indicating that most SMEs owners agreed to the statement, it is easy to start their own business with entrepreneurship education; with 2.92 mean range, small and medium scale owners all agreed that is joy when they see their ideas turn into reality with a mean of range of 3.06 to back up their perception with weighted mean of 3.22, the respondents agreed </w:t>
      </w:r>
      <w:r w:rsidRPr="008A6BCC">
        <w:rPr>
          <w:rFonts w:ascii="Times New Roman" w:hAnsi="Times New Roman" w:cs="Times New Roman"/>
          <w:color w:val="000000" w:themeColor="text1"/>
          <w:sz w:val="25"/>
          <w:szCs w:val="25"/>
        </w:rPr>
        <w:lastRenderedPageBreak/>
        <w:t>that it is better to find a new company than to be a manager of the existing one. The respondents disagreed with the item that is beneficial to the society to have large enterprises than small firms. Also disagreed with a mean of 2.45 that small and medium scale owners should be encouraged to actively encouraged to pursue their ideals in their community.</w:t>
      </w:r>
    </w:p>
    <w:p w:rsidR="00303229" w:rsidRPr="008A6BCC" w:rsidRDefault="00303229" w:rsidP="00E90979">
      <w:pPr>
        <w:spacing w:after="0" w:line="264" w:lineRule="auto"/>
        <w:jc w:val="both"/>
        <w:rPr>
          <w:rFonts w:ascii="Times New Roman" w:hAnsi="Times New Roman" w:cs="Times New Roman"/>
          <w:b/>
          <w:color w:val="000000" w:themeColor="text1"/>
          <w:sz w:val="25"/>
          <w:szCs w:val="25"/>
        </w:rPr>
      </w:pPr>
    </w:p>
    <w:p w:rsidR="00F0126F" w:rsidRPr="008A6BCC" w:rsidRDefault="00F012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Three</w:t>
      </w:r>
    </w:p>
    <w:p w:rsidR="00F0126F" w:rsidRPr="008A6BCC" w:rsidRDefault="00F0126F" w:rsidP="00E90979">
      <w:pPr>
        <w:spacing w:after="0" w:line="264" w:lineRule="auto"/>
        <w:jc w:val="both"/>
        <w:rPr>
          <w:rFonts w:ascii="Times New Roman" w:eastAsia="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How does entrepreneurship education help in employment skills acquisition among SMEs owners in Taraba State?</w:t>
      </w:r>
    </w:p>
    <w:p w:rsidR="00F0126F" w:rsidRPr="008A6BCC" w:rsidRDefault="00F0126F" w:rsidP="00E90979">
      <w:pPr>
        <w:pStyle w:val="Default"/>
        <w:spacing w:line="264" w:lineRule="auto"/>
        <w:jc w:val="both"/>
        <w:rPr>
          <w:color w:val="000000" w:themeColor="text1"/>
          <w:sz w:val="25"/>
          <w:szCs w:val="25"/>
        </w:rPr>
      </w:pPr>
      <w:r w:rsidRPr="008A6BCC">
        <w:rPr>
          <w:color w:val="000000" w:themeColor="text1"/>
          <w:sz w:val="25"/>
          <w:szCs w:val="25"/>
        </w:rPr>
        <w:t>Table 4. Mean Responses on whether Entrepreneurship Education helped in employment skills acquisition among SMEs owners in Taraba State.</w:t>
      </w:r>
    </w:p>
    <w:tbl>
      <w:tblPr>
        <w:tblW w:w="0" w:type="auto"/>
        <w:tblBorders>
          <w:top w:val="single" w:sz="4" w:space="0" w:color="000000"/>
          <w:bottom w:val="single" w:sz="4" w:space="0" w:color="000000"/>
        </w:tblBorders>
        <w:tblLayout w:type="fixed"/>
        <w:tblLook w:val="04A0"/>
      </w:tblPr>
      <w:tblGrid>
        <w:gridCol w:w="828"/>
        <w:gridCol w:w="6480"/>
        <w:gridCol w:w="900"/>
        <w:gridCol w:w="1314"/>
      </w:tblGrid>
      <w:tr w:rsidR="00F0126F" w:rsidRPr="008A6BCC" w:rsidTr="00C06147">
        <w:tc>
          <w:tcPr>
            <w:tcW w:w="828"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S/No </w:t>
            </w: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Statement of Item </w:t>
            </w:r>
          </w:p>
        </w:tc>
        <w:tc>
          <w:tcPr>
            <w:tcW w:w="90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Mean </w:t>
            </w:r>
          </w:p>
        </w:tc>
        <w:tc>
          <w:tcPr>
            <w:tcW w:w="131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Remark </w:t>
            </w:r>
          </w:p>
        </w:tc>
      </w:tr>
      <w:tr w:rsidR="00F0126F" w:rsidRPr="008A6BCC" w:rsidTr="00C06147">
        <w:tc>
          <w:tcPr>
            <w:tcW w:w="828" w:type="dxa"/>
            <w:shd w:val="clear" w:color="auto" w:fill="auto"/>
          </w:tcPr>
          <w:p w:rsidR="00F0126F" w:rsidRPr="008A6BCC" w:rsidRDefault="00F0126F" w:rsidP="00A47B48">
            <w:pPr>
              <w:pStyle w:val="msolistparagraph0"/>
              <w:numPr>
                <w:ilvl w:val="0"/>
                <w:numId w:val="142"/>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Training and skills received through entrepreneurial education  can make small and medium scale enterprises owners  successful as  entrepreneurs  </w:t>
            </w:r>
          </w:p>
        </w:tc>
        <w:tc>
          <w:tcPr>
            <w:tcW w:w="90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4.00</w:t>
            </w:r>
          </w:p>
        </w:tc>
        <w:tc>
          <w:tcPr>
            <w:tcW w:w="131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828" w:type="dxa"/>
            <w:shd w:val="clear" w:color="auto" w:fill="auto"/>
          </w:tcPr>
          <w:p w:rsidR="00F0126F" w:rsidRPr="008A6BCC" w:rsidRDefault="00F0126F" w:rsidP="00A47B48">
            <w:pPr>
              <w:pStyle w:val="msolistparagraph0"/>
              <w:numPr>
                <w:ilvl w:val="0"/>
                <w:numId w:val="142"/>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It is advisable to allow family and friends to support one to start him/her own business </w:t>
            </w:r>
          </w:p>
        </w:tc>
        <w:tc>
          <w:tcPr>
            <w:tcW w:w="90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3.60</w:t>
            </w:r>
          </w:p>
        </w:tc>
        <w:tc>
          <w:tcPr>
            <w:tcW w:w="131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828" w:type="dxa"/>
            <w:shd w:val="clear" w:color="auto" w:fill="auto"/>
          </w:tcPr>
          <w:p w:rsidR="00F0126F" w:rsidRPr="008A6BCC" w:rsidRDefault="00F0126F" w:rsidP="00A47B48">
            <w:pPr>
              <w:pStyle w:val="msolistparagraph0"/>
              <w:numPr>
                <w:ilvl w:val="0"/>
                <w:numId w:val="142"/>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Entrepreneurship courses in the tertiary institutions can prepare people well for an entrepreneurial career  </w:t>
            </w:r>
          </w:p>
        </w:tc>
        <w:tc>
          <w:tcPr>
            <w:tcW w:w="90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1.90</w:t>
            </w:r>
          </w:p>
        </w:tc>
        <w:tc>
          <w:tcPr>
            <w:tcW w:w="131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Disagreed </w:t>
            </w:r>
          </w:p>
        </w:tc>
      </w:tr>
      <w:tr w:rsidR="00F0126F" w:rsidRPr="008A6BCC" w:rsidTr="00C06147">
        <w:tc>
          <w:tcPr>
            <w:tcW w:w="828" w:type="dxa"/>
            <w:shd w:val="clear" w:color="auto" w:fill="auto"/>
          </w:tcPr>
          <w:p w:rsidR="00F0126F" w:rsidRPr="008A6BCC" w:rsidRDefault="00F0126F" w:rsidP="00A47B48">
            <w:pPr>
              <w:pStyle w:val="msolistparagraph0"/>
              <w:numPr>
                <w:ilvl w:val="0"/>
                <w:numId w:val="142"/>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Entrepreneurial education gives better understanding of entrepreneurship as an occupation </w:t>
            </w:r>
          </w:p>
        </w:tc>
        <w:tc>
          <w:tcPr>
            <w:tcW w:w="90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3.47</w:t>
            </w:r>
          </w:p>
        </w:tc>
        <w:tc>
          <w:tcPr>
            <w:tcW w:w="131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828" w:type="dxa"/>
            <w:shd w:val="clear" w:color="auto" w:fill="auto"/>
          </w:tcPr>
          <w:p w:rsidR="00F0126F" w:rsidRPr="008A6BCC" w:rsidRDefault="00F0126F" w:rsidP="00A47B48">
            <w:pPr>
              <w:pStyle w:val="msolistparagraph0"/>
              <w:numPr>
                <w:ilvl w:val="0"/>
                <w:numId w:val="142"/>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It is difficult to teach entrepreneurship education in schools </w:t>
            </w:r>
          </w:p>
        </w:tc>
        <w:tc>
          <w:tcPr>
            <w:tcW w:w="90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1.98</w:t>
            </w:r>
          </w:p>
        </w:tc>
        <w:tc>
          <w:tcPr>
            <w:tcW w:w="131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Disagreed </w:t>
            </w:r>
          </w:p>
        </w:tc>
      </w:tr>
      <w:tr w:rsidR="00F0126F" w:rsidRPr="008A6BCC" w:rsidTr="00C06147">
        <w:tc>
          <w:tcPr>
            <w:tcW w:w="828" w:type="dxa"/>
            <w:shd w:val="clear" w:color="auto" w:fill="auto"/>
          </w:tcPr>
          <w:p w:rsidR="00F0126F" w:rsidRPr="008A6BCC" w:rsidRDefault="004C629F" w:rsidP="00A47B48">
            <w:pPr>
              <w:pStyle w:val="msolistparagraph0"/>
              <w:numPr>
                <w:ilvl w:val="0"/>
                <w:numId w:val="142"/>
              </w:numPr>
              <w:spacing w:after="0" w:line="264" w:lineRule="auto"/>
              <w:rPr>
                <w:rFonts w:ascii="Times New Roman" w:hAnsi="Times New Roman"/>
                <w:color w:val="000000" w:themeColor="text1"/>
                <w:sz w:val="20"/>
                <w:szCs w:val="20"/>
              </w:rPr>
            </w:pPr>
            <w:r>
              <w:rPr>
                <w:rFonts w:ascii="Times New Roman" w:hAnsi="Times New Roman"/>
                <w:noProof/>
                <w:color w:val="000000" w:themeColor="text1"/>
                <w:sz w:val="20"/>
                <w:szCs w:val="20"/>
              </w:rPr>
              <w:lastRenderedPageBreak/>
              <w:pict>
                <v:shape id="_x0000_s1912" type="#_x0000_t32" style="position:absolute;left:0;text-align:left;margin-left:-3.3pt;margin-top:-3.55pt;width:505.7pt;height:0;z-index:252063744;mso-position-horizontal-relative:text;mso-position-vertical-relative:text" o:connectortype="straight" strokeweight="3pt"/>
              </w:pict>
            </w:r>
          </w:p>
        </w:tc>
        <w:tc>
          <w:tcPr>
            <w:tcW w:w="6480" w:type="dxa"/>
            <w:shd w:val="clear" w:color="auto" w:fill="auto"/>
          </w:tcPr>
          <w:p w:rsidR="00F0126F" w:rsidRPr="008A6BCC" w:rsidRDefault="004C629F" w:rsidP="00E90979">
            <w:pPr>
              <w:spacing w:after="0" w:line="264" w:lineRule="auto"/>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1911" type="#_x0000_t202" style="position:absolute;margin-left:292.05pt;margin-top:-30.1pt;width:169.8pt;height:29.95pt;z-index:-251253760;mso-height-percent:200;mso-position-horizontal-relative:text;mso-position-vertical-relative:text;mso-height-percent:200;mso-width-relative:margin;mso-height-relative:margin" stroked="f">
                  <v:textbox style="mso-next-textbox:#_x0000_s1911;mso-fit-shape-to-text:t">
                    <w:txbxContent>
                      <w:p w:rsidR="00931FF5" w:rsidRPr="004A4B55" w:rsidRDefault="00931FF5" w:rsidP="00612661">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Kesiki, W.B, Shimave, A.G, Ebi,L.A &amp; Highest E.C.</w:t>
                        </w:r>
                      </w:p>
                    </w:txbxContent>
                  </v:textbox>
                </v:shape>
              </w:pict>
            </w:r>
            <w:r w:rsidR="00F0126F" w:rsidRPr="008A6BCC">
              <w:rPr>
                <w:rFonts w:ascii="Times New Roman" w:hAnsi="Times New Roman" w:cs="Times New Roman"/>
                <w:color w:val="000000" w:themeColor="text1"/>
                <w:sz w:val="20"/>
                <w:szCs w:val="20"/>
              </w:rPr>
              <w:t xml:space="preserve">For a successful entrepreneurship education a well function support institution infrastructure in institution to support up of a new firm is needed </w:t>
            </w:r>
          </w:p>
        </w:tc>
        <w:tc>
          <w:tcPr>
            <w:tcW w:w="90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3.24</w:t>
            </w:r>
          </w:p>
        </w:tc>
        <w:tc>
          <w:tcPr>
            <w:tcW w:w="131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828" w:type="dxa"/>
            <w:shd w:val="clear" w:color="auto" w:fill="auto"/>
          </w:tcPr>
          <w:p w:rsidR="00F0126F" w:rsidRPr="008A6BCC" w:rsidRDefault="00F0126F" w:rsidP="00A47B48">
            <w:pPr>
              <w:pStyle w:val="msolistparagraph0"/>
              <w:numPr>
                <w:ilvl w:val="0"/>
                <w:numId w:val="142"/>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Entrepreneurial in tertiary institutions have helped many people to star up their own business </w:t>
            </w:r>
          </w:p>
        </w:tc>
        <w:tc>
          <w:tcPr>
            <w:tcW w:w="90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2.56</w:t>
            </w:r>
          </w:p>
        </w:tc>
        <w:tc>
          <w:tcPr>
            <w:tcW w:w="131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r w:rsidR="00F0126F" w:rsidRPr="008A6BCC" w:rsidTr="00C06147">
        <w:tc>
          <w:tcPr>
            <w:tcW w:w="828" w:type="dxa"/>
            <w:shd w:val="clear" w:color="auto" w:fill="auto"/>
          </w:tcPr>
          <w:p w:rsidR="00F0126F" w:rsidRPr="008A6BCC" w:rsidRDefault="00F0126F" w:rsidP="00A47B48">
            <w:pPr>
              <w:pStyle w:val="msolistparagraph0"/>
              <w:numPr>
                <w:ilvl w:val="0"/>
                <w:numId w:val="142"/>
              </w:numPr>
              <w:spacing w:after="0" w:line="264" w:lineRule="auto"/>
              <w:rPr>
                <w:rFonts w:ascii="Times New Roman" w:hAnsi="Times New Roman"/>
                <w:color w:val="000000" w:themeColor="text1"/>
                <w:sz w:val="20"/>
                <w:szCs w:val="20"/>
              </w:rPr>
            </w:pPr>
          </w:p>
        </w:tc>
        <w:tc>
          <w:tcPr>
            <w:tcW w:w="64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Being an entrepreneur come with self-actualization </w:t>
            </w:r>
          </w:p>
        </w:tc>
        <w:tc>
          <w:tcPr>
            <w:tcW w:w="90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3.83</w:t>
            </w:r>
          </w:p>
        </w:tc>
        <w:tc>
          <w:tcPr>
            <w:tcW w:w="1314"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Agreed </w:t>
            </w:r>
          </w:p>
        </w:tc>
      </w:tr>
    </w:tbl>
    <w:p w:rsidR="00F0126F" w:rsidRPr="008A6BCC" w:rsidRDefault="00F0126F" w:rsidP="00E90979">
      <w:pPr>
        <w:spacing w:after="0" w:line="264" w:lineRule="auto"/>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Source: Field Survey 2016</w:t>
      </w:r>
    </w:p>
    <w:p w:rsidR="00135B3F" w:rsidRPr="008A6BCC" w:rsidRDefault="00135B3F" w:rsidP="00E90979">
      <w:pPr>
        <w:pStyle w:val="Default"/>
        <w:spacing w:line="264" w:lineRule="auto"/>
        <w:jc w:val="both"/>
        <w:rPr>
          <w:bCs/>
          <w:color w:val="000000" w:themeColor="text1"/>
          <w:sz w:val="25"/>
          <w:szCs w:val="25"/>
        </w:rPr>
      </w:pPr>
    </w:p>
    <w:p w:rsidR="00303229" w:rsidRPr="008A6BCC" w:rsidRDefault="00303229" w:rsidP="00E90979">
      <w:pPr>
        <w:pStyle w:val="Default"/>
        <w:spacing w:line="264" w:lineRule="auto"/>
        <w:jc w:val="both"/>
        <w:rPr>
          <w:color w:val="000000" w:themeColor="text1"/>
          <w:sz w:val="25"/>
          <w:szCs w:val="25"/>
        </w:rPr>
        <w:sectPr w:rsidR="00303229" w:rsidRPr="008A6BCC" w:rsidSect="00135B3F">
          <w:type w:val="continuous"/>
          <w:pgSz w:w="11907" w:h="16839" w:code="9"/>
          <w:pgMar w:top="1008" w:right="1008" w:bottom="1008" w:left="1008" w:header="720" w:footer="720" w:gutter="0"/>
          <w:cols w:space="720"/>
          <w:docGrid w:linePitch="360"/>
        </w:sectPr>
      </w:pPr>
    </w:p>
    <w:p w:rsidR="00F0126F" w:rsidRPr="008A6BCC" w:rsidRDefault="00F0126F" w:rsidP="00E90979">
      <w:pPr>
        <w:pStyle w:val="Default"/>
        <w:spacing w:line="264" w:lineRule="auto"/>
        <w:jc w:val="both"/>
        <w:rPr>
          <w:color w:val="000000" w:themeColor="text1"/>
          <w:sz w:val="25"/>
          <w:szCs w:val="25"/>
        </w:rPr>
      </w:pPr>
      <w:r w:rsidRPr="008A6BCC">
        <w:rPr>
          <w:color w:val="000000" w:themeColor="text1"/>
          <w:sz w:val="25"/>
          <w:szCs w:val="25"/>
        </w:rPr>
        <w:lastRenderedPageBreak/>
        <w:t xml:space="preserve">The data presented in table 4 shows that statement items had a mean range of 1.90 to 4.00. Most of the means are above cut-off points of 2.50. The result shows that 4.00 range of respondent agreed that training and skill acquired through entrepreneurship made them very successful entrepreneurs. The respondents also agreed with mean range of 3.60 that families and friends are good supporters for them to start-up their own </w:t>
      </w:r>
      <w:r w:rsidRPr="008A6BCC">
        <w:rPr>
          <w:color w:val="000000" w:themeColor="text1"/>
          <w:sz w:val="25"/>
          <w:szCs w:val="25"/>
        </w:rPr>
        <w:lastRenderedPageBreak/>
        <w:t>businesses, the respondents disagreed with a mean range of 1.90 on the assertion that entrepreneurship courses in the tertiary institutions prepare people well for entrepreneurial career. This is may be due to lack of logistic and support of vocational training tools and equipment. And that made entrepreneurship education difficult to teach, because everything is theoretically taught instead of putting more emphasis on practicals.</w:t>
      </w:r>
    </w:p>
    <w:p w:rsidR="00303229" w:rsidRPr="008A6BCC" w:rsidRDefault="00303229" w:rsidP="00E90979">
      <w:pPr>
        <w:spacing w:after="0" w:line="264" w:lineRule="auto"/>
        <w:jc w:val="both"/>
        <w:rPr>
          <w:rFonts w:ascii="Times New Roman" w:hAnsi="Times New Roman" w:cs="Times New Roman"/>
          <w:b/>
          <w:color w:val="000000" w:themeColor="text1"/>
          <w:sz w:val="25"/>
          <w:szCs w:val="25"/>
        </w:rPr>
        <w:sectPr w:rsidR="00303229" w:rsidRPr="008A6BCC" w:rsidSect="00303229">
          <w:type w:val="continuous"/>
          <w:pgSz w:w="11907" w:h="16839" w:code="9"/>
          <w:pgMar w:top="1008" w:right="1008" w:bottom="1008" w:left="1008" w:header="720" w:footer="720" w:gutter="0"/>
          <w:cols w:num="2" w:space="432"/>
          <w:docGrid w:linePitch="360"/>
        </w:sectPr>
      </w:pPr>
    </w:p>
    <w:p w:rsidR="00135B3F" w:rsidRPr="008A6BCC" w:rsidRDefault="00135B3F" w:rsidP="00E90979">
      <w:pPr>
        <w:spacing w:after="0" w:line="264" w:lineRule="auto"/>
        <w:jc w:val="both"/>
        <w:rPr>
          <w:rFonts w:ascii="Times New Roman" w:hAnsi="Times New Roman" w:cs="Times New Roman"/>
          <w:b/>
          <w:color w:val="000000" w:themeColor="text1"/>
          <w:sz w:val="25"/>
          <w:szCs w:val="25"/>
        </w:rPr>
      </w:pPr>
    </w:p>
    <w:p w:rsidR="00F0126F" w:rsidRPr="008A6BCC" w:rsidRDefault="00F012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Hypothesis 1</w:t>
      </w:r>
    </w:p>
    <w:p w:rsidR="00F0126F" w:rsidRPr="008A6BCC" w:rsidRDefault="00F0126F" w:rsidP="00E90979">
      <w:pPr>
        <w:pStyle w:val="Default"/>
        <w:spacing w:line="264" w:lineRule="auto"/>
        <w:jc w:val="both"/>
        <w:rPr>
          <w:color w:val="000000" w:themeColor="text1"/>
          <w:sz w:val="25"/>
          <w:szCs w:val="25"/>
        </w:rPr>
      </w:pPr>
      <w:r w:rsidRPr="008A6BCC">
        <w:rPr>
          <w:color w:val="000000" w:themeColor="text1"/>
          <w:sz w:val="25"/>
          <w:szCs w:val="25"/>
        </w:rPr>
        <w:t>Table 5: Chi-Square (X</w:t>
      </w:r>
      <w:r w:rsidRPr="008A6BCC">
        <w:rPr>
          <w:color w:val="000000" w:themeColor="text1"/>
          <w:sz w:val="25"/>
          <w:szCs w:val="25"/>
          <w:vertAlign w:val="superscript"/>
        </w:rPr>
        <w:t>2</w:t>
      </w:r>
      <w:r w:rsidRPr="008A6BCC">
        <w:rPr>
          <w:color w:val="000000" w:themeColor="text1"/>
          <w:sz w:val="25"/>
          <w:szCs w:val="25"/>
        </w:rPr>
        <w:t>) Analysis of Mean Responses of SMEs owners Perception of being Responsible Enterprising Individual</w:t>
      </w:r>
    </w:p>
    <w:tbl>
      <w:tblPr>
        <w:tblW w:w="0" w:type="auto"/>
        <w:tblBorders>
          <w:top w:val="single" w:sz="4" w:space="0" w:color="000000"/>
          <w:bottom w:val="single" w:sz="4" w:space="0" w:color="000000"/>
        </w:tblBorders>
        <w:tblLook w:val="04A0"/>
      </w:tblPr>
      <w:tblGrid>
        <w:gridCol w:w="3525"/>
        <w:gridCol w:w="615"/>
        <w:gridCol w:w="1079"/>
        <w:gridCol w:w="1171"/>
        <w:gridCol w:w="540"/>
        <w:gridCol w:w="1080"/>
        <w:gridCol w:w="1170"/>
      </w:tblGrid>
      <w:tr w:rsidR="00F0126F" w:rsidRPr="008A6BCC" w:rsidTr="00F0126F">
        <w:tc>
          <w:tcPr>
            <w:tcW w:w="3525"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Variable </w:t>
            </w:r>
          </w:p>
        </w:tc>
        <w:tc>
          <w:tcPr>
            <w:tcW w:w="615"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w:t>
            </w:r>
          </w:p>
        </w:tc>
        <w:tc>
          <w:tcPr>
            <w:tcW w:w="2250" w:type="dxa"/>
            <w:gridSpan w:val="2"/>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Critical-X</w:t>
            </w:r>
            <w:r w:rsidRPr="008A6BCC">
              <w:rPr>
                <w:rFonts w:ascii="Times New Roman" w:hAnsi="Times New Roman" w:cs="Times New Roman"/>
                <w:color w:val="000000" w:themeColor="text1"/>
                <w:sz w:val="20"/>
                <w:szCs w:val="20"/>
                <w:vertAlign w:val="superscript"/>
              </w:rPr>
              <w:t>2</w:t>
            </w:r>
          </w:p>
        </w:tc>
        <w:tc>
          <w:tcPr>
            <w:tcW w:w="540" w:type="dxa"/>
            <w:vMerge w:val="restart"/>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DF</w:t>
            </w:r>
          </w:p>
        </w:tc>
        <w:tc>
          <w:tcPr>
            <w:tcW w:w="1080" w:type="dxa"/>
            <w:vMerge w:val="restart"/>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p-value </w:t>
            </w:r>
          </w:p>
        </w:tc>
        <w:tc>
          <w:tcPr>
            <w:tcW w:w="1170" w:type="dxa"/>
            <w:vMerge w:val="restart"/>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Remark </w:t>
            </w:r>
          </w:p>
        </w:tc>
      </w:tr>
      <w:tr w:rsidR="00F0126F" w:rsidRPr="008A6BCC" w:rsidTr="00F0126F">
        <w:tc>
          <w:tcPr>
            <w:tcW w:w="3525"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SMEs owners , being responsible enterprising individuals  through entrepreneurial education </w:t>
            </w:r>
          </w:p>
        </w:tc>
        <w:tc>
          <w:tcPr>
            <w:tcW w:w="615"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p>
        </w:tc>
        <w:tc>
          <w:tcPr>
            <w:tcW w:w="107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T-Cal </w:t>
            </w:r>
          </w:p>
        </w:tc>
        <w:tc>
          <w:tcPr>
            <w:tcW w:w="1171"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 tab </w:t>
            </w:r>
          </w:p>
        </w:tc>
        <w:tc>
          <w:tcPr>
            <w:tcW w:w="540" w:type="dxa"/>
            <w:vMerge/>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p>
        </w:tc>
        <w:tc>
          <w:tcPr>
            <w:tcW w:w="1080" w:type="dxa"/>
            <w:vMerge/>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p>
        </w:tc>
        <w:tc>
          <w:tcPr>
            <w:tcW w:w="1170" w:type="dxa"/>
            <w:vMerge/>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p>
        </w:tc>
      </w:tr>
      <w:tr w:rsidR="00F0126F" w:rsidRPr="008A6BCC" w:rsidTr="00F0126F">
        <w:trPr>
          <w:trHeight w:val="468"/>
        </w:trPr>
        <w:tc>
          <w:tcPr>
            <w:tcW w:w="3525"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p>
        </w:tc>
        <w:tc>
          <w:tcPr>
            <w:tcW w:w="615"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w:t>
            </w:r>
          </w:p>
          <w:p w:rsidR="00F0126F" w:rsidRPr="008A6BCC" w:rsidRDefault="00F0126F" w:rsidP="00E90979">
            <w:pPr>
              <w:spacing w:after="0" w:line="264" w:lineRule="auto"/>
              <w:rPr>
                <w:rFonts w:ascii="Times New Roman" w:hAnsi="Times New Roman" w:cs="Times New Roman"/>
                <w:color w:val="000000" w:themeColor="text1"/>
                <w:sz w:val="20"/>
                <w:szCs w:val="20"/>
              </w:rPr>
            </w:pPr>
          </w:p>
        </w:tc>
        <w:tc>
          <w:tcPr>
            <w:tcW w:w="107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181.7</w:t>
            </w:r>
          </w:p>
        </w:tc>
        <w:tc>
          <w:tcPr>
            <w:tcW w:w="1171"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40.1</w:t>
            </w:r>
          </w:p>
        </w:tc>
        <w:tc>
          <w:tcPr>
            <w:tcW w:w="54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w:t>
            </w:r>
          </w:p>
        </w:tc>
        <w:tc>
          <w:tcPr>
            <w:tcW w:w="10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0.05</w:t>
            </w:r>
          </w:p>
        </w:tc>
        <w:tc>
          <w:tcPr>
            <w:tcW w:w="117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Accept </w:t>
            </w:r>
          </w:p>
        </w:tc>
      </w:tr>
    </w:tbl>
    <w:p w:rsidR="00F0126F" w:rsidRPr="008A6BCC" w:rsidRDefault="00F0126F" w:rsidP="00E90979">
      <w:pPr>
        <w:spacing w:after="0" w:line="264" w:lineRule="auto"/>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 xml:space="preserve">Source: Field Survey, 2016  </w:t>
      </w:r>
    </w:p>
    <w:p w:rsidR="00F0126F" w:rsidRPr="008A6BCC" w:rsidRDefault="00F0126F" w:rsidP="00E90979">
      <w:pPr>
        <w:spacing w:before="240"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5, above shows that since the X</w:t>
      </w:r>
      <w:r w:rsidRPr="008A6BCC">
        <w:rPr>
          <w:rFonts w:ascii="Times New Roman" w:hAnsi="Times New Roman" w:cs="Times New Roman"/>
          <w:color w:val="000000" w:themeColor="text1"/>
          <w:sz w:val="25"/>
          <w:szCs w:val="25"/>
          <w:vertAlign w:val="superscript"/>
        </w:rPr>
        <w:t xml:space="preserve">2 </w:t>
      </w:r>
      <w:r w:rsidRPr="008A6BCC">
        <w:rPr>
          <w:rFonts w:ascii="Times New Roman" w:hAnsi="Times New Roman" w:cs="Times New Roman"/>
          <w:color w:val="000000" w:themeColor="text1"/>
          <w:sz w:val="25"/>
          <w:szCs w:val="25"/>
        </w:rPr>
        <w:t>calculated (X</w:t>
      </w: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vertAlign w:val="subscript"/>
        </w:rPr>
        <w:t>c</w:t>
      </w:r>
      <w:r w:rsidRPr="008A6BCC">
        <w:rPr>
          <w:rFonts w:ascii="Times New Roman" w:hAnsi="Times New Roman" w:cs="Times New Roman"/>
          <w:color w:val="000000" w:themeColor="text1"/>
          <w:sz w:val="25"/>
          <w:szCs w:val="25"/>
        </w:rPr>
        <w:t>=181.7) is greater than X</w:t>
      </w: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 tabulated (X</w:t>
      </w: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=40.1). We reject the null hypothesis.  </w:t>
      </w:r>
    </w:p>
    <w:p w:rsidR="00F0126F" w:rsidRPr="008A6BCC" w:rsidRDefault="00F0126F" w:rsidP="00E90979">
      <w:pPr>
        <w:spacing w:before="240"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b/>
          <w:color w:val="000000" w:themeColor="text1"/>
          <w:sz w:val="25"/>
          <w:szCs w:val="25"/>
        </w:rPr>
        <w:t>Hypothesis 2</w:t>
      </w:r>
    </w:p>
    <w:p w:rsidR="00F0126F" w:rsidRPr="008A6BCC" w:rsidRDefault="00F0126F" w:rsidP="00E90979">
      <w:pPr>
        <w:pStyle w:val="Default"/>
        <w:spacing w:line="264" w:lineRule="auto"/>
        <w:jc w:val="both"/>
        <w:rPr>
          <w:color w:val="000000" w:themeColor="text1"/>
          <w:sz w:val="25"/>
          <w:szCs w:val="25"/>
        </w:rPr>
      </w:pPr>
      <w:r w:rsidRPr="008A6BCC">
        <w:rPr>
          <w:color w:val="000000" w:themeColor="text1"/>
          <w:sz w:val="25"/>
          <w:szCs w:val="25"/>
        </w:rPr>
        <w:t>Table 6: Chi-Square (X</w:t>
      </w:r>
      <w:r w:rsidRPr="008A6BCC">
        <w:rPr>
          <w:color w:val="000000" w:themeColor="text1"/>
          <w:sz w:val="25"/>
          <w:szCs w:val="25"/>
          <w:vertAlign w:val="superscript"/>
        </w:rPr>
        <w:t>2</w:t>
      </w:r>
      <w:r w:rsidRPr="008A6BCC">
        <w:rPr>
          <w:color w:val="000000" w:themeColor="text1"/>
          <w:sz w:val="25"/>
          <w:szCs w:val="25"/>
        </w:rPr>
        <w:t>) Analysis of the Mean Responses of SMEs owners on Entrepreneurial Education as means of acquiring Employment Skills that cover pre-vocational skills and Experience in Taraba State.</w:t>
      </w:r>
    </w:p>
    <w:tbl>
      <w:tblPr>
        <w:tblW w:w="0" w:type="auto"/>
        <w:tblBorders>
          <w:top w:val="single" w:sz="4" w:space="0" w:color="000000"/>
          <w:bottom w:val="single" w:sz="4" w:space="0" w:color="000000"/>
        </w:tblBorders>
        <w:tblLook w:val="04A0"/>
      </w:tblPr>
      <w:tblGrid>
        <w:gridCol w:w="3525"/>
        <w:gridCol w:w="615"/>
        <w:gridCol w:w="1079"/>
        <w:gridCol w:w="1171"/>
        <w:gridCol w:w="540"/>
        <w:gridCol w:w="1080"/>
        <w:gridCol w:w="1170"/>
      </w:tblGrid>
      <w:tr w:rsidR="00F0126F" w:rsidRPr="008A6BCC" w:rsidTr="00F0126F">
        <w:tc>
          <w:tcPr>
            <w:tcW w:w="3525"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Variable </w:t>
            </w:r>
          </w:p>
        </w:tc>
        <w:tc>
          <w:tcPr>
            <w:tcW w:w="615"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w:t>
            </w:r>
          </w:p>
        </w:tc>
        <w:tc>
          <w:tcPr>
            <w:tcW w:w="2250" w:type="dxa"/>
            <w:gridSpan w:val="2"/>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Critical-X</w:t>
            </w:r>
            <w:r w:rsidRPr="008A6BCC">
              <w:rPr>
                <w:rFonts w:ascii="Times New Roman" w:hAnsi="Times New Roman" w:cs="Times New Roman"/>
                <w:color w:val="000000" w:themeColor="text1"/>
                <w:sz w:val="25"/>
                <w:szCs w:val="25"/>
                <w:vertAlign w:val="superscript"/>
              </w:rPr>
              <w:t>2</w:t>
            </w:r>
          </w:p>
        </w:tc>
        <w:tc>
          <w:tcPr>
            <w:tcW w:w="540" w:type="dxa"/>
            <w:vMerge w:val="restart"/>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DF</w:t>
            </w:r>
          </w:p>
        </w:tc>
        <w:tc>
          <w:tcPr>
            <w:tcW w:w="1080" w:type="dxa"/>
            <w:vMerge w:val="restart"/>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p-value </w:t>
            </w:r>
          </w:p>
        </w:tc>
        <w:tc>
          <w:tcPr>
            <w:tcW w:w="1170" w:type="dxa"/>
            <w:vMerge w:val="restart"/>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Remark </w:t>
            </w:r>
          </w:p>
        </w:tc>
      </w:tr>
      <w:tr w:rsidR="00F0126F" w:rsidRPr="008A6BCC" w:rsidTr="00F0126F">
        <w:tc>
          <w:tcPr>
            <w:tcW w:w="3525"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p>
        </w:tc>
        <w:tc>
          <w:tcPr>
            <w:tcW w:w="615"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p>
        </w:tc>
        <w:tc>
          <w:tcPr>
            <w:tcW w:w="107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T-Cal </w:t>
            </w:r>
          </w:p>
        </w:tc>
        <w:tc>
          <w:tcPr>
            <w:tcW w:w="1171"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 tab </w:t>
            </w:r>
          </w:p>
        </w:tc>
        <w:tc>
          <w:tcPr>
            <w:tcW w:w="540" w:type="dxa"/>
            <w:vMerge/>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p>
        </w:tc>
        <w:tc>
          <w:tcPr>
            <w:tcW w:w="1080" w:type="dxa"/>
            <w:vMerge/>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p>
        </w:tc>
        <w:tc>
          <w:tcPr>
            <w:tcW w:w="1170" w:type="dxa"/>
            <w:vMerge/>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p>
        </w:tc>
      </w:tr>
      <w:tr w:rsidR="00F0126F" w:rsidRPr="008A6BCC" w:rsidTr="00F0126F">
        <w:tc>
          <w:tcPr>
            <w:tcW w:w="3525"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Entrepreneurial education as source of employment skill covering entrepreneurial   skills and work experience  </w:t>
            </w:r>
          </w:p>
        </w:tc>
        <w:tc>
          <w:tcPr>
            <w:tcW w:w="615"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100</w:t>
            </w:r>
          </w:p>
          <w:p w:rsidR="00F0126F" w:rsidRPr="008A6BCC" w:rsidRDefault="00F0126F" w:rsidP="00E90979">
            <w:pPr>
              <w:spacing w:after="0" w:line="264" w:lineRule="auto"/>
              <w:rPr>
                <w:rFonts w:ascii="Times New Roman" w:hAnsi="Times New Roman" w:cs="Times New Roman"/>
                <w:color w:val="000000" w:themeColor="text1"/>
                <w:sz w:val="25"/>
                <w:szCs w:val="25"/>
              </w:rPr>
            </w:pPr>
          </w:p>
          <w:p w:rsidR="00F0126F" w:rsidRPr="008A6BCC" w:rsidRDefault="00F0126F" w:rsidP="00E90979">
            <w:pPr>
              <w:spacing w:after="0" w:line="264" w:lineRule="auto"/>
              <w:rPr>
                <w:rFonts w:ascii="Times New Roman" w:hAnsi="Times New Roman" w:cs="Times New Roman"/>
                <w:color w:val="000000" w:themeColor="text1"/>
                <w:sz w:val="25"/>
                <w:szCs w:val="25"/>
              </w:rPr>
            </w:pPr>
          </w:p>
        </w:tc>
        <w:tc>
          <w:tcPr>
            <w:tcW w:w="1079"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108.45</w:t>
            </w:r>
          </w:p>
        </w:tc>
        <w:tc>
          <w:tcPr>
            <w:tcW w:w="1171"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32.67</w:t>
            </w:r>
          </w:p>
        </w:tc>
        <w:tc>
          <w:tcPr>
            <w:tcW w:w="54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21</w:t>
            </w:r>
          </w:p>
        </w:tc>
        <w:tc>
          <w:tcPr>
            <w:tcW w:w="108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0.05</w:t>
            </w:r>
          </w:p>
        </w:tc>
        <w:tc>
          <w:tcPr>
            <w:tcW w:w="1170" w:type="dxa"/>
            <w:shd w:val="clear" w:color="auto" w:fill="auto"/>
          </w:tcPr>
          <w:p w:rsidR="00F0126F" w:rsidRPr="008A6BCC" w:rsidRDefault="00F0126F"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Accept </w:t>
            </w:r>
          </w:p>
        </w:tc>
      </w:tr>
    </w:tbl>
    <w:p w:rsidR="00F0126F" w:rsidRPr="008A6BCC" w:rsidRDefault="00F0126F" w:rsidP="00E90979">
      <w:pPr>
        <w:spacing w:after="0" w:line="264" w:lineRule="auto"/>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 xml:space="preserve">Source: Field Survey, 2016  </w:t>
      </w:r>
    </w:p>
    <w:p w:rsidR="00F0126F" w:rsidRPr="008A6BCC" w:rsidRDefault="00F0126F" w:rsidP="00E90979">
      <w:pPr>
        <w:pStyle w:val="Default"/>
        <w:spacing w:line="264" w:lineRule="auto"/>
        <w:jc w:val="both"/>
        <w:rPr>
          <w:bCs/>
          <w:color w:val="000000" w:themeColor="text1"/>
          <w:sz w:val="25"/>
          <w:szCs w:val="25"/>
        </w:rPr>
      </w:pPr>
    </w:p>
    <w:p w:rsidR="00303229" w:rsidRPr="008A6BCC" w:rsidRDefault="00303229" w:rsidP="00E90979">
      <w:pPr>
        <w:spacing w:after="0" w:line="264" w:lineRule="auto"/>
        <w:jc w:val="both"/>
        <w:rPr>
          <w:rFonts w:ascii="Times New Roman" w:hAnsi="Times New Roman" w:cs="Times New Roman"/>
          <w:color w:val="000000" w:themeColor="text1"/>
          <w:sz w:val="25"/>
          <w:szCs w:val="25"/>
        </w:rPr>
        <w:sectPr w:rsidR="00303229" w:rsidRPr="008A6BCC" w:rsidSect="00135B3F">
          <w:type w:val="continuous"/>
          <w:pgSz w:w="11907" w:h="16839" w:code="9"/>
          <w:pgMar w:top="1008" w:right="1008" w:bottom="1008" w:left="1008" w:header="720" w:footer="720" w:gutter="0"/>
          <w:cols w:space="720"/>
          <w:docGrid w:linePitch="360"/>
        </w:sectPr>
      </w:pP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Result in Table 6 shows that the X</w:t>
      </w: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 — calculated (X</w:t>
      </w: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 = 108.45) is greater than the X</w:t>
      </w: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 — tabulated (X</w:t>
      </w: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 = 32.67) at 21 degree of </w:t>
      </w:r>
      <w:r w:rsidRPr="008A6BCC">
        <w:rPr>
          <w:rFonts w:ascii="Times New Roman" w:hAnsi="Times New Roman" w:cs="Times New Roman"/>
          <w:color w:val="000000" w:themeColor="text1"/>
          <w:sz w:val="25"/>
          <w:szCs w:val="25"/>
        </w:rPr>
        <w:lastRenderedPageBreak/>
        <w:t xml:space="preserve">freedom (df) at 0.05 level of significance. We now reject the null hypothesis </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p>
    <w:p w:rsidR="00A47B48" w:rsidRPr="008A6BCC" w:rsidRDefault="00A47B48" w:rsidP="00E90979">
      <w:pPr>
        <w:spacing w:after="0" w:line="264" w:lineRule="auto"/>
        <w:jc w:val="both"/>
        <w:rPr>
          <w:rFonts w:ascii="Times New Roman" w:hAnsi="Times New Roman" w:cs="Times New Roman"/>
          <w:b/>
          <w:color w:val="000000" w:themeColor="text1"/>
          <w:sz w:val="25"/>
          <w:szCs w:val="25"/>
        </w:rPr>
      </w:pPr>
    </w:p>
    <w:p w:rsidR="00F0126F" w:rsidRPr="008A6BCC" w:rsidRDefault="004C629F" w:rsidP="00E90979">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743" type="#_x0000_t32" style="position:absolute;left:0;text-align:left;margin-left:-1.7pt;margin-top:-3.15pt;width:505.7pt;height:0;z-index:251914240" o:connectortype="straight" strokeweight="3pt"/>
        </w:pict>
      </w:r>
      <w:r w:rsidR="00F0126F" w:rsidRPr="008A6BCC">
        <w:rPr>
          <w:rFonts w:ascii="Times New Roman" w:hAnsi="Times New Roman" w:cs="Times New Roman"/>
          <w:b/>
          <w:color w:val="000000" w:themeColor="text1"/>
          <w:sz w:val="25"/>
          <w:szCs w:val="25"/>
        </w:rPr>
        <w:t>Discussion of Results</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the analysis of research question one; on whether entrepreneurial education prepare SMEs owners to be responsible enterprising individual who contribute to the economic development of the state, the result shows that 70% of the respondents agreed to the assertion with the mean of 3.23 giving a positive perception to the statement items. </w:t>
      </w:r>
    </w:p>
    <w:p w:rsidR="00FB13B1" w:rsidRPr="008A6BCC" w:rsidRDefault="00FB13B1" w:rsidP="00E90979">
      <w:pPr>
        <w:spacing w:after="0" w:line="264" w:lineRule="auto"/>
        <w:jc w:val="both"/>
        <w:rPr>
          <w:rFonts w:ascii="Times New Roman" w:hAnsi="Times New Roman" w:cs="Times New Roman"/>
          <w:color w:val="000000" w:themeColor="text1"/>
          <w:sz w:val="25"/>
          <w:szCs w:val="25"/>
        </w:rPr>
      </w:pP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These findings agrees with Aremu (2011) who said small and medium enterprises have been considered as the engine room of economic growth and for the promotion of equitable development. The UNESCO (2008) also clearly indicated that entrepreneurship and innovation are increasingly recognized as important drivers of economic worth, productivity and employment in this present era of global competition.</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p>
    <w:p w:rsidR="00F0126F"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pict>
          <v:shape id="_x0000_s1742" type="#_x0000_t202" style="position:absolute;left:0;text-align:left;margin-left:335.05pt;margin-top:-361.75pt;width:169.8pt;height:29.95pt;z-index:-251403264;mso-height-percent:200;mso-height-percent:200;mso-width-relative:margin;mso-height-relative:margin" stroked="f">
            <v:textbox style="mso-next-textbox:#_x0000_s1742;mso-fit-shape-to-text:t">
              <w:txbxContent>
                <w:p w:rsidR="00931FF5" w:rsidRPr="004A4B55" w:rsidRDefault="00931FF5" w:rsidP="00A47B48">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Kesiki, W.B, Shimave, A.G, Ebi,L.A &amp; Highest E.C.</w:t>
                  </w:r>
                </w:p>
              </w:txbxContent>
            </v:textbox>
          </v:shape>
        </w:pict>
      </w:r>
      <w:r w:rsidR="00F0126F" w:rsidRPr="008A6BCC">
        <w:rPr>
          <w:rFonts w:ascii="Times New Roman" w:hAnsi="Times New Roman" w:cs="Times New Roman"/>
          <w:color w:val="000000" w:themeColor="text1"/>
          <w:sz w:val="25"/>
          <w:szCs w:val="25"/>
        </w:rPr>
        <w:t xml:space="preserve">The study also revealed that,  majority of respondents agreed that domestic skills such as shopping, cooking, laundry and housekeeping contributes to the entrepreneurial education this findings confirms Shane (2009) research which revealed that personal development through domestic skills, builds confidence, boost morale, progress and strengthens the entrepreneurs mindset, foster a desire achieve and inspire action. The statement item 3 result shows 100% of the respondents agreed that pre-vocational skills and work experience contributes to entrepreneurial education, this may have both positive and negative perception among SMEs owners. The result of statement item 4 which deals with the management behavior and social skills such as self-regulation recognition of emotions and social awareness among SMEs owners is achievable, the result shows that only 20% of the respondents, with 1.69  mean which have negative responses or disagreed with the statement the result line with Basil (2005) who said that most SMEs particularly in Nigeria </w:t>
      </w:r>
      <w:r w:rsidR="00F0126F" w:rsidRPr="008A6BCC">
        <w:rPr>
          <w:rFonts w:ascii="Times New Roman" w:hAnsi="Times New Roman" w:cs="Times New Roman"/>
          <w:color w:val="000000" w:themeColor="text1"/>
          <w:sz w:val="25"/>
          <w:szCs w:val="25"/>
        </w:rPr>
        <w:lastRenderedPageBreak/>
        <w:t>died within first five years of existence because of the poor management system. Statement item 5 revealed that, respondents have positive perception toward to start their own business than working for others. This shows that majority of the respondents believed in their capabilities and understand the entrepreneurship education by stating up their own business.</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study revealed in statement item eleven that 2.92 mean range of respondents agreed that with prevocational skills acquired through entrepreneurship education, it would be easy for them to start their own business with little or no assistance.</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Statement item 12 result in Table 3 shows that SMEs owners are more excited, when they see their ideas turn into reality with 3.06 mean range. This agreed assertion is in line with Chan (2005) who indicated that in knowledge economy, tertiary education can help the economics up to catch up with more technological advanced society. Entrepreneurial education, a means to employment skills and work experience the result of statement 18  shows that majority of respondents agreed (4.00) that skills and capabilities acquired through entrepreneurship education can make SMEs owners, a successful entrepreneurs. This result agrees with Paul (2005) who urged that entrepreneurship education is aimed to achieve functional education among SMEs owners to enable to be self employed and self-reliant. Item 19, result shows that respondent disagreed, with the assertion that entrepreneurship course in the tertiary institutions can prepare people well for an entrepreneurial career. This supported Omolayo (2006), who said, it is fact that entrepreneurship is not a new concept in Nigeria, but it is being poorly or rarely implemented. The training tools and equipment required for the studies are little or </w:t>
      </w:r>
      <w:r w:rsidRPr="008A6BCC">
        <w:rPr>
          <w:rFonts w:ascii="Times New Roman" w:hAnsi="Times New Roman" w:cs="Times New Roman"/>
          <w:color w:val="000000" w:themeColor="text1"/>
          <w:sz w:val="25"/>
          <w:szCs w:val="25"/>
        </w:rPr>
        <w:lastRenderedPageBreak/>
        <w:t>non available for the skills acquisition, so people act of starting a company, arranging business deals and risk taking in order to make a profit through the education skills acquired is not always feasible. Item 25 shows that entrepreneurship education comes with self-actualization. This agrees with Aremu, (2010) who said entrepreneurial education is a tool for reducing unemployment in Nigeria aim at developing and exploring the effectiveness of entrepreneurial strategy in education at institutions of learning to achieving success.</w:t>
      </w:r>
    </w:p>
    <w:p w:rsidR="00F0126F"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1900" type="#_x0000_t32" style="position:absolute;left:0;text-align:left;margin-left:-.75pt;margin-top:-192.8pt;width:505.7pt;height:0;z-index:252055552" o:connectortype="straight" strokeweight="3pt"/>
        </w:pic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Conclusion</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Based on the result of the study, it can be concluded that, the perception among small and medium scale enterprise is positive and encouraging for business project. The entrepreneur who is not exposed to entrepreneurship education must have to sit up to meet up with the trend of events in the small and medium scale enterprise. Capacity building, especially in terms of business knowledge, self-confidence, skills and attitude, acquisition and development of entrepreneurship spirit and right business motivation, ability to set goals were found to  be essentials for entrepreneurial education to be successful.</w:t>
      </w:r>
    </w:p>
    <w:p w:rsidR="00F0126F" w:rsidRPr="008A6BCC" w:rsidRDefault="00F0126F" w:rsidP="00E90979">
      <w:pPr>
        <w:spacing w:after="0" w:line="264" w:lineRule="auto"/>
        <w:jc w:val="both"/>
        <w:rPr>
          <w:rFonts w:ascii="Times New Roman" w:hAnsi="Times New Roman" w:cs="Times New Roman"/>
          <w:b/>
          <w:color w:val="000000" w:themeColor="text1"/>
          <w:sz w:val="25"/>
          <w:szCs w:val="25"/>
        </w:rPr>
      </w:pP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Recommendations</w:t>
      </w:r>
    </w:p>
    <w:p w:rsidR="00F0126F" w:rsidRPr="008A6BCC" w:rsidRDefault="00F012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views of the finding the following recommendations were made:</w:t>
      </w:r>
    </w:p>
    <w:p w:rsidR="00F0126F" w:rsidRPr="008A6BCC" w:rsidRDefault="00F0126F" w:rsidP="00E90979">
      <w:pPr>
        <w:pStyle w:val="msolistparagraph0"/>
        <w:numPr>
          <w:ilvl w:val="0"/>
          <w:numId w:val="28"/>
        </w:numPr>
        <w:spacing w:after="0"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The transformation of entrepreneurship education curriculum should start from primary through secondary and tertiary, emphasizing the cultural re-orientation and focus should be on technological studies through all stages.</w:t>
      </w:r>
    </w:p>
    <w:p w:rsidR="00F0126F" w:rsidRPr="008A6BCC" w:rsidRDefault="00F0126F" w:rsidP="00E90979">
      <w:pPr>
        <w:numPr>
          <w:ilvl w:val="0"/>
          <w:numId w:val="28"/>
        </w:numPr>
        <w:spacing w:before="100" w:beforeAutospacing="1" w:after="0" w:line="264" w:lineRule="auto"/>
        <w:jc w:val="both"/>
        <w:rPr>
          <w:rFonts w:ascii="Times New Roman" w:eastAsia="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Government should create an enabling environment that is appreciable and entrepreneurially friendly, where exchange of business ideas is easier and transferable among SMEs owners.</w:t>
      </w:r>
    </w:p>
    <w:p w:rsidR="00FB13B1" w:rsidRPr="008A6BCC" w:rsidRDefault="00FB13B1" w:rsidP="003567BB">
      <w:pPr>
        <w:spacing w:after="0" w:line="264" w:lineRule="auto"/>
        <w:rPr>
          <w:rFonts w:ascii="Times New Roman" w:hAnsi="Times New Roman" w:cs="Times New Roman"/>
          <w:b/>
          <w:color w:val="000000" w:themeColor="text1"/>
          <w:sz w:val="25"/>
          <w:szCs w:val="25"/>
        </w:rPr>
      </w:pPr>
    </w:p>
    <w:p w:rsidR="00F0126F" w:rsidRPr="008A6BCC" w:rsidRDefault="004C629F" w:rsidP="00A47B48">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1899" type="#_x0000_t202" style="position:absolute;left:0;text-align:left;margin-left:77.95pt;margin-top:-29.6pt;width:169.8pt;height:29.95pt;z-index:-251261952;mso-height-percent:200;mso-height-percent:200;mso-width-relative:margin;mso-height-relative:margin" stroked="f">
            <v:textbox style="mso-next-textbox:#_x0000_s1899;mso-fit-shape-to-text:t">
              <w:txbxContent>
                <w:p w:rsidR="00931FF5" w:rsidRPr="004A4B55" w:rsidRDefault="00931FF5" w:rsidP="00FE12EC">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Kesiki, W.B, Shimave, A.G, Ebi,L.A &amp; Highest E.C.</w:t>
                  </w:r>
                </w:p>
              </w:txbxContent>
            </v:textbox>
          </v:shape>
        </w:pict>
      </w:r>
      <w:r w:rsidR="00AE0E08" w:rsidRPr="008A6BCC">
        <w:rPr>
          <w:rFonts w:ascii="Times New Roman" w:hAnsi="Times New Roman" w:cs="Times New Roman"/>
          <w:b/>
          <w:color w:val="000000" w:themeColor="text1"/>
          <w:sz w:val="25"/>
          <w:szCs w:val="25"/>
        </w:rPr>
        <w:t>References</w:t>
      </w:r>
    </w:p>
    <w:p w:rsidR="00F0126F" w:rsidRPr="008A6BCC" w:rsidRDefault="00F0126F" w:rsidP="00A47B48">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Akpomi, A. (2009). </w:t>
      </w:r>
      <w:r w:rsidRPr="008A6BCC">
        <w:rPr>
          <w:rFonts w:ascii="Times New Roman" w:hAnsi="Times New Roman" w:cs="Times New Roman"/>
          <w:i/>
          <w:color w:val="000000" w:themeColor="text1"/>
          <w:sz w:val="25"/>
          <w:szCs w:val="25"/>
        </w:rPr>
        <w:t>Entrepreneurship</w:t>
      </w:r>
      <w:r w:rsidRPr="008A6BCC">
        <w:rPr>
          <w:rFonts w:ascii="Times New Roman" w:hAnsi="Times New Roman" w:cs="Times New Roman"/>
          <w:color w:val="000000" w:themeColor="text1"/>
          <w:sz w:val="25"/>
          <w:szCs w:val="25"/>
        </w:rPr>
        <w:t>, Kaduna; Jofogen Associates.</w:t>
      </w:r>
    </w:p>
    <w:p w:rsidR="00F0126F" w:rsidRPr="008A6BCC" w:rsidRDefault="00F0126F" w:rsidP="00FB13B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Aremu M.A (2011). Small and medium scale enterprises as a survival strategy for Employment Generation in Nigeria: </w:t>
      </w:r>
      <w:r w:rsidRPr="008A6BCC">
        <w:rPr>
          <w:rFonts w:ascii="Times New Roman" w:hAnsi="Times New Roman" w:cs="Times New Roman"/>
          <w:i/>
          <w:color w:val="000000" w:themeColor="text1"/>
          <w:sz w:val="25"/>
          <w:szCs w:val="25"/>
        </w:rPr>
        <w:t>Journal of sustainable Development: Vol. 4 (1)</w:t>
      </w:r>
    </w:p>
    <w:p w:rsidR="00F0126F" w:rsidRPr="008A6BCC" w:rsidRDefault="00F0126F"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Aremu, M.A (2010). Small and medium scale enterprise as a means of employment. A paper presented at the international conference on management and enterprise development on intellectual on new strategies for sustainability development of the third world, held at conference centre, University of Ibadan, Nigeria October, 5th &amp; 8</w:t>
      </w:r>
      <w:r w:rsidRPr="008A6BCC">
        <w:rPr>
          <w:rFonts w:ascii="Times New Roman" w:hAnsi="Times New Roman" w:cs="Times New Roman"/>
          <w:color w:val="000000" w:themeColor="text1"/>
          <w:sz w:val="25"/>
          <w:szCs w:val="25"/>
          <w:vertAlign w:val="superscript"/>
        </w:rPr>
        <w:t>th</w:t>
      </w:r>
    </w:p>
    <w:p w:rsidR="00F0126F" w:rsidRPr="008A6BCC" w:rsidRDefault="00F0126F" w:rsidP="00FB13B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Aremu, M.A (2004). Small and medium scale enterprise. Panacea to poverty problem in Nigeria: </w:t>
      </w:r>
      <w:r w:rsidRPr="008A6BCC">
        <w:rPr>
          <w:rFonts w:ascii="Times New Roman" w:hAnsi="Times New Roman" w:cs="Times New Roman"/>
          <w:i/>
          <w:color w:val="000000" w:themeColor="text1"/>
          <w:sz w:val="25"/>
          <w:szCs w:val="25"/>
        </w:rPr>
        <w:t>Journal of Enterprises Development International Research and Development institute,</w:t>
      </w:r>
      <w:r w:rsidRPr="008A6BCC">
        <w:rPr>
          <w:rFonts w:ascii="Times New Roman" w:hAnsi="Times New Roman" w:cs="Times New Roman"/>
          <w:color w:val="000000" w:themeColor="text1"/>
          <w:sz w:val="25"/>
          <w:szCs w:val="25"/>
        </w:rPr>
        <w:t xml:space="preserve"> Uyo Akwa-Ibom State Nigeria</w:t>
      </w:r>
    </w:p>
    <w:p w:rsidR="00F0126F" w:rsidRPr="008A6BCC" w:rsidRDefault="00F0126F" w:rsidP="00FB13B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Anyanwu, U.G (2001). Financing and promoting small scale industries; concepts Issues and propects. CBN bulletin Vol 25 No 3 pg 12 -15.</w:t>
      </w:r>
    </w:p>
    <w:p w:rsidR="00F0126F" w:rsidRPr="008A6BCC" w:rsidRDefault="00F0126F" w:rsidP="00FB13B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Basil, A.N (2005).</w:t>
      </w:r>
      <w:r w:rsidRPr="008A6BCC">
        <w:rPr>
          <w:rFonts w:ascii="Times New Roman" w:hAnsi="Times New Roman" w:cs="Times New Roman"/>
          <w:i/>
          <w:color w:val="000000" w:themeColor="text1"/>
          <w:sz w:val="25"/>
          <w:szCs w:val="25"/>
        </w:rPr>
        <w:t xml:space="preserve"> Small and medium scale enterprise (SMEs) in Nigeria. Problems and prospect </w:t>
      </w:r>
      <w:r w:rsidRPr="008A6BCC">
        <w:rPr>
          <w:rFonts w:ascii="Times New Roman" w:hAnsi="Times New Roman" w:cs="Times New Roman"/>
          <w:color w:val="000000" w:themeColor="text1"/>
          <w:sz w:val="25"/>
          <w:szCs w:val="25"/>
        </w:rPr>
        <w:t xml:space="preserve"> (PhD Thesis) St. Clement University, USA.</w:t>
      </w:r>
    </w:p>
    <w:p w:rsidR="00F0126F" w:rsidRPr="008A6BCC" w:rsidRDefault="00F0126F" w:rsidP="00FB13B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Chan (2005). </w:t>
      </w:r>
      <w:r w:rsidRPr="008A6BCC">
        <w:rPr>
          <w:rFonts w:ascii="Times New Roman" w:hAnsi="Times New Roman" w:cs="Times New Roman"/>
          <w:i/>
          <w:color w:val="000000" w:themeColor="text1"/>
          <w:sz w:val="25"/>
          <w:szCs w:val="25"/>
        </w:rPr>
        <w:t>Problem and Prospect of entrepreneurial  education in Nigeria</w:t>
      </w:r>
      <w:r w:rsidRPr="008A6BCC">
        <w:rPr>
          <w:rFonts w:ascii="Times New Roman" w:hAnsi="Times New Roman" w:cs="Times New Roman"/>
          <w:color w:val="000000" w:themeColor="text1"/>
          <w:sz w:val="25"/>
          <w:szCs w:val="25"/>
        </w:rPr>
        <w:t>: Evans Printing Press.</w:t>
      </w:r>
    </w:p>
    <w:p w:rsidR="00F0126F" w:rsidRPr="008A6BCC" w:rsidRDefault="00F0126F" w:rsidP="00FB13B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Douglason, G.U &amp; Gbosi, A. (2006). The Dynamics of productivity and employment in nexus: implications for employment Generation in Nigeria: NES, 2006 Annual Conference, Ibadan, Nigeria.</w:t>
      </w:r>
    </w:p>
    <w:p w:rsidR="00F0126F" w:rsidRPr="008A6BCC" w:rsidRDefault="00F0126F" w:rsidP="00FB13B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Inegbenebor, A.U. (2006). </w:t>
      </w:r>
      <w:r w:rsidRPr="008A6BCC">
        <w:rPr>
          <w:rFonts w:ascii="Times New Roman" w:hAnsi="Times New Roman" w:cs="Times New Roman"/>
          <w:i/>
          <w:color w:val="000000" w:themeColor="text1"/>
          <w:sz w:val="25"/>
          <w:szCs w:val="25"/>
        </w:rPr>
        <w:t>The fundamental of entrepreneurship.</w:t>
      </w:r>
      <w:r w:rsidRPr="008A6BCC">
        <w:rPr>
          <w:rFonts w:ascii="Times New Roman" w:hAnsi="Times New Roman" w:cs="Times New Roman"/>
          <w:color w:val="000000" w:themeColor="text1"/>
          <w:sz w:val="25"/>
          <w:szCs w:val="25"/>
        </w:rPr>
        <w:t xml:space="preserve"> Lagos; Malt house Press limited.</w:t>
      </w:r>
    </w:p>
    <w:p w:rsidR="00F0126F" w:rsidRPr="008A6BCC" w:rsidRDefault="004C629F" w:rsidP="00FB13B1">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745" type="#_x0000_t32" style="position:absolute;left:0;text-align:left;margin-left:-2.55pt;margin-top:-3.15pt;width:505.7pt;height:0;z-index:251916288" o:connectortype="straight" strokeweight="3pt"/>
        </w:pict>
      </w:r>
      <w:r w:rsidR="00F0126F" w:rsidRPr="008A6BCC">
        <w:rPr>
          <w:rFonts w:ascii="Times New Roman" w:hAnsi="Times New Roman" w:cs="Times New Roman"/>
          <w:color w:val="000000" w:themeColor="text1"/>
          <w:sz w:val="25"/>
          <w:szCs w:val="25"/>
        </w:rPr>
        <w:t xml:space="preserve">Karutko, D.F &amp; Helseh, H.P (2001). </w:t>
      </w:r>
      <w:r w:rsidR="00F0126F" w:rsidRPr="008A6BCC">
        <w:rPr>
          <w:rFonts w:ascii="Times New Roman" w:hAnsi="Times New Roman" w:cs="Times New Roman"/>
          <w:i/>
          <w:color w:val="000000" w:themeColor="text1"/>
          <w:sz w:val="25"/>
          <w:szCs w:val="25"/>
        </w:rPr>
        <w:t>Strategic entrepreneurship growth</w:t>
      </w:r>
      <w:r w:rsidR="00F0126F" w:rsidRPr="008A6BCC">
        <w:rPr>
          <w:rFonts w:ascii="Times New Roman" w:hAnsi="Times New Roman" w:cs="Times New Roman"/>
          <w:color w:val="000000" w:themeColor="text1"/>
          <w:sz w:val="25"/>
          <w:szCs w:val="25"/>
        </w:rPr>
        <w:t>. Orlando; Hartcourt College Publishers.</w:t>
      </w:r>
    </w:p>
    <w:p w:rsidR="00F0126F" w:rsidRPr="008A6BCC" w:rsidRDefault="00F0126F" w:rsidP="00FB13B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Nwangwu, 1.0. (2007).</w:t>
      </w:r>
      <w:r w:rsidRPr="008A6BCC">
        <w:rPr>
          <w:rFonts w:ascii="Times New Roman" w:hAnsi="Times New Roman" w:cs="Times New Roman"/>
          <w:i/>
          <w:color w:val="000000" w:themeColor="text1"/>
          <w:sz w:val="25"/>
          <w:szCs w:val="25"/>
        </w:rPr>
        <w:t xml:space="preserve"> Higher education for self-reliance: an imperative for the Nigeria</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i/>
          <w:color w:val="000000" w:themeColor="text1"/>
          <w:sz w:val="25"/>
          <w:szCs w:val="25"/>
        </w:rPr>
        <w:t>Economy</w:t>
      </w:r>
      <w:r w:rsidRPr="008A6BCC">
        <w:rPr>
          <w:rFonts w:ascii="Times New Roman" w:hAnsi="Times New Roman" w:cs="Times New Roman"/>
          <w:color w:val="000000" w:themeColor="text1"/>
          <w:sz w:val="25"/>
          <w:szCs w:val="25"/>
        </w:rPr>
        <w:t>: NEAP Publications.</w:t>
      </w:r>
    </w:p>
    <w:p w:rsidR="00F0126F" w:rsidRPr="008A6BCC" w:rsidRDefault="00F0126F" w:rsidP="00FB13B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Omolayo, B. (2006). Entrepreneurship in theory and practice: in F. Motosho, T.K.O Aluco 0.1,</w:t>
      </w:r>
    </w:p>
    <w:p w:rsidR="00F0126F" w:rsidRPr="008A6BCC" w:rsidRDefault="00F0126F" w:rsidP="00FB13B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Wale, A. &amp; G. Adaramola (eds). Introduction to entrepreneurship development in Nigeria: Edo-Ekiti, UNAD Press</w:t>
      </w:r>
    </w:p>
    <w:p w:rsidR="00F0126F" w:rsidRPr="008A6BCC" w:rsidRDefault="00F0126F"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Paul, E.O. (2005) Entrepreneurship education; in Ezema P., Pau, E. 0 and Anioke, B. 0, Godwin A. Cr. Okwuolise, A.E and Henri , U.A (Eds): Entrepreneurship in vocational </w:t>
      </w:r>
    </w:p>
    <w:p w:rsidR="00F0126F" w:rsidRPr="008A6BCC" w:rsidRDefault="004C629F" w:rsidP="00FB13B1">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744" type="#_x0000_t202" style="position:absolute;left:0;text-align:left;margin-left:76.15pt;margin-top:-29.7pt;width:169.8pt;height:29.95pt;z-index:-251401216;mso-height-percent:200;mso-height-percent:200;mso-width-relative:margin;mso-height-relative:margin" stroked="f">
            <v:textbox style="mso-next-textbox:#_x0000_s1744;mso-fit-shape-to-text:t">
              <w:txbxContent>
                <w:p w:rsidR="00931FF5" w:rsidRPr="004A4B55" w:rsidRDefault="00931FF5" w:rsidP="00A47B48">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Kesiki, W.B, Shimave, A.G, Ebi,L.A &amp; Highest E.C.</w:t>
                  </w:r>
                </w:p>
              </w:txbxContent>
            </v:textbox>
          </v:shape>
        </w:pict>
      </w:r>
      <w:r w:rsidR="00F0126F" w:rsidRPr="008A6BCC">
        <w:rPr>
          <w:rFonts w:ascii="Times New Roman" w:hAnsi="Times New Roman" w:cs="Times New Roman"/>
          <w:color w:val="000000" w:themeColor="text1"/>
          <w:sz w:val="25"/>
          <w:szCs w:val="25"/>
        </w:rPr>
        <w:tab/>
        <w:t>Education: Ozybec  Publishers.</w:t>
      </w:r>
    </w:p>
    <w:p w:rsidR="00F0126F" w:rsidRPr="008A6BCC" w:rsidRDefault="00F0126F" w:rsidP="00FB13B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Shane, S (2009). </w:t>
      </w:r>
      <w:r w:rsidRPr="008A6BCC">
        <w:rPr>
          <w:rFonts w:ascii="Times New Roman" w:hAnsi="Times New Roman" w:cs="Times New Roman"/>
          <w:i/>
          <w:color w:val="000000" w:themeColor="text1"/>
          <w:sz w:val="25"/>
          <w:szCs w:val="25"/>
        </w:rPr>
        <w:t>Prior knowledge and the discovery of entrepreneurial opportunities:</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i/>
          <w:color w:val="000000" w:themeColor="text1"/>
          <w:sz w:val="25"/>
          <w:szCs w:val="25"/>
        </w:rPr>
        <w:t xml:space="preserve">Organization Science </w:t>
      </w:r>
      <w:r w:rsidRPr="008A6BCC">
        <w:rPr>
          <w:rFonts w:ascii="Times New Roman" w:hAnsi="Times New Roman" w:cs="Times New Roman"/>
          <w:color w:val="000000" w:themeColor="text1"/>
          <w:sz w:val="25"/>
          <w:szCs w:val="25"/>
        </w:rPr>
        <w:t>.</w:t>
      </w:r>
    </w:p>
    <w:p w:rsidR="00F0126F" w:rsidRPr="008A6BCC" w:rsidRDefault="00F0126F" w:rsidP="00FB13B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Sule, E.I.K (1986) Small scale Industries in Nigeria: Concepts appraisal of some government policies and suggested solutions to identified problems: economic and financial Review  CBN Vol24/4</w:t>
      </w:r>
    </w:p>
    <w:p w:rsidR="00C1059C" w:rsidRPr="008A6BCC" w:rsidRDefault="00F0126F" w:rsidP="00C1059C">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Ukeje, E.U (2003).Employment creation through small and medium scale enterprises. Country experience. CBN Bulletin; Vol 27 No 2 Pg 31</w:t>
      </w:r>
    </w:p>
    <w:p w:rsidR="00F0126F" w:rsidRPr="008A6BCC" w:rsidRDefault="00F0126F" w:rsidP="00C1059C">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UNESCO (2000).World Education Report  Paris: France, UNESCO Pg178</w:t>
      </w:r>
    </w:p>
    <w:p w:rsidR="00303229" w:rsidRPr="008A6BCC" w:rsidRDefault="00303229" w:rsidP="00E90979">
      <w:pPr>
        <w:spacing w:line="264" w:lineRule="auto"/>
        <w:rPr>
          <w:rFonts w:ascii="Times New Roman" w:hAnsi="Times New Roman" w:cs="Times New Roman"/>
          <w:color w:val="000000" w:themeColor="text1"/>
          <w:sz w:val="25"/>
          <w:szCs w:val="25"/>
        </w:rPr>
        <w:sectPr w:rsidR="00303229" w:rsidRPr="008A6BCC" w:rsidSect="00303229">
          <w:type w:val="continuous"/>
          <w:pgSz w:w="11907" w:h="16839" w:code="9"/>
          <w:pgMar w:top="1008" w:right="1008" w:bottom="1008" w:left="1008" w:header="720" w:footer="720" w:gutter="0"/>
          <w:cols w:num="2" w:space="432"/>
          <w:docGrid w:linePitch="360"/>
        </w:sectPr>
      </w:pPr>
    </w:p>
    <w:p w:rsidR="00C06147" w:rsidRPr="008A6BCC" w:rsidRDefault="00C06147" w:rsidP="00E90979">
      <w:pPr>
        <w:spacing w:line="264" w:lineRule="auto"/>
        <w:rPr>
          <w:rFonts w:ascii="Times New Roman" w:hAnsi="Times New Roman" w:cs="Times New Roman"/>
          <w:color w:val="000000" w:themeColor="text1"/>
          <w:sz w:val="25"/>
          <w:szCs w:val="25"/>
        </w:rPr>
      </w:pPr>
    </w:p>
    <w:p w:rsidR="00E86088" w:rsidRPr="008A6BCC" w:rsidRDefault="00E86088" w:rsidP="00E90979">
      <w:pPr>
        <w:spacing w:after="0" w:line="264" w:lineRule="auto"/>
        <w:jc w:val="center"/>
        <w:rPr>
          <w:rFonts w:ascii="Times New Roman" w:hAnsi="Times New Roman" w:cs="Times New Roman"/>
          <w:b/>
          <w:color w:val="000000" w:themeColor="text1"/>
          <w:sz w:val="25"/>
          <w:szCs w:val="25"/>
        </w:rPr>
      </w:pPr>
    </w:p>
    <w:p w:rsidR="00E86088" w:rsidRPr="008A6BCC" w:rsidRDefault="00E86088" w:rsidP="00E90979">
      <w:pPr>
        <w:spacing w:after="0" w:line="264" w:lineRule="auto"/>
        <w:jc w:val="center"/>
        <w:rPr>
          <w:rFonts w:ascii="Times New Roman" w:hAnsi="Times New Roman" w:cs="Times New Roman"/>
          <w:b/>
          <w:color w:val="000000" w:themeColor="text1"/>
          <w:sz w:val="25"/>
          <w:szCs w:val="25"/>
        </w:rPr>
      </w:pPr>
    </w:p>
    <w:p w:rsidR="00E86088" w:rsidRPr="008A6BCC" w:rsidRDefault="00E86088" w:rsidP="00E90979">
      <w:pPr>
        <w:spacing w:after="0" w:line="264" w:lineRule="auto"/>
        <w:jc w:val="center"/>
        <w:rPr>
          <w:rFonts w:ascii="Times New Roman" w:hAnsi="Times New Roman" w:cs="Times New Roman"/>
          <w:b/>
          <w:color w:val="000000" w:themeColor="text1"/>
          <w:sz w:val="25"/>
          <w:szCs w:val="25"/>
        </w:rPr>
      </w:pPr>
    </w:p>
    <w:p w:rsidR="00AE0E08" w:rsidRPr="008A6BCC" w:rsidRDefault="00AE0E08" w:rsidP="00E90979">
      <w:pPr>
        <w:spacing w:after="0" w:line="264" w:lineRule="auto"/>
        <w:jc w:val="center"/>
        <w:rPr>
          <w:rFonts w:ascii="Times New Roman" w:hAnsi="Times New Roman" w:cs="Times New Roman"/>
          <w:b/>
          <w:color w:val="000000" w:themeColor="text1"/>
          <w:sz w:val="25"/>
          <w:szCs w:val="25"/>
        </w:rPr>
      </w:pPr>
    </w:p>
    <w:p w:rsidR="00AE0E08" w:rsidRPr="008A6BCC" w:rsidRDefault="00AE0E08" w:rsidP="00E90979">
      <w:pPr>
        <w:spacing w:after="0" w:line="264" w:lineRule="auto"/>
        <w:jc w:val="center"/>
        <w:rPr>
          <w:rFonts w:ascii="Times New Roman" w:hAnsi="Times New Roman" w:cs="Times New Roman"/>
          <w:b/>
          <w:color w:val="000000" w:themeColor="text1"/>
          <w:sz w:val="25"/>
          <w:szCs w:val="25"/>
        </w:rPr>
      </w:pPr>
    </w:p>
    <w:p w:rsidR="00AE0E08" w:rsidRPr="008A6BCC" w:rsidRDefault="00AE0E08" w:rsidP="00E90979">
      <w:pPr>
        <w:spacing w:after="0" w:line="264" w:lineRule="auto"/>
        <w:jc w:val="center"/>
        <w:rPr>
          <w:rFonts w:ascii="Times New Roman" w:hAnsi="Times New Roman" w:cs="Times New Roman"/>
          <w:b/>
          <w:color w:val="000000" w:themeColor="text1"/>
          <w:sz w:val="25"/>
          <w:szCs w:val="25"/>
        </w:rPr>
      </w:pPr>
    </w:p>
    <w:p w:rsidR="00AE0E08" w:rsidRPr="008A6BCC" w:rsidRDefault="00AE0E08" w:rsidP="00E90979">
      <w:pPr>
        <w:spacing w:after="0" w:line="264" w:lineRule="auto"/>
        <w:jc w:val="center"/>
        <w:rPr>
          <w:rFonts w:ascii="Times New Roman" w:hAnsi="Times New Roman" w:cs="Times New Roman"/>
          <w:b/>
          <w:color w:val="000000" w:themeColor="text1"/>
          <w:sz w:val="25"/>
          <w:szCs w:val="25"/>
        </w:rPr>
      </w:pPr>
    </w:p>
    <w:p w:rsidR="00AE0E08" w:rsidRPr="008A6BCC" w:rsidRDefault="00AE0E08" w:rsidP="00E90979">
      <w:pPr>
        <w:spacing w:after="0" w:line="264" w:lineRule="auto"/>
        <w:jc w:val="center"/>
        <w:rPr>
          <w:rFonts w:ascii="Times New Roman" w:hAnsi="Times New Roman" w:cs="Times New Roman"/>
          <w:b/>
          <w:color w:val="000000" w:themeColor="text1"/>
          <w:sz w:val="25"/>
          <w:szCs w:val="25"/>
        </w:rPr>
      </w:pPr>
    </w:p>
    <w:p w:rsidR="00AE0E08" w:rsidRPr="008A6BCC" w:rsidRDefault="00AE0E08" w:rsidP="00E90979">
      <w:pPr>
        <w:spacing w:after="0" w:line="264" w:lineRule="auto"/>
        <w:jc w:val="center"/>
        <w:rPr>
          <w:rFonts w:ascii="Times New Roman" w:hAnsi="Times New Roman" w:cs="Times New Roman"/>
          <w:b/>
          <w:color w:val="000000" w:themeColor="text1"/>
          <w:sz w:val="25"/>
          <w:szCs w:val="25"/>
        </w:rPr>
      </w:pPr>
    </w:p>
    <w:p w:rsidR="00E86088" w:rsidRPr="008A6BCC" w:rsidRDefault="00E86088" w:rsidP="00E90979">
      <w:pPr>
        <w:spacing w:after="0" w:line="264" w:lineRule="auto"/>
        <w:jc w:val="center"/>
        <w:rPr>
          <w:rFonts w:ascii="Times New Roman" w:hAnsi="Times New Roman" w:cs="Times New Roman"/>
          <w:b/>
          <w:color w:val="000000" w:themeColor="text1"/>
          <w:sz w:val="25"/>
          <w:szCs w:val="25"/>
        </w:rPr>
      </w:pPr>
    </w:p>
    <w:p w:rsidR="00303229" w:rsidRPr="008A6BCC" w:rsidRDefault="00303229" w:rsidP="00E90979">
      <w:pPr>
        <w:spacing w:after="0" w:line="264" w:lineRule="auto"/>
        <w:jc w:val="center"/>
        <w:rPr>
          <w:rFonts w:ascii="Times New Roman" w:hAnsi="Times New Roman" w:cs="Times New Roman"/>
          <w:b/>
          <w:color w:val="000000" w:themeColor="text1"/>
          <w:sz w:val="25"/>
          <w:szCs w:val="25"/>
        </w:rPr>
      </w:pPr>
    </w:p>
    <w:p w:rsidR="00303229" w:rsidRPr="008A6BCC" w:rsidRDefault="00303229" w:rsidP="00E90979">
      <w:pPr>
        <w:spacing w:after="0" w:line="264" w:lineRule="auto"/>
        <w:jc w:val="center"/>
        <w:rPr>
          <w:rFonts w:ascii="Times New Roman" w:hAnsi="Times New Roman" w:cs="Times New Roman"/>
          <w:b/>
          <w:color w:val="000000" w:themeColor="text1"/>
          <w:sz w:val="25"/>
          <w:szCs w:val="25"/>
        </w:rPr>
      </w:pPr>
    </w:p>
    <w:p w:rsidR="00A47B48" w:rsidRPr="008A6BCC" w:rsidRDefault="00A47B48" w:rsidP="00E90979">
      <w:pPr>
        <w:spacing w:after="0" w:line="264" w:lineRule="auto"/>
        <w:jc w:val="center"/>
        <w:rPr>
          <w:rFonts w:ascii="Times New Roman" w:hAnsi="Times New Roman" w:cs="Times New Roman"/>
          <w:b/>
          <w:color w:val="000000" w:themeColor="text1"/>
          <w:sz w:val="25"/>
          <w:szCs w:val="25"/>
        </w:rPr>
      </w:pPr>
    </w:p>
    <w:p w:rsidR="00A47B48" w:rsidRPr="008A6BCC" w:rsidRDefault="00A47B48" w:rsidP="00E90979">
      <w:pPr>
        <w:spacing w:after="0" w:line="264" w:lineRule="auto"/>
        <w:jc w:val="center"/>
        <w:rPr>
          <w:rFonts w:ascii="Times New Roman" w:hAnsi="Times New Roman" w:cs="Times New Roman"/>
          <w:b/>
          <w:color w:val="000000" w:themeColor="text1"/>
          <w:sz w:val="25"/>
          <w:szCs w:val="25"/>
        </w:rPr>
      </w:pPr>
    </w:p>
    <w:p w:rsidR="00A47B48" w:rsidRPr="008A6BCC" w:rsidRDefault="00A47B48" w:rsidP="00E90979">
      <w:pPr>
        <w:spacing w:after="0" w:line="264" w:lineRule="auto"/>
        <w:jc w:val="center"/>
        <w:rPr>
          <w:rFonts w:ascii="Times New Roman" w:hAnsi="Times New Roman" w:cs="Times New Roman"/>
          <w:b/>
          <w:color w:val="000000" w:themeColor="text1"/>
          <w:sz w:val="25"/>
          <w:szCs w:val="25"/>
        </w:rPr>
      </w:pPr>
    </w:p>
    <w:p w:rsidR="00A47B48" w:rsidRPr="008A6BCC" w:rsidRDefault="00A47B48" w:rsidP="00E90979">
      <w:pPr>
        <w:spacing w:after="0" w:line="264" w:lineRule="auto"/>
        <w:jc w:val="center"/>
        <w:rPr>
          <w:rFonts w:ascii="Times New Roman" w:hAnsi="Times New Roman" w:cs="Times New Roman"/>
          <w:b/>
          <w:color w:val="000000" w:themeColor="text1"/>
          <w:sz w:val="25"/>
          <w:szCs w:val="25"/>
        </w:rPr>
      </w:pPr>
    </w:p>
    <w:p w:rsidR="00A47B48" w:rsidRPr="008A6BCC" w:rsidRDefault="00A47B48" w:rsidP="00E90979">
      <w:pPr>
        <w:spacing w:after="0" w:line="264" w:lineRule="auto"/>
        <w:jc w:val="center"/>
        <w:rPr>
          <w:rFonts w:ascii="Times New Roman" w:hAnsi="Times New Roman" w:cs="Times New Roman"/>
          <w:b/>
          <w:color w:val="000000" w:themeColor="text1"/>
          <w:sz w:val="25"/>
          <w:szCs w:val="25"/>
        </w:rPr>
      </w:pPr>
    </w:p>
    <w:p w:rsidR="00A47B48" w:rsidRPr="008A6BCC" w:rsidRDefault="00A47B48" w:rsidP="00E90979">
      <w:pPr>
        <w:spacing w:after="0" w:line="264" w:lineRule="auto"/>
        <w:jc w:val="center"/>
        <w:rPr>
          <w:rFonts w:ascii="Times New Roman" w:hAnsi="Times New Roman" w:cs="Times New Roman"/>
          <w:b/>
          <w:color w:val="000000" w:themeColor="text1"/>
          <w:sz w:val="25"/>
          <w:szCs w:val="25"/>
        </w:rPr>
      </w:pPr>
    </w:p>
    <w:p w:rsidR="00A47B48" w:rsidRPr="008A6BCC" w:rsidRDefault="00A47B48" w:rsidP="00E90979">
      <w:pPr>
        <w:spacing w:after="0" w:line="264" w:lineRule="auto"/>
        <w:jc w:val="center"/>
        <w:rPr>
          <w:rFonts w:ascii="Times New Roman" w:hAnsi="Times New Roman" w:cs="Times New Roman"/>
          <w:b/>
          <w:color w:val="000000" w:themeColor="text1"/>
          <w:sz w:val="25"/>
          <w:szCs w:val="25"/>
        </w:rPr>
      </w:pPr>
    </w:p>
    <w:p w:rsidR="00A47B48" w:rsidRPr="008A6BCC" w:rsidRDefault="00A47B48" w:rsidP="00E90979">
      <w:pPr>
        <w:spacing w:after="0" w:line="264" w:lineRule="auto"/>
        <w:jc w:val="center"/>
        <w:rPr>
          <w:rFonts w:ascii="Times New Roman" w:hAnsi="Times New Roman" w:cs="Times New Roman"/>
          <w:b/>
          <w:color w:val="000000" w:themeColor="text1"/>
          <w:sz w:val="25"/>
          <w:szCs w:val="25"/>
        </w:rPr>
      </w:pPr>
    </w:p>
    <w:p w:rsidR="00A47B48" w:rsidRPr="008A6BCC" w:rsidRDefault="00A47B48" w:rsidP="00E90979">
      <w:pPr>
        <w:spacing w:after="0" w:line="264" w:lineRule="auto"/>
        <w:jc w:val="center"/>
        <w:rPr>
          <w:rFonts w:ascii="Times New Roman" w:hAnsi="Times New Roman" w:cs="Times New Roman"/>
          <w:b/>
          <w:color w:val="000000" w:themeColor="text1"/>
          <w:sz w:val="25"/>
          <w:szCs w:val="25"/>
        </w:rPr>
      </w:pPr>
    </w:p>
    <w:p w:rsidR="00A47B48" w:rsidRPr="008A6BCC" w:rsidRDefault="00A47B48" w:rsidP="00E90979">
      <w:pPr>
        <w:spacing w:after="0" w:line="264" w:lineRule="auto"/>
        <w:jc w:val="center"/>
        <w:rPr>
          <w:rFonts w:ascii="Times New Roman" w:hAnsi="Times New Roman" w:cs="Times New Roman"/>
          <w:b/>
          <w:color w:val="000000" w:themeColor="text1"/>
          <w:sz w:val="25"/>
          <w:szCs w:val="25"/>
        </w:rPr>
      </w:pPr>
    </w:p>
    <w:p w:rsidR="00A47B48" w:rsidRPr="008A6BCC" w:rsidRDefault="00A47B48" w:rsidP="00E90979">
      <w:pPr>
        <w:spacing w:after="0" w:line="264" w:lineRule="auto"/>
        <w:jc w:val="center"/>
        <w:rPr>
          <w:rFonts w:ascii="Times New Roman" w:hAnsi="Times New Roman" w:cs="Times New Roman"/>
          <w:b/>
          <w:color w:val="000000" w:themeColor="text1"/>
          <w:sz w:val="25"/>
          <w:szCs w:val="25"/>
        </w:rPr>
      </w:pPr>
    </w:p>
    <w:p w:rsidR="00A47B48" w:rsidRPr="008A6BCC" w:rsidRDefault="00A47B48" w:rsidP="00E90979">
      <w:pPr>
        <w:spacing w:after="0" w:line="264" w:lineRule="auto"/>
        <w:jc w:val="center"/>
        <w:rPr>
          <w:rFonts w:ascii="Times New Roman" w:hAnsi="Times New Roman" w:cs="Times New Roman"/>
          <w:b/>
          <w:color w:val="000000" w:themeColor="text1"/>
          <w:sz w:val="25"/>
          <w:szCs w:val="25"/>
        </w:rPr>
      </w:pPr>
    </w:p>
    <w:p w:rsidR="00A47B48" w:rsidRPr="008A6BCC" w:rsidRDefault="00A47B48" w:rsidP="00E90979">
      <w:pPr>
        <w:spacing w:after="0" w:line="264" w:lineRule="auto"/>
        <w:jc w:val="center"/>
        <w:rPr>
          <w:rFonts w:ascii="Times New Roman" w:hAnsi="Times New Roman" w:cs="Times New Roman"/>
          <w:b/>
          <w:color w:val="000000" w:themeColor="text1"/>
          <w:sz w:val="25"/>
          <w:szCs w:val="25"/>
        </w:rPr>
      </w:pPr>
    </w:p>
    <w:p w:rsidR="00E86088" w:rsidRPr="008A6BCC" w:rsidRDefault="00E86088" w:rsidP="00FB13B1">
      <w:pPr>
        <w:spacing w:after="0" w:line="264" w:lineRule="auto"/>
        <w:rPr>
          <w:rFonts w:ascii="Times New Roman" w:hAnsi="Times New Roman" w:cs="Times New Roman"/>
          <w:b/>
          <w:color w:val="000000" w:themeColor="text1"/>
          <w:sz w:val="25"/>
          <w:szCs w:val="25"/>
        </w:rPr>
      </w:pPr>
    </w:p>
    <w:p w:rsidR="00155220" w:rsidRPr="008A6BCC" w:rsidRDefault="00155220" w:rsidP="00E90979">
      <w:pPr>
        <w:spacing w:after="0" w:line="264" w:lineRule="auto"/>
        <w:jc w:val="center"/>
        <w:rPr>
          <w:rFonts w:ascii="Times New Roman" w:hAnsi="Times New Roman" w:cs="Times New Roman"/>
          <w:b/>
          <w:color w:val="000000" w:themeColor="text1"/>
          <w:sz w:val="25"/>
          <w:szCs w:val="25"/>
        </w:rPr>
      </w:pPr>
    </w:p>
    <w:p w:rsidR="00155220" w:rsidRPr="008A6BCC" w:rsidRDefault="004C629F" w:rsidP="00E90979">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747" type="#_x0000_t32" style="position:absolute;left:0;text-align:left;margin-left:-1.7pt;margin-top:-2.65pt;width:505.7pt;height:0;z-index:251918336" o:connectortype="straight" strokeweight="3pt"/>
        </w:pict>
      </w:r>
    </w:p>
    <w:p w:rsidR="00C06147" w:rsidRPr="008A6BCC" w:rsidRDefault="00C06147"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TEACHER TRAINING NEEDS IN TECHNICAL VOCATIONAL EDUCATION AND TRAINING (TVET) FOR JOB CREATION AND NATIONAL DEVELOPMENT</w:t>
      </w:r>
    </w:p>
    <w:p w:rsidR="00C06147" w:rsidRPr="008A6BCC" w:rsidRDefault="00C06147" w:rsidP="00E90979">
      <w:pPr>
        <w:spacing w:after="0" w:line="264" w:lineRule="auto"/>
        <w:jc w:val="center"/>
        <w:rPr>
          <w:rFonts w:ascii="Times New Roman" w:hAnsi="Times New Roman" w:cs="Times New Roman"/>
          <w:b/>
          <w:color w:val="000000" w:themeColor="text1"/>
          <w:sz w:val="25"/>
          <w:szCs w:val="25"/>
        </w:rPr>
      </w:pPr>
    </w:p>
    <w:p w:rsidR="00C06147" w:rsidRPr="008A6BCC" w:rsidRDefault="00C06147"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C06147" w:rsidRPr="008A6BCC" w:rsidRDefault="00C06147"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vertAlign w:val="superscript"/>
        </w:rPr>
        <w:t>1</w:t>
      </w:r>
      <w:r w:rsidRPr="008A6BCC">
        <w:rPr>
          <w:rFonts w:ascii="Times New Roman" w:hAnsi="Times New Roman" w:cs="Times New Roman"/>
          <w:b/>
          <w:color w:val="000000" w:themeColor="text1"/>
          <w:sz w:val="25"/>
          <w:szCs w:val="25"/>
        </w:rPr>
        <w:t>M. U. CYRIL,</w:t>
      </w:r>
      <w:r w:rsidR="00155220" w:rsidRPr="008A6BCC">
        <w:rPr>
          <w:rFonts w:ascii="Times New Roman" w:hAnsi="Times New Roman" w:cs="Times New Roman"/>
          <w:b/>
          <w:color w:val="000000" w:themeColor="text1"/>
          <w:sz w:val="25"/>
          <w:szCs w:val="25"/>
        </w:rPr>
        <w:t>(Ph.D)</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b/>
          <w:color w:val="000000" w:themeColor="text1"/>
          <w:sz w:val="25"/>
          <w:szCs w:val="25"/>
          <w:vertAlign w:val="superscript"/>
        </w:rPr>
        <w:t>2</w:t>
      </w:r>
      <w:r w:rsidRPr="008A6BCC">
        <w:rPr>
          <w:rFonts w:ascii="Times New Roman" w:hAnsi="Times New Roman" w:cs="Times New Roman"/>
          <w:b/>
          <w:color w:val="000000" w:themeColor="text1"/>
          <w:sz w:val="25"/>
          <w:szCs w:val="25"/>
        </w:rPr>
        <w:t xml:space="preserve">ABDULLAHI SULE IDAYA </w:t>
      </w:r>
      <w:r w:rsidRPr="008A6BCC">
        <w:rPr>
          <w:rFonts w:ascii="Times New Roman" w:hAnsi="Times New Roman" w:cs="Times New Roman"/>
          <w:b/>
          <w:color w:val="000000" w:themeColor="text1"/>
          <w:sz w:val="25"/>
          <w:szCs w:val="25"/>
          <w:vertAlign w:val="superscript"/>
        </w:rPr>
        <w:t>3</w:t>
      </w:r>
      <w:r w:rsidRPr="008A6BCC">
        <w:rPr>
          <w:rFonts w:ascii="Times New Roman" w:hAnsi="Times New Roman" w:cs="Times New Roman"/>
          <w:b/>
          <w:color w:val="000000" w:themeColor="text1"/>
          <w:sz w:val="25"/>
          <w:szCs w:val="25"/>
        </w:rPr>
        <w:t xml:space="preserve">HARUNA G. BAWA </w:t>
      </w:r>
    </w:p>
    <w:p w:rsidR="00C06147" w:rsidRPr="008A6BCC" w:rsidRDefault="00C06147"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&amp;</w:t>
      </w:r>
      <w:r w:rsidRPr="008A6BCC">
        <w:rPr>
          <w:rFonts w:ascii="Times New Roman" w:hAnsi="Times New Roman" w:cs="Times New Roman"/>
          <w:b/>
          <w:color w:val="000000" w:themeColor="text1"/>
          <w:sz w:val="25"/>
          <w:szCs w:val="25"/>
          <w:vertAlign w:val="superscript"/>
        </w:rPr>
        <w:t>4</w:t>
      </w:r>
      <w:r w:rsidR="00155220"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b/>
          <w:color w:val="000000" w:themeColor="text1"/>
          <w:sz w:val="25"/>
          <w:szCs w:val="25"/>
        </w:rPr>
        <w:t>SUNDAY WILFRED</w:t>
      </w:r>
    </w:p>
    <w:p w:rsidR="00C06147" w:rsidRPr="008A6BCC" w:rsidRDefault="00C06147"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1</w:t>
      </w:r>
      <w:r w:rsidRPr="008A6BCC">
        <w:rPr>
          <w:rFonts w:ascii="Times New Roman" w:hAnsi="Times New Roman" w:cs="Times New Roman"/>
          <w:color w:val="000000" w:themeColor="text1"/>
          <w:sz w:val="25"/>
          <w:szCs w:val="25"/>
        </w:rPr>
        <w:t xml:space="preserve">Department </w:t>
      </w:r>
      <w:r w:rsidR="00C1059C"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Technology Education</w:t>
      </w:r>
    </w:p>
    <w:p w:rsidR="00C06147" w:rsidRPr="008A6BCC" w:rsidRDefault="00C06147"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Modibbo Adama University </w:t>
      </w:r>
      <w:r w:rsidR="00C1059C"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Technology, Yola.</w:t>
      </w:r>
    </w:p>
    <w:p w:rsidR="00C06147" w:rsidRPr="008A6BCC" w:rsidRDefault="00C06147"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 Federal College </w:t>
      </w:r>
      <w:r w:rsidR="00C1059C"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Education (Technical), Gombe.</w:t>
      </w:r>
    </w:p>
    <w:p w:rsidR="00C06147" w:rsidRPr="008A6BCC" w:rsidRDefault="00C06147"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3</w:t>
      </w:r>
      <w:r w:rsidRPr="008A6BCC">
        <w:rPr>
          <w:rFonts w:ascii="Times New Roman" w:hAnsi="Times New Roman" w:cs="Times New Roman"/>
          <w:color w:val="000000" w:themeColor="text1"/>
          <w:sz w:val="25"/>
          <w:szCs w:val="25"/>
        </w:rPr>
        <w:t xml:space="preserve">Federal College </w:t>
      </w:r>
      <w:r w:rsidR="00C1059C"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Education (Technical), Gombe.</w:t>
      </w:r>
    </w:p>
    <w:p w:rsidR="00C06147" w:rsidRPr="008A6BCC" w:rsidRDefault="00C06147"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4</w:t>
      </w:r>
      <w:r w:rsidRPr="008A6BCC">
        <w:rPr>
          <w:rFonts w:ascii="Times New Roman" w:hAnsi="Times New Roman" w:cs="Times New Roman"/>
          <w:color w:val="000000" w:themeColor="text1"/>
          <w:sz w:val="25"/>
          <w:szCs w:val="25"/>
        </w:rPr>
        <w:t xml:space="preserve"> Government Science And Technical College, Yola.</w:t>
      </w:r>
    </w:p>
    <w:p w:rsidR="00C06147" w:rsidRPr="008A6BCC" w:rsidRDefault="004C629F" w:rsidP="00C1059C">
      <w:pPr>
        <w:spacing w:after="0" w:line="240" w:lineRule="auto"/>
        <w:jc w:val="center"/>
        <w:rPr>
          <w:rFonts w:ascii="Times New Roman" w:hAnsi="Times New Roman" w:cs="Times New Roman"/>
          <w:b/>
          <w:color w:val="000000" w:themeColor="text1"/>
          <w:sz w:val="25"/>
          <w:szCs w:val="25"/>
        </w:rPr>
      </w:pPr>
      <w:r w:rsidRPr="004C629F">
        <w:rPr>
          <w:rFonts w:ascii="Times New Roman" w:hAnsi="Times New Roman" w:cs="Times New Roman"/>
          <w:b/>
          <w:i/>
          <w:noProof/>
          <w:color w:val="000000" w:themeColor="text1"/>
          <w:sz w:val="25"/>
          <w:szCs w:val="25"/>
        </w:rPr>
        <w:pict>
          <v:shape id="_x0000_s1897" type="#_x0000_t32" style="position:absolute;left:0;text-align:left;margin-left:-.4pt;margin-top:12.75pt;width:505.7pt;height:0;z-index:252052480" o:connectortype="straight" strokeweight="1.5pt"/>
        </w:pict>
      </w:r>
    </w:p>
    <w:p w:rsidR="00C06147" w:rsidRPr="008A6BCC" w:rsidRDefault="00C06147" w:rsidP="00C1059C">
      <w:pPr>
        <w:autoSpaceDE w:val="0"/>
        <w:autoSpaceDN w:val="0"/>
        <w:adjustRightInd w:val="0"/>
        <w:spacing w:after="0" w:line="240"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C06147" w:rsidRPr="008A6BCC" w:rsidRDefault="00C06147" w:rsidP="00C1059C">
      <w:pPr>
        <w:pStyle w:val="Default"/>
        <w:jc w:val="both"/>
        <w:rPr>
          <w:bCs/>
          <w:i/>
          <w:color w:val="000000" w:themeColor="text1"/>
          <w:sz w:val="25"/>
          <w:szCs w:val="25"/>
        </w:rPr>
      </w:pPr>
      <w:r w:rsidRPr="008A6BCC">
        <w:rPr>
          <w:i/>
          <w:color w:val="000000" w:themeColor="text1"/>
          <w:sz w:val="25"/>
          <w:szCs w:val="25"/>
        </w:rPr>
        <w:t>This study examined teacher training needs in TVET for job creation and national development. The design of the study was a survey and was conducted in Adamawa State. The population of the study consisted of 64 teachers, made up of 20 from construction trades and 44from mechanical engineering trades in College of Education Hong and three Government Science and Technical Colleges of Adamawa State. Structured questionnaire tagged “Teacher training needs by TVET teachers for job creation and national development” was developed and validated by two experts from Modibbo Adama University of Technology Yola. Mean and standard deviation was used to answer the research question. While t-test was used to test the null hypothesis at 0.05 level of significance. The findings of the study revealed that TVET teachers required training in areas of learning and innovative; communication, media and technology; life and carrier. Moreover, study also revealed no significant differences between the mean responses of teachers of construction trades and teachers of mechanical engineering trades on teacher training needs for job creation and national development. The study concluded by recommending among others that training</w:t>
      </w:r>
      <w:r w:rsidRPr="008A6BCC">
        <w:rPr>
          <w:bCs/>
          <w:i/>
          <w:color w:val="000000" w:themeColor="text1"/>
          <w:sz w:val="25"/>
          <w:szCs w:val="25"/>
        </w:rPr>
        <w:t xml:space="preserve"> and re-training of TVET teachers should take global perspectives.</w:t>
      </w:r>
    </w:p>
    <w:p w:rsidR="00C06147" w:rsidRPr="008A6BCC" w:rsidRDefault="004C629F" w:rsidP="00C1059C">
      <w:pPr>
        <w:pStyle w:val="Default"/>
        <w:jc w:val="both"/>
        <w:rPr>
          <w:bCs/>
          <w:i/>
          <w:color w:val="000000" w:themeColor="text1"/>
          <w:sz w:val="25"/>
          <w:szCs w:val="25"/>
        </w:rPr>
      </w:pPr>
      <w:r w:rsidRPr="004C629F">
        <w:rPr>
          <w:b/>
          <w:i/>
          <w:noProof/>
          <w:color w:val="000000" w:themeColor="text1"/>
          <w:sz w:val="25"/>
          <w:szCs w:val="25"/>
        </w:rPr>
        <w:pict>
          <v:shape id="_x0000_s1898" type="#_x0000_t32" style="position:absolute;left:0;text-align:left;margin-left:-.3pt;margin-top:2.2pt;width:505.7pt;height:0;z-index:252053504" o:connectortype="straight" strokeweight="1.5pt"/>
        </w:pict>
      </w:r>
    </w:p>
    <w:p w:rsidR="00C06147" w:rsidRPr="008A6BCC" w:rsidRDefault="00C0614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i/>
          <w:color w:val="000000" w:themeColor="text1"/>
          <w:sz w:val="25"/>
          <w:szCs w:val="25"/>
        </w:rPr>
        <w:t xml:space="preserve">Key words: </w:t>
      </w:r>
      <w:r w:rsidRPr="008A6BCC">
        <w:rPr>
          <w:rFonts w:ascii="Times New Roman" w:hAnsi="Times New Roman" w:cs="Times New Roman"/>
          <w:i/>
          <w:color w:val="000000" w:themeColor="text1"/>
          <w:sz w:val="25"/>
          <w:szCs w:val="25"/>
        </w:rPr>
        <w:t>Training, job creation, 21</w:t>
      </w:r>
      <w:r w:rsidRPr="008A6BCC">
        <w:rPr>
          <w:rFonts w:ascii="Times New Roman" w:hAnsi="Times New Roman" w:cs="Times New Roman"/>
          <w:i/>
          <w:color w:val="000000" w:themeColor="text1"/>
          <w:sz w:val="25"/>
          <w:szCs w:val="25"/>
          <w:vertAlign w:val="superscript"/>
        </w:rPr>
        <w:t>st</w:t>
      </w:r>
      <w:r w:rsidRPr="008A6BCC">
        <w:rPr>
          <w:rFonts w:ascii="Times New Roman" w:hAnsi="Times New Roman" w:cs="Times New Roman"/>
          <w:i/>
          <w:color w:val="000000" w:themeColor="text1"/>
          <w:sz w:val="25"/>
          <w:szCs w:val="25"/>
        </w:rPr>
        <w:t xml:space="preserve"> Century Skills, Construction trades and Mechanical Engineering Trades</w:t>
      </w:r>
      <w:r w:rsidRPr="008A6BCC">
        <w:rPr>
          <w:rFonts w:ascii="Times New Roman" w:hAnsi="Times New Roman" w:cs="Times New Roman"/>
          <w:color w:val="000000" w:themeColor="text1"/>
          <w:sz w:val="25"/>
          <w:szCs w:val="25"/>
        </w:rPr>
        <w:t>.</w:t>
      </w:r>
    </w:p>
    <w:p w:rsidR="00C06147" w:rsidRPr="008A6BCC" w:rsidRDefault="00C06147"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7C141E" w:rsidRPr="008A6BCC" w:rsidRDefault="007C141E" w:rsidP="00E90979">
      <w:pPr>
        <w:autoSpaceDE w:val="0"/>
        <w:autoSpaceDN w:val="0"/>
        <w:adjustRightInd w:val="0"/>
        <w:spacing w:after="0" w:line="264" w:lineRule="auto"/>
        <w:jc w:val="both"/>
        <w:rPr>
          <w:rFonts w:ascii="Times New Roman" w:hAnsi="Times New Roman" w:cs="Times New Roman"/>
          <w:b/>
          <w:color w:val="000000" w:themeColor="text1"/>
          <w:sz w:val="25"/>
          <w:szCs w:val="25"/>
        </w:rPr>
        <w:sectPr w:rsidR="007C141E" w:rsidRPr="008A6BCC" w:rsidSect="00135B3F">
          <w:type w:val="continuous"/>
          <w:pgSz w:w="11907" w:h="16839" w:code="9"/>
          <w:pgMar w:top="1008" w:right="1008" w:bottom="1008" w:left="1008" w:header="720" w:footer="720" w:gutter="0"/>
          <w:cols w:space="720"/>
          <w:docGrid w:linePitch="360"/>
        </w:sectPr>
      </w:pPr>
    </w:p>
    <w:p w:rsidR="00C06147" w:rsidRPr="008A6BCC" w:rsidRDefault="00C06147"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C06147" w:rsidRPr="008A6BCC" w:rsidRDefault="00C0614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rapid move in recent decades to a global knowledge economy, driven by constant evolvement in Information and Communication Technologies (ICT), has created significant socio-economic and technological opportunities (Oakley, 2008). Equally, countries are confronted with enormous challenges on the need to rethink their educational and social systems to fine tune with the current technology trends. Technical teacher education institutions are considering how to effectively prepare future teachers of Technical Vocational Education and Training (TVET) to teach skills for </w:t>
      </w:r>
      <w:r w:rsidRPr="008A6BCC">
        <w:rPr>
          <w:rFonts w:ascii="Times New Roman" w:hAnsi="Times New Roman" w:cs="Times New Roman"/>
          <w:color w:val="000000" w:themeColor="text1"/>
          <w:sz w:val="25"/>
          <w:szCs w:val="25"/>
        </w:rPr>
        <w:lastRenderedPageBreak/>
        <w:t>success in this complex and rapidly changing world.</w:t>
      </w:r>
    </w:p>
    <w:p w:rsidR="00C06147" w:rsidRPr="008A6BCC" w:rsidRDefault="00C0614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C06147" w:rsidRPr="008A6BCC" w:rsidRDefault="00C06147"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It is un</w:t>
      </w:r>
      <w:r w:rsidRPr="008A6BCC">
        <w:rPr>
          <w:rFonts w:ascii="Times New Roman" w:hAnsi="Times New Roman" w:cs="Times New Roman"/>
          <w:color w:val="000000" w:themeColor="text1"/>
          <w:sz w:val="25"/>
          <w:szCs w:val="25"/>
        </w:rPr>
        <w:softHyphen/>
        <w:t>reasonable to expect that our students will ever gain the skills and knowledge to succeed in the 21st cen</w:t>
      </w:r>
      <w:r w:rsidRPr="008A6BCC">
        <w:rPr>
          <w:rFonts w:ascii="Times New Roman" w:hAnsi="Times New Roman" w:cs="Times New Roman"/>
          <w:color w:val="000000" w:themeColor="text1"/>
          <w:sz w:val="25"/>
          <w:szCs w:val="25"/>
        </w:rPr>
        <w:softHyphen/>
        <w:t>tury if they are taught by educators trained using primary models developed in the 19th century (Atomic learning, 2009). Modern students are not contented with text-based and verbal instruction (Burns, 2002). Today’s students are hyperactive on internet and learn in a web-world where information is available at the fingertips. Today’s world places both exciting and intimidating expectations on to</w:t>
      </w:r>
      <w:r w:rsidRPr="008A6BCC">
        <w:rPr>
          <w:rFonts w:ascii="Times New Roman" w:hAnsi="Times New Roman" w:cs="Times New Roman"/>
          <w:color w:val="000000" w:themeColor="text1"/>
          <w:sz w:val="25"/>
          <w:szCs w:val="25"/>
        </w:rPr>
        <w:softHyphen/>
        <w:t xml:space="preserve">morrow’s </w:t>
      </w:r>
      <w:r w:rsidRPr="008A6BCC">
        <w:rPr>
          <w:rFonts w:ascii="Times New Roman" w:hAnsi="Times New Roman" w:cs="Times New Roman"/>
          <w:color w:val="000000" w:themeColor="text1"/>
          <w:sz w:val="25"/>
          <w:szCs w:val="25"/>
        </w:rPr>
        <w:lastRenderedPageBreak/>
        <w:t>teachers. Thus, Technical teacher training programmes in universities and colleges of education in developed nations have taken new dimensions in preparing their products to fit in the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workforce. To this end, Technical teachers should go beyond middle class success in the conduct of manual teaching or use of routine skills that can be accomplished by machines, media and information platforms. Rather, focus on how to acquire creative thinking, flexible problem solving, collaboration, innovative skills and technology literacy (Robinson &amp; Kay, 2010).</w:t>
      </w:r>
    </w:p>
    <w:p w:rsidR="00C06147"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49" type="#_x0000_t32" style="position:absolute;left:0;text-align:left;margin-left:.1pt;margin-top:-208.95pt;width:505.7pt;height:0;z-index:251920384" o:connectortype="straight" strokeweight="3pt"/>
        </w:pict>
      </w:r>
    </w:p>
    <w:p w:rsidR="00C06147"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48" type="#_x0000_t202" style="position:absolute;left:0;text-align:left;margin-left:336.85pt;margin-top:-251.3pt;width:169.8pt;height:29.95pt;z-index:-251397120;mso-height-percent:200;mso-height-percent:200;mso-width-relative:margin;mso-height-relative:margin" stroked="f">
            <v:textbox style="mso-next-textbox:#_x0000_s1748;mso-fit-shape-to-text:t">
              <w:txbxContent>
                <w:p w:rsidR="00931FF5" w:rsidRPr="004A4B55" w:rsidRDefault="00931FF5" w:rsidP="00155220">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Cyril M.U., Abdullahi S.I., Haruna G.B &amp; Sunday W.</w:t>
                  </w:r>
                </w:p>
              </w:txbxContent>
            </v:textbox>
          </v:shape>
        </w:pict>
      </w:r>
      <w:r w:rsidR="00C06147" w:rsidRPr="008A6BCC">
        <w:rPr>
          <w:rFonts w:ascii="Times New Roman" w:hAnsi="Times New Roman" w:cs="Times New Roman"/>
          <w:color w:val="000000" w:themeColor="text1"/>
          <w:sz w:val="25"/>
          <w:szCs w:val="25"/>
        </w:rPr>
        <w:t>It may seem obvious that teacher preparatory pro</w:t>
      </w:r>
      <w:r w:rsidR="00C06147" w:rsidRPr="008A6BCC">
        <w:rPr>
          <w:rFonts w:ascii="Times New Roman" w:hAnsi="Times New Roman" w:cs="Times New Roman"/>
          <w:color w:val="000000" w:themeColor="text1"/>
          <w:sz w:val="25"/>
          <w:szCs w:val="25"/>
        </w:rPr>
        <w:softHyphen/>
        <w:t>grammes should have one common goal: prepar</w:t>
      </w:r>
      <w:r w:rsidR="00C06147" w:rsidRPr="008A6BCC">
        <w:rPr>
          <w:rFonts w:ascii="Times New Roman" w:hAnsi="Times New Roman" w:cs="Times New Roman"/>
          <w:color w:val="000000" w:themeColor="text1"/>
          <w:sz w:val="25"/>
          <w:szCs w:val="25"/>
        </w:rPr>
        <w:softHyphen/>
        <w:t>ing today and tomorrow’s teachers to work with changing needs of modern students. Adaptations of the existing teacher education programmes by integrating 21st century skills development and training as a stan</w:t>
      </w:r>
      <w:r w:rsidR="00C06147" w:rsidRPr="008A6BCC">
        <w:rPr>
          <w:rFonts w:ascii="Times New Roman" w:hAnsi="Times New Roman" w:cs="Times New Roman"/>
          <w:color w:val="000000" w:themeColor="text1"/>
          <w:sz w:val="25"/>
          <w:szCs w:val="25"/>
        </w:rPr>
        <w:softHyphen/>
        <w:t xml:space="preserve">dard practice in education programmes may be intimidating. However, it is a needed change that will affect the success of TVET for job creation and national development in no distance future. Twenty first century success in carrier and lifelong learning lies in the ability to communicate, share, and use information to solve complex problems; ability to adapt and innovate in response to new demands and changing circumstances; ability to command and expand the power of technology to create new knowledge (Pacific Policy Research Centre, 2010). Twenty first century skills are a series of higher-order </w:t>
      </w:r>
      <w:hyperlink r:id="rId35" w:tooltip="Skills" w:history="1">
        <w:r w:rsidR="00C06147" w:rsidRPr="008A6BCC">
          <w:rPr>
            <w:rStyle w:val="Hyperlink"/>
            <w:rFonts w:ascii="Times New Roman" w:hAnsi="Times New Roman" w:cs="Times New Roman"/>
            <w:color w:val="000000" w:themeColor="text1"/>
            <w:sz w:val="25"/>
            <w:szCs w:val="25"/>
          </w:rPr>
          <w:t>skills</w:t>
        </w:r>
      </w:hyperlink>
      <w:r w:rsidR="00C06147" w:rsidRPr="008A6BCC">
        <w:rPr>
          <w:rFonts w:ascii="Times New Roman" w:hAnsi="Times New Roman" w:cs="Times New Roman"/>
          <w:color w:val="000000" w:themeColor="text1"/>
          <w:sz w:val="25"/>
          <w:szCs w:val="25"/>
        </w:rPr>
        <w:t xml:space="preserve">, abilities, and learning dispositions that have been identified as basic requirement for success in 21st century society and workplaces by educators, business leaders, academics, and governmental agencies (Dede, 2009 &amp; Cuba, 2015). These skills differ from traditional academic skills in that they are not primarily content knowledge-based, but rather prepare students to master in preparation for success in a rapidly changing, digital society (Graham, 2015). Technical </w:t>
      </w:r>
      <w:r w:rsidR="00C06147" w:rsidRPr="008A6BCC">
        <w:rPr>
          <w:rFonts w:ascii="Times New Roman" w:hAnsi="Times New Roman" w:cs="Times New Roman"/>
          <w:color w:val="000000" w:themeColor="text1"/>
          <w:sz w:val="25"/>
          <w:szCs w:val="25"/>
        </w:rPr>
        <w:lastRenderedPageBreak/>
        <w:t>teachers require these skills, as it will help them to prepare students to live and work in an information-age society.</w:t>
      </w:r>
    </w:p>
    <w:p w:rsidR="00C06147" w:rsidRPr="008A6BCC" w:rsidRDefault="00C06147" w:rsidP="00E90979">
      <w:pPr>
        <w:spacing w:after="0" w:line="264" w:lineRule="auto"/>
        <w:jc w:val="both"/>
        <w:rPr>
          <w:rFonts w:ascii="Times New Roman" w:hAnsi="Times New Roman" w:cs="Times New Roman"/>
          <w:color w:val="000000" w:themeColor="text1"/>
          <w:sz w:val="25"/>
          <w:szCs w:val="25"/>
        </w:rPr>
      </w:pPr>
    </w:p>
    <w:p w:rsidR="00C06147" w:rsidRPr="008A6BCC" w:rsidRDefault="00C0614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 few key items according to Atomic learning (2009) include professional development and training in:</w:t>
      </w:r>
    </w:p>
    <w:p w:rsidR="00C06147" w:rsidRPr="008A6BCC" w:rsidRDefault="00C06147" w:rsidP="00E90979">
      <w:pPr>
        <w:pStyle w:val="Pa3"/>
        <w:numPr>
          <w:ilvl w:val="0"/>
          <w:numId w:val="30"/>
        </w:num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iCs/>
          <w:color w:val="000000" w:themeColor="text1"/>
          <w:sz w:val="25"/>
          <w:szCs w:val="25"/>
        </w:rPr>
        <w:t xml:space="preserve">Concept Training </w:t>
      </w:r>
      <w:r w:rsidRPr="008A6BCC">
        <w:rPr>
          <w:rFonts w:ascii="Times New Roman" w:hAnsi="Times New Roman" w:cs="Times New Roman"/>
          <w:color w:val="000000" w:themeColor="text1"/>
          <w:sz w:val="25"/>
          <w:szCs w:val="25"/>
        </w:rPr>
        <w:t>on what 21st centu</w:t>
      </w:r>
      <w:r w:rsidRPr="008A6BCC">
        <w:rPr>
          <w:rFonts w:ascii="Times New Roman" w:hAnsi="Times New Roman" w:cs="Times New Roman"/>
          <w:color w:val="000000" w:themeColor="text1"/>
          <w:sz w:val="25"/>
          <w:szCs w:val="25"/>
        </w:rPr>
        <w:softHyphen/>
        <w:t>ry skills are and the potential impact they have on education, the nation, and the world.</w:t>
      </w:r>
    </w:p>
    <w:p w:rsidR="00C06147" w:rsidRPr="008A6BCC" w:rsidRDefault="00C06147" w:rsidP="00E90979">
      <w:pPr>
        <w:pStyle w:val="Pa3"/>
        <w:numPr>
          <w:ilvl w:val="0"/>
          <w:numId w:val="30"/>
        </w:num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iCs/>
          <w:color w:val="000000" w:themeColor="text1"/>
          <w:sz w:val="25"/>
          <w:szCs w:val="25"/>
        </w:rPr>
        <w:t xml:space="preserve">Development Projects </w:t>
      </w:r>
      <w:r w:rsidRPr="008A6BCC">
        <w:rPr>
          <w:rFonts w:ascii="Times New Roman" w:hAnsi="Times New Roman" w:cs="Times New Roman"/>
          <w:color w:val="000000" w:themeColor="text1"/>
          <w:sz w:val="25"/>
          <w:szCs w:val="25"/>
        </w:rPr>
        <w:t>to practice the application of 21st century skills i.e. training future teachers on how to apply 21st century concepts in a classroom situation.</w:t>
      </w:r>
    </w:p>
    <w:p w:rsidR="00C06147" w:rsidRPr="008A6BCC" w:rsidRDefault="00C06147" w:rsidP="00E90979">
      <w:pPr>
        <w:pStyle w:val="Pa3"/>
        <w:numPr>
          <w:ilvl w:val="0"/>
          <w:numId w:val="30"/>
        </w:num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iCs/>
          <w:color w:val="000000" w:themeColor="text1"/>
          <w:sz w:val="25"/>
          <w:szCs w:val="25"/>
        </w:rPr>
        <w:t xml:space="preserve">Assessments </w:t>
      </w:r>
      <w:r w:rsidRPr="008A6BCC">
        <w:rPr>
          <w:rFonts w:ascii="Times New Roman" w:hAnsi="Times New Roman" w:cs="Times New Roman"/>
          <w:color w:val="000000" w:themeColor="text1"/>
          <w:sz w:val="25"/>
          <w:szCs w:val="25"/>
        </w:rPr>
        <w:t>to monitor training progress and verify that future teachers are 21st century oriented.</w:t>
      </w:r>
    </w:p>
    <w:p w:rsidR="00C06147" w:rsidRPr="008A6BCC" w:rsidRDefault="00C06147" w:rsidP="00E90979">
      <w:pPr>
        <w:spacing w:after="0" w:line="264" w:lineRule="auto"/>
        <w:jc w:val="both"/>
        <w:rPr>
          <w:rFonts w:ascii="Times New Roman" w:hAnsi="Times New Roman" w:cs="Times New Roman"/>
          <w:bCs/>
          <w:color w:val="000000" w:themeColor="text1"/>
          <w:sz w:val="25"/>
          <w:szCs w:val="25"/>
        </w:rPr>
      </w:pPr>
    </w:p>
    <w:p w:rsidR="00C06147" w:rsidRPr="008A6BCC" w:rsidRDefault="00C06147" w:rsidP="00E90979">
      <w:pPr>
        <w:spacing w:after="0" w:line="264" w:lineRule="auto"/>
        <w:jc w:val="both"/>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Moreover, skills needed by Technical teachers in this global skills and knowledge economy of the 21</w:t>
      </w:r>
      <w:r w:rsidRPr="008A6BCC">
        <w:rPr>
          <w:rFonts w:ascii="Times New Roman" w:hAnsi="Times New Roman" w:cs="Times New Roman"/>
          <w:bCs/>
          <w:color w:val="000000" w:themeColor="text1"/>
          <w:sz w:val="25"/>
          <w:szCs w:val="25"/>
          <w:vertAlign w:val="superscript"/>
        </w:rPr>
        <w:t>st</w:t>
      </w:r>
      <w:r w:rsidRPr="008A6BCC">
        <w:rPr>
          <w:rFonts w:ascii="Times New Roman" w:hAnsi="Times New Roman" w:cs="Times New Roman"/>
          <w:bCs/>
          <w:color w:val="000000" w:themeColor="text1"/>
          <w:sz w:val="25"/>
          <w:szCs w:val="25"/>
        </w:rPr>
        <w:t xml:space="preserve"> century apart from the core educational courses include: learning and innovation skills; information, media and technology skills as well as life and carrier skills (Potter, Whitener &amp; Sikorsky, 2014).</w:t>
      </w:r>
    </w:p>
    <w:p w:rsidR="00C06147" w:rsidRPr="008A6BCC" w:rsidRDefault="00C06147" w:rsidP="00E90979">
      <w:pPr>
        <w:spacing w:after="0" w:line="264" w:lineRule="auto"/>
        <w:jc w:val="both"/>
        <w:rPr>
          <w:rFonts w:ascii="Times New Roman" w:hAnsi="Times New Roman" w:cs="Times New Roman"/>
          <w:bCs/>
          <w:color w:val="000000" w:themeColor="text1"/>
          <w:sz w:val="25"/>
          <w:szCs w:val="25"/>
        </w:rPr>
      </w:pPr>
    </w:p>
    <w:p w:rsidR="00C06147" w:rsidRPr="008A6BCC" w:rsidRDefault="00C06147" w:rsidP="00E90979">
      <w:pPr>
        <w:spacing w:after="0" w:line="264" w:lineRule="auto"/>
        <w:jc w:val="both"/>
        <w:rPr>
          <w:rFonts w:ascii="Times New Roman" w:hAnsi="Times New Roman" w:cs="Times New Roman"/>
          <w:b/>
          <w:bCs/>
          <w:i/>
          <w:color w:val="000000" w:themeColor="text1"/>
          <w:sz w:val="25"/>
          <w:szCs w:val="25"/>
        </w:rPr>
      </w:pPr>
      <w:r w:rsidRPr="008A6BCC">
        <w:rPr>
          <w:rFonts w:ascii="Times New Roman" w:hAnsi="Times New Roman" w:cs="Times New Roman"/>
          <w:b/>
          <w:bCs/>
          <w:i/>
          <w:color w:val="000000" w:themeColor="text1"/>
          <w:sz w:val="25"/>
          <w:szCs w:val="25"/>
        </w:rPr>
        <w:t>Learning and Innovation Skills</w:t>
      </w:r>
    </w:p>
    <w:p w:rsidR="00C06147" w:rsidRPr="008A6BCC" w:rsidRDefault="00C06147" w:rsidP="00E90979">
      <w:pPr>
        <w:spacing w:after="0" w:line="264" w:lineRule="auto"/>
        <w:jc w:val="both"/>
        <w:rPr>
          <w:rFonts w:ascii="Times New Roman" w:hAnsi="Times New Roman" w:cs="Times New Roman"/>
          <w:bCs/>
          <w:color w:val="000000" w:themeColor="text1"/>
          <w:sz w:val="25"/>
          <w:szCs w:val="25"/>
        </w:rPr>
      </w:pPr>
      <w:r w:rsidRPr="008A6BCC">
        <w:rPr>
          <w:rFonts w:ascii="Times New Roman" w:hAnsi="Times New Roman" w:cs="Times New Roman"/>
          <w:color w:val="000000" w:themeColor="text1"/>
          <w:sz w:val="25"/>
          <w:szCs w:val="25"/>
        </w:rPr>
        <w:t xml:space="preserve">Wagner (2016) noted that </w:t>
      </w:r>
      <w:r w:rsidRPr="008A6BCC">
        <w:rPr>
          <w:rFonts w:ascii="Times New Roman" w:hAnsi="Times New Roman" w:cs="Times New Roman"/>
          <w:bCs/>
          <w:color w:val="000000" w:themeColor="text1"/>
          <w:sz w:val="25"/>
          <w:szCs w:val="25"/>
        </w:rPr>
        <w:t>learning and innovation skills are necessary to require by any Technical teacher to success in this technology driven society. These skills include:</w:t>
      </w:r>
    </w:p>
    <w:p w:rsidR="00C06147" w:rsidRPr="008A6BCC" w:rsidRDefault="00C06147" w:rsidP="00E90979">
      <w:pPr>
        <w:pStyle w:val="Pa7"/>
        <w:numPr>
          <w:ilvl w:val="0"/>
          <w:numId w:val="29"/>
        </w:num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Critical Thinking and Problem Solving</w:t>
      </w:r>
      <w:r w:rsidRPr="008A6BCC">
        <w:rPr>
          <w:rFonts w:ascii="Times New Roman" w:hAnsi="Times New Roman" w:cs="Times New Roman"/>
          <w:color w:val="000000" w:themeColor="text1"/>
          <w:sz w:val="25"/>
          <w:szCs w:val="25"/>
        </w:rPr>
        <w:t xml:space="preserve"> skills: the skills needed to effectively analyze and evaluate evidence, arguments, claims and beliefs; solve different kinds of non-familiar problems in both conventional and innovative ways.</w:t>
      </w:r>
    </w:p>
    <w:p w:rsidR="00C06147" w:rsidRPr="008A6BCC" w:rsidRDefault="00C06147" w:rsidP="00E90979">
      <w:pPr>
        <w:pStyle w:val="Pa7"/>
        <w:numPr>
          <w:ilvl w:val="0"/>
          <w:numId w:val="29"/>
        </w:numPr>
        <w:spacing w:before="8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Communication</w:t>
      </w:r>
      <w:r w:rsidRPr="008A6BCC">
        <w:rPr>
          <w:rFonts w:ascii="Times New Roman" w:hAnsi="Times New Roman" w:cs="Times New Roman"/>
          <w:color w:val="000000" w:themeColor="text1"/>
          <w:sz w:val="25"/>
          <w:szCs w:val="25"/>
        </w:rPr>
        <w:t xml:space="preserve"> Skills: Skills required to articulate thoughts and ideas effectively using oral and written communication skills in a variety of forms and contexts.</w:t>
      </w:r>
    </w:p>
    <w:p w:rsidR="00C06147" w:rsidRPr="008A6BCC" w:rsidRDefault="004C629F" w:rsidP="00E90979">
      <w:pPr>
        <w:pStyle w:val="Pa7"/>
        <w:numPr>
          <w:ilvl w:val="0"/>
          <w:numId w:val="29"/>
        </w:numPr>
        <w:spacing w:before="8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Cs/>
          <w:noProof/>
          <w:color w:val="000000" w:themeColor="text1"/>
          <w:sz w:val="25"/>
          <w:szCs w:val="25"/>
        </w:rPr>
        <w:lastRenderedPageBreak/>
        <w:pict>
          <v:shape id="_x0000_s1751" type="#_x0000_t32" style="position:absolute;left:0;text-align:left;margin-left:-.75pt;margin-top:-3.4pt;width:505.7pt;height:0;z-index:251922432" o:connectortype="straight" strokeweight="3pt"/>
        </w:pict>
      </w:r>
      <w:r w:rsidR="00C06147" w:rsidRPr="008A6BCC">
        <w:rPr>
          <w:rFonts w:ascii="Times New Roman" w:hAnsi="Times New Roman" w:cs="Times New Roman"/>
          <w:bCs/>
          <w:color w:val="000000" w:themeColor="text1"/>
          <w:sz w:val="25"/>
          <w:szCs w:val="25"/>
        </w:rPr>
        <w:t>Collaboration</w:t>
      </w:r>
      <w:r w:rsidR="00C06147" w:rsidRPr="008A6BCC">
        <w:rPr>
          <w:rFonts w:ascii="Times New Roman" w:hAnsi="Times New Roman" w:cs="Times New Roman"/>
          <w:color w:val="000000" w:themeColor="text1"/>
          <w:sz w:val="25"/>
          <w:szCs w:val="25"/>
        </w:rPr>
        <w:t xml:space="preserve"> Skills: Skills needed to demonstrate the ability to work effectively and respectfully with diverse teams. </w:t>
      </w:r>
    </w:p>
    <w:p w:rsidR="00C06147" w:rsidRPr="008A6BCC" w:rsidRDefault="00C06147" w:rsidP="00E90979">
      <w:p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 xml:space="preserve">Creativity and Innovation </w:t>
      </w:r>
      <w:r w:rsidRPr="008A6BCC">
        <w:rPr>
          <w:rFonts w:ascii="Times New Roman" w:hAnsi="Times New Roman" w:cs="Times New Roman"/>
          <w:color w:val="000000" w:themeColor="text1"/>
          <w:sz w:val="25"/>
          <w:szCs w:val="25"/>
        </w:rPr>
        <w:t>Skills: skills needed to make wide range of idea creation, techniques to create new and worthwhile ideas</w:t>
      </w:r>
    </w:p>
    <w:p w:rsidR="00C06147" w:rsidRPr="008A6BCC" w:rsidRDefault="00C06147" w:rsidP="00E90979">
      <w:pPr>
        <w:pStyle w:val="Default"/>
        <w:spacing w:line="264" w:lineRule="auto"/>
        <w:jc w:val="both"/>
        <w:rPr>
          <w:b/>
          <w:bCs/>
          <w:i/>
          <w:color w:val="000000" w:themeColor="text1"/>
          <w:sz w:val="25"/>
          <w:szCs w:val="25"/>
        </w:rPr>
      </w:pPr>
      <w:r w:rsidRPr="008A6BCC">
        <w:rPr>
          <w:b/>
          <w:bCs/>
          <w:i/>
          <w:color w:val="000000" w:themeColor="text1"/>
          <w:sz w:val="25"/>
          <w:szCs w:val="25"/>
        </w:rPr>
        <w:t>Information, Media and Technology Skills</w:t>
      </w:r>
    </w:p>
    <w:p w:rsidR="00C06147" w:rsidRPr="008A6BCC" w:rsidRDefault="00C06147" w:rsidP="00E90979">
      <w:pPr>
        <w:pStyle w:val="Default"/>
        <w:spacing w:line="264" w:lineRule="auto"/>
        <w:jc w:val="both"/>
        <w:rPr>
          <w:bCs/>
          <w:color w:val="000000" w:themeColor="text1"/>
          <w:sz w:val="25"/>
          <w:szCs w:val="25"/>
        </w:rPr>
      </w:pPr>
      <w:r w:rsidRPr="008A6BCC">
        <w:rPr>
          <w:bCs/>
          <w:color w:val="000000" w:themeColor="text1"/>
          <w:sz w:val="25"/>
          <w:szCs w:val="25"/>
        </w:rPr>
        <w:t>The basic skills required of the TVET teachers on information, media and technology skills according to Crockett (2016) are:</w:t>
      </w:r>
    </w:p>
    <w:p w:rsidR="00C06147" w:rsidRPr="008A6BCC" w:rsidRDefault="00C06147" w:rsidP="00E90979">
      <w:pPr>
        <w:pStyle w:val="Pa6"/>
        <w:numPr>
          <w:ilvl w:val="0"/>
          <w:numId w:val="31"/>
        </w:numPr>
        <w:spacing w:before="8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Information Literacy</w:t>
      </w:r>
      <w:r w:rsidRPr="008A6BCC">
        <w:rPr>
          <w:rFonts w:ascii="Times New Roman" w:hAnsi="Times New Roman" w:cs="Times New Roman"/>
          <w:color w:val="000000" w:themeColor="text1"/>
          <w:sz w:val="25"/>
          <w:szCs w:val="25"/>
        </w:rPr>
        <w:t xml:space="preserve"> Skills: skills to access and evaluate information critically and competently; manage the flow of information from a wide variety of sources.</w:t>
      </w:r>
    </w:p>
    <w:p w:rsidR="00C06147" w:rsidRPr="008A6BCC" w:rsidRDefault="00C06147" w:rsidP="00E90979">
      <w:pPr>
        <w:pStyle w:val="Pa6"/>
        <w:numPr>
          <w:ilvl w:val="0"/>
          <w:numId w:val="31"/>
        </w:numPr>
        <w:spacing w:before="8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 xml:space="preserve">Media Literacy </w:t>
      </w:r>
      <w:r w:rsidRPr="008A6BCC">
        <w:rPr>
          <w:rFonts w:ascii="Times New Roman" w:hAnsi="Times New Roman" w:cs="Times New Roman"/>
          <w:color w:val="000000" w:themeColor="text1"/>
          <w:sz w:val="25"/>
          <w:szCs w:val="25"/>
        </w:rPr>
        <w:t xml:space="preserve">skills: skills to understand both how and why media messages are constructed; create media products by understanding and utilizing the most appropriate media creation tools, characteristics and conventions. </w:t>
      </w:r>
    </w:p>
    <w:p w:rsidR="00C06147" w:rsidRPr="008A6BCC" w:rsidRDefault="00C06147" w:rsidP="00E90979">
      <w:pPr>
        <w:pStyle w:val="Default"/>
        <w:numPr>
          <w:ilvl w:val="0"/>
          <w:numId w:val="31"/>
        </w:numPr>
        <w:spacing w:line="264" w:lineRule="auto"/>
        <w:jc w:val="both"/>
        <w:rPr>
          <w:color w:val="000000" w:themeColor="text1"/>
          <w:sz w:val="25"/>
          <w:szCs w:val="25"/>
        </w:rPr>
      </w:pPr>
      <w:r w:rsidRPr="008A6BCC">
        <w:rPr>
          <w:bCs/>
          <w:color w:val="000000" w:themeColor="text1"/>
          <w:sz w:val="25"/>
          <w:szCs w:val="25"/>
        </w:rPr>
        <w:t>ICT (Information, Communications, and Technology) Literacy</w:t>
      </w:r>
      <w:r w:rsidRPr="008A6BCC">
        <w:rPr>
          <w:color w:val="000000" w:themeColor="text1"/>
          <w:sz w:val="25"/>
          <w:szCs w:val="25"/>
        </w:rPr>
        <w:t xml:space="preserve"> Skills: skills to use technology as a tool to research, organize, evaluate and communicate information.</w:t>
      </w:r>
    </w:p>
    <w:p w:rsidR="00C06147" w:rsidRPr="008A6BCC" w:rsidRDefault="00C06147" w:rsidP="00E90979">
      <w:pPr>
        <w:pStyle w:val="Pa9"/>
        <w:spacing w:before="80" w:line="264" w:lineRule="auto"/>
        <w:jc w:val="both"/>
        <w:rPr>
          <w:b/>
          <w:i/>
          <w:color w:val="000000" w:themeColor="text1"/>
          <w:sz w:val="25"/>
          <w:szCs w:val="25"/>
        </w:rPr>
      </w:pPr>
      <w:r w:rsidRPr="008A6BCC">
        <w:rPr>
          <w:b/>
          <w:bCs/>
          <w:i/>
          <w:color w:val="000000" w:themeColor="text1"/>
          <w:sz w:val="25"/>
          <w:szCs w:val="25"/>
        </w:rPr>
        <w:t xml:space="preserve">Life and career skills </w:t>
      </w:r>
    </w:p>
    <w:p w:rsidR="00C06147" w:rsidRPr="008A6BCC" w:rsidRDefault="00C06147" w:rsidP="00E90979">
      <w:pPr>
        <w:spacing w:after="0" w:line="264" w:lineRule="auto"/>
        <w:jc w:val="both"/>
        <w:rPr>
          <w:rFonts w:ascii="Times New Roman" w:hAnsi="Times New Roman" w:cs="Times New Roman"/>
          <w:bCs/>
          <w:color w:val="000000" w:themeColor="text1"/>
          <w:sz w:val="25"/>
          <w:szCs w:val="25"/>
        </w:rPr>
      </w:pPr>
      <w:r w:rsidRPr="008A6BCC">
        <w:rPr>
          <w:rFonts w:ascii="Times New Roman" w:hAnsi="Times New Roman" w:cs="Times New Roman"/>
          <w:color w:val="000000" w:themeColor="text1"/>
          <w:sz w:val="25"/>
          <w:szCs w:val="25"/>
        </w:rPr>
        <w:t xml:space="preserve">Today’s life and work environments require far more than thinking skills and content knowledge (Dede, 2009). </w:t>
      </w:r>
      <w:r w:rsidRPr="008A6BCC">
        <w:rPr>
          <w:rFonts w:ascii="Times New Roman" w:hAnsi="Times New Roman" w:cs="Times New Roman"/>
          <w:bCs/>
          <w:color w:val="000000" w:themeColor="text1"/>
          <w:sz w:val="25"/>
          <w:szCs w:val="25"/>
        </w:rPr>
        <w:t xml:space="preserve">Potter, Whitener and Sikorsky viewed that </w:t>
      </w:r>
      <w:r w:rsidRPr="008A6BCC">
        <w:rPr>
          <w:rFonts w:ascii="Times New Roman" w:hAnsi="Times New Roman" w:cs="Times New Roman"/>
          <w:color w:val="000000" w:themeColor="text1"/>
          <w:sz w:val="25"/>
          <w:szCs w:val="25"/>
        </w:rPr>
        <w:t>cultivating the ability to navigate the complex life and work environments requires students to pay rigorous attention to developing adequate life and career skills. These skills include:</w:t>
      </w:r>
    </w:p>
    <w:p w:rsidR="00C06147" w:rsidRPr="008A6BCC" w:rsidRDefault="004C629F" w:rsidP="00E90979">
      <w:pPr>
        <w:pStyle w:val="Pa6"/>
        <w:numPr>
          <w:ilvl w:val="0"/>
          <w:numId w:val="34"/>
        </w:numPr>
        <w:spacing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Cs/>
          <w:noProof/>
          <w:color w:val="000000" w:themeColor="text1"/>
          <w:sz w:val="25"/>
          <w:szCs w:val="25"/>
        </w:rPr>
        <w:pict>
          <v:shape id="_x0000_s1750" type="#_x0000_t202" style="position:absolute;left:0;text-align:left;margin-left:336pt;margin-top:-573.7pt;width:169.8pt;height:29.95pt;z-index:-251395072;mso-height-percent:200;mso-height-percent:200;mso-width-relative:margin;mso-height-relative:margin" stroked="f">
            <v:textbox style="mso-next-textbox:#_x0000_s1750;mso-fit-shape-to-text:t">
              <w:txbxContent>
                <w:p w:rsidR="00931FF5" w:rsidRPr="004A4B55" w:rsidRDefault="00931FF5" w:rsidP="00155220">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Cyril M.U., Abdullahi S.I., Haruna G.B &amp; Sunday W.</w:t>
                  </w:r>
                </w:p>
              </w:txbxContent>
            </v:textbox>
          </v:shape>
        </w:pict>
      </w:r>
      <w:r w:rsidR="00C06147" w:rsidRPr="008A6BCC">
        <w:rPr>
          <w:rFonts w:ascii="Times New Roman" w:hAnsi="Times New Roman" w:cs="Times New Roman"/>
          <w:bCs/>
          <w:i/>
          <w:color w:val="000000" w:themeColor="text1"/>
          <w:sz w:val="25"/>
          <w:szCs w:val="25"/>
        </w:rPr>
        <w:t>Flexibility and adaptability skills</w:t>
      </w:r>
      <w:r w:rsidR="00C06147" w:rsidRPr="008A6BCC">
        <w:rPr>
          <w:rFonts w:ascii="Times New Roman" w:hAnsi="Times New Roman" w:cs="Times New Roman"/>
          <w:bCs/>
          <w:color w:val="000000" w:themeColor="text1"/>
          <w:sz w:val="25"/>
          <w:szCs w:val="25"/>
        </w:rPr>
        <w:t xml:space="preserve">: This particular skill helps one to </w:t>
      </w:r>
      <w:r w:rsidR="00C06147" w:rsidRPr="008A6BCC">
        <w:rPr>
          <w:rFonts w:ascii="Times New Roman" w:hAnsi="Times New Roman" w:cs="Times New Roman"/>
          <w:color w:val="000000" w:themeColor="text1"/>
          <w:sz w:val="25"/>
          <w:szCs w:val="25"/>
        </w:rPr>
        <w:t xml:space="preserve">incorporate feedback effectively; deal positively with praise, setbacks and criticism; understand, negotiate and balance diverse views and beliefs to reach workable solutions, particularly in multi-cultural environments (Oakley, 2009). It helps to adapt to varied roles, jobs responsibilities, schedules and contexts. It also helps to work effectively </w:t>
      </w:r>
      <w:r w:rsidR="00C06147" w:rsidRPr="008A6BCC">
        <w:rPr>
          <w:rFonts w:ascii="Times New Roman" w:hAnsi="Times New Roman" w:cs="Times New Roman"/>
          <w:color w:val="000000" w:themeColor="text1"/>
          <w:sz w:val="25"/>
          <w:szCs w:val="25"/>
        </w:rPr>
        <w:lastRenderedPageBreak/>
        <w:t>in a climate of ambiguity and changing priorities.</w:t>
      </w:r>
    </w:p>
    <w:p w:rsidR="00C06147" w:rsidRPr="008A6BCC" w:rsidRDefault="00C06147" w:rsidP="00E90979">
      <w:pPr>
        <w:pStyle w:val="Pa7"/>
        <w:numPr>
          <w:ilvl w:val="0"/>
          <w:numId w:val="34"/>
        </w:numPr>
        <w:spacing w:before="8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i/>
          <w:color w:val="000000" w:themeColor="text1"/>
          <w:sz w:val="25"/>
          <w:szCs w:val="25"/>
        </w:rPr>
        <w:t>Initiative and self-direction Skills:</w:t>
      </w:r>
      <w:r w:rsidRPr="008A6BCC">
        <w:rPr>
          <w:rFonts w:ascii="Times New Roman" w:hAnsi="Times New Roman" w:cs="Times New Roman"/>
          <w:bCs/>
          <w:color w:val="000000" w:themeColor="text1"/>
          <w:sz w:val="25"/>
          <w:szCs w:val="25"/>
        </w:rPr>
        <w:t xml:space="preserve"> this skill helps the learner to manage goals and time through</w:t>
      </w:r>
      <w:r w:rsidRPr="008A6BCC">
        <w:rPr>
          <w:rFonts w:ascii="Times New Roman" w:hAnsi="Times New Roman" w:cs="Times New Roman"/>
          <w:color w:val="000000" w:themeColor="text1"/>
          <w:sz w:val="25"/>
          <w:szCs w:val="25"/>
        </w:rPr>
        <w:t xml:space="preserve"> Setting goals with tangible and intangible success criteria; balance tactical (short-term) and strategic (long-term) goals; utilize time and manage workload efficiently (</w:t>
      </w:r>
      <w:hyperlink r:id="rId36" w:tooltip="Posts by Lee Watanabe-Crockett" w:history="1">
        <w:r w:rsidRPr="008A6BCC">
          <w:rPr>
            <w:rStyle w:val="Hyperlink"/>
            <w:rFonts w:ascii="Times New Roman" w:hAnsi="Times New Roman" w:cs="Times New Roman"/>
            <w:color w:val="000000" w:themeColor="text1"/>
            <w:sz w:val="25"/>
            <w:szCs w:val="25"/>
            <w:u w:val="none"/>
          </w:rPr>
          <w:t>Crocket</w:t>
        </w:r>
      </w:hyperlink>
      <w:r w:rsidRPr="008A6BCC">
        <w:rPr>
          <w:rStyle w:val="author"/>
          <w:rFonts w:ascii="Times New Roman" w:hAnsi="Times New Roman" w:cs="Times New Roman"/>
          <w:color w:val="000000" w:themeColor="text1"/>
          <w:sz w:val="25"/>
          <w:szCs w:val="25"/>
        </w:rPr>
        <w:t>, 2016)</w:t>
      </w:r>
      <w:r w:rsidRPr="008A6BCC">
        <w:rPr>
          <w:rFonts w:ascii="Times New Roman" w:hAnsi="Times New Roman" w:cs="Times New Roman"/>
          <w:color w:val="000000" w:themeColor="text1"/>
          <w:sz w:val="25"/>
          <w:szCs w:val="25"/>
        </w:rPr>
        <w:t xml:space="preserve">. It also helps one to </w:t>
      </w:r>
      <w:r w:rsidRPr="008A6BCC">
        <w:rPr>
          <w:rFonts w:ascii="Times New Roman" w:hAnsi="Times New Roman" w:cs="Times New Roman"/>
          <w:bCs/>
          <w:color w:val="000000" w:themeColor="text1"/>
          <w:sz w:val="25"/>
          <w:szCs w:val="25"/>
        </w:rPr>
        <w:t xml:space="preserve">work independently by </w:t>
      </w:r>
      <w:r w:rsidRPr="008A6BCC">
        <w:rPr>
          <w:rFonts w:ascii="Times New Roman" w:hAnsi="Times New Roman" w:cs="Times New Roman"/>
          <w:color w:val="000000" w:themeColor="text1"/>
          <w:sz w:val="25"/>
          <w:szCs w:val="25"/>
        </w:rPr>
        <w:t>monitoring, defining, prioritizing and completing tasks without direct oversight (Wagner, 2016). In addition, its prepares one to be</w:t>
      </w:r>
      <w:r w:rsidRPr="008A6BCC">
        <w:rPr>
          <w:rFonts w:ascii="Times New Roman" w:hAnsi="Times New Roman" w:cs="Times New Roman"/>
          <w:bCs/>
          <w:color w:val="000000" w:themeColor="text1"/>
          <w:sz w:val="25"/>
          <w:szCs w:val="25"/>
        </w:rPr>
        <w:t xml:space="preserve"> self-directed learners through g</w:t>
      </w:r>
      <w:r w:rsidRPr="008A6BCC">
        <w:rPr>
          <w:rFonts w:ascii="Times New Roman" w:hAnsi="Times New Roman" w:cs="Times New Roman"/>
          <w:color w:val="000000" w:themeColor="text1"/>
          <w:sz w:val="25"/>
          <w:szCs w:val="25"/>
        </w:rPr>
        <w:t>oing beyond basic mastery of skills and/or curriculum to explore and expand one’s own learning and opportunities to gain expertise; demonstrating initiative to advance skill levels towards a professional level; demonstrating commitment to learning as a lifelong process.</w:t>
      </w:r>
    </w:p>
    <w:p w:rsidR="00C06147" w:rsidRPr="008A6BCC" w:rsidRDefault="00C06147" w:rsidP="00E90979">
      <w:pPr>
        <w:pStyle w:val="Pa6"/>
        <w:numPr>
          <w:ilvl w:val="0"/>
          <w:numId w:val="34"/>
        </w:numPr>
        <w:spacing w:before="8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i/>
          <w:color w:val="000000" w:themeColor="text1"/>
          <w:sz w:val="25"/>
          <w:szCs w:val="25"/>
        </w:rPr>
        <w:t>Social and cross-cultural skills:</w:t>
      </w:r>
      <w:r w:rsidRPr="008A6BCC">
        <w:rPr>
          <w:rFonts w:ascii="Times New Roman" w:hAnsi="Times New Roman" w:cs="Times New Roman"/>
          <w:bCs/>
          <w:color w:val="000000" w:themeColor="text1"/>
          <w:sz w:val="25"/>
          <w:szCs w:val="25"/>
        </w:rPr>
        <w:t xml:space="preserve"> The skills helps to interact effectively with others; </w:t>
      </w:r>
      <w:r w:rsidRPr="008A6BCC">
        <w:rPr>
          <w:rFonts w:ascii="Times New Roman" w:hAnsi="Times New Roman" w:cs="Times New Roman"/>
          <w:color w:val="000000" w:themeColor="text1"/>
          <w:sz w:val="25"/>
          <w:szCs w:val="25"/>
        </w:rPr>
        <w:t xml:space="preserve">know when it is appropriate to listen and when to speak; conduct one selves in a respectable and professional manner. It also help one to </w:t>
      </w:r>
      <w:r w:rsidRPr="008A6BCC">
        <w:rPr>
          <w:rFonts w:ascii="Times New Roman" w:hAnsi="Times New Roman" w:cs="Times New Roman"/>
          <w:bCs/>
          <w:color w:val="000000" w:themeColor="text1"/>
          <w:sz w:val="25"/>
          <w:szCs w:val="25"/>
        </w:rPr>
        <w:t>work effectively in diverse teams; r</w:t>
      </w:r>
      <w:r w:rsidRPr="008A6BCC">
        <w:rPr>
          <w:rFonts w:ascii="Times New Roman" w:hAnsi="Times New Roman" w:cs="Times New Roman"/>
          <w:color w:val="000000" w:themeColor="text1"/>
          <w:sz w:val="25"/>
          <w:szCs w:val="25"/>
        </w:rPr>
        <w:t>espect cultural differences and work effectively with people from a range of social and cultural backgrounds; respond open-mindedly to different ideas and values; leverage social and cultural differences to create new ideas and increase both innovation and quality of work(Cuba, 2015).</w:t>
      </w:r>
    </w:p>
    <w:p w:rsidR="00C06147" w:rsidRPr="008A6BCC" w:rsidRDefault="00C06147" w:rsidP="00E90979">
      <w:pPr>
        <w:pStyle w:val="Pa6"/>
        <w:numPr>
          <w:ilvl w:val="0"/>
          <w:numId w:val="34"/>
        </w:numPr>
        <w:spacing w:before="8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i/>
          <w:color w:val="000000" w:themeColor="text1"/>
          <w:sz w:val="25"/>
          <w:szCs w:val="25"/>
        </w:rPr>
        <w:t>Productivity and accountability skills</w:t>
      </w:r>
      <w:r w:rsidRPr="008A6BCC">
        <w:rPr>
          <w:rFonts w:ascii="Times New Roman" w:hAnsi="Times New Roman" w:cs="Times New Roman"/>
          <w:bCs/>
          <w:color w:val="000000" w:themeColor="text1"/>
          <w:sz w:val="25"/>
          <w:szCs w:val="25"/>
        </w:rPr>
        <w:t xml:space="preserve">: This skill helps to manage projects through </w:t>
      </w:r>
      <w:r w:rsidRPr="008A6BCC">
        <w:rPr>
          <w:rFonts w:ascii="Times New Roman" w:hAnsi="Times New Roman" w:cs="Times New Roman"/>
          <w:color w:val="000000" w:themeColor="text1"/>
          <w:sz w:val="25"/>
          <w:szCs w:val="25"/>
        </w:rPr>
        <w:t xml:space="preserve">Setting and meeting goals, even in the face of obstacles and competing pressures; prioritizing, planning and managing work to achieve the intended result (Graham, 2015). The skills also helps to produce results through demonstrating additional attributes associated with producing high quality products including the abilities to: </w:t>
      </w:r>
    </w:p>
    <w:p w:rsidR="00C06147" w:rsidRPr="008A6BCC" w:rsidRDefault="004C629F" w:rsidP="00E90979">
      <w:pPr>
        <w:pStyle w:val="Pa14"/>
        <w:numPr>
          <w:ilvl w:val="0"/>
          <w:numId w:val="32"/>
        </w:numPr>
        <w:spacing w:before="80" w:line="264" w:lineRule="auto"/>
        <w:ind w:left="54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753" type="#_x0000_t32" style="position:absolute;left:0;text-align:left;margin-left:.1pt;margin-top:-3.4pt;width:505.7pt;height:0;z-index:251924480" o:connectortype="straight" strokeweight="3pt"/>
        </w:pict>
      </w:r>
      <w:r w:rsidR="00C06147" w:rsidRPr="008A6BCC">
        <w:rPr>
          <w:rFonts w:ascii="Times New Roman" w:hAnsi="Times New Roman" w:cs="Times New Roman"/>
          <w:color w:val="000000" w:themeColor="text1"/>
          <w:sz w:val="25"/>
          <w:szCs w:val="25"/>
        </w:rPr>
        <w:t xml:space="preserve">Work positively and ethically </w:t>
      </w:r>
    </w:p>
    <w:p w:rsidR="00C06147" w:rsidRPr="008A6BCC" w:rsidRDefault="00C06147" w:rsidP="00E90979">
      <w:pPr>
        <w:pStyle w:val="Pa14"/>
        <w:numPr>
          <w:ilvl w:val="0"/>
          <w:numId w:val="32"/>
        </w:numPr>
        <w:spacing w:before="80" w:line="264" w:lineRule="auto"/>
        <w:ind w:left="54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Manage time and projects effectively </w:t>
      </w:r>
    </w:p>
    <w:p w:rsidR="00C06147" w:rsidRPr="008A6BCC" w:rsidRDefault="00C06147" w:rsidP="00E90979">
      <w:pPr>
        <w:pStyle w:val="Pa14"/>
        <w:numPr>
          <w:ilvl w:val="0"/>
          <w:numId w:val="32"/>
        </w:numPr>
        <w:spacing w:before="80" w:line="264" w:lineRule="auto"/>
        <w:ind w:left="54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Multi-task </w:t>
      </w:r>
    </w:p>
    <w:p w:rsidR="00C06147" w:rsidRPr="008A6BCC" w:rsidRDefault="00C06147" w:rsidP="00E90979">
      <w:pPr>
        <w:pStyle w:val="Pa14"/>
        <w:numPr>
          <w:ilvl w:val="0"/>
          <w:numId w:val="32"/>
        </w:numPr>
        <w:spacing w:before="80" w:line="264" w:lineRule="auto"/>
        <w:ind w:left="54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Participate actively, as well as be reliable and punctual </w:t>
      </w:r>
    </w:p>
    <w:p w:rsidR="00C06147" w:rsidRPr="008A6BCC" w:rsidRDefault="00C06147" w:rsidP="00E90979">
      <w:pPr>
        <w:pStyle w:val="Pa14"/>
        <w:numPr>
          <w:ilvl w:val="0"/>
          <w:numId w:val="32"/>
        </w:numPr>
        <w:spacing w:before="80" w:line="264" w:lineRule="auto"/>
        <w:ind w:left="54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Present oneself professionally and with proper etiquette </w:t>
      </w:r>
    </w:p>
    <w:p w:rsidR="00C06147" w:rsidRPr="008A6BCC" w:rsidRDefault="00C06147" w:rsidP="00E90979">
      <w:pPr>
        <w:pStyle w:val="Pa14"/>
        <w:numPr>
          <w:ilvl w:val="0"/>
          <w:numId w:val="32"/>
        </w:numPr>
        <w:spacing w:before="80" w:line="264" w:lineRule="auto"/>
        <w:ind w:left="54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Collaborate and cooperate effectively with teams </w:t>
      </w:r>
    </w:p>
    <w:p w:rsidR="00C06147" w:rsidRPr="008A6BCC" w:rsidRDefault="00C06147" w:rsidP="00E90979">
      <w:pPr>
        <w:pStyle w:val="Pa14"/>
        <w:numPr>
          <w:ilvl w:val="0"/>
          <w:numId w:val="32"/>
        </w:numPr>
        <w:spacing w:before="80" w:line="264" w:lineRule="auto"/>
        <w:ind w:left="54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Respect and appreciate team diversity </w:t>
      </w:r>
    </w:p>
    <w:p w:rsidR="00C06147" w:rsidRPr="008A6BCC" w:rsidRDefault="00C06147" w:rsidP="00E90979">
      <w:pPr>
        <w:pStyle w:val="Pa14"/>
        <w:numPr>
          <w:ilvl w:val="0"/>
          <w:numId w:val="32"/>
        </w:numPr>
        <w:spacing w:before="80" w:line="264" w:lineRule="auto"/>
        <w:ind w:left="54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Be accountable for results</w:t>
      </w:r>
    </w:p>
    <w:p w:rsidR="00C06147" w:rsidRPr="008A6BCC" w:rsidRDefault="00C06147" w:rsidP="00E90979">
      <w:pPr>
        <w:pStyle w:val="Pa6"/>
        <w:numPr>
          <w:ilvl w:val="0"/>
          <w:numId w:val="34"/>
        </w:numPr>
        <w:spacing w:before="8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i/>
          <w:color w:val="000000" w:themeColor="text1"/>
          <w:sz w:val="25"/>
          <w:szCs w:val="25"/>
        </w:rPr>
        <w:t>Leadership and responsibility skills:</w:t>
      </w:r>
      <w:r w:rsidRPr="008A6BCC">
        <w:rPr>
          <w:rFonts w:ascii="Times New Roman" w:hAnsi="Times New Roman" w:cs="Times New Roman"/>
          <w:bCs/>
          <w:color w:val="000000" w:themeColor="text1"/>
          <w:sz w:val="25"/>
          <w:szCs w:val="25"/>
        </w:rPr>
        <w:t xml:space="preserve"> these skills according to the State Board of Education North Carolina (2006)are needed by teachers to guide, lead students to impart success through:  </w:t>
      </w:r>
    </w:p>
    <w:p w:rsidR="00C06147" w:rsidRPr="008A6BCC" w:rsidRDefault="00C06147" w:rsidP="00E90979">
      <w:pPr>
        <w:pStyle w:val="Pa7"/>
        <w:numPr>
          <w:ilvl w:val="0"/>
          <w:numId w:val="33"/>
        </w:numPr>
        <w:spacing w:before="80" w:line="264" w:lineRule="auto"/>
        <w:ind w:left="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Use interpersonal and problem-solving skills to influence and guide others toward a goal </w:t>
      </w:r>
    </w:p>
    <w:p w:rsidR="00C06147" w:rsidRPr="008A6BCC" w:rsidRDefault="00C06147" w:rsidP="00E90979">
      <w:pPr>
        <w:pStyle w:val="Pa7"/>
        <w:numPr>
          <w:ilvl w:val="0"/>
          <w:numId w:val="33"/>
        </w:numPr>
        <w:spacing w:before="80" w:line="264" w:lineRule="auto"/>
        <w:ind w:left="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Leverage strengths of others to accomplish a common goal </w:t>
      </w:r>
    </w:p>
    <w:p w:rsidR="00C06147" w:rsidRPr="008A6BCC" w:rsidRDefault="00C06147" w:rsidP="00E90979">
      <w:pPr>
        <w:pStyle w:val="Pa7"/>
        <w:numPr>
          <w:ilvl w:val="0"/>
          <w:numId w:val="33"/>
        </w:numPr>
        <w:spacing w:before="80" w:line="264" w:lineRule="auto"/>
        <w:ind w:left="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Inspire others to reach their very best via example and selflessness </w:t>
      </w:r>
    </w:p>
    <w:p w:rsidR="007F26DC" w:rsidRPr="008A6BCC" w:rsidRDefault="00C06147" w:rsidP="00E90979">
      <w:pPr>
        <w:pStyle w:val="Pa7"/>
        <w:numPr>
          <w:ilvl w:val="0"/>
          <w:numId w:val="33"/>
        </w:numPr>
        <w:spacing w:before="80" w:line="264" w:lineRule="auto"/>
        <w:ind w:left="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Demonstrate integrity and ethical behavior in using influence and power</w:t>
      </w:r>
    </w:p>
    <w:p w:rsidR="00F0126F" w:rsidRPr="008A6BCC" w:rsidRDefault="00C06147" w:rsidP="00E90979">
      <w:pPr>
        <w:pStyle w:val="Pa7"/>
        <w:numPr>
          <w:ilvl w:val="0"/>
          <w:numId w:val="33"/>
        </w:numPr>
        <w:spacing w:before="80" w:line="264" w:lineRule="auto"/>
        <w:ind w:left="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Act responsibly with the interests of the larger community in mind</w:t>
      </w:r>
    </w:p>
    <w:p w:rsidR="00F0126F" w:rsidRPr="008A6BCC" w:rsidRDefault="00F0126F" w:rsidP="00E90979">
      <w:pPr>
        <w:pStyle w:val="Default"/>
        <w:spacing w:line="264" w:lineRule="auto"/>
        <w:ind w:left="720" w:hanging="720"/>
        <w:jc w:val="both"/>
        <w:rPr>
          <w:bCs/>
          <w:color w:val="000000" w:themeColor="text1"/>
          <w:sz w:val="15"/>
          <w:szCs w:val="25"/>
        </w:rPr>
      </w:pPr>
    </w:p>
    <w:p w:rsidR="007F26DC"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52" type="#_x0000_t202" style="position:absolute;left:0;text-align:left;margin-left:336pt;margin-top:-519.2pt;width:169.8pt;height:29.95pt;z-index:-251393024;mso-height-percent:200;mso-height-percent:200;mso-width-relative:margin;mso-height-relative:margin" stroked="f">
            <v:textbox style="mso-next-textbox:#_x0000_s1752;mso-fit-shape-to-text:t">
              <w:txbxContent>
                <w:p w:rsidR="00931FF5" w:rsidRPr="004A4B55" w:rsidRDefault="00931FF5" w:rsidP="00155220">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Cyril M.U., Abdullahi S.I., Haruna G.B &amp; Sunday W.</w:t>
                  </w:r>
                </w:p>
              </w:txbxContent>
            </v:textbox>
          </v:shape>
        </w:pict>
      </w:r>
      <w:r w:rsidR="007F26DC" w:rsidRPr="008A6BCC">
        <w:rPr>
          <w:rFonts w:ascii="Times New Roman" w:hAnsi="Times New Roman" w:cs="Times New Roman"/>
          <w:color w:val="000000" w:themeColor="text1"/>
          <w:sz w:val="25"/>
          <w:szCs w:val="25"/>
        </w:rPr>
        <w:t xml:space="preserve">These skills will definitely prepare TVET teachers to be broad-based and teach comfortably with the present technology and future innovations. Thus, effective, efficient and lifelong learning will be enhanced. Consequently, if TVET teachers decline from acquiring </w:t>
      </w:r>
      <w:r w:rsidR="007F26DC" w:rsidRPr="008A6BCC">
        <w:rPr>
          <w:rFonts w:ascii="Times New Roman" w:eastAsia="Times New Roman" w:hAnsi="Times New Roman" w:cs="Times New Roman"/>
          <w:bCs/>
          <w:color w:val="000000" w:themeColor="text1"/>
          <w:sz w:val="25"/>
          <w:szCs w:val="25"/>
          <w:lang w:eastAsia="en-GB"/>
        </w:rPr>
        <w:t>learning and innovation skills</w:t>
      </w:r>
      <w:r w:rsidR="007F26DC" w:rsidRPr="008A6BCC">
        <w:rPr>
          <w:rFonts w:ascii="Times New Roman" w:eastAsia="Times New Roman" w:hAnsi="Times New Roman" w:cs="Times New Roman"/>
          <w:color w:val="000000" w:themeColor="text1"/>
          <w:sz w:val="25"/>
          <w:szCs w:val="25"/>
          <w:lang w:eastAsia="en-GB"/>
        </w:rPr>
        <w:t xml:space="preserve">, </w:t>
      </w:r>
      <w:r w:rsidR="007F26DC" w:rsidRPr="008A6BCC">
        <w:rPr>
          <w:rFonts w:ascii="Times New Roman" w:eastAsia="Times New Roman" w:hAnsi="Times New Roman" w:cs="Times New Roman"/>
          <w:bCs/>
          <w:color w:val="000000" w:themeColor="text1"/>
          <w:sz w:val="25"/>
          <w:szCs w:val="25"/>
          <w:lang w:eastAsia="en-GB"/>
        </w:rPr>
        <w:t>digital literacy skills</w:t>
      </w:r>
      <w:r w:rsidR="007F26DC" w:rsidRPr="008A6BCC">
        <w:rPr>
          <w:rFonts w:ascii="Times New Roman" w:eastAsia="Times New Roman" w:hAnsi="Times New Roman" w:cs="Times New Roman"/>
          <w:color w:val="000000" w:themeColor="text1"/>
          <w:sz w:val="25"/>
          <w:szCs w:val="25"/>
          <w:lang w:eastAsia="en-GB"/>
        </w:rPr>
        <w:t xml:space="preserve"> and </w:t>
      </w:r>
      <w:r w:rsidR="007F26DC" w:rsidRPr="008A6BCC">
        <w:rPr>
          <w:rFonts w:ascii="Times New Roman" w:eastAsia="Times New Roman" w:hAnsi="Times New Roman" w:cs="Times New Roman"/>
          <w:bCs/>
          <w:color w:val="000000" w:themeColor="text1"/>
          <w:sz w:val="25"/>
          <w:szCs w:val="25"/>
          <w:lang w:eastAsia="en-GB"/>
        </w:rPr>
        <w:t>career and life skills in addition to their core subject knowledge. Focus on</w:t>
      </w:r>
      <w:r w:rsidR="007F26DC" w:rsidRPr="008A6BCC">
        <w:rPr>
          <w:rFonts w:ascii="Times New Roman" w:hAnsi="Times New Roman" w:cs="Times New Roman"/>
          <w:color w:val="000000" w:themeColor="text1"/>
          <w:sz w:val="25"/>
          <w:szCs w:val="25"/>
        </w:rPr>
        <w:t xml:space="preserve"> traditional routine skills and manual labour will make schools to be deficient in preparing students with basic employability skills (North American Council for Online Learning and the Partnership for 21</w:t>
      </w:r>
      <w:r w:rsidR="007F26DC" w:rsidRPr="008A6BCC">
        <w:rPr>
          <w:rFonts w:ascii="Times New Roman" w:hAnsi="Times New Roman" w:cs="Times New Roman"/>
          <w:color w:val="000000" w:themeColor="text1"/>
          <w:sz w:val="25"/>
          <w:szCs w:val="25"/>
          <w:vertAlign w:val="superscript"/>
        </w:rPr>
        <w:t>st</w:t>
      </w:r>
      <w:r w:rsidR="007F26DC" w:rsidRPr="008A6BCC">
        <w:rPr>
          <w:rFonts w:ascii="Times New Roman" w:hAnsi="Times New Roman" w:cs="Times New Roman"/>
          <w:color w:val="000000" w:themeColor="text1"/>
          <w:sz w:val="25"/>
          <w:szCs w:val="25"/>
        </w:rPr>
        <w:t xml:space="preserve"> Century Skills, 2006). As the Chinese old adage said, </w:t>
      </w:r>
      <w:r w:rsidR="007F26DC" w:rsidRPr="008A6BCC">
        <w:rPr>
          <w:rFonts w:ascii="Times New Roman" w:hAnsi="Times New Roman" w:cs="Times New Roman"/>
          <w:color w:val="000000" w:themeColor="text1"/>
          <w:sz w:val="25"/>
          <w:szCs w:val="25"/>
        </w:rPr>
        <w:lastRenderedPageBreak/>
        <w:t>life is a series of natural and spontaneous changes do not resist it but follow the change to stay relevant. Hence, TVET teachers should, embrace the change and acquire skills in tune with technology driven society to train students who will adapt to the changing environment of present and future workforce (Robinson &amp; Kay, 2010). It is on this backdrop the researchers want to determine the training required by the teachers of TVET in Adamawa State.</w:t>
      </w:r>
    </w:p>
    <w:p w:rsidR="00F0126F" w:rsidRPr="008A6BCC" w:rsidRDefault="00F0126F" w:rsidP="00E90979">
      <w:pPr>
        <w:pStyle w:val="Default"/>
        <w:spacing w:line="264" w:lineRule="auto"/>
        <w:ind w:left="720" w:hanging="720"/>
        <w:jc w:val="both"/>
        <w:rPr>
          <w:bCs/>
          <w:color w:val="000000" w:themeColor="text1"/>
          <w:sz w:val="25"/>
          <w:szCs w:val="25"/>
        </w:rPr>
      </w:pPr>
    </w:p>
    <w:p w:rsidR="007F26DC" w:rsidRPr="008A6BCC" w:rsidRDefault="007F26DC"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Purpose of the study</w:t>
      </w:r>
    </w:p>
    <w:p w:rsidR="007F26DC" w:rsidRPr="008A6BCC" w:rsidRDefault="007F26D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purpose of this study was to find out the teacher training needs in TVET for job creation and national development. The study specifically determined the: </w:t>
      </w:r>
    </w:p>
    <w:p w:rsidR="00135B3F" w:rsidRPr="008A6BCC" w:rsidRDefault="007F26DC" w:rsidP="00E90979">
      <w:pPr>
        <w:pStyle w:val="ListParagraph"/>
        <w:numPr>
          <w:ilvl w:val="0"/>
          <w:numId w:val="35"/>
        </w:num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Teacher training needs in TVET for construction trades and mechanical engineering trades teachers of College of Education and Technical Colleges in Adamawa State.</w:t>
      </w:r>
    </w:p>
    <w:p w:rsidR="00135B3F" w:rsidRPr="008A6BCC" w:rsidRDefault="00135B3F"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7F26DC" w:rsidRPr="008A6BCC" w:rsidRDefault="007F26DC"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Questions</w:t>
      </w:r>
    </w:p>
    <w:p w:rsidR="00135B3F" w:rsidRPr="008A6BCC" w:rsidRDefault="007F26DC" w:rsidP="00E90979">
      <w:pPr>
        <w:pStyle w:val="ListParagraph"/>
        <w:numPr>
          <w:ilvl w:val="0"/>
          <w:numId w:val="36"/>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teacher training needs in TVET required by construction trades and mechanical engineering trades teachers of College of Education and Technical Colleges in Adamawa State for job creation and national development?</w:t>
      </w:r>
    </w:p>
    <w:p w:rsidR="007C141E" w:rsidRPr="008A6BCC" w:rsidRDefault="007C141E"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7F26DC" w:rsidRPr="008A6BCC" w:rsidRDefault="007F26DC"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Hypothesis</w:t>
      </w:r>
    </w:p>
    <w:p w:rsidR="007F26DC" w:rsidRPr="008A6BCC" w:rsidRDefault="007F26D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Ho</w:t>
      </w:r>
      <w:r w:rsidRPr="008A6BCC">
        <w:rPr>
          <w:rFonts w:ascii="Times New Roman" w:hAnsi="Times New Roman" w:cs="Times New Roman"/>
          <w:b/>
          <w:color w:val="000000" w:themeColor="text1"/>
          <w:sz w:val="25"/>
          <w:szCs w:val="25"/>
          <w:vertAlign w:val="subscript"/>
        </w:rPr>
        <w:t xml:space="preserve">1: </w:t>
      </w:r>
      <w:r w:rsidRPr="008A6BCC">
        <w:rPr>
          <w:rFonts w:ascii="Times New Roman" w:hAnsi="Times New Roman" w:cs="Times New Roman"/>
          <w:color w:val="000000" w:themeColor="text1"/>
          <w:sz w:val="25"/>
          <w:szCs w:val="25"/>
        </w:rPr>
        <w:t xml:space="preserve">There is no significant difference between the mean responses of construction trades and mechanical engineering trades teachers of College of Education and Technical Colleges in Adamawa State on teacher training needs in TVET for job creation and national development. </w:t>
      </w:r>
    </w:p>
    <w:p w:rsidR="007F26DC" w:rsidRPr="008A6BCC" w:rsidRDefault="007F26D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7F26DC" w:rsidRPr="008A6BCC" w:rsidRDefault="007F26D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Methodology</w:t>
      </w:r>
    </w:p>
    <w:p w:rsidR="00347D47" w:rsidRPr="008A6BCC" w:rsidRDefault="007F26D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study was a survey design and was conducted in Adamawa State. All construction and mechanical engineering trade teachers of College of Education Hong and technical </w:t>
      </w:r>
      <w:r w:rsidR="004C629F">
        <w:rPr>
          <w:rFonts w:ascii="Times New Roman" w:hAnsi="Times New Roman" w:cs="Times New Roman"/>
          <w:noProof/>
          <w:color w:val="000000" w:themeColor="text1"/>
          <w:sz w:val="25"/>
          <w:szCs w:val="25"/>
        </w:rPr>
        <w:lastRenderedPageBreak/>
        <w:pict>
          <v:shape id="_x0000_s1757" type="#_x0000_t32" style="position:absolute;left:0;text-align:left;margin-left:-.75pt;margin-top:-2.55pt;width:505.7pt;height:0;z-index:251926528;mso-position-horizontal-relative:text;mso-position-vertical-relative:text" o:connectortype="straight" strokeweight="3pt"/>
        </w:pict>
      </w:r>
      <w:r w:rsidRPr="008A6BCC">
        <w:rPr>
          <w:rFonts w:ascii="Times New Roman" w:hAnsi="Times New Roman" w:cs="Times New Roman"/>
          <w:color w:val="000000" w:themeColor="text1"/>
          <w:sz w:val="25"/>
          <w:szCs w:val="25"/>
        </w:rPr>
        <w:t>colleges of Mubi, Numan and Yola were used for the study. The population of the study consisted 64 and made up of 24 construction and 40 mechanical engineering trade teachers. Twelve item structured questionnaire on a rating scale tagged: training required by the TVET teachers for job creation and national development was validated by three experts from the Department of Technology Education Modibbo Adama University of Technology Yola. Their suggestions and observations were considered to draft</w:t>
      </w:r>
      <w:r w:rsidR="00347D47" w:rsidRPr="008A6BCC">
        <w:rPr>
          <w:rFonts w:ascii="Times New Roman" w:hAnsi="Times New Roman" w:cs="Times New Roman"/>
          <w:color w:val="000000" w:themeColor="text1"/>
          <w:sz w:val="25"/>
          <w:szCs w:val="25"/>
        </w:rPr>
        <w:t xml:space="preserve"> the final copy of the instrument. In order to find the reliability of the instrument, the instrument was tested on 10 teachers of technical college and 8 lecturers of Federal college of Education (Technical) in Gombe State using Cronbach Alpha. The reliability coefficient was for construction </w:t>
      </w:r>
      <w:r w:rsidR="004C629F">
        <w:rPr>
          <w:rFonts w:ascii="Times New Roman" w:hAnsi="Times New Roman" w:cs="Times New Roman"/>
          <w:noProof/>
          <w:color w:val="000000" w:themeColor="text1"/>
          <w:sz w:val="25"/>
          <w:szCs w:val="25"/>
        </w:rPr>
        <w:lastRenderedPageBreak/>
        <w:pict>
          <v:shape id="_x0000_s1756" type="#_x0000_t202" style="position:absolute;left:0;text-align:left;margin-left:77.95pt;margin-top:-29.1pt;width:169.8pt;height:29.95pt;z-index:-251390976;mso-height-percent:200;mso-position-horizontal-relative:text;mso-position-vertical-relative:text;mso-height-percent:200;mso-width-relative:margin;mso-height-relative:margin" stroked="f">
            <v:textbox style="mso-next-textbox:#_x0000_s1756;mso-fit-shape-to-text:t">
              <w:txbxContent>
                <w:p w:rsidR="00931FF5" w:rsidRPr="004A4B55" w:rsidRDefault="00931FF5" w:rsidP="00155220">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Cyril M.U., Abdullahi S.I., Haruna G.B &amp; Sunday W.</w:t>
                  </w:r>
                </w:p>
              </w:txbxContent>
            </v:textbox>
          </v:shape>
        </w:pict>
      </w:r>
      <w:r w:rsidR="00347D47" w:rsidRPr="008A6BCC">
        <w:rPr>
          <w:rFonts w:ascii="Times New Roman" w:hAnsi="Times New Roman" w:cs="Times New Roman"/>
          <w:color w:val="000000" w:themeColor="text1"/>
          <w:sz w:val="25"/>
          <w:szCs w:val="25"/>
        </w:rPr>
        <w:t>trades teachers was 0.746 and that of mechanical engineering trades was 0.720. The average score of the reliability of coefficient was found to be 0.733. The researchers administered and collected the questionnaire within two weeks of administration. The data collected was analysed using mean and standard deviation. Mean and standard deviation was used to answer the research question. While t-test tested the null hypothesis at 0.05 level of significance. The mean of 3 was taken for the decision rule. Hence, items with mean of 3.0 and above was taken as accepted, while items below were rejected. In addition, at 0.05 level of significant, when t-calculated value is greater than the t-critical, reject the null hypothesis and otherwise, accept the null hypothesis.</w:t>
      </w:r>
    </w:p>
    <w:p w:rsidR="007C141E" w:rsidRPr="008A6BCC" w:rsidRDefault="007C141E" w:rsidP="00E90979">
      <w:pPr>
        <w:spacing w:after="0" w:line="264" w:lineRule="auto"/>
        <w:jc w:val="both"/>
        <w:rPr>
          <w:rFonts w:ascii="Times New Roman" w:hAnsi="Times New Roman" w:cs="Times New Roman"/>
          <w:b/>
          <w:color w:val="000000" w:themeColor="text1"/>
          <w:sz w:val="25"/>
          <w:szCs w:val="25"/>
        </w:rPr>
        <w:sectPr w:rsidR="007C141E" w:rsidRPr="008A6BCC" w:rsidSect="007C141E">
          <w:type w:val="continuous"/>
          <w:pgSz w:w="11907" w:h="16839" w:code="9"/>
          <w:pgMar w:top="1008" w:right="1008" w:bottom="1008" w:left="1008" w:header="720" w:footer="720" w:gutter="0"/>
          <w:cols w:num="2" w:space="432"/>
          <w:docGrid w:linePitch="360"/>
        </w:sectPr>
      </w:pPr>
    </w:p>
    <w:p w:rsidR="007C141E" w:rsidRPr="008A6BCC" w:rsidRDefault="007C141E" w:rsidP="00E90979">
      <w:pPr>
        <w:spacing w:after="0" w:line="264" w:lineRule="auto"/>
        <w:jc w:val="both"/>
        <w:rPr>
          <w:rFonts w:ascii="Times New Roman" w:hAnsi="Times New Roman" w:cs="Times New Roman"/>
          <w:b/>
          <w:color w:val="000000" w:themeColor="text1"/>
          <w:sz w:val="3"/>
          <w:szCs w:val="25"/>
        </w:rPr>
      </w:pPr>
    </w:p>
    <w:p w:rsidR="00347D47" w:rsidRPr="008A6BCC" w:rsidRDefault="00347D47"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Analysis</w:t>
      </w:r>
    </w:p>
    <w:p w:rsidR="00347D47" w:rsidRPr="008A6BCC" w:rsidRDefault="00347D47"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1</w:t>
      </w:r>
    </w:p>
    <w:p w:rsidR="00347D47" w:rsidRPr="008A6BCC" w:rsidRDefault="00347D4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teacher training needs in TVET required by construction trades and mechanical engineering trades teachers in College of Education and Technical Colleges in Adamawa State required for job creation and national development?</w:t>
      </w:r>
    </w:p>
    <w:p w:rsidR="00347D47" w:rsidRPr="008A6BCC" w:rsidRDefault="00347D4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1: mean and standard deviation of Teacher Training needs in TVET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7"/>
        <w:gridCol w:w="3210"/>
        <w:gridCol w:w="664"/>
        <w:gridCol w:w="664"/>
        <w:gridCol w:w="664"/>
        <w:gridCol w:w="664"/>
        <w:gridCol w:w="718"/>
        <w:gridCol w:w="841"/>
        <w:gridCol w:w="1160"/>
      </w:tblGrid>
      <w:tr w:rsidR="00347D47" w:rsidRPr="008A6BCC" w:rsidTr="00347D47">
        <w:trPr>
          <w:trHeight w:val="359"/>
        </w:trPr>
        <w:tc>
          <w:tcPr>
            <w:tcW w:w="617" w:type="dxa"/>
            <w:tcBorders>
              <w:top w:val="single" w:sz="4" w:space="0" w:color="auto"/>
            </w:tcBorders>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S/N</w:t>
            </w:r>
          </w:p>
        </w:tc>
        <w:tc>
          <w:tcPr>
            <w:tcW w:w="3210" w:type="dxa"/>
            <w:tcBorders>
              <w:top w:val="single" w:sz="4" w:space="0" w:color="auto"/>
            </w:tcBorders>
          </w:tcPr>
          <w:p w:rsidR="00347D47" w:rsidRPr="008A6BCC" w:rsidRDefault="00347D47" w:rsidP="00E90979">
            <w:pPr>
              <w:spacing w:line="264" w:lineRule="auto"/>
              <w:jc w:val="both"/>
              <w:rPr>
                <w:rFonts w:ascii="Times New Roman" w:hAnsi="Times New Roman" w:cs="Times New Roman"/>
                <w:b/>
                <w:bCs/>
                <w:color w:val="000000" w:themeColor="text1"/>
                <w:sz w:val="20"/>
                <w:szCs w:val="20"/>
              </w:rPr>
            </w:pPr>
            <w:r w:rsidRPr="008A6BCC">
              <w:rPr>
                <w:rFonts w:ascii="Times New Roman" w:hAnsi="Times New Roman" w:cs="Times New Roman"/>
                <w:b/>
                <w:bCs/>
                <w:color w:val="000000" w:themeColor="text1"/>
                <w:sz w:val="20"/>
                <w:szCs w:val="20"/>
              </w:rPr>
              <w:t>Teacher Training Needs</w:t>
            </w:r>
          </w:p>
        </w:tc>
        <w:tc>
          <w:tcPr>
            <w:tcW w:w="664" w:type="dxa"/>
            <w:tcBorders>
              <w:top w:val="single" w:sz="4" w:space="0" w:color="auto"/>
            </w:tcBorders>
          </w:tcPr>
          <w:p w:rsidR="00347D47" w:rsidRPr="008A6BCC" w:rsidRDefault="004C629F" w:rsidP="00E90979">
            <w:pPr>
              <w:autoSpaceDE w:val="0"/>
              <w:autoSpaceDN w:val="0"/>
              <w:adjustRightInd w:val="0"/>
              <w:spacing w:line="264" w:lineRule="auto"/>
              <w:jc w:val="center"/>
              <w:rPr>
                <w:rFonts w:ascii="Times New Roman" w:eastAsia="Calibri" w:hAnsi="Times New Roman" w:cs="Times New Roman"/>
                <w:color w:val="000000" w:themeColor="text1"/>
                <w:sz w:val="20"/>
                <w:szCs w:val="20"/>
                <w:vertAlign w:val="subscript"/>
              </w:rPr>
            </w:pPr>
            <m:oMath>
              <m:acc>
                <m:accPr>
                  <m:chr m:val="̅"/>
                  <m:ctrlPr>
                    <w:rPr>
                      <w:rFonts w:ascii="Cambria Math" w:eastAsiaTheme="minorEastAsia" w:hAnsi="Times New Roman" w:cs="Times New Roman"/>
                      <w:i/>
                      <w:color w:val="000000" w:themeColor="text1"/>
                      <w:sz w:val="20"/>
                      <w:szCs w:val="20"/>
                      <w:vertAlign w:val="subscript"/>
                    </w:rPr>
                  </m:ctrlPr>
                </m:accPr>
                <m:e>
                  <m:r>
                    <w:rPr>
                      <w:rFonts w:ascii="Cambria Math" w:eastAsiaTheme="minorEastAsia" w:hAnsi="Times New Roman" w:cs="Times New Roman"/>
                      <w:color w:val="000000" w:themeColor="text1"/>
                      <w:sz w:val="20"/>
                      <w:szCs w:val="20"/>
                      <w:vertAlign w:val="subscript"/>
                    </w:rPr>
                    <m:t>×</m:t>
                  </m:r>
                </m:e>
              </m:acc>
            </m:oMath>
            <w:r w:rsidR="00347D47" w:rsidRPr="008A6BCC">
              <w:rPr>
                <w:rFonts w:ascii="Times New Roman" w:eastAsiaTheme="minorEastAsia" w:hAnsi="Times New Roman" w:cs="Times New Roman"/>
                <w:color w:val="000000" w:themeColor="text1"/>
                <w:sz w:val="20"/>
                <w:szCs w:val="20"/>
                <w:vertAlign w:val="subscript"/>
              </w:rPr>
              <w:t>1</w:t>
            </w:r>
          </w:p>
        </w:tc>
        <w:tc>
          <w:tcPr>
            <w:tcW w:w="664" w:type="dxa"/>
            <w:tcBorders>
              <w:top w:val="single" w:sz="4" w:space="0" w:color="auto"/>
            </w:tcBorders>
          </w:tcPr>
          <w:p w:rsidR="00347D47" w:rsidRPr="008A6BCC" w:rsidRDefault="00347D47" w:rsidP="00E90979">
            <w:pPr>
              <w:autoSpaceDE w:val="0"/>
              <w:autoSpaceDN w:val="0"/>
              <w:adjustRightInd w:val="0"/>
              <w:spacing w:line="264" w:lineRule="auto"/>
              <w:jc w:val="center"/>
              <w:rPr>
                <w:rFonts w:ascii="Times New Roman" w:eastAsia="Calibri" w:hAnsi="Times New Roman" w:cs="Times New Roman"/>
                <w:color w:val="000000" w:themeColor="text1"/>
                <w:sz w:val="20"/>
                <w:szCs w:val="20"/>
                <w:vertAlign w:val="subscript"/>
              </w:rPr>
            </w:pPr>
            <w:r w:rsidRPr="008A6BCC">
              <w:rPr>
                <w:rFonts w:ascii="Times New Roman" w:eastAsia="Calibri" w:hAnsi="Times New Roman" w:cs="Times New Roman"/>
                <w:color w:val="000000" w:themeColor="text1"/>
                <w:sz w:val="20"/>
                <w:szCs w:val="20"/>
              </w:rPr>
              <w:t>SD</w:t>
            </w:r>
            <w:r w:rsidRPr="008A6BCC">
              <w:rPr>
                <w:rFonts w:ascii="Times New Roman" w:eastAsia="Calibri" w:hAnsi="Times New Roman" w:cs="Times New Roman"/>
                <w:color w:val="000000" w:themeColor="text1"/>
                <w:sz w:val="20"/>
                <w:szCs w:val="20"/>
                <w:vertAlign w:val="subscript"/>
              </w:rPr>
              <w:t>1</w:t>
            </w:r>
          </w:p>
        </w:tc>
        <w:tc>
          <w:tcPr>
            <w:tcW w:w="664" w:type="dxa"/>
            <w:tcBorders>
              <w:top w:val="single" w:sz="4" w:space="0" w:color="auto"/>
            </w:tcBorders>
          </w:tcPr>
          <w:p w:rsidR="00347D47" w:rsidRPr="008A6BCC" w:rsidRDefault="004C629F" w:rsidP="00E90979">
            <w:pPr>
              <w:autoSpaceDE w:val="0"/>
              <w:autoSpaceDN w:val="0"/>
              <w:adjustRightInd w:val="0"/>
              <w:spacing w:line="264" w:lineRule="auto"/>
              <w:jc w:val="center"/>
              <w:rPr>
                <w:rFonts w:ascii="Times New Roman" w:hAnsi="Times New Roman" w:cs="Times New Roman"/>
                <w:color w:val="000000" w:themeColor="text1"/>
                <w:sz w:val="20"/>
                <w:szCs w:val="20"/>
                <w:vertAlign w:val="subscript"/>
              </w:rPr>
            </w:pPr>
            <m:oMath>
              <m:acc>
                <m:accPr>
                  <m:chr m:val="̅"/>
                  <m:ctrlPr>
                    <w:rPr>
                      <w:rFonts w:ascii="Cambria Math" w:eastAsiaTheme="minorEastAsia" w:hAnsi="Times New Roman" w:cs="Times New Roman"/>
                      <w:i/>
                      <w:color w:val="000000" w:themeColor="text1"/>
                      <w:sz w:val="20"/>
                      <w:szCs w:val="20"/>
                      <w:vertAlign w:val="subscript"/>
                    </w:rPr>
                  </m:ctrlPr>
                </m:accPr>
                <m:e>
                  <m:r>
                    <w:rPr>
                      <w:rFonts w:ascii="Cambria Math" w:eastAsiaTheme="minorEastAsia" w:hAnsi="Times New Roman" w:cs="Times New Roman"/>
                      <w:color w:val="000000" w:themeColor="text1"/>
                      <w:sz w:val="20"/>
                      <w:szCs w:val="20"/>
                      <w:vertAlign w:val="subscript"/>
                    </w:rPr>
                    <m:t>×</m:t>
                  </m:r>
                </m:e>
              </m:acc>
            </m:oMath>
            <w:r w:rsidR="00347D47" w:rsidRPr="008A6BCC">
              <w:rPr>
                <w:rFonts w:ascii="Times New Roman" w:eastAsiaTheme="minorEastAsia" w:hAnsi="Times New Roman" w:cs="Times New Roman"/>
                <w:color w:val="000000" w:themeColor="text1"/>
                <w:sz w:val="20"/>
                <w:szCs w:val="20"/>
                <w:vertAlign w:val="subscript"/>
              </w:rPr>
              <w:t>2</w:t>
            </w:r>
          </w:p>
        </w:tc>
        <w:tc>
          <w:tcPr>
            <w:tcW w:w="664" w:type="dxa"/>
            <w:tcBorders>
              <w:top w:val="single" w:sz="4" w:space="0" w:color="auto"/>
            </w:tcBorders>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vertAlign w:val="subscript"/>
              </w:rPr>
            </w:pPr>
            <w:r w:rsidRPr="008A6BCC">
              <w:rPr>
                <w:rFonts w:ascii="Times New Roman" w:eastAsia="Calibri" w:hAnsi="Times New Roman" w:cs="Times New Roman"/>
                <w:color w:val="000000" w:themeColor="text1"/>
                <w:sz w:val="20"/>
                <w:szCs w:val="20"/>
              </w:rPr>
              <w:t>SD</w:t>
            </w:r>
            <w:r w:rsidRPr="008A6BCC">
              <w:rPr>
                <w:rFonts w:ascii="Times New Roman" w:eastAsia="Calibri" w:hAnsi="Times New Roman" w:cs="Times New Roman"/>
                <w:color w:val="000000" w:themeColor="text1"/>
                <w:sz w:val="20"/>
                <w:szCs w:val="20"/>
                <w:vertAlign w:val="subscript"/>
              </w:rPr>
              <w:t>2</w:t>
            </w:r>
          </w:p>
        </w:tc>
        <w:tc>
          <w:tcPr>
            <w:tcW w:w="718" w:type="dxa"/>
            <w:tcBorders>
              <w:top w:val="single" w:sz="4" w:space="0" w:color="auto"/>
            </w:tcBorders>
          </w:tcPr>
          <w:p w:rsidR="00347D47" w:rsidRPr="008A6BCC" w:rsidRDefault="004C629F" w:rsidP="00E90979">
            <w:pPr>
              <w:autoSpaceDE w:val="0"/>
              <w:autoSpaceDN w:val="0"/>
              <w:adjustRightInd w:val="0"/>
              <w:spacing w:line="264" w:lineRule="auto"/>
              <w:jc w:val="center"/>
              <w:rPr>
                <w:rFonts w:ascii="Times New Roman" w:hAnsi="Times New Roman" w:cs="Times New Roman"/>
                <w:color w:val="000000" w:themeColor="text1"/>
                <w:sz w:val="20"/>
                <w:szCs w:val="20"/>
              </w:rPr>
            </w:pPr>
            <m:oMath>
              <m:acc>
                <m:accPr>
                  <m:chr m:val="̅"/>
                  <m:ctrlPr>
                    <w:rPr>
                      <w:rFonts w:ascii="Cambria Math" w:eastAsiaTheme="minorEastAsia" w:hAnsi="Times New Roman" w:cs="Times New Roman"/>
                      <w:i/>
                      <w:color w:val="000000" w:themeColor="text1"/>
                      <w:sz w:val="20"/>
                      <w:szCs w:val="20"/>
                      <w:vertAlign w:val="subscript"/>
                    </w:rPr>
                  </m:ctrlPr>
                </m:accPr>
                <m:e>
                  <m:r>
                    <w:rPr>
                      <w:rFonts w:ascii="Cambria Math" w:eastAsiaTheme="minorEastAsia" w:hAnsi="Times New Roman" w:cs="Times New Roman"/>
                      <w:color w:val="000000" w:themeColor="text1"/>
                      <w:sz w:val="20"/>
                      <w:szCs w:val="20"/>
                      <w:vertAlign w:val="subscript"/>
                    </w:rPr>
                    <m:t>×</m:t>
                  </m:r>
                </m:e>
              </m:acc>
            </m:oMath>
            <w:r w:rsidR="00347D47" w:rsidRPr="008A6BCC">
              <w:rPr>
                <w:rFonts w:ascii="Times New Roman" w:eastAsiaTheme="minorEastAsia" w:hAnsi="Times New Roman" w:cs="Times New Roman"/>
                <w:color w:val="000000" w:themeColor="text1"/>
                <w:sz w:val="20"/>
                <w:szCs w:val="20"/>
                <w:vertAlign w:val="subscript"/>
              </w:rPr>
              <w:t>G</w:t>
            </w:r>
          </w:p>
        </w:tc>
        <w:tc>
          <w:tcPr>
            <w:tcW w:w="841" w:type="dxa"/>
            <w:tcBorders>
              <w:top w:val="single" w:sz="4" w:space="0" w:color="auto"/>
            </w:tcBorders>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eastAsia="Calibri" w:hAnsi="Times New Roman" w:cs="Times New Roman"/>
                <w:color w:val="000000" w:themeColor="text1"/>
                <w:sz w:val="20"/>
                <w:szCs w:val="20"/>
              </w:rPr>
              <w:t>SD</w:t>
            </w:r>
            <w:r w:rsidRPr="008A6BCC">
              <w:rPr>
                <w:rFonts w:ascii="Times New Roman" w:eastAsia="Calibri" w:hAnsi="Times New Roman" w:cs="Times New Roman"/>
                <w:color w:val="000000" w:themeColor="text1"/>
                <w:sz w:val="20"/>
                <w:szCs w:val="20"/>
                <w:vertAlign w:val="subscript"/>
              </w:rPr>
              <w:t>G</w:t>
            </w:r>
          </w:p>
        </w:tc>
        <w:tc>
          <w:tcPr>
            <w:tcW w:w="1160" w:type="dxa"/>
            <w:tcBorders>
              <w:top w:val="single" w:sz="4" w:space="0" w:color="auto"/>
            </w:tcBorders>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Remark</w:t>
            </w:r>
          </w:p>
        </w:tc>
      </w:tr>
      <w:tr w:rsidR="00347D47" w:rsidRPr="008A6BCC" w:rsidTr="00347D47">
        <w:trPr>
          <w:trHeight w:val="234"/>
        </w:trPr>
        <w:tc>
          <w:tcPr>
            <w:tcW w:w="9202" w:type="dxa"/>
            <w:gridSpan w:val="9"/>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
                <w:bCs/>
                <w:color w:val="000000" w:themeColor="text1"/>
                <w:sz w:val="20"/>
                <w:szCs w:val="20"/>
              </w:rPr>
              <w:t xml:space="preserve">          Learning and innovation skills</w:t>
            </w:r>
          </w:p>
        </w:tc>
      </w:tr>
      <w:tr w:rsidR="00347D47" w:rsidRPr="008A6BCC" w:rsidTr="00347D47">
        <w:trPr>
          <w:trHeight w:val="452"/>
        </w:trPr>
        <w:tc>
          <w:tcPr>
            <w:tcW w:w="617"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3210"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Cs/>
                <w:color w:val="000000" w:themeColor="text1"/>
                <w:sz w:val="20"/>
                <w:szCs w:val="20"/>
              </w:rPr>
              <w:t>Critical Thinking and Problem Solving</w:t>
            </w:r>
            <w:r w:rsidRPr="008A6BCC">
              <w:rPr>
                <w:rFonts w:ascii="Times New Roman" w:hAnsi="Times New Roman" w:cs="Times New Roman"/>
                <w:color w:val="000000" w:themeColor="text1"/>
                <w:sz w:val="20"/>
                <w:szCs w:val="20"/>
              </w:rPr>
              <w:t xml:space="preserve"> skills</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4.38</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0.77</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4.36</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0.72</w:t>
            </w:r>
          </w:p>
        </w:tc>
        <w:tc>
          <w:tcPr>
            <w:tcW w:w="718"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4.37</w:t>
            </w:r>
          </w:p>
        </w:tc>
        <w:tc>
          <w:tcPr>
            <w:tcW w:w="841" w:type="dxa"/>
            <w:vAlign w:val="center"/>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0.75</w:t>
            </w:r>
          </w:p>
        </w:tc>
        <w:tc>
          <w:tcPr>
            <w:tcW w:w="1160" w:type="dxa"/>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p>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347D47" w:rsidRPr="008A6BCC" w:rsidTr="00347D47">
        <w:trPr>
          <w:trHeight w:val="226"/>
        </w:trPr>
        <w:tc>
          <w:tcPr>
            <w:tcW w:w="617"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3210"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Cs/>
                <w:color w:val="000000" w:themeColor="text1"/>
                <w:sz w:val="20"/>
                <w:szCs w:val="20"/>
              </w:rPr>
              <w:t>Communication</w:t>
            </w:r>
            <w:r w:rsidRPr="008A6BCC">
              <w:rPr>
                <w:rFonts w:ascii="Times New Roman" w:hAnsi="Times New Roman" w:cs="Times New Roman"/>
                <w:color w:val="000000" w:themeColor="text1"/>
                <w:sz w:val="20"/>
                <w:szCs w:val="20"/>
              </w:rPr>
              <w:t xml:space="preserve"> Skills</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4.13</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0.91</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3.79</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1.15</w:t>
            </w:r>
          </w:p>
        </w:tc>
        <w:tc>
          <w:tcPr>
            <w:tcW w:w="718"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3.96</w:t>
            </w:r>
          </w:p>
        </w:tc>
        <w:tc>
          <w:tcPr>
            <w:tcW w:w="841" w:type="dxa"/>
            <w:vAlign w:val="center"/>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1.03</w:t>
            </w:r>
          </w:p>
        </w:tc>
        <w:tc>
          <w:tcPr>
            <w:tcW w:w="1160" w:type="dxa"/>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347D47" w:rsidRPr="008A6BCC" w:rsidTr="00347D47">
        <w:trPr>
          <w:trHeight w:val="234"/>
        </w:trPr>
        <w:tc>
          <w:tcPr>
            <w:tcW w:w="617"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3210"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Cs/>
                <w:color w:val="000000" w:themeColor="text1"/>
                <w:sz w:val="20"/>
                <w:szCs w:val="20"/>
              </w:rPr>
              <w:t>Collaboration</w:t>
            </w:r>
            <w:r w:rsidRPr="008A6BCC">
              <w:rPr>
                <w:rFonts w:ascii="Times New Roman" w:hAnsi="Times New Roman" w:cs="Times New Roman"/>
                <w:color w:val="000000" w:themeColor="text1"/>
                <w:sz w:val="20"/>
                <w:szCs w:val="20"/>
              </w:rPr>
              <w:t xml:space="preserve"> Skills</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4.11</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0.94</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4.07</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1.03</w:t>
            </w:r>
          </w:p>
        </w:tc>
        <w:tc>
          <w:tcPr>
            <w:tcW w:w="718"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4.09</w:t>
            </w:r>
          </w:p>
        </w:tc>
        <w:tc>
          <w:tcPr>
            <w:tcW w:w="841" w:type="dxa"/>
            <w:vAlign w:val="center"/>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0.99</w:t>
            </w:r>
          </w:p>
        </w:tc>
        <w:tc>
          <w:tcPr>
            <w:tcW w:w="1160" w:type="dxa"/>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347D47" w:rsidRPr="008A6BCC" w:rsidTr="00347D47">
        <w:trPr>
          <w:trHeight w:val="452"/>
        </w:trPr>
        <w:tc>
          <w:tcPr>
            <w:tcW w:w="617"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w:t>
            </w:r>
          </w:p>
        </w:tc>
        <w:tc>
          <w:tcPr>
            <w:tcW w:w="3210"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Cs/>
                <w:color w:val="000000" w:themeColor="text1"/>
                <w:sz w:val="20"/>
                <w:szCs w:val="20"/>
              </w:rPr>
              <w:t xml:space="preserve">Creativity and Innovation </w:t>
            </w:r>
            <w:r w:rsidRPr="008A6BCC">
              <w:rPr>
                <w:rFonts w:ascii="Times New Roman" w:hAnsi="Times New Roman" w:cs="Times New Roman"/>
                <w:color w:val="000000" w:themeColor="text1"/>
                <w:sz w:val="20"/>
                <w:szCs w:val="20"/>
              </w:rPr>
              <w:t>Skills</w:t>
            </w:r>
          </w:p>
        </w:tc>
        <w:tc>
          <w:tcPr>
            <w:tcW w:w="664"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4.00</w:t>
            </w:r>
          </w:p>
        </w:tc>
        <w:tc>
          <w:tcPr>
            <w:tcW w:w="664"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0.93</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3.71</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1.03</w:t>
            </w:r>
          </w:p>
        </w:tc>
        <w:tc>
          <w:tcPr>
            <w:tcW w:w="718"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3.86</w:t>
            </w:r>
          </w:p>
        </w:tc>
        <w:tc>
          <w:tcPr>
            <w:tcW w:w="841"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0.60</w:t>
            </w:r>
          </w:p>
        </w:tc>
        <w:tc>
          <w:tcPr>
            <w:tcW w:w="1160" w:type="dxa"/>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p>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347D47" w:rsidRPr="008A6BCC" w:rsidTr="00347D47">
        <w:trPr>
          <w:trHeight w:val="226"/>
        </w:trPr>
        <w:tc>
          <w:tcPr>
            <w:tcW w:w="9202" w:type="dxa"/>
            <w:gridSpan w:val="9"/>
          </w:tcPr>
          <w:p w:rsidR="00347D47" w:rsidRPr="008A6BCC" w:rsidRDefault="00347D47" w:rsidP="00E90979">
            <w:pPr>
              <w:autoSpaceDE w:val="0"/>
              <w:autoSpaceDN w:val="0"/>
              <w:adjustRightInd w:val="0"/>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bCs/>
                <w:color w:val="000000" w:themeColor="text1"/>
                <w:sz w:val="20"/>
                <w:szCs w:val="20"/>
              </w:rPr>
              <w:t xml:space="preserve">          Information, media and technology skills</w:t>
            </w:r>
          </w:p>
        </w:tc>
      </w:tr>
      <w:tr w:rsidR="00347D47" w:rsidRPr="008A6BCC" w:rsidTr="00347D47">
        <w:trPr>
          <w:trHeight w:val="139"/>
        </w:trPr>
        <w:tc>
          <w:tcPr>
            <w:tcW w:w="617"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3210"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Cs/>
                <w:color w:val="000000" w:themeColor="text1"/>
                <w:sz w:val="20"/>
                <w:szCs w:val="20"/>
              </w:rPr>
              <w:t>Information Literacy</w:t>
            </w:r>
            <w:r w:rsidRPr="008A6BCC">
              <w:rPr>
                <w:rFonts w:ascii="Times New Roman" w:hAnsi="Times New Roman" w:cs="Times New Roman"/>
                <w:color w:val="000000" w:themeColor="text1"/>
                <w:sz w:val="20"/>
                <w:szCs w:val="20"/>
              </w:rPr>
              <w:t xml:space="preserve"> Skills</w:t>
            </w:r>
          </w:p>
        </w:tc>
        <w:tc>
          <w:tcPr>
            <w:tcW w:w="664"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4.08</w:t>
            </w:r>
          </w:p>
        </w:tc>
        <w:tc>
          <w:tcPr>
            <w:tcW w:w="664"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1.05</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4.00</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w:t>
            </w:r>
          </w:p>
        </w:tc>
        <w:tc>
          <w:tcPr>
            <w:tcW w:w="718"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4.04</w:t>
            </w:r>
          </w:p>
        </w:tc>
        <w:tc>
          <w:tcPr>
            <w:tcW w:w="841"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w:t>
            </w:r>
          </w:p>
        </w:tc>
        <w:tc>
          <w:tcPr>
            <w:tcW w:w="1160" w:type="dxa"/>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347D47" w:rsidRPr="008A6BCC" w:rsidTr="00347D47">
        <w:trPr>
          <w:trHeight w:val="234"/>
        </w:trPr>
        <w:tc>
          <w:tcPr>
            <w:tcW w:w="617"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w:t>
            </w:r>
          </w:p>
        </w:tc>
        <w:tc>
          <w:tcPr>
            <w:tcW w:w="3210"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Cs/>
                <w:color w:val="000000" w:themeColor="text1"/>
                <w:sz w:val="20"/>
                <w:szCs w:val="20"/>
              </w:rPr>
              <w:t xml:space="preserve">Media Literacy </w:t>
            </w:r>
            <w:r w:rsidRPr="008A6BCC">
              <w:rPr>
                <w:rFonts w:ascii="Times New Roman" w:hAnsi="Times New Roman" w:cs="Times New Roman"/>
                <w:color w:val="000000" w:themeColor="text1"/>
                <w:sz w:val="20"/>
                <w:szCs w:val="20"/>
              </w:rPr>
              <w:t>skills</w:t>
            </w:r>
          </w:p>
        </w:tc>
        <w:tc>
          <w:tcPr>
            <w:tcW w:w="664"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3.77</w:t>
            </w:r>
          </w:p>
        </w:tc>
        <w:tc>
          <w:tcPr>
            <w:tcW w:w="664"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0.99</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3.80</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0.94</w:t>
            </w:r>
          </w:p>
        </w:tc>
        <w:tc>
          <w:tcPr>
            <w:tcW w:w="718"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3.79</w:t>
            </w:r>
          </w:p>
        </w:tc>
        <w:tc>
          <w:tcPr>
            <w:tcW w:w="841"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0.72</w:t>
            </w:r>
          </w:p>
        </w:tc>
        <w:tc>
          <w:tcPr>
            <w:tcW w:w="1160" w:type="dxa"/>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347D47" w:rsidRPr="008A6BCC" w:rsidTr="00347D47">
        <w:trPr>
          <w:trHeight w:val="904"/>
        </w:trPr>
        <w:tc>
          <w:tcPr>
            <w:tcW w:w="617"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w:t>
            </w:r>
          </w:p>
        </w:tc>
        <w:tc>
          <w:tcPr>
            <w:tcW w:w="3210"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ICT skills- to use technology as a tool to research, organize, evaluate and communicate information.</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3.92</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1.10</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3.86</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0.83</w:t>
            </w:r>
          </w:p>
        </w:tc>
        <w:tc>
          <w:tcPr>
            <w:tcW w:w="718"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3.89</w:t>
            </w:r>
          </w:p>
        </w:tc>
        <w:tc>
          <w:tcPr>
            <w:tcW w:w="841"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0.85</w:t>
            </w:r>
          </w:p>
        </w:tc>
        <w:tc>
          <w:tcPr>
            <w:tcW w:w="1160" w:type="dxa"/>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p>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p>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p>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347D47" w:rsidRPr="008A6BCC" w:rsidTr="00347D47">
        <w:trPr>
          <w:trHeight w:val="234"/>
        </w:trPr>
        <w:tc>
          <w:tcPr>
            <w:tcW w:w="9202" w:type="dxa"/>
            <w:gridSpan w:val="9"/>
          </w:tcPr>
          <w:p w:rsidR="00347D47" w:rsidRPr="008A6BCC" w:rsidRDefault="00347D47" w:rsidP="00E90979">
            <w:pPr>
              <w:autoSpaceDE w:val="0"/>
              <w:autoSpaceDN w:val="0"/>
              <w:adjustRightInd w:val="0"/>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          Life and carrier skills</w:t>
            </w:r>
          </w:p>
        </w:tc>
      </w:tr>
      <w:tr w:rsidR="00347D47" w:rsidRPr="008A6BCC" w:rsidTr="00347D47">
        <w:trPr>
          <w:trHeight w:val="452"/>
        </w:trPr>
        <w:tc>
          <w:tcPr>
            <w:tcW w:w="617"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w:t>
            </w:r>
          </w:p>
        </w:tc>
        <w:tc>
          <w:tcPr>
            <w:tcW w:w="3210"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Cs/>
                <w:color w:val="000000" w:themeColor="text1"/>
                <w:sz w:val="20"/>
                <w:szCs w:val="20"/>
              </w:rPr>
              <w:t>Flexibility and adaptability skills:</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3.85</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1.17</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4.00</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0.76</w:t>
            </w:r>
          </w:p>
        </w:tc>
        <w:tc>
          <w:tcPr>
            <w:tcW w:w="718"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3.93</w:t>
            </w:r>
          </w:p>
        </w:tc>
        <w:tc>
          <w:tcPr>
            <w:tcW w:w="841"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0.94</w:t>
            </w:r>
          </w:p>
        </w:tc>
        <w:tc>
          <w:tcPr>
            <w:tcW w:w="1160" w:type="dxa"/>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p>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347D47" w:rsidRPr="008A6BCC" w:rsidTr="00347D47">
        <w:trPr>
          <w:trHeight w:val="460"/>
        </w:trPr>
        <w:tc>
          <w:tcPr>
            <w:tcW w:w="617"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w:t>
            </w:r>
          </w:p>
        </w:tc>
        <w:tc>
          <w:tcPr>
            <w:tcW w:w="3210"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Cs/>
                <w:color w:val="000000" w:themeColor="text1"/>
                <w:sz w:val="20"/>
                <w:szCs w:val="20"/>
              </w:rPr>
              <w:t>Initiative and self-direction Skills</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4.15</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1.19</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4.07</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1.16</w:t>
            </w:r>
          </w:p>
        </w:tc>
        <w:tc>
          <w:tcPr>
            <w:tcW w:w="718"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4.11</w:t>
            </w:r>
          </w:p>
        </w:tc>
        <w:tc>
          <w:tcPr>
            <w:tcW w:w="841"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1.07</w:t>
            </w:r>
          </w:p>
        </w:tc>
        <w:tc>
          <w:tcPr>
            <w:tcW w:w="1160" w:type="dxa"/>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p>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347D47" w:rsidRPr="008A6BCC" w:rsidTr="00347D47">
        <w:trPr>
          <w:trHeight w:val="226"/>
        </w:trPr>
        <w:tc>
          <w:tcPr>
            <w:tcW w:w="617"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w:t>
            </w:r>
          </w:p>
        </w:tc>
        <w:tc>
          <w:tcPr>
            <w:tcW w:w="3210"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Cs/>
                <w:color w:val="000000" w:themeColor="text1"/>
                <w:sz w:val="20"/>
                <w:szCs w:val="20"/>
              </w:rPr>
              <w:t>Social and cross-cultural skills</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4.38</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0.92</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4.29</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1.10</w:t>
            </w:r>
          </w:p>
        </w:tc>
        <w:tc>
          <w:tcPr>
            <w:tcW w:w="718"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4.34</w:t>
            </w:r>
          </w:p>
        </w:tc>
        <w:tc>
          <w:tcPr>
            <w:tcW w:w="841"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0.77</w:t>
            </w:r>
          </w:p>
        </w:tc>
        <w:tc>
          <w:tcPr>
            <w:tcW w:w="1160" w:type="dxa"/>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347D47" w:rsidRPr="008A6BCC" w:rsidTr="00347D47">
        <w:trPr>
          <w:trHeight w:val="452"/>
        </w:trPr>
        <w:tc>
          <w:tcPr>
            <w:tcW w:w="617"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w:t>
            </w:r>
          </w:p>
        </w:tc>
        <w:tc>
          <w:tcPr>
            <w:tcW w:w="3210" w:type="dxa"/>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Cs/>
                <w:color w:val="000000" w:themeColor="text1"/>
                <w:sz w:val="20"/>
                <w:szCs w:val="20"/>
              </w:rPr>
              <w:t>Productivity and accountability skills</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3.53</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1.17</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3.21</w:t>
            </w:r>
          </w:p>
        </w:tc>
        <w:tc>
          <w:tcPr>
            <w:tcW w:w="664" w:type="dxa"/>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1.21</w:t>
            </w:r>
          </w:p>
        </w:tc>
        <w:tc>
          <w:tcPr>
            <w:tcW w:w="718"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3.37</w:t>
            </w:r>
          </w:p>
        </w:tc>
        <w:tc>
          <w:tcPr>
            <w:tcW w:w="841" w:type="dxa"/>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1.07</w:t>
            </w:r>
          </w:p>
        </w:tc>
        <w:tc>
          <w:tcPr>
            <w:tcW w:w="1160" w:type="dxa"/>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p>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347D47" w:rsidRPr="008A6BCC" w:rsidTr="00347D47">
        <w:trPr>
          <w:trHeight w:val="50"/>
        </w:trPr>
        <w:tc>
          <w:tcPr>
            <w:tcW w:w="617" w:type="dxa"/>
            <w:tcBorders>
              <w:bottom w:val="single" w:sz="4" w:space="0" w:color="auto"/>
            </w:tcBorders>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w:t>
            </w:r>
          </w:p>
        </w:tc>
        <w:tc>
          <w:tcPr>
            <w:tcW w:w="3210" w:type="dxa"/>
            <w:tcBorders>
              <w:bottom w:val="single" w:sz="4" w:space="0" w:color="auto"/>
            </w:tcBorders>
          </w:tcPr>
          <w:p w:rsidR="00347D47" w:rsidRPr="008A6BCC" w:rsidRDefault="00347D47"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Cs/>
                <w:color w:val="000000" w:themeColor="text1"/>
                <w:sz w:val="20"/>
                <w:szCs w:val="20"/>
              </w:rPr>
              <w:t>Leadership and responsibility skills</w:t>
            </w:r>
          </w:p>
        </w:tc>
        <w:tc>
          <w:tcPr>
            <w:tcW w:w="664" w:type="dxa"/>
            <w:tcBorders>
              <w:bottom w:val="single" w:sz="4" w:space="0" w:color="auto"/>
            </w:tcBorders>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3.77</w:t>
            </w:r>
          </w:p>
        </w:tc>
        <w:tc>
          <w:tcPr>
            <w:tcW w:w="664" w:type="dxa"/>
            <w:tcBorders>
              <w:bottom w:val="single" w:sz="4" w:space="0" w:color="auto"/>
            </w:tcBorders>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0.92</w:t>
            </w:r>
          </w:p>
        </w:tc>
        <w:tc>
          <w:tcPr>
            <w:tcW w:w="664" w:type="dxa"/>
            <w:tcBorders>
              <w:bottom w:val="single" w:sz="4" w:space="0" w:color="auto"/>
            </w:tcBorders>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3.79</w:t>
            </w:r>
          </w:p>
        </w:tc>
        <w:tc>
          <w:tcPr>
            <w:tcW w:w="664" w:type="dxa"/>
            <w:tcBorders>
              <w:bottom w:val="single" w:sz="4" w:space="0" w:color="auto"/>
            </w:tcBorders>
          </w:tcPr>
          <w:p w:rsidR="00347D47" w:rsidRPr="008A6BCC" w:rsidRDefault="00347D47" w:rsidP="00E90979">
            <w:pPr>
              <w:spacing w:line="264" w:lineRule="auto"/>
              <w:jc w:val="center"/>
              <w:rPr>
                <w:rFonts w:ascii="Times New Roman" w:hAnsi="Times New Roman" w:cs="Times New Roman"/>
                <w:color w:val="000000" w:themeColor="text1"/>
                <w:sz w:val="20"/>
                <w:szCs w:val="20"/>
              </w:rPr>
            </w:pPr>
          </w:p>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1.08</w:t>
            </w:r>
          </w:p>
        </w:tc>
        <w:tc>
          <w:tcPr>
            <w:tcW w:w="718" w:type="dxa"/>
            <w:tcBorders>
              <w:bottom w:val="single" w:sz="4" w:space="0" w:color="auto"/>
            </w:tcBorders>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3.78</w:t>
            </w:r>
          </w:p>
        </w:tc>
        <w:tc>
          <w:tcPr>
            <w:tcW w:w="841" w:type="dxa"/>
            <w:tcBorders>
              <w:bottom w:val="single" w:sz="4" w:space="0" w:color="auto"/>
            </w:tcBorders>
            <w:vAlign w:val="bottom"/>
          </w:tcPr>
          <w:p w:rsidR="00347D47" w:rsidRPr="008A6BCC" w:rsidRDefault="00347D47" w:rsidP="00E90979">
            <w:pPr>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0.895</w:t>
            </w:r>
          </w:p>
        </w:tc>
        <w:tc>
          <w:tcPr>
            <w:tcW w:w="1160" w:type="dxa"/>
            <w:tcBorders>
              <w:bottom w:val="single" w:sz="4" w:space="0" w:color="auto"/>
            </w:tcBorders>
          </w:tcPr>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p>
          <w:p w:rsidR="00347D47" w:rsidRPr="008A6BCC" w:rsidRDefault="00347D47" w:rsidP="00E90979">
            <w:pPr>
              <w:autoSpaceDE w:val="0"/>
              <w:autoSpaceDN w:val="0"/>
              <w:adjustRightInd w:val="0"/>
              <w:spacing w:line="264" w:lineRule="auto"/>
              <w:jc w:val="center"/>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bl>
    <w:p w:rsidR="00347D47" w:rsidRPr="008A6BCC" w:rsidRDefault="00347D47"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N= 64</w:t>
      </w:r>
    </w:p>
    <w:p w:rsidR="007C141E" w:rsidRPr="008A6BCC" w:rsidRDefault="007C141E" w:rsidP="00E90979">
      <w:pPr>
        <w:autoSpaceDE w:val="0"/>
        <w:autoSpaceDN w:val="0"/>
        <w:adjustRightInd w:val="0"/>
        <w:spacing w:after="0" w:line="264" w:lineRule="auto"/>
        <w:jc w:val="both"/>
        <w:rPr>
          <w:rFonts w:ascii="Times New Roman" w:hAnsi="Times New Roman" w:cs="Times New Roman"/>
          <w:color w:val="000000" w:themeColor="text1"/>
          <w:sz w:val="25"/>
          <w:szCs w:val="25"/>
        </w:rPr>
        <w:sectPr w:rsidR="007C141E" w:rsidRPr="008A6BCC" w:rsidSect="00135B3F">
          <w:type w:val="continuous"/>
          <w:pgSz w:w="11907" w:h="16839" w:code="9"/>
          <w:pgMar w:top="1008" w:right="1008" w:bottom="1008" w:left="1008" w:header="720" w:footer="720" w:gutter="0"/>
          <w:cols w:space="720"/>
          <w:docGrid w:linePitch="360"/>
        </w:sectPr>
      </w:pPr>
    </w:p>
    <w:p w:rsidR="00347D47"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914" type="#_x0000_t32" style="position:absolute;left:0;text-align:left;margin-left:-.65pt;margin-top:-2.45pt;width:505.7pt;height:0;z-index:252065792" o:connectortype="straight" strokeweight="3pt"/>
        </w:pict>
      </w:r>
      <w:r w:rsidR="00347D47" w:rsidRPr="008A6BCC">
        <w:rPr>
          <w:rFonts w:ascii="Times New Roman" w:hAnsi="Times New Roman" w:cs="Times New Roman"/>
          <w:color w:val="000000" w:themeColor="text1"/>
          <w:sz w:val="25"/>
          <w:szCs w:val="25"/>
        </w:rPr>
        <w:t xml:space="preserve">The analysis on table 1 indicated that all the items were accepted. Hence, the items on table 1 are the area of training required by the TVET teachers. Item 1 emerged with the higher mean of 4.37. Followed by item 10, 9and 3among others. While, item 11 have the least mean of 3.30. </w:t>
      </w:r>
    </w:p>
    <w:p w:rsidR="007C141E" w:rsidRPr="008A6BCC" w:rsidRDefault="007C141E" w:rsidP="00E90979">
      <w:pPr>
        <w:autoSpaceDE w:val="0"/>
        <w:autoSpaceDN w:val="0"/>
        <w:adjustRightInd w:val="0"/>
        <w:spacing w:before="240" w:after="0" w:line="264" w:lineRule="auto"/>
        <w:jc w:val="both"/>
        <w:rPr>
          <w:rFonts w:ascii="Times New Roman" w:hAnsi="Times New Roman" w:cs="Times New Roman"/>
          <w:b/>
          <w:color w:val="000000" w:themeColor="text1"/>
          <w:sz w:val="25"/>
          <w:szCs w:val="25"/>
        </w:rPr>
      </w:pPr>
    </w:p>
    <w:p w:rsidR="00347D47" w:rsidRPr="008A6BCC" w:rsidRDefault="004C629F" w:rsidP="00E90979">
      <w:pPr>
        <w:autoSpaceDE w:val="0"/>
        <w:autoSpaceDN w:val="0"/>
        <w:adjustRightInd w:val="0"/>
        <w:spacing w:before="240"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1913" type="#_x0000_t202" style="position:absolute;left:0;text-align:left;margin-left:78.05pt;margin-top:-29pt;width:169.8pt;height:29.95pt;z-index:-251251712;mso-height-percent:200;mso-height-percent:200;mso-width-relative:margin;mso-height-relative:margin" stroked="f">
            <v:textbox style="mso-next-textbox:#_x0000_s1913;mso-fit-shape-to-text:t">
              <w:txbxContent>
                <w:p w:rsidR="00931FF5" w:rsidRPr="004A4B55" w:rsidRDefault="00931FF5" w:rsidP="00612661">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Cyril M.U., Abdullahi S.I., Haruna G.B &amp; Sunday W.</w:t>
                  </w:r>
                </w:p>
              </w:txbxContent>
            </v:textbox>
          </v:shape>
        </w:pict>
      </w:r>
      <w:r w:rsidR="00347D47" w:rsidRPr="008A6BCC">
        <w:rPr>
          <w:rFonts w:ascii="Times New Roman" w:hAnsi="Times New Roman" w:cs="Times New Roman"/>
          <w:b/>
          <w:color w:val="000000" w:themeColor="text1"/>
          <w:sz w:val="25"/>
          <w:szCs w:val="25"/>
        </w:rPr>
        <w:t>Hypothesis</w:t>
      </w:r>
    </w:p>
    <w:p w:rsidR="00347D47" w:rsidRPr="008A6BCC" w:rsidRDefault="00347D4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Ho</w:t>
      </w:r>
      <w:r w:rsidRPr="008A6BCC">
        <w:rPr>
          <w:rFonts w:ascii="Times New Roman" w:hAnsi="Times New Roman" w:cs="Times New Roman"/>
          <w:color w:val="000000" w:themeColor="text1"/>
          <w:sz w:val="25"/>
          <w:szCs w:val="25"/>
          <w:vertAlign w:val="subscript"/>
        </w:rPr>
        <w:t xml:space="preserve">1: </w:t>
      </w:r>
      <w:r w:rsidRPr="008A6BCC">
        <w:rPr>
          <w:rFonts w:ascii="Times New Roman" w:hAnsi="Times New Roman" w:cs="Times New Roman"/>
          <w:color w:val="000000" w:themeColor="text1"/>
          <w:sz w:val="25"/>
          <w:szCs w:val="25"/>
        </w:rPr>
        <w:t>There is no significant difference between the mean responses of construction trades and mechanical engineering trades teachers in College of Education and Technical Colleges in Adamawa State on teacher training needs in TVET for job creation and national development</w:t>
      </w:r>
    </w:p>
    <w:p w:rsidR="007C141E" w:rsidRPr="008A6BCC" w:rsidRDefault="007C141E" w:rsidP="00E90979">
      <w:pPr>
        <w:autoSpaceDE w:val="0"/>
        <w:autoSpaceDN w:val="0"/>
        <w:adjustRightInd w:val="0"/>
        <w:spacing w:after="0" w:line="264" w:lineRule="auto"/>
        <w:jc w:val="both"/>
        <w:rPr>
          <w:rFonts w:ascii="Times New Roman" w:hAnsi="Times New Roman" w:cs="Times New Roman"/>
          <w:b/>
          <w:color w:val="000000" w:themeColor="text1"/>
          <w:sz w:val="25"/>
          <w:szCs w:val="25"/>
        </w:rPr>
        <w:sectPr w:rsidR="007C141E" w:rsidRPr="008A6BCC" w:rsidSect="007C141E">
          <w:type w:val="continuous"/>
          <w:pgSz w:w="11907" w:h="16839" w:code="9"/>
          <w:pgMar w:top="1008" w:right="1008" w:bottom="1008" w:left="1008" w:header="720" w:footer="720" w:gutter="0"/>
          <w:cols w:num="2" w:space="432"/>
          <w:docGrid w:linePitch="360"/>
        </w:sectPr>
      </w:pPr>
    </w:p>
    <w:p w:rsidR="00347D47" w:rsidRPr="008A6BCC" w:rsidRDefault="00347D4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Table 3: t-test analysis of Teacher Training needs in TVET</w:t>
      </w:r>
    </w:p>
    <w:tbl>
      <w:tblPr>
        <w:tblStyle w:val="TableGrid"/>
        <w:tblW w:w="8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804"/>
        <w:gridCol w:w="883"/>
        <w:gridCol w:w="577"/>
        <w:gridCol w:w="666"/>
        <w:gridCol w:w="990"/>
        <w:gridCol w:w="1212"/>
        <w:gridCol w:w="1781"/>
      </w:tblGrid>
      <w:tr w:rsidR="00135B3F" w:rsidRPr="008A6BCC" w:rsidTr="006C6F0C">
        <w:trPr>
          <w:trHeight w:val="449"/>
        </w:trPr>
        <w:tc>
          <w:tcPr>
            <w:tcW w:w="1843" w:type="dxa"/>
            <w:tcBorders>
              <w:top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Group</w:t>
            </w:r>
          </w:p>
        </w:tc>
        <w:tc>
          <w:tcPr>
            <w:tcW w:w="804" w:type="dxa"/>
            <w:tcBorders>
              <w:top w:val="single" w:sz="4" w:space="0" w:color="auto"/>
            </w:tcBorders>
          </w:tcPr>
          <w:p w:rsidR="00135B3F" w:rsidRPr="008A6BCC" w:rsidRDefault="004C629F" w:rsidP="00E90979">
            <w:pPr>
              <w:autoSpaceDE w:val="0"/>
              <w:autoSpaceDN w:val="0"/>
              <w:adjustRightInd w:val="0"/>
              <w:spacing w:line="264" w:lineRule="auto"/>
              <w:jc w:val="both"/>
              <w:rPr>
                <w:rFonts w:ascii="Times New Roman" w:hAnsi="Times New Roman" w:cs="Times New Roman"/>
                <w:color w:val="000000" w:themeColor="text1"/>
                <w:sz w:val="20"/>
                <w:szCs w:val="20"/>
              </w:rPr>
            </w:pPr>
            <m:oMathPara>
              <m:oMath>
                <m:acc>
                  <m:accPr>
                    <m:chr m:val="̅"/>
                    <m:ctrlPr>
                      <w:rPr>
                        <w:rFonts w:ascii="Cambria Math" w:eastAsiaTheme="minorEastAsia" w:hAnsi="Times New Roman" w:cs="Times New Roman"/>
                        <w:i/>
                        <w:color w:val="000000" w:themeColor="text1"/>
                        <w:sz w:val="20"/>
                        <w:szCs w:val="20"/>
                        <w:vertAlign w:val="subscript"/>
                      </w:rPr>
                    </m:ctrlPr>
                  </m:accPr>
                  <m:e>
                    <m:r>
                      <w:rPr>
                        <w:rFonts w:ascii="Cambria Math" w:eastAsiaTheme="minorEastAsia" w:hAnsi="Times New Roman" w:cs="Times New Roman"/>
                        <w:color w:val="000000" w:themeColor="text1"/>
                        <w:sz w:val="20"/>
                        <w:szCs w:val="20"/>
                        <w:vertAlign w:val="subscript"/>
                      </w:rPr>
                      <m:t>×</m:t>
                    </m:r>
                  </m:e>
                </m:acc>
              </m:oMath>
            </m:oMathPara>
          </w:p>
        </w:tc>
        <w:tc>
          <w:tcPr>
            <w:tcW w:w="883" w:type="dxa"/>
            <w:tcBorders>
              <w:top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eastAsia="Calibri" w:hAnsi="Times New Roman" w:cs="Times New Roman"/>
                <w:color w:val="000000" w:themeColor="text1"/>
                <w:sz w:val="20"/>
                <w:szCs w:val="20"/>
              </w:rPr>
              <w:t>SD</w:t>
            </w:r>
          </w:p>
        </w:tc>
        <w:tc>
          <w:tcPr>
            <w:tcW w:w="577" w:type="dxa"/>
            <w:tcBorders>
              <w:top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w:t>
            </w:r>
          </w:p>
        </w:tc>
        <w:tc>
          <w:tcPr>
            <w:tcW w:w="666" w:type="dxa"/>
            <w:tcBorders>
              <w:top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df</w:t>
            </w:r>
          </w:p>
        </w:tc>
        <w:tc>
          <w:tcPr>
            <w:tcW w:w="990" w:type="dxa"/>
            <w:tcBorders>
              <w:top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t-cal.</w:t>
            </w:r>
          </w:p>
        </w:tc>
        <w:tc>
          <w:tcPr>
            <w:tcW w:w="1212" w:type="dxa"/>
            <w:tcBorders>
              <w:top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t-crit.</w:t>
            </w:r>
          </w:p>
        </w:tc>
        <w:tc>
          <w:tcPr>
            <w:tcW w:w="1781" w:type="dxa"/>
            <w:tcBorders>
              <w:top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Decision</w:t>
            </w:r>
          </w:p>
        </w:tc>
      </w:tr>
      <w:tr w:rsidR="00135B3F" w:rsidRPr="008A6BCC" w:rsidTr="006C6F0C">
        <w:trPr>
          <w:trHeight w:val="410"/>
        </w:trPr>
        <w:tc>
          <w:tcPr>
            <w:tcW w:w="1843" w:type="dxa"/>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Construction</w:t>
            </w:r>
          </w:p>
        </w:tc>
        <w:tc>
          <w:tcPr>
            <w:tcW w:w="804" w:type="dxa"/>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3.91</w:t>
            </w:r>
          </w:p>
        </w:tc>
        <w:tc>
          <w:tcPr>
            <w:tcW w:w="883" w:type="dxa"/>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0.98</w:t>
            </w:r>
          </w:p>
        </w:tc>
        <w:tc>
          <w:tcPr>
            <w:tcW w:w="577" w:type="dxa"/>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24</w:t>
            </w:r>
          </w:p>
        </w:tc>
        <w:tc>
          <w:tcPr>
            <w:tcW w:w="666" w:type="dxa"/>
            <w:vMerge w:val="restart"/>
          </w:tcPr>
          <w:p w:rsidR="00135B3F" w:rsidRPr="008A6BCC" w:rsidRDefault="00135B3F" w:rsidP="00E90979">
            <w:pPr>
              <w:autoSpaceDE w:val="0"/>
              <w:autoSpaceDN w:val="0"/>
              <w:adjustRightInd w:val="0"/>
              <w:spacing w:before="24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63</w:t>
            </w:r>
          </w:p>
        </w:tc>
        <w:tc>
          <w:tcPr>
            <w:tcW w:w="990" w:type="dxa"/>
            <w:vMerge w:val="restart"/>
          </w:tcPr>
          <w:p w:rsidR="00135B3F" w:rsidRPr="008A6BCC" w:rsidRDefault="00135B3F" w:rsidP="00E90979">
            <w:pPr>
              <w:autoSpaceDE w:val="0"/>
              <w:autoSpaceDN w:val="0"/>
              <w:adjustRightInd w:val="0"/>
              <w:spacing w:before="24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0.418</w:t>
            </w:r>
          </w:p>
        </w:tc>
        <w:tc>
          <w:tcPr>
            <w:tcW w:w="1212" w:type="dxa"/>
            <w:vMerge w:val="restart"/>
          </w:tcPr>
          <w:p w:rsidR="00135B3F" w:rsidRPr="008A6BCC" w:rsidRDefault="00135B3F" w:rsidP="00E90979">
            <w:pPr>
              <w:autoSpaceDE w:val="0"/>
              <w:autoSpaceDN w:val="0"/>
              <w:adjustRightInd w:val="0"/>
              <w:spacing w:before="24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2.00</w:t>
            </w:r>
          </w:p>
        </w:tc>
        <w:tc>
          <w:tcPr>
            <w:tcW w:w="1781" w:type="dxa"/>
            <w:vMerge w:val="restart"/>
          </w:tcPr>
          <w:p w:rsidR="00135B3F" w:rsidRPr="008A6BCC" w:rsidRDefault="00135B3F" w:rsidP="00E90979">
            <w:pPr>
              <w:autoSpaceDE w:val="0"/>
              <w:autoSpaceDN w:val="0"/>
              <w:adjustRightInd w:val="0"/>
              <w:spacing w:before="24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Accepted</w:t>
            </w:r>
          </w:p>
        </w:tc>
      </w:tr>
      <w:tr w:rsidR="00135B3F" w:rsidRPr="008A6BCC" w:rsidTr="006C6F0C">
        <w:trPr>
          <w:trHeight w:val="423"/>
        </w:trPr>
        <w:tc>
          <w:tcPr>
            <w:tcW w:w="1843" w:type="dxa"/>
            <w:tcBorders>
              <w:bottom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Mechanical</w:t>
            </w:r>
          </w:p>
        </w:tc>
        <w:tc>
          <w:tcPr>
            <w:tcW w:w="804" w:type="dxa"/>
            <w:tcBorders>
              <w:bottom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4.01</w:t>
            </w:r>
          </w:p>
        </w:tc>
        <w:tc>
          <w:tcPr>
            <w:tcW w:w="883" w:type="dxa"/>
            <w:tcBorders>
              <w:bottom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1.00</w:t>
            </w:r>
          </w:p>
        </w:tc>
        <w:tc>
          <w:tcPr>
            <w:tcW w:w="577" w:type="dxa"/>
            <w:tcBorders>
              <w:bottom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w:t>
            </w:r>
          </w:p>
        </w:tc>
        <w:tc>
          <w:tcPr>
            <w:tcW w:w="666" w:type="dxa"/>
            <w:vMerge/>
            <w:tcBorders>
              <w:bottom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p>
        </w:tc>
        <w:tc>
          <w:tcPr>
            <w:tcW w:w="990" w:type="dxa"/>
            <w:vMerge/>
            <w:tcBorders>
              <w:bottom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p>
        </w:tc>
        <w:tc>
          <w:tcPr>
            <w:tcW w:w="1212" w:type="dxa"/>
            <w:vMerge/>
            <w:tcBorders>
              <w:bottom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p>
        </w:tc>
        <w:tc>
          <w:tcPr>
            <w:tcW w:w="1781" w:type="dxa"/>
            <w:vMerge/>
            <w:tcBorders>
              <w:bottom w:val="single" w:sz="4" w:space="0" w:color="auto"/>
            </w:tcBorders>
          </w:tcPr>
          <w:p w:rsidR="00135B3F" w:rsidRPr="008A6BCC" w:rsidRDefault="00135B3F" w:rsidP="00E90979">
            <w:pPr>
              <w:autoSpaceDE w:val="0"/>
              <w:autoSpaceDN w:val="0"/>
              <w:adjustRightInd w:val="0"/>
              <w:spacing w:line="264" w:lineRule="auto"/>
              <w:jc w:val="both"/>
              <w:rPr>
                <w:rFonts w:ascii="Times New Roman" w:hAnsi="Times New Roman" w:cs="Times New Roman"/>
                <w:color w:val="000000" w:themeColor="text1"/>
                <w:sz w:val="20"/>
                <w:szCs w:val="20"/>
              </w:rPr>
            </w:pPr>
          </w:p>
        </w:tc>
      </w:tr>
    </w:tbl>
    <w:p w:rsidR="00135B3F" w:rsidRPr="008A6BCC" w:rsidRDefault="00135B3F" w:rsidP="00E90979">
      <w:pPr>
        <w:tabs>
          <w:tab w:val="left" w:pos="567"/>
        </w:tabs>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Key: </w:t>
      </w:r>
      <m:oMath>
        <m:acc>
          <m:accPr>
            <m:chr m:val="̅"/>
            <m:ctrlPr>
              <w:rPr>
                <w:rFonts w:ascii="Cambria Math" w:eastAsiaTheme="minorEastAsia" w:hAnsi="Times New Roman" w:cs="Times New Roman"/>
                <w:i/>
                <w:color w:val="000000" w:themeColor="text1"/>
                <w:sz w:val="25"/>
                <w:szCs w:val="25"/>
                <w:vertAlign w:val="subscript"/>
              </w:rPr>
            </m:ctrlPr>
          </m:accPr>
          <m:e>
            <m:r>
              <w:rPr>
                <w:rFonts w:ascii="Cambria Math" w:eastAsiaTheme="minorEastAsia" w:hAnsi="Times New Roman" w:cs="Times New Roman"/>
                <w:color w:val="000000" w:themeColor="text1"/>
                <w:sz w:val="25"/>
                <w:szCs w:val="25"/>
                <w:vertAlign w:val="subscript"/>
              </w:rPr>
              <m:t>×</m:t>
            </m:r>
          </m:e>
        </m:acc>
      </m:oMath>
      <w:r w:rsidRPr="008A6BCC">
        <w:rPr>
          <w:rFonts w:ascii="Times New Roman" w:eastAsiaTheme="minorEastAsia" w:hAnsi="Times New Roman" w:cs="Times New Roman"/>
          <w:color w:val="000000" w:themeColor="text1"/>
          <w:sz w:val="25"/>
          <w:szCs w:val="25"/>
        </w:rPr>
        <w:t>= Mean</w:t>
      </w:r>
      <w:r w:rsidRPr="008A6BCC">
        <w:rPr>
          <w:rFonts w:ascii="Times New Roman" w:hAnsi="Times New Roman" w:cs="Times New Roman"/>
          <w:color w:val="000000" w:themeColor="text1"/>
          <w:sz w:val="25"/>
          <w:szCs w:val="25"/>
        </w:rPr>
        <w:t xml:space="preserve">, </w:t>
      </w:r>
      <w:r w:rsidRPr="008A6BCC">
        <w:rPr>
          <w:rFonts w:ascii="Times New Roman" w:eastAsia="Calibri" w:hAnsi="Times New Roman" w:cs="Times New Roman"/>
          <w:color w:val="000000" w:themeColor="text1"/>
          <w:sz w:val="25"/>
          <w:szCs w:val="25"/>
        </w:rPr>
        <w:t>SD = Standard Deviation</w:t>
      </w:r>
      <w:r w:rsidRPr="008A6BCC">
        <w:rPr>
          <w:rFonts w:ascii="Times New Roman" w:hAnsi="Times New Roman" w:cs="Times New Roman"/>
          <w:color w:val="000000" w:themeColor="text1"/>
          <w:sz w:val="25"/>
          <w:szCs w:val="25"/>
        </w:rPr>
        <w:t xml:space="preserve">, </w:t>
      </w:r>
      <w:r w:rsidRPr="008A6BCC">
        <w:rPr>
          <w:rFonts w:ascii="Times New Roman" w:eastAsia="Calibri" w:hAnsi="Times New Roman" w:cs="Times New Roman"/>
          <w:color w:val="000000" w:themeColor="text1"/>
          <w:sz w:val="25"/>
          <w:szCs w:val="25"/>
        </w:rPr>
        <w:t>N = Numbers of Students</w:t>
      </w:r>
      <w:r w:rsidRPr="008A6BCC">
        <w:rPr>
          <w:rFonts w:ascii="Times New Roman" w:hAnsi="Times New Roman" w:cs="Times New Roman"/>
          <w:color w:val="000000" w:themeColor="text1"/>
          <w:sz w:val="25"/>
          <w:szCs w:val="25"/>
        </w:rPr>
        <w:t xml:space="preserve">, </w:t>
      </w:r>
      <w:r w:rsidRPr="008A6BCC">
        <w:rPr>
          <w:rFonts w:ascii="Times New Roman" w:eastAsia="Calibri" w:hAnsi="Times New Roman" w:cs="Times New Roman"/>
          <w:color w:val="000000" w:themeColor="text1"/>
          <w:sz w:val="25"/>
          <w:szCs w:val="25"/>
        </w:rPr>
        <w:t>df = Degree of Freedom</w:t>
      </w:r>
    </w:p>
    <w:p w:rsidR="00135B3F" w:rsidRPr="008A6BCC" w:rsidRDefault="00135B3F" w:rsidP="00E90979">
      <w:pPr>
        <w:autoSpaceDE w:val="0"/>
        <w:autoSpaceDN w:val="0"/>
        <w:adjustRightInd w:val="0"/>
        <w:spacing w:after="0" w:line="264" w:lineRule="auto"/>
        <w:jc w:val="both"/>
        <w:rPr>
          <w:rFonts w:ascii="Times New Roman" w:eastAsia="Calibri" w:hAnsi="Times New Roman" w:cs="Times New Roman"/>
          <w:color w:val="000000" w:themeColor="text1"/>
          <w:sz w:val="25"/>
          <w:szCs w:val="25"/>
        </w:rPr>
      </w:pPr>
      <w:r w:rsidRPr="008A6BCC">
        <w:rPr>
          <w:rFonts w:ascii="Times New Roman" w:eastAsia="Calibri" w:hAnsi="Times New Roman" w:cs="Times New Roman"/>
          <w:color w:val="000000" w:themeColor="text1"/>
          <w:sz w:val="25"/>
          <w:szCs w:val="25"/>
        </w:rPr>
        <w:t>t-cal. = Calculated T-value, t-crit. = Critical T-value</w:t>
      </w:r>
    </w:p>
    <w:p w:rsidR="00135B3F" w:rsidRPr="008A6BCC" w:rsidRDefault="00135B3F" w:rsidP="00E90979">
      <w:pPr>
        <w:autoSpaceDE w:val="0"/>
        <w:autoSpaceDN w:val="0"/>
        <w:adjustRightInd w:val="0"/>
        <w:spacing w:after="0" w:line="264" w:lineRule="auto"/>
        <w:jc w:val="both"/>
        <w:rPr>
          <w:rFonts w:ascii="Times New Roman" w:eastAsia="Calibri"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sectPr w:rsidR="009B2527" w:rsidRPr="008A6BCC" w:rsidSect="00135B3F">
          <w:type w:val="continuous"/>
          <w:pgSz w:w="11907" w:h="16839" w:code="9"/>
          <w:pgMar w:top="1008" w:right="1008" w:bottom="1008" w:left="1008" w:header="720" w:footer="720" w:gutter="0"/>
          <w:cols w:space="720"/>
          <w:docGrid w:linePitch="360"/>
        </w:sectPr>
      </w:pPr>
    </w:p>
    <w:p w:rsidR="00135B3F" w:rsidRPr="008A6BCC" w:rsidRDefault="00135B3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The analysis presented on the above table indicated that at 0.05 level of significant, t-calculated value was 0.418 and was less than the t-critical value of 2.00. This followed that the null hypothesis was accepted. Hence, the null hypothesis was upheld. Therefore, at 0.05 level of significant, there is no significant difference between the mean responses of construction trades and mechanical engineering trades teachers of College of Education and Technical Colleges in Adamawa State on teacher training needs in TVET for job creation and national development.</w:t>
      </w:r>
    </w:p>
    <w:p w:rsidR="00135B3F" w:rsidRPr="008A6BCC" w:rsidRDefault="00135B3F"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135B3F" w:rsidRPr="008A6BCC" w:rsidRDefault="00135B3F"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Findings</w:t>
      </w:r>
    </w:p>
    <w:p w:rsidR="00135B3F" w:rsidRPr="008A6BCC" w:rsidRDefault="00135B3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Base on the data analysed in the study, the findings revealed that TVET teachers and lecturers need training on the following key areas:</w:t>
      </w:r>
    </w:p>
    <w:p w:rsidR="00135B3F" w:rsidRPr="008A6BCC" w:rsidRDefault="00135B3F" w:rsidP="00E90979">
      <w:pPr>
        <w:pStyle w:val="ListParagraph"/>
        <w:numPr>
          <w:ilvl w:val="0"/>
          <w:numId w:val="37"/>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Learning and innovations skills.</w:t>
      </w:r>
    </w:p>
    <w:p w:rsidR="00135B3F" w:rsidRPr="008A6BCC" w:rsidRDefault="00135B3F" w:rsidP="00E90979">
      <w:pPr>
        <w:pStyle w:val="ListParagraph"/>
        <w:numPr>
          <w:ilvl w:val="0"/>
          <w:numId w:val="37"/>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Information, media and technology.</w:t>
      </w:r>
    </w:p>
    <w:p w:rsidR="003567BB" w:rsidRPr="008A6BCC" w:rsidRDefault="00135B3F" w:rsidP="00155220">
      <w:pPr>
        <w:pStyle w:val="ListParagraph"/>
        <w:numPr>
          <w:ilvl w:val="0"/>
          <w:numId w:val="37"/>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Life and carrier skills.</w:t>
      </w:r>
    </w:p>
    <w:p w:rsidR="00135B3F" w:rsidRPr="008A6BCC" w:rsidRDefault="00135B3F" w:rsidP="00E90979">
      <w:pPr>
        <w:spacing w:before="240"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Discussion of Findings of the study</w:t>
      </w:r>
    </w:p>
    <w:p w:rsidR="00135B3F" w:rsidRPr="008A6BCC" w:rsidRDefault="00135B3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discussion of the findings of this study is based on the research questions asked and null hypothesis formulated. The tabular analysis on the research question revealed that all the </w:t>
      </w:r>
      <w:r w:rsidRPr="008A6BCC">
        <w:rPr>
          <w:rFonts w:ascii="Times New Roman" w:hAnsi="Times New Roman" w:cs="Times New Roman"/>
          <w:color w:val="000000" w:themeColor="text1"/>
          <w:sz w:val="25"/>
          <w:szCs w:val="25"/>
        </w:rPr>
        <w:lastRenderedPageBreak/>
        <w:t>respondents agreed with all the questionnaire items on table 1. This indicated that Technical teachers need training in these 3 key areas namely: Learning and innovations skills; information, media and technology; life and carrier skills.</w:t>
      </w:r>
    </w:p>
    <w:p w:rsidR="00135B3F" w:rsidRPr="008A6BCC" w:rsidRDefault="00135B3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135B3F" w:rsidRPr="008A6BCC" w:rsidRDefault="00135B3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However, both teachers in construction and mechanical engineering trades showed similar opinions on the teacher training needs. Thus, at 0.05 level of significant and 63 degree of freedom there is no significant difference between the mean responses of construction trades and mechanical engineering trades teachers of College of Education and Technical Colleges in Adamawa State on teacher training needs in TVET for job creation and national development.</w:t>
      </w:r>
    </w:p>
    <w:p w:rsidR="00135B3F" w:rsidRPr="008A6BCC" w:rsidRDefault="00135B3F" w:rsidP="00E90979">
      <w:pPr>
        <w:autoSpaceDE w:val="0"/>
        <w:autoSpaceDN w:val="0"/>
        <w:adjustRightInd w:val="0"/>
        <w:spacing w:after="0" w:line="264" w:lineRule="auto"/>
        <w:jc w:val="both"/>
        <w:rPr>
          <w:rFonts w:ascii="Times New Roman" w:hAnsi="Times New Roman" w:cs="Times New Roman"/>
          <w:iCs/>
          <w:color w:val="000000" w:themeColor="text1"/>
          <w:sz w:val="25"/>
          <w:szCs w:val="25"/>
        </w:rPr>
      </w:pPr>
      <w:r w:rsidRPr="008A6BCC">
        <w:rPr>
          <w:rFonts w:ascii="Times New Roman" w:hAnsi="Times New Roman" w:cs="Times New Roman"/>
          <w:color w:val="000000" w:themeColor="text1"/>
          <w:sz w:val="25"/>
          <w:szCs w:val="25"/>
        </w:rPr>
        <w:t xml:space="preserve">The result of this study is in consonant with work of Uwaifo &amp; Uwaifo (2009) who have advocated training and re-training practicing technical and prospective teachers to include proper use of machine tools and other equipment. The finding is also in line with the findings of Oakley (2009), Robinson and Kay (2010)who emphases that skills like self-direction, creativity, critical thinking, and innovation are today’s survival skills, not only for career success, but for personal and civic </w:t>
      </w:r>
      <w:r w:rsidRPr="008A6BCC">
        <w:rPr>
          <w:rFonts w:ascii="Times New Roman" w:hAnsi="Times New Roman" w:cs="Times New Roman"/>
          <w:color w:val="000000" w:themeColor="text1"/>
          <w:sz w:val="25"/>
          <w:szCs w:val="25"/>
        </w:rPr>
        <w:lastRenderedPageBreak/>
        <w:t>quality of life as well. Hence, these skills are basic requirement relevant in an age where the ability to excel at non-routine work is not only rewarded, but expected as basic requirement. Therefore, the skills to impact into the learner to think critically, solve problems, communicate, collaborate, find good information quickly, and use technology effectively is well deserve by TVET teachers. Thus skills and knowledge of the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will </w:t>
      </w:r>
      <w:r w:rsidRPr="008A6BCC">
        <w:rPr>
          <w:rFonts w:ascii="Times New Roman" w:hAnsi="Times New Roman" w:cs="Times New Roman"/>
          <w:iCs/>
          <w:color w:val="000000" w:themeColor="text1"/>
          <w:sz w:val="25"/>
          <w:szCs w:val="25"/>
        </w:rPr>
        <w:t>equip teachers of TVET and make them more effective, more empowered, more confident and a permanent self-learner.</w:t>
      </w:r>
    </w:p>
    <w:p w:rsidR="00135B3F" w:rsidRPr="008A6BCC" w:rsidRDefault="00135B3F" w:rsidP="00E90979">
      <w:pPr>
        <w:spacing w:before="240"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135B3F" w:rsidRPr="008A6BCC" w:rsidRDefault="00135B3F" w:rsidP="00E90979">
      <w:pPr>
        <w:pStyle w:val="Default"/>
        <w:spacing w:line="264" w:lineRule="auto"/>
        <w:jc w:val="both"/>
        <w:rPr>
          <w:bCs/>
          <w:color w:val="000000" w:themeColor="text1"/>
          <w:sz w:val="25"/>
          <w:szCs w:val="25"/>
        </w:rPr>
      </w:pPr>
      <w:r w:rsidRPr="008A6BCC">
        <w:rPr>
          <w:color w:val="000000" w:themeColor="text1"/>
          <w:sz w:val="25"/>
          <w:szCs w:val="25"/>
        </w:rPr>
        <w:t xml:space="preserve">The study identified three key areas where teacher training is required by Technical teachers in Adamawa State. These areas of training include </w:t>
      </w:r>
      <w:r w:rsidRPr="008A6BCC">
        <w:rPr>
          <w:bCs/>
          <w:color w:val="000000" w:themeColor="text1"/>
          <w:sz w:val="25"/>
          <w:szCs w:val="25"/>
        </w:rPr>
        <w:t>learning and innovation skills, information, media and technology skills as well as life carrier and skills. These skills will prepare Technical teachers to impact knowledge and skills to their students to cope with present challenges of the 21</w:t>
      </w:r>
      <w:r w:rsidRPr="008A6BCC">
        <w:rPr>
          <w:bCs/>
          <w:color w:val="000000" w:themeColor="text1"/>
          <w:sz w:val="25"/>
          <w:szCs w:val="25"/>
          <w:vertAlign w:val="superscript"/>
        </w:rPr>
        <w:t>st</w:t>
      </w:r>
      <w:r w:rsidRPr="008A6BCC">
        <w:rPr>
          <w:bCs/>
          <w:color w:val="000000" w:themeColor="text1"/>
          <w:sz w:val="25"/>
          <w:szCs w:val="25"/>
        </w:rPr>
        <w:t xml:space="preserve"> workforce.</w:t>
      </w:r>
    </w:p>
    <w:p w:rsidR="00135B3F" w:rsidRPr="008A6BCC" w:rsidRDefault="00135B3F" w:rsidP="00E90979">
      <w:pPr>
        <w:pStyle w:val="Default"/>
        <w:spacing w:line="264" w:lineRule="auto"/>
        <w:jc w:val="both"/>
        <w:rPr>
          <w:b/>
          <w:bCs/>
          <w:color w:val="000000" w:themeColor="text1"/>
          <w:sz w:val="25"/>
          <w:szCs w:val="25"/>
        </w:rPr>
      </w:pPr>
    </w:p>
    <w:p w:rsidR="00135B3F" w:rsidRPr="008A6BCC" w:rsidRDefault="00135B3F" w:rsidP="00E90979">
      <w:pPr>
        <w:pStyle w:val="Default"/>
        <w:spacing w:line="264" w:lineRule="auto"/>
        <w:jc w:val="both"/>
        <w:rPr>
          <w:b/>
          <w:bCs/>
          <w:color w:val="000000" w:themeColor="text1"/>
          <w:sz w:val="25"/>
          <w:szCs w:val="25"/>
        </w:rPr>
      </w:pPr>
      <w:r w:rsidRPr="008A6BCC">
        <w:rPr>
          <w:b/>
          <w:bCs/>
          <w:color w:val="000000" w:themeColor="text1"/>
          <w:sz w:val="25"/>
          <w:szCs w:val="25"/>
        </w:rPr>
        <w:t>Recommendations</w:t>
      </w:r>
    </w:p>
    <w:p w:rsidR="00135B3F" w:rsidRPr="008A6BCC" w:rsidRDefault="00135B3F" w:rsidP="00E90979">
      <w:pPr>
        <w:pStyle w:val="Default"/>
        <w:spacing w:line="264" w:lineRule="auto"/>
        <w:jc w:val="both"/>
        <w:rPr>
          <w:bCs/>
          <w:color w:val="000000" w:themeColor="text1"/>
          <w:sz w:val="25"/>
          <w:szCs w:val="25"/>
        </w:rPr>
      </w:pPr>
      <w:r w:rsidRPr="008A6BCC">
        <w:rPr>
          <w:bCs/>
          <w:color w:val="000000" w:themeColor="text1"/>
          <w:sz w:val="25"/>
          <w:szCs w:val="25"/>
        </w:rPr>
        <w:t>The following recommendations were made based on the findings of the study.</w:t>
      </w:r>
    </w:p>
    <w:p w:rsidR="00135B3F" w:rsidRPr="008A6BCC" w:rsidRDefault="00135B3F" w:rsidP="00E90979">
      <w:pPr>
        <w:pStyle w:val="Default"/>
        <w:numPr>
          <w:ilvl w:val="0"/>
          <w:numId w:val="38"/>
        </w:numPr>
        <w:spacing w:line="264" w:lineRule="auto"/>
        <w:jc w:val="both"/>
        <w:rPr>
          <w:bCs/>
          <w:color w:val="000000" w:themeColor="text1"/>
          <w:sz w:val="25"/>
          <w:szCs w:val="25"/>
        </w:rPr>
      </w:pPr>
      <w:r w:rsidRPr="008A6BCC">
        <w:rPr>
          <w:bCs/>
          <w:color w:val="000000" w:themeColor="text1"/>
          <w:sz w:val="25"/>
          <w:szCs w:val="25"/>
        </w:rPr>
        <w:t>Training and re-training of TVET teachers should be globally focused.</w:t>
      </w:r>
    </w:p>
    <w:p w:rsidR="00135B3F" w:rsidRPr="008A6BCC" w:rsidRDefault="00135B3F" w:rsidP="00E90979">
      <w:pPr>
        <w:pStyle w:val="Default"/>
        <w:numPr>
          <w:ilvl w:val="0"/>
          <w:numId w:val="38"/>
        </w:numPr>
        <w:spacing w:line="264" w:lineRule="auto"/>
        <w:jc w:val="both"/>
        <w:rPr>
          <w:bCs/>
          <w:color w:val="000000" w:themeColor="text1"/>
          <w:sz w:val="25"/>
          <w:szCs w:val="25"/>
        </w:rPr>
      </w:pPr>
      <w:r w:rsidRPr="008A6BCC">
        <w:rPr>
          <w:bCs/>
          <w:color w:val="000000" w:themeColor="text1"/>
          <w:sz w:val="25"/>
          <w:szCs w:val="25"/>
        </w:rPr>
        <w:t>Federal and State Government should make fund available for retraining of TVET teachers.</w:t>
      </w:r>
    </w:p>
    <w:p w:rsidR="00135B3F" w:rsidRPr="008A6BCC" w:rsidRDefault="00135B3F" w:rsidP="00E90979">
      <w:pPr>
        <w:pStyle w:val="Default"/>
        <w:numPr>
          <w:ilvl w:val="0"/>
          <w:numId w:val="38"/>
        </w:numPr>
        <w:spacing w:line="264" w:lineRule="auto"/>
        <w:jc w:val="both"/>
        <w:rPr>
          <w:bCs/>
          <w:color w:val="000000" w:themeColor="text1"/>
          <w:sz w:val="25"/>
          <w:szCs w:val="25"/>
        </w:rPr>
      </w:pPr>
      <w:r w:rsidRPr="008A6BCC">
        <w:rPr>
          <w:bCs/>
          <w:color w:val="000000" w:themeColor="text1"/>
          <w:sz w:val="25"/>
          <w:szCs w:val="25"/>
        </w:rPr>
        <w:t xml:space="preserve">Technical teacher training institutions should change their training </w:t>
      </w:r>
      <w:r w:rsidRPr="008A6BCC">
        <w:rPr>
          <w:bCs/>
          <w:color w:val="000000" w:themeColor="text1"/>
          <w:sz w:val="25"/>
          <w:szCs w:val="25"/>
          <w:lang w:val="en-GB"/>
        </w:rPr>
        <w:t>programmes</w:t>
      </w:r>
      <w:r w:rsidRPr="008A6BCC">
        <w:rPr>
          <w:bCs/>
          <w:color w:val="000000" w:themeColor="text1"/>
          <w:sz w:val="25"/>
          <w:szCs w:val="25"/>
        </w:rPr>
        <w:t xml:space="preserve"> and curriculums to reflect skills needed in 21</w:t>
      </w:r>
      <w:r w:rsidRPr="008A6BCC">
        <w:rPr>
          <w:bCs/>
          <w:color w:val="000000" w:themeColor="text1"/>
          <w:sz w:val="25"/>
          <w:szCs w:val="25"/>
          <w:vertAlign w:val="superscript"/>
        </w:rPr>
        <w:t>st</w:t>
      </w:r>
      <w:r w:rsidRPr="008A6BCC">
        <w:rPr>
          <w:bCs/>
          <w:color w:val="000000" w:themeColor="text1"/>
          <w:sz w:val="25"/>
          <w:szCs w:val="25"/>
        </w:rPr>
        <w:t xml:space="preserve"> century.</w:t>
      </w:r>
    </w:p>
    <w:p w:rsidR="00135B3F" w:rsidRPr="008A6BCC" w:rsidRDefault="00135B3F" w:rsidP="00E90979">
      <w:pPr>
        <w:pStyle w:val="Default"/>
        <w:numPr>
          <w:ilvl w:val="0"/>
          <w:numId w:val="38"/>
        </w:numPr>
        <w:spacing w:line="264" w:lineRule="auto"/>
        <w:jc w:val="both"/>
        <w:rPr>
          <w:bCs/>
          <w:color w:val="000000" w:themeColor="text1"/>
          <w:sz w:val="25"/>
          <w:szCs w:val="25"/>
        </w:rPr>
      </w:pPr>
      <w:r w:rsidRPr="008A6BCC">
        <w:rPr>
          <w:bCs/>
          <w:color w:val="000000" w:themeColor="text1"/>
          <w:sz w:val="25"/>
          <w:szCs w:val="25"/>
        </w:rPr>
        <w:t>Technical teachers should take advantages offer of ICT and update themselves through e-learning and other media and information platforms.</w:t>
      </w:r>
    </w:p>
    <w:p w:rsidR="00135B3F" w:rsidRPr="008A6BCC" w:rsidRDefault="00135B3F" w:rsidP="00E90979">
      <w:pPr>
        <w:pStyle w:val="Default"/>
        <w:spacing w:line="264" w:lineRule="auto"/>
        <w:jc w:val="both"/>
        <w:rPr>
          <w:bCs/>
          <w:color w:val="000000" w:themeColor="text1"/>
          <w:sz w:val="25"/>
          <w:szCs w:val="25"/>
        </w:rPr>
      </w:pPr>
    </w:p>
    <w:p w:rsidR="00135B3F" w:rsidRPr="008A6BCC" w:rsidRDefault="00AE0E08" w:rsidP="0015522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135B3F" w:rsidRPr="008A6BCC" w:rsidRDefault="00135B3F" w:rsidP="00583F8E">
      <w:pPr>
        <w:autoSpaceDE w:val="0"/>
        <w:autoSpaceDN w:val="0"/>
        <w:adjustRightInd w:val="0"/>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Atomic learning, (2009). CREATING 21</w:t>
      </w:r>
      <w:r w:rsidRPr="008A6BCC">
        <w:rPr>
          <w:rStyle w:val="A5"/>
          <w:rFonts w:ascii="Times New Roman" w:hAnsi="Times New Roman" w:cs="Times New Roman"/>
          <w:color w:val="000000" w:themeColor="text1"/>
          <w:sz w:val="25"/>
          <w:szCs w:val="25"/>
        </w:rPr>
        <w:t xml:space="preserve">ST </w:t>
      </w:r>
      <w:r w:rsidRPr="008A6BCC">
        <w:rPr>
          <w:rFonts w:ascii="Times New Roman" w:hAnsi="Times New Roman" w:cs="Times New Roman"/>
          <w:color w:val="000000" w:themeColor="text1"/>
          <w:sz w:val="25"/>
          <w:szCs w:val="25"/>
        </w:rPr>
        <w:t xml:space="preserve">CENTURY-READY TEACHERS. Retrieved from: </w:t>
      </w:r>
      <w:r w:rsidRPr="008A6BCC">
        <w:rPr>
          <w:rFonts w:ascii="Times New Roman" w:hAnsi="Times New Roman" w:cs="Times New Roman"/>
          <w:color w:val="000000" w:themeColor="text1"/>
          <w:sz w:val="25"/>
          <w:szCs w:val="25"/>
        </w:rPr>
        <w:lastRenderedPageBreak/>
        <w:t>https://static.atomiclearning.com/files/21st_cs_ebook.pdf</w:t>
      </w:r>
    </w:p>
    <w:p w:rsidR="00135B3F" w:rsidRPr="008A6BCC" w:rsidRDefault="00135B3F" w:rsidP="00583F8E">
      <w:pPr>
        <w:autoSpaceDE w:val="0"/>
        <w:autoSpaceDN w:val="0"/>
        <w:adjustRightInd w:val="0"/>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Burns, M. (2002). From black and white to colour: Technology professional development and changing practice. </w:t>
      </w:r>
      <w:r w:rsidRPr="008A6BCC">
        <w:rPr>
          <w:rFonts w:ascii="Times New Roman" w:hAnsi="Times New Roman" w:cs="Times New Roman"/>
          <w:i/>
          <w:iCs/>
          <w:color w:val="000000" w:themeColor="text1"/>
          <w:sz w:val="25"/>
          <w:szCs w:val="25"/>
        </w:rPr>
        <w:t>THE Journal, 29</w:t>
      </w:r>
      <w:r w:rsidRPr="008A6BCC">
        <w:rPr>
          <w:rFonts w:ascii="Times New Roman" w:hAnsi="Times New Roman" w:cs="Times New Roman"/>
          <w:color w:val="000000" w:themeColor="text1"/>
          <w:sz w:val="25"/>
          <w:szCs w:val="25"/>
        </w:rPr>
        <w:t>(11), 36-42.</w:t>
      </w:r>
    </w:p>
    <w:p w:rsidR="00135B3F" w:rsidRPr="008A6BCC" w:rsidRDefault="00135B3F" w:rsidP="00583F8E">
      <w:pPr>
        <w:autoSpaceDE w:val="0"/>
        <w:autoSpaceDN w:val="0"/>
        <w:adjustRightInd w:val="0"/>
        <w:spacing w:after="0" w:line="240" w:lineRule="auto"/>
        <w:ind w:left="567" w:hanging="567"/>
        <w:jc w:val="both"/>
        <w:rPr>
          <w:rFonts w:ascii="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lang w:eastAsia="en-GB"/>
        </w:rPr>
        <w:t xml:space="preserve">Cuban, L. (2015). </w:t>
      </w:r>
      <w:r w:rsidRPr="008A6BCC">
        <w:rPr>
          <w:rFonts w:ascii="Times New Roman" w:eastAsia="Times New Roman" w:hAnsi="Times New Roman" w:cs="Times New Roman"/>
          <w:iCs/>
          <w:color w:val="000000" w:themeColor="text1"/>
          <w:sz w:val="25"/>
          <w:szCs w:val="25"/>
          <w:lang w:eastAsia="en-GB"/>
        </w:rPr>
        <w:t xml:space="preserve">Content vs. skills in high schools - 21st century arguments echo 19th century conflicts. Retrieved from: </w:t>
      </w:r>
      <w:hyperlink r:id="rId37" w:history="1">
        <w:r w:rsidRPr="008A6BCC">
          <w:rPr>
            <w:rStyle w:val="Hyperlink"/>
            <w:rFonts w:ascii="Times New Roman" w:eastAsia="Times New Roman" w:hAnsi="Times New Roman" w:cs="Times New Roman"/>
            <w:iCs/>
            <w:color w:val="000000" w:themeColor="text1"/>
            <w:sz w:val="25"/>
            <w:szCs w:val="25"/>
            <w:u w:val="none"/>
            <w:lang w:eastAsia="en-GB"/>
          </w:rPr>
          <w:t>https://larrycuban.wordpress.com/2015/11/03/content-vs-skills-in-high-schools-21st-century-arguments-echo-19th-century-conflicts/</w:t>
        </w:r>
      </w:hyperlink>
    </w:p>
    <w:p w:rsidR="00135B3F" w:rsidRPr="008A6BCC" w:rsidRDefault="00135B3F" w:rsidP="00583F8E">
      <w:pPr>
        <w:autoSpaceDE w:val="0"/>
        <w:autoSpaceDN w:val="0"/>
        <w:adjustRightInd w:val="0"/>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lang w:eastAsia="en-GB"/>
        </w:rPr>
        <w:t>Dede, C. (2009). Comparing Frameworks for 21st Century Skills, Harvard Graduate School of Education. Retrieved from:http://watertown.k12.ma.us/dept/ed_tech/research/pdf/ChrisDede.pdf</w:t>
      </w:r>
    </w:p>
    <w:p w:rsidR="00135B3F" w:rsidRPr="008A6BCC" w:rsidRDefault="00135B3F" w:rsidP="00583F8E">
      <w:pPr>
        <w:autoSpaceDE w:val="0"/>
        <w:autoSpaceDN w:val="0"/>
        <w:adjustRightInd w:val="0"/>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lang w:eastAsia="en-GB"/>
        </w:rPr>
        <w:t xml:space="preserve">Graham, S. (2015). </w:t>
      </w:r>
      <w:r w:rsidRPr="008A6BCC">
        <w:rPr>
          <w:rFonts w:ascii="Times New Roman" w:eastAsia="Times New Roman" w:hAnsi="Times New Roman" w:cs="Times New Roman"/>
          <w:iCs/>
          <w:color w:val="000000" w:themeColor="text1"/>
          <w:sz w:val="25"/>
          <w:szCs w:val="25"/>
          <w:lang w:eastAsia="en-GB"/>
        </w:rPr>
        <w:t>Preparing for the 21st Century: Soft Skills Matter</w:t>
      </w:r>
      <w:r w:rsidRPr="008A6BCC">
        <w:rPr>
          <w:rFonts w:ascii="Times New Roman" w:eastAsia="Times New Roman" w:hAnsi="Times New Roman" w:cs="Times New Roman"/>
          <w:color w:val="000000" w:themeColor="text1"/>
          <w:sz w:val="25"/>
          <w:szCs w:val="25"/>
          <w:lang w:eastAsia="en-GB"/>
        </w:rPr>
        <w:t>. Retrieved from: http://www.huffingtonpost.com/stedman-graham/preparing-for-the-21st-</w:t>
      </w:r>
    </w:p>
    <w:p w:rsidR="00135B3F" w:rsidRPr="008A6BCC" w:rsidRDefault="00135B3F" w:rsidP="00583F8E">
      <w:pPr>
        <w:autoSpaceDE w:val="0"/>
        <w:autoSpaceDN w:val="0"/>
        <w:adjustRightInd w:val="0"/>
        <w:spacing w:after="0" w:line="264" w:lineRule="auto"/>
        <w:ind w:left="567" w:hanging="567"/>
        <w:jc w:val="both"/>
        <w:rPr>
          <w:rFonts w:ascii="Times New Roman" w:hAnsi="Times New Roman" w:cs="Times New Roman"/>
          <w:i/>
          <w:iCs/>
          <w:color w:val="000000" w:themeColor="text1"/>
          <w:sz w:val="25"/>
          <w:szCs w:val="25"/>
        </w:rPr>
      </w:pPr>
      <w:r w:rsidRPr="008A6BCC">
        <w:rPr>
          <w:rFonts w:ascii="Times New Roman" w:hAnsi="Times New Roman" w:cs="Times New Roman"/>
          <w:color w:val="000000" w:themeColor="text1"/>
          <w:sz w:val="25"/>
          <w:szCs w:val="25"/>
        </w:rPr>
        <w:t>North American Council for Online Learning and the Partnership for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Skills, (2006). </w:t>
      </w:r>
      <w:r w:rsidRPr="008A6BCC">
        <w:rPr>
          <w:rFonts w:ascii="Times New Roman" w:eastAsia="Times New Roman" w:hAnsi="Times New Roman" w:cs="Times New Roman"/>
          <w:color w:val="000000" w:themeColor="text1"/>
          <w:sz w:val="25"/>
          <w:szCs w:val="25"/>
          <w:lang w:eastAsia="en-GB"/>
        </w:rPr>
        <w:t>Virtual Schools and 21</w:t>
      </w:r>
      <w:r w:rsidRPr="008A6BCC">
        <w:rPr>
          <w:rFonts w:ascii="Times New Roman" w:eastAsia="Times New Roman" w:hAnsi="Times New Roman" w:cs="Times New Roman"/>
          <w:color w:val="000000" w:themeColor="text1"/>
          <w:sz w:val="25"/>
          <w:szCs w:val="25"/>
          <w:vertAlign w:val="superscript"/>
          <w:lang w:eastAsia="en-GB"/>
        </w:rPr>
        <w:t>st</w:t>
      </w:r>
      <w:r w:rsidRPr="008A6BCC">
        <w:rPr>
          <w:rFonts w:ascii="Times New Roman" w:eastAsia="Times New Roman" w:hAnsi="Times New Roman" w:cs="Times New Roman"/>
          <w:color w:val="000000" w:themeColor="text1"/>
          <w:sz w:val="25"/>
          <w:szCs w:val="25"/>
          <w:lang w:eastAsia="en-GB"/>
        </w:rPr>
        <w:t xml:space="preserve"> Century Skills</w:t>
      </w:r>
      <w:r w:rsidRPr="008A6BCC">
        <w:rPr>
          <w:rFonts w:ascii="Times New Roman" w:hAnsi="Times New Roman" w:cs="Times New Roman"/>
          <w:color w:val="000000" w:themeColor="text1"/>
          <w:sz w:val="25"/>
          <w:szCs w:val="25"/>
        </w:rPr>
        <w:t xml:space="preserve"> Retrieved from: http://www.p21.org/storage/documents/VSand21stCenturySkillsFINALPaper.pdf</w:t>
      </w:r>
    </w:p>
    <w:p w:rsidR="00135B3F" w:rsidRPr="008A6BCC" w:rsidRDefault="00135B3F" w:rsidP="00583F8E">
      <w:pPr>
        <w:autoSpaceDE w:val="0"/>
        <w:autoSpaceDN w:val="0"/>
        <w:adjustRightInd w:val="0"/>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Oakley, C. (2008). Preparing Future Teachers for 21st Century Learning: </w:t>
      </w:r>
      <w:r w:rsidRPr="008A6BCC">
        <w:rPr>
          <w:rFonts w:ascii="Times New Roman" w:hAnsi="Times New Roman" w:cs="Times New Roman"/>
          <w:i/>
          <w:iCs/>
          <w:color w:val="000000" w:themeColor="text1"/>
          <w:sz w:val="25"/>
          <w:szCs w:val="25"/>
        </w:rPr>
        <w:t>Partnerships that enhance the capacity of pre-service education</w:t>
      </w:r>
      <w:r w:rsidRPr="008A6BCC">
        <w:rPr>
          <w:rFonts w:ascii="Times New Roman" w:hAnsi="Times New Roman" w:cs="Times New Roman"/>
          <w:iCs/>
          <w:color w:val="000000" w:themeColor="text1"/>
          <w:sz w:val="25"/>
          <w:szCs w:val="25"/>
        </w:rPr>
        <w:t>. Retrieved from: ftp://download.intel.com/education/EvidenceOfImpact/EnhancingPre Svc_WhitePaper.pdf</w:t>
      </w:r>
    </w:p>
    <w:p w:rsidR="00135B3F" w:rsidRPr="008A6BCC" w:rsidRDefault="00135B3F" w:rsidP="00583F8E">
      <w:pPr>
        <w:autoSpaceDE w:val="0"/>
        <w:autoSpaceDN w:val="0"/>
        <w:adjustRightInd w:val="0"/>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Pacific Policy Research Centre, (2010). </w:t>
      </w:r>
      <w:r w:rsidRPr="008A6BCC">
        <w:rPr>
          <w:rStyle w:val="A7"/>
          <w:rFonts w:ascii="Times New Roman" w:hAnsi="Times New Roman" w:cs="Times New Roman"/>
          <w:color w:val="000000" w:themeColor="text1"/>
          <w:sz w:val="25"/>
          <w:szCs w:val="25"/>
        </w:rPr>
        <w:t>21</w:t>
      </w:r>
      <w:r w:rsidRPr="008A6BCC">
        <w:rPr>
          <w:rStyle w:val="A7"/>
          <w:rFonts w:ascii="Times New Roman" w:hAnsi="Times New Roman" w:cs="Times New Roman"/>
          <w:color w:val="000000" w:themeColor="text1"/>
          <w:sz w:val="25"/>
          <w:szCs w:val="25"/>
          <w:vertAlign w:val="superscript"/>
        </w:rPr>
        <w:t>st</w:t>
      </w:r>
      <w:r w:rsidRPr="008A6BCC">
        <w:rPr>
          <w:rStyle w:val="A7"/>
          <w:rFonts w:ascii="Times New Roman" w:hAnsi="Times New Roman" w:cs="Times New Roman"/>
          <w:color w:val="000000" w:themeColor="text1"/>
          <w:sz w:val="25"/>
          <w:szCs w:val="25"/>
        </w:rPr>
        <w:t xml:space="preserve">Century Skills for Students and Teachers. Retrieved from: </w:t>
      </w:r>
      <w:r w:rsidRPr="008A6BCC">
        <w:rPr>
          <w:rFonts w:ascii="Times New Roman" w:hAnsi="Times New Roman" w:cs="Times New Roman"/>
          <w:color w:val="000000" w:themeColor="text1"/>
          <w:sz w:val="25"/>
          <w:szCs w:val="25"/>
        </w:rPr>
        <w:t>http://www.ksbe.edu/_assets/spi/pdfs/21_century_skills_full.pdf</w:t>
      </w:r>
    </w:p>
    <w:p w:rsidR="003567BB" w:rsidRPr="008A6BCC" w:rsidRDefault="00135B3F" w:rsidP="003567BB">
      <w:pPr>
        <w:autoSpaceDE w:val="0"/>
        <w:autoSpaceDN w:val="0"/>
        <w:adjustRightInd w:val="0"/>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 xml:space="preserve">Potter, A., Whitener, A. &amp; Sikorsky, J.  (2014). </w:t>
      </w:r>
      <w:r w:rsidRPr="008A6BCC">
        <w:rPr>
          <w:rFonts w:ascii="Times New Roman" w:eastAsia="Times New Roman" w:hAnsi="Times New Roman" w:cs="Times New Roman"/>
          <w:bCs/>
          <w:color w:val="000000" w:themeColor="text1"/>
          <w:sz w:val="25"/>
          <w:szCs w:val="25"/>
          <w:lang w:eastAsia="en-GB"/>
        </w:rPr>
        <w:t>13 Essential 21st Century Skills for Today's Students. Retrieved From: https://www.envisionexperience.com/blo</w:t>
      </w:r>
      <w:r w:rsidRPr="008A6BCC">
        <w:rPr>
          <w:rFonts w:ascii="Times New Roman" w:eastAsia="Times New Roman" w:hAnsi="Times New Roman" w:cs="Times New Roman"/>
          <w:bCs/>
          <w:color w:val="000000" w:themeColor="text1"/>
          <w:sz w:val="25"/>
          <w:szCs w:val="25"/>
          <w:lang w:eastAsia="en-GB"/>
        </w:rPr>
        <w:lastRenderedPageBreak/>
        <w:t>g/13-essential-21st-century-skills-for-todays-students</w:t>
      </w:r>
    </w:p>
    <w:p w:rsidR="00135B3F" w:rsidRPr="008A6BCC" w:rsidRDefault="004C629F" w:rsidP="003567BB">
      <w:pPr>
        <w:autoSpaceDE w:val="0"/>
        <w:autoSpaceDN w:val="0"/>
        <w:adjustRightInd w:val="0"/>
        <w:spacing w:after="0" w:line="264" w:lineRule="auto"/>
        <w:ind w:left="567" w:hanging="567"/>
        <w:jc w:val="both"/>
        <w:rPr>
          <w:rFonts w:ascii="Times New Roman" w:hAnsi="Times New Roman" w:cs="Times New Roman"/>
          <w:color w:val="000000" w:themeColor="text1"/>
          <w:sz w:val="25"/>
          <w:szCs w:val="25"/>
        </w:rPr>
      </w:pPr>
      <w:r w:rsidRPr="004C629F">
        <w:rPr>
          <w:rFonts w:ascii="Times New Roman" w:eastAsia="Times New Roman" w:hAnsi="Times New Roman" w:cs="Times New Roman"/>
          <w:bCs/>
          <w:noProof/>
          <w:color w:val="000000" w:themeColor="text1"/>
          <w:sz w:val="25"/>
          <w:szCs w:val="25"/>
        </w:rPr>
        <w:pict>
          <v:shape id="_x0000_s1759" type="#_x0000_t32" style="position:absolute;left:0;text-align:left;margin-left:.1pt;margin-top:-35pt;width:505.7pt;height:0;z-index:251928576" o:connectortype="straight" strokeweight="3pt"/>
        </w:pict>
      </w:r>
      <w:r w:rsidR="00135B3F" w:rsidRPr="008A6BCC">
        <w:rPr>
          <w:rFonts w:ascii="Times New Roman" w:hAnsi="Times New Roman" w:cs="Times New Roman"/>
          <w:color w:val="000000" w:themeColor="text1"/>
          <w:sz w:val="25"/>
          <w:szCs w:val="25"/>
        </w:rPr>
        <w:t>Robinson, S. P. &amp; Kay, K. (2010). 21st Century Knowledge and Skills in Educator Preparation. Retrieved from: http://www.p21.org/storage/documents/aacte_p21_whitepaper2010.pdf</w:t>
      </w:r>
    </w:p>
    <w:p w:rsidR="00E86088" w:rsidRPr="008A6BCC" w:rsidRDefault="004C629F" w:rsidP="003567BB">
      <w:pPr>
        <w:autoSpaceDE w:val="0"/>
        <w:autoSpaceDN w:val="0"/>
        <w:adjustRightInd w:val="0"/>
        <w:spacing w:after="0" w:line="264" w:lineRule="auto"/>
        <w:ind w:left="567" w:hanging="567"/>
        <w:jc w:val="both"/>
        <w:rPr>
          <w:rFonts w:ascii="Times New Roman" w:hAnsi="Times New Roman" w:cs="Times New Roman"/>
          <w:bCs/>
          <w:color w:val="000000" w:themeColor="text1"/>
          <w:sz w:val="25"/>
          <w:szCs w:val="25"/>
        </w:rPr>
      </w:pPr>
      <w:r w:rsidRPr="004C629F">
        <w:rPr>
          <w:rFonts w:ascii="Times New Roman" w:eastAsia="Times New Roman" w:hAnsi="Times New Roman" w:cs="Times New Roman"/>
          <w:bCs/>
          <w:noProof/>
          <w:color w:val="000000" w:themeColor="text1"/>
          <w:sz w:val="25"/>
          <w:szCs w:val="25"/>
        </w:rPr>
        <w:pict>
          <v:shape id="_x0000_s1758" type="#_x0000_t202" style="position:absolute;left:0;text-align:left;margin-left:336.85pt;margin-top:-140.65pt;width:169.8pt;height:29.95pt;z-index:-251388928;mso-height-percent:200;mso-height-percent:200;mso-width-relative:margin;mso-height-relative:margin" stroked="f">
            <v:textbox style="mso-next-textbox:#_x0000_s1758;mso-fit-shape-to-text:t">
              <w:txbxContent>
                <w:p w:rsidR="00931FF5" w:rsidRPr="004A4B55" w:rsidRDefault="00931FF5" w:rsidP="00583F8E">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Cyril M.U., Abdullahi S.I., Haruna G.B &amp; Sunday W.</w:t>
                  </w:r>
                </w:p>
              </w:txbxContent>
            </v:textbox>
          </v:shape>
        </w:pict>
      </w:r>
      <w:r w:rsidR="00135B3F" w:rsidRPr="008A6BCC">
        <w:rPr>
          <w:rFonts w:ascii="Times New Roman" w:hAnsi="Times New Roman" w:cs="Times New Roman"/>
          <w:bCs/>
          <w:color w:val="000000" w:themeColor="text1"/>
          <w:sz w:val="25"/>
          <w:szCs w:val="25"/>
        </w:rPr>
        <w:t>State Board of Education North Carolina (2006). Retrieved from: http://www.dpi.state.nc.us/docs/positiveb</w:t>
      </w:r>
      <w:r w:rsidR="00135B3F" w:rsidRPr="008A6BCC">
        <w:rPr>
          <w:rFonts w:ascii="Times New Roman" w:hAnsi="Times New Roman" w:cs="Times New Roman"/>
          <w:bCs/>
          <w:color w:val="000000" w:themeColor="text1"/>
          <w:sz w:val="25"/>
          <w:szCs w:val="25"/>
        </w:rPr>
        <w:lastRenderedPageBreak/>
        <w:t>ehavior/resources/workshop/d7handout-goals.pdf</w:t>
      </w:r>
    </w:p>
    <w:p w:rsidR="00135B3F" w:rsidRPr="008A6BCC" w:rsidRDefault="00135B3F" w:rsidP="00CE4802">
      <w:pPr>
        <w:autoSpaceDE w:val="0"/>
        <w:autoSpaceDN w:val="0"/>
        <w:adjustRightInd w:val="0"/>
        <w:spacing w:after="0" w:line="240" w:lineRule="auto"/>
        <w:ind w:left="567" w:hanging="567"/>
        <w:jc w:val="both"/>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 xml:space="preserve">Uwaifo, V. O. &amp; Uwaifo, I. V. (2009).Training technology and vocational education teachers for the new 9-3-4 education system in Nigeria: Its problems and prospects. </w:t>
      </w:r>
      <w:r w:rsidRPr="008A6BCC">
        <w:rPr>
          <w:rFonts w:ascii="Times New Roman" w:hAnsi="Times New Roman" w:cs="Times New Roman"/>
          <w:i/>
          <w:color w:val="000000" w:themeColor="text1"/>
          <w:sz w:val="25"/>
          <w:szCs w:val="25"/>
        </w:rPr>
        <w:t>International NGO Journal 4 (4)</w:t>
      </w:r>
      <w:r w:rsidRPr="008A6BCC">
        <w:rPr>
          <w:rFonts w:ascii="Times New Roman" w:hAnsi="Times New Roman" w:cs="Times New Roman"/>
          <w:color w:val="000000" w:themeColor="text1"/>
          <w:sz w:val="25"/>
          <w:szCs w:val="25"/>
        </w:rPr>
        <w:t xml:space="preserve">160-166. </w:t>
      </w:r>
      <w:r w:rsidRPr="008A6BCC">
        <w:rPr>
          <w:rFonts w:ascii="Times New Roman" w:hAnsi="Times New Roman" w:cs="Times New Roman"/>
          <w:bCs/>
          <w:color w:val="000000" w:themeColor="text1"/>
          <w:sz w:val="25"/>
          <w:szCs w:val="25"/>
        </w:rPr>
        <w:t xml:space="preserve">Retrieved from: </w:t>
      </w:r>
      <w:r w:rsidRPr="008A6BCC">
        <w:rPr>
          <w:rFonts w:ascii="Times New Roman" w:hAnsi="Times New Roman" w:cs="Times New Roman"/>
          <w:color w:val="000000" w:themeColor="text1"/>
          <w:sz w:val="25"/>
          <w:szCs w:val="25"/>
        </w:rPr>
        <w:t>April 2009 http:// www.academicjournals.org/INGOJ</w:t>
      </w: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sectPr w:rsidR="009B2527" w:rsidRPr="008A6BCC" w:rsidSect="009B2527">
          <w:type w:val="continuous"/>
          <w:pgSz w:w="11907" w:h="16839" w:code="9"/>
          <w:pgMar w:top="1008" w:right="1008" w:bottom="1008" w:left="1008" w:header="720" w:footer="720" w:gutter="0"/>
          <w:cols w:num="2" w:space="432"/>
          <w:docGrid w:linePitch="360"/>
        </w:sectPr>
      </w:pPr>
    </w:p>
    <w:p w:rsidR="00347D47" w:rsidRPr="008A6BCC" w:rsidRDefault="00347D4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3C6912" w:rsidRPr="008A6BCC" w:rsidRDefault="003C6912"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3C6912" w:rsidRPr="008A6BCC" w:rsidRDefault="003C6912"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3C6912" w:rsidRPr="008A6BCC" w:rsidRDefault="003C6912"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3C6912" w:rsidRPr="008A6BCC" w:rsidRDefault="003C6912"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3C6912" w:rsidRPr="008A6BCC" w:rsidRDefault="003C6912"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473FEE" w:rsidRPr="008A6BCC" w:rsidRDefault="00473FE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473FEE" w:rsidRPr="008A6BCC" w:rsidRDefault="00473FE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9B2527" w:rsidRPr="008A6BCC" w:rsidRDefault="009B252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CE4802" w:rsidRPr="008A6BCC" w:rsidRDefault="00CE4802"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CE4802" w:rsidRPr="008A6BCC" w:rsidRDefault="00CE4802"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CE4802" w:rsidRPr="008A6BCC" w:rsidRDefault="00CE4802"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CE4802" w:rsidRPr="008A6BCC" w:rsidRDefault="00CE4802"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83F8E" w:rsidRPr="008A6BCC" w:rsidRDefault="00583F8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83F8E" w:rsidRPr="008A6BCC" w:rsidRDefault="00583F8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CE4802" w:rsidRPr="008A6BCC" w:rsidRDefault="00CE4802"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83F8E" w:rsidRPr="008A6BCC" w:rsidRDefault="00583F8E" w:rsidP="00A95BB4">
      <w:pPr>
        <w:spacing w:after="0" w:line="264" w:lineRule="auto"/>
        <w:jc w:val="center"/>
        <w:rPr>
          <w:rFonts w:ascii="Times New Roman" w:hAnsi="Times New Roman" w:cs="Times New Roman"/>
          <w:b/>
          <w:color w:val="000000" w:themeColor="text1"/>
          <w:sz w:val="25"/>
          <w:szCs w:val="25"/>
        </w:rPr>
      </w:pPr>
    </w:p>
    <w:p w:rsidR="00583F8E" w:rsidRPr="008A6BCC" w:rsidRDefault="00583F8E" w:rsidP="00A95BB4">
      <w:pPr>
        <w:spacing w:after="0" w:line="264" w:lineRule="auto"/>
        <w:jc w:val="center"/>
        <w:rPr>
          <w:rFonts w:ascii="Times New Roman" w:hAnsi="Times New Roman" w:cs="Times New Roman"/>
          <w:b/>
          <w:color w:val="000000" w:themeColor="text1"/>
          <w:sz w:val="25"/>
          <w:szCs w:val="25"/>
        </w:rPr>
      </w:pPr>
    </w:p>
    <w:p w:rsidR="00583F8E" w:rsidRPr="008A6BCC" w:rsidRDefault="004C629F" w:rsidP="00A95BB4">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761" type="#_x0000_t32" style="position:absolute;left:0;text-align:left;margin-left:-3.3pt;margin-top:-2.9pt;width:505.7pt;height:0;z-index:251930624" o:connectortype="straight" strokeweight="3pt"/>
        </w:pict>
      </w:r>
    </w:p>
    <w:p w:rsidR="003C6912" w:rsidRPr="008A6BCC" w:rsidRDefault="003C6912" w:rsidP="00A95BB4">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FARMERS’ PERCEPTION TOWARDS AGRICULTURAL CREDITS FOR JOB CREATION FOR SECONDARY SCHOOL GRADUATES IN OSHIMILI SOUTH L.G.A., DELTA STATE.</w:t>
      </w:r>
    </w:p>
    <w:p w:rsidR="003C6912" w:rsidRPr="008A6BCC" w:rsidRDefault="003C6912" w:rsidP="00E90979">
      <w:pPr>
        <w:spacing w:after="0" w:line="264" w:lineRule="auto"/>
        <w:jc w:val="center"/>
        <w:rPr>
          <w:rFonts w:ascii="Times New Roman" w:hAnsi="Times New Roman" w:cs="Times New Roman"/>
          <w:i/>
          <w:color w:val="000000" w:themeColor="text1"/>
          <w:sz w:val="25"/>
          <w:szCs w:val="25"/>
        </w:rPr>
      </w:pPr>
    </w:p>
    <w:p w:rsidR="003C6912" w:rsidRPr="008A6BCC" w:rsidRDefault="003C6912"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3C6912" w:rsidRPr="008A6BCC" w:rsidRDefault="003C6912" w:rsidP="00E90979">
      <w:pPr>
        <w:spacing w:after="0" w:line="264" w:lineRule="auto"/>
        <w:jc w:val="center"/>
        <w:rPr>
          <w:rFonts w:ascii="Times New Roman" w:hAnsi="Times New Roman" w:cs="Times New Roman"/>
          <w:b/>
          <w:color w:val="000000" w:themeColor="text1"/>
          <w:sz w:val="25"/>
          <w:szCs w:val="25"/>
        </w:rPr>
      </w:pPr>
    </w:p>
    <w:p w:rsidR="003C6912" w:rsidRPr="008A6BCC" w:rsidRDefault="003C6912"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ONOCHIE, ELIJAH IKECHUKWU</w:t>
      </w:r>
      <w:r w:rsidRPr="008A6BCC">
        <w:rPr>
          <w:rFonts w:ascii="Times New Roman" w:hAnsi="Times New Roman" w:cs="Times New Roman"/>
          <w:i/>
          <w:color w:val="000000" w:themeColor="text1"/>
          <w:sz w:val="25"/>
          <w:szCs w:val="25"/>
        </w:rPr>
        <w:t xml:space="preserve"> </w:t>
      </w:r>
      <w:r w:rsidRPr="008A6BCC">
        <w:rPr>
          <w:rFonts w:ascii="Times New Roman" w:hAnsi="Times New Roman" w:cs="Times New Roman"/>
          <w:b/>
          <w:color w:val="000000" w:themeColor="text1"/>
          <w:sz w:val="25"/>
          <w:szCs w:val="25"/>
        </w:rPr>
        <w:t>AND</w:t>
      </w:r>
      <w:r w:rsidRPr="008A6BCC">
        <w:rPr>
          <w:rFonts w:ascii="Times New Roman" w:hAnsi="Times New Roman" w:cs="Times New Roman"/>
          <w:b/>
          <w:i/>
          <w:color w:val="000000" w:themeColor="text1"/>
          <w:sz w:val="25"/>
          <w:szCs w:val="25"/>
        </w:rPr>
        <w:t xml:space="preserve"> </w:t>
      </w:r>
      <w:r w:rsidRPr="008A6BCC">
        <w:rPr>
          <w:rFonts w:ascii="Times New Roman" w:hAnsi="Times New Roman" w:cs="Times New Roman"/>
          <w:b/>
          <w:color w:val="000000" w:themeColor="text1"/>
          <w:sz w:val="25"/>
          <w:szCs w:val="25"/>
        </w:rPr>
        <w:t>CANICE N. IKEOJI (PROFESSOR)</w:t>
      </w:r>
    </w:p>
    <w:p w:rsidR="003C6912" w:rsidRPr="008A6BCC" w:rsidRDefault="003C6912"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Department </w:t>
      </w:r>
      <w:r w:rsidR="009B2527"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Vocational Education, </w:t>
      </w:r>
    </w:p>
    <w:p w:rsidR="003C6912" w:rsidRPr="008A6BCC" w:rsidRDefault="003C6912" w:rsidP="007048F6">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Delta State University, Abraka, Nigeria.</w:t>
      </w:r>
    </w:p>
    <w:p w:rsidR="007048F6" w:rsidRPr="008A6BCC" w:rsidRDefault="004C629F" w:rsidP="007048F6">
      <w:pPr>
        <w:spacing w:after="0" w:line="264" w:lineRule="auto"/>
        <w:jc w:val="center"/>
        <w:rPr>
          <w:rFonts w:ascii="Times New Roman" w:hAnsi="Times New Roman" w:cs="Times New Roman"/>
          <w:color w:val="000000" w:themeColor="text1"/>
          <w:sz w:val="25"/>
          <w:szCs w:val="25"/>
        </w:rPr>
      </w:pPr>
      <w:r w:rsidRPr="004C629F">
        <w:rPr>
          <w:rFonts w:ascii="Times New Roman" w:hAnsi="Times New Roman" w:cs="Times New Roman"/>
          <w:b/>
          <w:i/>
          <w:noProof/>
          <w:color w:val="000000" w:themeColor="text1"/>
          <w:sz w:val="25"/>
          <w:szCs w:val="25"/>
        </w:rPr>
        <w:pict>
          <v:shape id="_x0000_s1764" type="#_x0000_t32" style="position:absolute;left:0;text-align:left;margin-left:-4pt;margin-top:8.5pt;width:505.7pt;height:0;z-index:251933696" o:connectortype="straight" strokeweight="1.5pt"/>
        </w:pict>
      </w:r>
    </w:p>
    <w:p w:rsidR="003C6912" w:rsidRPr="008A6BCC" w:rsidRDefault="003C6912" w:rsidP="00E90979">
      <w:pPr>
        <w:spacing w:after="0" w:line="264" w:lineRule="auto"/>
        <w:jc w:val="center"/>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Abstract</w:t>
      </w:r>
    </w:p>
    <w:p w:rsidR="003C6912" w:rsidRPr="008A6BCC" w:rsidRDefault="003C6912" w:rsidP="009B2527">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The sourcing, utilization and repayment of agricultural credits represent a major source of worry to farmers in Nigeria. Information regarding these may prove critical for secondary school graduates who are intending to create job in agriculture to solve unemployment problems. This study therefore reviewed primary and secondary data from farmers in Oshimili South L.G.A. to assess their perception towards agricultural credits; and its implications for job creation for secondary school graduates. One hundred and twenty (120) farmers randomly selected from farming communities in the study area responded to the structured questionnaire developed by the researchers and 115 copies were retrieved. Data were analyzed using simple percentages, frequencies and means with the use of SPSS 21 statistical package. Findings of the study showed that credits were very important to farmers and they seek different sources of agricultural credits, but lack collaterals. The study therefore recommended among others that there should be proper co-ordination of policies of agriculture to ensure that credit facilities get to farmer on time for improved productivity, and commercial banks should support farmers by giving credits at reduced interest rates and longer repayment time.  The findings of this study have implications for secondary school graduates in job creation.</w:t>
      </w:r>
    </w:p>
    <w:p w:rsidR="003C6912" w:rsidRPr="008A6BCC" w:rsidRDefault="004C629F" w:rsidP="009B2527">
      <w:pPr>
        <w:autoSpaceDE w:val="0"/>
        <w:autoSpaceDN w:val="0"/>
        <w:adjustRightInd w:val="0"/>
        <w:spacing w:after="0" w:line="240" w:lineRule="auto"/>
        <w:jc w:val="both"/>
        <w:rPr>
          <w:rFonts w:ascii="Times New Roman" w:hAnsi="Times New Roman" w:cs="Times New Roman"/>
          <w:color w:val="000000" w:themeColor="text1"/>
          <w:sz w:val="25"/>
          <w:szCs w:val="25"/>
        </w:rPr>
      </w:pPr>
      <w:r w:rsidRPr="004C629F">
        <w:rPr>
          <w:rFonts w:ascii="Times New Roman" w:hAnsi="Times New Roman" w:cs="Times New Roman"/>
          <w:b/>
          <w:i/>
          <w:noProof/>
          <w:color w:val="000000" w:themeColor="text1"/>
          <w:sz w:val="25"/>
          <w:szCs w:val="25"/>
        </w:rPr>
        <w:pict>
          <v:shape id="_x0000_s1765" type="#_x0000_t32" style="position:absolute;left:0;text-align:left;margin-left:-.65pt;margin-top:6.25pt;width:505.7pt;height:0;z-index:251934720" o:connectortype="straight" strokeweight="1.5pt"/>
        </w:pict>
      </w:r>
    </w:p>
    <w:p w:rsidR="009B2527" w:rsidRPr="008A6BCC" w:rsidRDefault="009B2527" w:rsidP="00E90979">
      <w:pPr>
        <w:spacing w:after="0" w:line="264" w:lineRule="auto"/>
        <w:jc w:val="both"/>
        <w:rPr>
          <w:rFonts w:ascii="Times New Roman" w:hAnsi="Times New Roman" w:cs="Times New Roman"/>
          <w:b/>
          <w:color w:val="000000" w:themeColor="text1"/>
          <w:sz w:val="25"/>
          <w:szCs w:val="25"/>
        </w:rPr>
        <w:sectPr w:rsidR="009B2527" w:rsidRPr="008A6BCC" w:rsidSect="00135B3F">
          <w:type w:val="continuous"/>
          <w:pgSz w:w="11907" w:h="16839" w:code="9"/>
          <w:pgMar w:top="1008" w:right="1008" w:bottom="1008" w:left="1008" w:header="720" w:footer="720" w:gutter="0"/>
          <w:cols w:space="720"/>
          <w:docGrid w:linePitch="360"/>
        </w:sectPr>
      </w:pPr>
    </w:p>
    <w:p w:rsidR="003C6912" w:rsidRPr="008A6BCC" w:rsidRDefault="003C6912"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3C6912" w:rsidRPr="008A6BCC" w:rsidRDefault="003C691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Agriculture is important in Nation building all over the world. Agriculture is the rearing of animals and cultivation of land to produce food, bio-fuel and other products used by man to sustain life (Ayegba and Ikani, 2013). To facilitate agricultural activities efficiently required credit facilities. Credit is “all in all” for a farmer to produce (productive input), as it is an important instrument in the development of Agriculture (Olatomide and Omowumi, 2011). Credit is considered as a catalyst that activates other factors of production and makes under-used capacities functional for increased production (Ijere, 1998).According to Ololade and Olagunju (2013), credit is very important for sustainable agricultural development to be achieved and a powerful instrument against poverty reduction among </w:t>
      </w:r>
      <w:r w:rsidRPr="008A6BCC">
        <w:rPr>
          <w:rFonts w:ascii="Times New Roman" w:hAnsi="Times New Roman" w:cs="Times New Roman"/>
          <w:color w:val="000000" w:themeColor="text1"/>
          <w:sz w:val="25"/>
          <w:szCs w:val="25"/>
        </w:rPr>
        <w:lastRenderedPageBreak/>
        <w:t>farmers. Farmers access to credit facilities accelerates agricultural production through a wide spread break away from traditional technology and by fostering the generalized adoption of improved technology (Bolarinwa and Fakoya, 2011). Okurut, Schoombee and Berg (2004), stated that credit is an important instrument for direct improvement of the welfare of the poor and enables farmers venture into new fields of production, employ new technologies and empower them to provide utilities for a widening market. A farmer needs credit support in order to bridge the gap between his income and expenditure in the field. Agricultural credit is an essential ingredient in the growth strategy of Agricultural sector (Khan, Shafi, Islam, Arif, Javed and Shah, 2011).</w:t>
      </w:r>
    </w:p>
    <w:p w:rsidR="003C6912" w:rsidRPr="008A6BCC" w:rsidRDefault="003C6912" w:rsidP="00E90979">
      <w:pPr>
        <w:spacing w:after="0" w:line="264" w:lineRule="auto"/>
        <w:jc w:val="both"/>
        <w:rPr>
          <w:rFonts w:ascii="Times New Roman" w:hAnsi="Times New Roman" w:cs="Times New Roman"/>
          <w:color w:val="000000" w:themeColor="text1"/>
          <w:sz w:val="25"/>
          <w:szCs w:val="25"/>
        </w:rPr>
      </w:pPr>
    </w:p>
    <w:p w:rsidR="003C6912"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762" type="#_x0000_t202" style="position:absolute;left:0;text-align:left;margin-left:358.55pt;margin-top:-20.4pt;width:144.8pt;height:19.85pt;z-index:-251384832;mso-height-percent:200;mso-height-percent:200;mso-width-relative:margin;mso-height-relative:margin" stroked="f">
            <v:textbox style="mso-next-textbox:#_x0000_s1762;mso-fit-shape-to-text:t">
              <w:txbxContent>
                <w:p w:rsidR="00931FF5" w:rsidRPr="00583F8E" w:rsidRDefault="00931FF5" w:rsidP="007048F6">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583F8E">
                    <w:rPr>
                      <w:rFonts w:ascii="Times New Roman" w:hAnsi="Times New Roman" w:cs="Times New Roman"/>
                      <w:b/>
                      <w:i/>
                      <w:sz w:val="20"/>
                      <w:szCs w:val="20"/>
                    </w:rPr>
                    <w:t>Onochie E.I. &amp; Canice N. I</w:t>
                  </w:r>
                </w:p>
              </w:txbxContent>
            </v:textbox>
          </v:shape>
        </w:pict>
      </w:r>
      <w:r>
        <w:rPr>
          <w:rFonts w:ascii="Times New Roman" w:hAnsi="Times New Roman" w:cs="Times New Roman"/>
          <w:noProof/>
          <w:color w:val="000000" w:themeColor="text1"/>
          <w:sz w:val="25"/>
          <w:szCs w:val="25"/>
        </w:rPr>
        <w:pict>
          <v:shape id="_x0000_s1763" type="#_x0000_t32" style="position:absolute;left:0;text-align:left;margin-left:-3.2pt;margin-top:-2.8pt;width:505.7pt;height:0;z-index:251932672" o:connectortype="straight" strokeweight="3pt"/>
        </w:pict>
      </w:r>
      <w:r w:rsidR="003C6912" w:rsidRPr="008A6BCC">
        <w:rPr>
          <w:rFonts w:ascii="Times New Roman" w:hAnsi="Times New Roman" w:cs="Times New Roman"/>
          <w:color w:val="000000" w:themeColor="text1"/>
          <w:sz w:val="25"/>
          <w:szCs w:val="25"/>
        </w:rPr>
        <w:t xml:space="preserve">Agriculture is a major contribution to Nigeria’s Gross Domestic Product (GDP) and small scale farmers play a dominant role in this contribution (Rahji and Fakayode, 2009). However, Nigeria is faced with the challenge of producing adequate food supply for its teeming population of about 150million. Food and Agricultural Organization (FAO) has consistently listed Nigeria among countries that are technically unable to meet their food needs due to the inability to finance agricultural production. Currently Agriculture account for about 40 percent of the GDP, yet it receives only one percent of total commercial bank loans [Global Agricultural Information Network (GAIN), 2011]. This is significantly below the level of other developing countries, like Kenya and Brazil which reportedly registers 6 percent and 18 percent respectively. The federal government has continued to broaden the economic base of the country through revamping of the Agricultural sector. It is anticipated that this will elevate poverty and generate employment within the nation. The provision of adequate finance therefore, becomes a necessity to facilitate the extent to which planned projects and programs could be executed in public finance (Adegbite, Oloruntoba and Olaoyo, 2008).Despite the fact that 80% of Nigeria’s population lives in rural areas majority of which are involved in Agricultural activities, there are no effort to facilitate credits to farmers which is crucial in rapid development of this dominant sector of the population (Odoemenem and Obinne, 2010). According to Enhancing Financial Innovation and Access (EFInA, 2008), 23% of the adult population in Nigeria have access to formal financial institutions, 24% to informal financial services, while 53% are financially excluded. This is against the background that provision of farm credits remains a major component of rural development, which helps to attain rapid and sustainable growth of Agriculture. Furthermore, Nwaru and Onuoha </w:t>
      </w:r>
      <w:r w:rsidR="003C6912" w:rsidRPr="008A6BCC">
        <w:rPr>
          <w:rFonts w:ascii="Times New Roman" w:hAnsi="Times New Roman" w:cs="Times New Roman"/>
          <w:color w:val="000000" w:themeColor="text1"/>
          <w:sz w:val="25"/>
          <w:szCs w:val="25"/>
        </w:rPr>
        <w:lastRenderedPageBreak/>
        <w:t>(2010),observed that when Agricultural credit is properly extended and utilized, it encourages diversification which stabilizes and often increases resource productivity, agricultural production, value addition and net incomes of farmers.</w:t>
      </w:r>
    </w:p>
    <w:p w:rsidR="003C6912" w:rsidRPr="008A6BCC" w:rsidRDefault="003C6912" w:rsidP="00E90979">
      <w:pPr>
        <w:spacing w:after="0" w:line="264" w:lineRule="auto"/>
        <w:jc w:val="both"/>
        <w:rPr>
          <w:rFonts w:ascii="Times New Roman" w:hAnsi="Times New Roman" w:cs="Times New Roman"/>
          <w:color w:val="000000" w:themeColor="text1"/>
          <w:sz w:val="25"/>
          <w:szCs w:val="25"/>
        </w:rPr>
      </w:pPr>
    </w:p>
    <w:p w:rsidR="003C6912" w:rsidRPr="008A6BCC" w:rsidRDefault="003C691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According to Osuntogun and Adewunmi(2003), agricultural producers have access to capital markets through two main categories: The Institutional source and the Non-Institutional source. The Non-Institutional source of credit includes relations, friends, produce-buyers, traders, and private money-lenders. Loans from such sources are usually made directly to the borrowers and are prevalent in the area where individuals are quite familiar with and share confidence in one another. While the institutional source refers to credits obtainable from lending agency, farmers’ co-operatives, commercial and merchant banks. There are barriers to small scale farmers’ ability to access agricultural credits, according to Akinade (2002) apart from the requirement and insistence by credit institutions on the provision of collaterals and high interest rates, most farmers also encounter difficulty in complying with the banks demand for feasibility reports on the project for which credit is required. Peasant farmers are exempted from fulfilling this obligation as far as loans under agricultural credit guarantee scheme is concerned, although there is nothing to indicate that banks do not demand such a report from the peasant farmers for loans outside the guarantee scheme. Farmers incur huge costs in procuring such feasibility reports and the attendant delay involved in its presentation.</w:t>
      </w:r>
    </w:p>
    <w:p w:rsidR="00FB4BFE" w:rsidRPr="008A6BCC" w:rsidRDefault="00FB4BFE" w:rsidP="00E90979">
      <w:pPr>
        <w:spacing w:after="0" w:line="264" w:lineRule="auto"/>
        <w:jc w:val="both"/>
        <w:rPr>
          <w:rFonts w:ascii="Times New Roman" w:hAnsi="Times New Roman" w:cs="Times New Roman"/>
          <w:color w:val="000000" w:themeColor="text1"/>
          <w:sz w:val="25"/>
          <w:szCs w:val="25"/>
        </w:rPr>
      </w:pPr>
    </w:p>
    <w:p w:rsidR="003C6912" w:rsidRPr="008A6BCC" w:rsidRDefault="003C691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This study was therefore aimed at assessing farmers’ perception towards agricultural credits with the intention of drawing relevant implications for job creation for secondary </w:t>
      </w:r>
      <w:r w:rsidRPr="008A6BCC">
        <w:rPr>
          <w:rFonts w:ascii="Times New Roman" w:hAnsi="Times New Roman" w:cs="Times New Roman"/>
          <w:color w:val="000000" w:themeColor="text1"/>
          <w:sz w:val="25"/>
          <w:szCs w:val="25"/>
        </w:rPr>
        <w:lastRenderedPageBreak/>
        <w:t xml:space="preserve">school graduates in Oshimili South L.G.A. of Delta </w:t>
      </w:r>
      <w:r w:rsidR="00FB4BFE" w:rsidRPr="008A6BCC">
        <w:rPr>
          <w:rFonts w:ascii="Times New Roman" w:hAnsi="Times New Roman" w:cs="Times New Roman"/>
          <w:color w:val="000000" w:themeColor="text1"/>
          <w:sz w:val="25"/>
          <w:szCs w:val="25"/>
        </w:rPr>
        <w:t>S</w:t>
      </w:r>
      <w:r w:rsidRPr="008A6BCC">
        <w:rPr>
          <w:rFonts w:ascii="Times New Roman" w:hAnsi="Times New Roman" w:cs="Times New Roman"/>
          <w:color w:val="000000" w:themeColor="text1"/>
          <w:sz w:val="25"/>
          <w:szCs w:val="25"/>
        </w:rPr>
        <w:t>tate.</w:t>
      </w:r>
    </w:p>
    <w:p w:rsidR="003C6912"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1769" type="#_x0000_t32" style="position:absolute;left:0;text-align:left;margin-left:-1.3pt;margin-top:-34.2pt;width:505.7pt;height:0;z-index:251936768" o:connectortype="straight" strokeweight="3pt"/>
        </w:pict>
      </w:r>
      <w:r w:rsidR="003C6912" w:rsidRPr="008A6BCC">
        <w:rPr>
          <w:rFonts w:ascii="Times New Roman" w:hAnsi="Times New Roman" w:cs="Times New Roman"/>
          <w:b/>
          <w:color w:val="000000" w:themeColor="text1"/>
          <w:sz w:val="25"/>
          <w:szCs w:val="25"/>
        </w:rPr>
        <w:t>Purpose of the Study</w:t>
      </w:r>
    </w:p>
    <w:p w:rsidR="003C6912" w:rsidRPr="008A6BCC" w:rsidRDefault="003C691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main purpose of this study was to assess farmers’ perception towards sourcing, utilization and payments of agricultural credits as a means for job creation for secondary school graduates in Oshimili South L.G.A. of Delta.</w:t>
      </w:r>
    </w:p>
    <w:p w:rsidR="003C6912" w:rsidRPr="008A6BCC" w:rsidRDefault="003C6912" w:rsidP="00E90979">
      <w:pPr>
        <w:spacing w:after="0" w:line="264" w:lineRule="auto"/>
        <w:jc w:val="both"/>
        <w:rPr>
          <w:rFonts w:ascii="Times New Roman" w:hAnsi="Times New Roman" w:cs="Times New Roman"/>
          <w:b/>
          <w:color w:val="000000" w:themeColor="text1"/>
          <w:sz w:val="25"/>
          <w:szCs w:val="25"/>
        </w:rPr>
      </w:pPr>
    </w:p>
    <w:p w:rsidR="003C6912" w:rsidRPr="008A6BCC" w:rsidRDefault="003C691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Research Questions</w:t>
      </w:r>
      <w:r w:rsidRPr="008A6BCC">
        <w:rPr>
          <w:rFonts w:ascii="Times New Roman" w:hAnsi="Times New Roman" w:cs="Times New Roman"/>
          <w:color w:val="000000" w:themeColor="text1"/>
          <w:sz w:val="25"/>
          <w:szCs w:val="25"/>
        </w:rPr>
        <w:t>:</w:t>
      </w:r>
    </w:p>
    <w:p w:rsidR="003C6912" w:rsidRPr="008A6BCC" w:rsidRDefault="003C691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The following research questions guided the study;</w:t>
      </w:r>
    </w:p>
    <w:p w:rsidR="003C6912" w:rsidRPr="008A6BCC" w:rsidRDefault="003C6912" w:rsidP="00E90979">
      <w:pPr>
        <w:pStyle w:val="ListParagraph"/>
        <w:numPr>
          <w:ilvl w:val="0"/>
          <w:numId w:val="3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is the extent of farmers’ awareness of sources of agricultural credits in Oshimili South L.G.A.?</w:t>
      </w:r>
    </w:p>
    <w:p w:rsidR="003C6912" w:rsidRPr="008A6BCC" w:rsidRDefault="003C6912" w:rsidP="00E90979">
      <w:pPr>
        <w:pStyle w:val="ListParagraph"/>
        <w:numPr>
          <w:ilvl w:val="0"/>
          <w:numId w:val="3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is the mode of farmers’ utilization of agricultural credits in Oshimili South L.G.A.?</w:t>
      </w:r>
    </w:p>
    <w:p w:rsidR="003C6912" w:rsidRPr="008A6BCC" w:rsidRDefault="003C6912" w:rsidP="00E90979">
      <w:pPr>
        <w:pStyle w:val="ListParagraph"/>
        <w:numPr>
          <w:ilvl w:val="0"/>
          <w:numId w:val="3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is the perception of farmers’ towards credit repayment in Oshimili South L.G.A.?</w:t>
      </w:r>
    </w:p>
    <w:p w:rsidR="003C6912" w:rsidRPr="008A6BCC" w:rsidRDefault="003C6912" w:rsidP="00E90979">
      <w:pPr>
        <w:pStyle w:val="ListParagraph"/>
        <w:numPr>
          <w:ilvl w:val="0"/>
          <w:numId w:val="3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is the perception of farmers’ regarding their limitations to sourcing of agricultural credits in Oshimili South L.G.A.?</w:t>
      </w:r>
    </w:p>
    <w:p w:rsidR="003C6912" w:rsidRPr="008A6BCC" w:rsidRDefault="003C6912" w:rsidP="00E90979">
      <w:pPr>
        <w:spacing w:after="0" w:line="264" w:lineRule="auto"/>
        <w:jc w:val="both"/>
        <w:rPr>
          <w:rFonts w:ascii="Times New Roman" w:hAnsi="Times New Roman" w:cs="Times New Roman"/>
          <w:color w:val="000000" w:themeColor="text1"/>
          <w:sz w:val="25"/>
          <w:szCs w:val="25"/>
        </w:rPr>
      </w:pPr>
    </w:p>
    <w:p w:rsidR="003C6912" w:rsidRPr="008A6BCC" w:rsidRDefault="003C6912"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Method and Procedure</w:t>
      </w:r>
    </w:p>
    <w:p w:rsidR="003C6912"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68" type="#_x0000_t202" style="position:absolute;left:0;text-align:left;margin-left:360.45pt;margin-top:-462.9pt;width:144.8pt;height:19.85pt;z-index:-251380736;mso-height-percent:200;mso-height-percent:200;mso-width-relative:margin;mso-height-relative:margin" stroked="f">
            <v:textbox style="mso-next-textbox:#_x0000_s1768;mso-fit-shape-to-text:t">
              <w:txbxContent>
                <w:p w:rsidR="00931FF5" w:rsidRPr="00583F8E" w:rsidRDefault="00931FF5" w:rsidP="00FB4BFE">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583F8E">
                    <w:rPr>
                      <w:rFonts w:ascii="Times New Roman" w:hAnsi="Times New Roman" w:cs="Times New Roman"/>
                      <w:b/>
                      <w:i/>
                      <w:sz w:val="20"/>
                      <w:szCs w:val="20"/>
                    </w:rPr>
                    <w:t>Onochie E.I. &amp; Canice N. I</w:t>
                  </w:r>
                </w:p>
              </w:txbxContent>
            </v:textbox>
          </v:shape>
        </w:pict>
      </w:r>
      <w:r w:rsidR="003C6912" w:rsidRPr="008A6BCC">
        <w:rPr>
          <w:rFonts w:ascii="Times New Roman" w:hAnsi="Times New Roman" w:cs="Times New Roman"/>
          <w:color w:val="000000" w:themeColor="text1"/>
          <w:sz w:val="25"/>
          <w:szCs w:val="25"/>
        </w:rPr>
        <w:t xml:space="preserve">The research design adopted for this study is a descriptive survey research design. The population of the study consisted of all registered farmers from six (6) farming communities in the study area which gave a </w:t>
      </w:r>
      <w:r w:rsidR="003C6912" w:rsidRPr="008A6BCC">
        <w:rPr>
          <w:rFonts w:ascii="Times New Roman" w:hAnsi="Times New Roman" w:cs="Times New Roman"/>
          <w:color w:val="000000" w:themeColor="text1"/>
          <w:sz w:val="25"/>
          <w:szCs w:val="25"/>
        </w:rPr>
        <w:lastRenderedPageBreak/>
        <w:t>total to two hundred and twenty six (226) registered farmers [Ministry of Agriculture and Natural Resources (MANR), 2015].The simple random probability sampling technique was adopted to select one hundred and twenty (120) farmers as sample for the study. The instrument used for data collection was a structured questionnaire having two sections (A and B). ‘Section A’ generated information on respondents’ demographic variables, while ‘Section B’ sought information on farmers’ perception towards sourcing, utilization and payment of agricultural credits. The instrument was designed using a four point rating scale of Strongly Agree (SA), Agree (A), Disagree (D) and Strongly Disagree (SD) with nominal values of 4, 3, 2 and 1 respectively. The decision rule was set at a standard of 2.50 means score, any means score equal or above 2.50 is agree otherwise it is disagree. The instrument was validated by three experts and appropriate corrections were made by validators. Split-half technique was used to establish reliability of the instrument at 0.84.A total of 120 questionnaires were distributed however only 115 were duly completed and retrieved. Data collected from the field was analysed using means, simple percentages and frequencies with the use of SPSS 21 statistical package which gathered, categorized and tabulated the raw data response from the questionnaire items.</w:t>
      </w:r>
    </w:p>
    <w:p w:rsidR="009B2527" w:rsidRPr="008A6BCC" w:rsidRDefault="009B2527" w:rsidP="00E90979">
      <w:pPr>
        <w:spacing w:after="0" w:line="264" w:lineRule="auto"/>
        <w:jc w:val="both"/>
        <w:rPr>
          <w:rFonts w:ascii="Times New Roman" w:hAnsi="Times New Roman" w:cs="Times New Roman"/>
          <w:b/>
          <w:color w:val="000000" w:themeColor="text1"/>
          <w:sz w:val="25"/>
          <w:szCs w:val="25"/>
        </w:rPr>
        <w:sectPr w:rsidR="009B2527" w:rsidRPr="008A6BCC" w:rsidSect="009B2527">
          <w:type w:val="continuous"/>
          <w:pgSz w:w="11907" w:h="16839" w:code="9"/>
          <w:pgMar w:top="1008" w:right="1008" w:bottom="1008" w:left="1008" w:header="720" w:footer="720" w:gutter="0"/>
          <w:cols w:num="2" w:space="432"/>
          <w:docGrid w:linePitch="360"/>
        </w:sectPr>
      </w:pPr>
    </w:p>
    <w:p w:rsidR="003C6912" w:rsidRPr="008A6BCC" w:rsidRDefault="003C6912"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Results</w:t>
      </w:r>
    </w:p>
    <w:p w:rsidR="003C6912" w:rsidRPr="008A6BCC" w:rsidRDefault="003C691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tables below show collation of the results obtained from the questionnaire administered, retrieved and analysed from the field of survey:</w:t>
      </w:r>
    </w:p>
    <w:p w:rsidR="003C6912" w:rsidRPr="008A6BCC" w:rsidRDefault="003C691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1: Demographic Variables of farmers in Oshimili South L.G.A. (n=115)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297"/>
        <w:gridCol w:w="3298"/>
        <w:gridCol w:w="3296"/>
      </w:tblGrid>
      <w:tr w:rsidR="003C6912" w:rsidRPr="008A6BCC" w:rsidTr="006C6F0C">
        <w:trPr>
          <w:trHeight w:val="197"/>
        </w:trPr>
        <w:tc>
          <w:tcPr>
            <w:tcW w:w="1667" w:type="pct"/>
            <w:tcBorders>
              <w:top w:val="single" w:sz="4" w:space="0" w:color="auto"/>
              <w:left w:val="nil"/>
              <w:right w:val="nil"/>
            </w:tcBorders>
            <w:hideMark/>
          </w:tcPr>
          <w:p w:rsidR="003C6912" w:rsidRPr="008A6BCC" w:rsidRDefault="003C6912" w:rsidP="00FB4BFE">
            <w:pPr>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Category</w:t>
            </w:r>
          </w:p>
        </w:tc>
        <w:tc>
          <w:tcPr>
            <w:tcW w:w="1667" w:type="pct"/>
            <w:tcBorders>
              <w:top w:val="single" w:sz="4" w:space="0" w:color="auto"/>
              <w:left w:val="nil"/>
              <w:right w:val="nil"/>
            </w:tcBorders>
            <w:hideMark/>
          </w:tcPr>
          <w:p w:rsidR="003C6912" w:rsidRPr="008A6BCC" w:rsidRDefault="003C6912" w:rsidP="00FB4BFE">
            <w:pP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   Frequency</w:t>
            </w:r>
          </w:p>
        </w:tc>
        <w:tc>
          <w:tcPr>
            <w:tcW w:w="1666" w:type="pct"/>
            <w:tcBorders>
              <w:top w:val="single" w:sz="4" w:space="0" w:color="auto"/>
              <w:left w:val="nil"/>
              <w:right w:val="nil"/>
            </w:tcBorders>
            <w:hideMark/>
          </w:tcPr>
          <w:p w:rsidR="003C6912" w:rsidRPr="008A6BCC" w:rsidRDefault="003C6912" w:rsidP="00FB4BFE">
            <w:pP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Percentage (%)</w:t>
            </w:r>
          </w:p>
        </w:tc>
      </w:tr>
      <w:tr w:rsidR="003C6912" w:rsidRPr="008A6BCC" w:rsidTr="006C6F0C">
        <w:trPr>
          <w:trHeight w:val="426"/>
        </w:trPr>
        <w:tc>
          <w:tcPr>
            <w:tcW w:w="5000" w:type="pct"/>
            <w:gridSpan w:val="3"/>
            <w:tcBorders>
              <w:left w:val="nil"/>
              <w:bottom w:val="nil"/>
              <w:right w:val="nil"/>
            </w:tcBorders>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b/>
                <w:color w:val="000000" w:themeColor="text1"/>
                <w:sz w:val="20"/>
                <w:szCs w:val="20"/>
              </w:rPr>
              <w:t>Age</w:t>
            </w:r>
            <w:r w:rsidRPr="008A6BCC">
              <w:rPr>
                <w:rFonts w:ascii="Times New Roman" w:hAnsi="Times New Roman" w:cs="Times New Roman"/>
                <w:color w:val="000000" w:themeColor="text1"/>
                <w:sz w:val="20"/>
                <w:szCs w:val="20"/>
              </w:rPr>
              <w:t>:</w:t>
            </w:r>
          </w:p>
        </w:tc>
      </w:tr>
      <w:tr w:rsidR="003C6912" w:rsidRPr="008A6BCC" w:rsidTr="006C6F0C">
        <w:trPr>
          <w:trHeight w:val="438"/>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20-30</w:t>
            </w:r>
          </w:p>
        </w:tc>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48</w:t>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41.7</w:t>
            </w:r>
          </w:p>
        </w:tc>
      </w:tr>
      <w:tr w:rsidR="003C6912" w:rsidRPr="008A6BCC" w:rsidTr="006C6F0C">
        <w:trPr>
          <w:trHeight w:val="426"/>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31-40</w:t>
            </w:r>
          </w:p>
        </w:tc>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29</w:t>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25.2</w:t>
            </w:r>
          </w:p>
        </w:tc>
      </w:tr>
      <w:tr w:rsidR="003C6912" w:rsidRPr="008A6BCC" w:rsidTr="006C6F0C">
        <w:trPr>
          <w:trHeight w:val="438"/>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41-50</w:t>
            </w:r>
          </w:p>
        </w:tc>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27</w:t>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23.5</w:t>
            </w:r>
          </w:p>
        </w:tc>
      </w:tr>
      <w:tr w:rsidR="003C6912" w:rsidRPr="008A6BCC" w:rsidTr="006C6F0C">
        <w:trPr>
          <w:trHeight w:val="426"/>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51 or Above</w:t>
            </w:r>
          </w:p>
        </w:tc>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11</w:t>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9.6</w:t>
            </w:r>
          </w:p>
        </w:tc>
      </w:tr>
      <w:tr w:rsidR="003C6912" w:rsidRPr="008A6BCC" w:rsidTr="006C6F0C">
        <w:trPr>
          <w:trHeight w:val="426"/>
        </w:trPr>
        <w:tc>
          <w:tcPr>
            <w:tcW w:w="5000" w:type="pct"/>
            <w:gridSpan w:val="3"/>
            <w:hideMark/>
          </w:tcPr>
          <w:p w:rsidR="003C6912" w:rsidRPr="008A6BCC" w:rsidRDefault="004C629F" w:rsidP="00FB4BFE">
            <w:pPr>
              <w:jc w:val="both"/>
              <w:rPr>
                <w:rFonts w:ascii="Times New Roman" w:hAnsi="Times New Roman" w:cs="Times New Roman"/>
                <w:b/>
                <w:color w:val="000000" w:themeColor="text1"/>
                <w:sz w:val="20"/>
                <w:szCs w:val="20"/>
              </w:rPr>
            </w:pPr>
            <w:r w:rsidRPr="004C629F">
              <w:rPr>
                <w:rFonts w:ascii="Times New Roman" w:hAnsi="Times New Roman" w:cs="Times New Roman"/>
                <w:noProof/>
                <w:color w:val="000000" w:themeColor="text1"/>
                <w:sz w:val="20"/>
                <w:szCs w:val="20"/>
              </w:rPr>
              <w:lastRenderedPageBreak/>
              <w:pict>
                <v:shape id="_x0000_s1770" type="#_x0000_t202" style="position:absolute;left:0;text-align:left;margin-left:362.15pt;margin-top:-21.05pt;width:144.8pt;height:29.85pt;z-index:-251378688;mso-height-percent:200;mso-position-horizontal-relative:text;mso-position-vertical-relative:text;mso-height-percent:200;mso-width-relative:margin;mso-height-relative:margin" stroked="f">
                  <v:textbox style="mso-next-textbox:#_x0000_s1770;mso-fit-shape-to-text:t">
                    <w:txbxContent>
                      <w:p w:rsidR="00931FF5" w:rsidRPr="00583F8E" w:rsidRDefault="00931FF5" w:rsidP="00FB4BFE">
                        <w:pPr>
                          <w:spacing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583F8E">
                          <w:rPr>
                            <w:rFonts w:ascii="Times New Roman" w:hAnsi="Times New Roman" w:cs="Times New Roman"/>
                            <w:b/>
                            <w:i/>
                            <w:sz w:val="20"/>
                            <w:szCs w:val="20"/>
                          </w:rPr>
                          <w:t>Onochie E.I. &amp; Canice N. I</w:t>
                        </w:r>
                      </w:p>
                    </w:txbxContent>
                  </v:textbox>
                </v:shape>
              </w:pict>
            </w:r>
            <w:r w:rsidRPr="004C629F">
              <w:rPr>
                <w:rFonts w:ascii="Times New Roman" w:hAnsi="Times New Roman" w:cs="Times New Roman"/>
                <w:noProof/>
                <w:color w:val="000000" w:themeColor="text1"/>
                <w:sz w:val="20"/>
                <w:szCs w:val="20"/>
              </w:rPr>
              <w:pict>
                <v:shape id="_x0000_s1771" type="#_x0000_t32" style="position:absolute;left:0;text-align:left;margin-left:.4pt;margin-top:-3.45pt;width:505.7pt;height:0;z-index:251938816;mso-position-horizontal-relative:text;mso-position-vertical-relative:text" o:connectortype="straight" strokeweight="3pt"/>
              </w:pict>
            </w:r>
            <w:r w:rsidR="003C6912" w:rsidRPr="008A6BCC">
              <w:rPr>
                <w:rFonts w:ascii="Times New Roman" w:hAnsi="Times New Roman" w:cs="Times New Roman"/>
                <w:b/>
                <w:color w:val="000000" w:themeColor="text1"/>
                <w:sz w:val="20"/>
                <w:szCs w:val="20"/>
              </w:rPr>
              <w:t>Gender</w:t>
            </w:r>
            <w:r w:rsidR="003C6912" w:rsidRPr="008A6BCC">
              <w:rPr>
                <w:rFonts w:ascii="Times New Roman" w:hAnsi="Times New Roman" w:cs="Times New Roman"/>
                <w:color w:val="000000" w:themeColor="text1"/>
                <w:sz w:val="20"/>
                <w:szCs w:val="20"/>
              </w:rPr>
              <w:t>:</w:t>
            </w:r>
          </w:p>
        </w:tc>
      </w:tr>
      <w:tr w:rsidR="003C6912" w:rsidRPr="008A6BCC" w:rsidTr="006C6F0C">
        <w:trPr>
          <w:trHeight w:val="438"/>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Male</w:t>
            </w:r>
          </w:p>
        </w:tc>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63</w:t>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54.8</w:t>
            </w:r>
          </w:p>
        </w:tc>
      </w:tr>
      <w:tr w:rsidR="003C6912" w:rsidRPr="008A6BCC" w:rsidTr="006C6F0C">
        <w:trPr>
          <w:trHeight w:val="426"/>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Female</w:t>
            </w:r>
          </w:p>
        </w:tc>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52</w:t>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45.2</w:t>
            </w:r>
          </w:p>
        </w:tc>
      </w:tr>
      <w:tr w:rsidR="003C6912" w:rsidRPr="008A6BCC" w:rsidTr="006C6F0C">
        <w:trPr>
          <w:trHeight w:val="426"/>
        </w:trPr>
        <w:tc>
          <w:tcPr>
            <w:tcW w:w="5000" w:type="pct"/>
            <w:gridSpan w:val="3"/>
            <w:hideMark/>
          </w:tcPr>
          <w:p w:rsidR="003C6912" w:rsidRPr="008A6BCC" w:rsidRDefault="003C6912" w:rsidP="00FB4BFE">
            <w:pPr>
              <w:tabs>
                <w:tab w:val="right" w:pos="9360"/>
              </w:tabs>
              <w:jc w:val="both"/>
              <w:rPr>
                <w:rFonts w:ascii="Times New Roman" w:hAnsi="Times New Roman" w:cs="Times New Roman"/>
                <w:color w:val="000000" w:themeColor="text1"/>
                <w:sz w:val="20"/>
                <w:szCs w:val="20"/>
              </w:rPr>
            </w:pPr>
            <w:r w:rsidRPr="008A6BCC">
              <w:rPr>
                <w:rFonts w:ascii="Times New Roman" w:hAnsi="Times New Roman" w:cs="Times New Roman"/>
                <w:b/>
                <w:color w:val="000000" w:themeColor="text1"/>
                <w:sz w:val="20"/>
                <w:szCs w:val="20"/>
              </w:rPr>
              <w:t>Marital Status</w:t>
            </w:r>
            <w:r w:rsidRPr="008A6BCC">
              <w:rPr>
                <w:rFonts w:ascii="Times New Roman" w:hAnsi="Times New Roman" w:cs="Times New Roman"/>
                <w:color w:val="000000" w:themeColor="text1"/>
                <w:sz w:val="20"/>
                <w:szCs w:val="20"/>
              </w:rPr>
              <w:t>:</w:t>
            </w:r>
            <w:r w:rsidRPr="008A6BCC">
              <w:rPr>
                <w:rFonts w:ascii="Times New Roman" w:hAnsi="Times New Roman" w:cs="Times New Roman"/>
                <w:color w:val="000000" w:themeColor="text1"/>
                <w:sz w:val="20"/>
                <w:szCs w:val="20"/>
              </w:rPr>
              <w:tab/>
            </w:r>
          </w:p>
        </w:tc>
      </w:tr>
      <w:tr w:rsidR="003C6912" w:rsidRPr="008A6BCC" w:rsidTr="006C6F0C">
        <w:trPr>
          <w:trHeight w:val="438"/>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Married </w:t>
            </w:r>
          </w:p>
        </w:tc>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60</w:t>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52.2</w:t>
            </w:r>
          </w:p>
        </w:tc>
      </w:tr>
      <w:tr w:rsidR="003C6912" w:rsidRPr="008A6BCC" w:rsidTr="006C6F0C">
        <w:trPr>
          <w:trHeight w:val="426"/>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Single </w:t>
            </w:r>
          </w:p>
        </w:tc>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36</w:t>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31.3</w:t>
            </w:r>
          </w:p>
        </w:tc>
      </w:tr>
      <w:tr w:rsidR="003C6912" w:rsidRPr="008A6BCC" w:rsidTr="006C6F0C">
        <w:trPr>
          <w:trHeight w:val="438"/>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Divorce</w:t>
            </w:r>
          </w:p>
        </w:tc>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19</w:t>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16.5</w:t>
            </w:r>
          </w:p>
        </w:tc>
      </w:tr>
      <w:tr w:rsidR="003C6912" w:rsidRPr="008A6BCC" w:rsidTr="006C6F0C">
        <w:trPr>
          <w:trHeight w:val="438"/>
        </w:trPr>
        <w:tc>
          <w:tcPr>
            <w:tcW w:w="5000" w:type="pct"/>
            <w:gridSpan w:val="3"/>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b/>
                <w:color w:val="000000" w:themeColor="text1"/>
                <w:sz w:val="20"/>
                <w:szCs w:val="20"/>
              </w:rPr>
              <w:t>Education</w:t>
            </w:r>
            <w:r w:rsidRPr="008A6BCC">
              <w:rPr>
                <w:rFonts w:ascii="Times New Roman" w:hAnsi="Times New Roman" w:cs="Times New Roman"/>
                <w:color w:val="000000" w:themeColor="text1"/>
                <w:sz w:val="20"/>
                <w:szCs w:val="20"/>
              </w:rPr>
              <w:t>:</w:t>
            </w:r>
          </w:p>
        </w:tc>
      </w:tr>
      <w:tr w:rsidR="003C6912" w:rsidRPr="008A6BCC" w:rsidTr="006C6F0C">
        <w:trPr>
          <w:trHeight w:val="426"/>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Graduate</w:t>
            </w:r>
          </w:p>
        </w:tc>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36</w:t>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31.3</w:t>
            </w:r>
          </w:p>
        </w:tc>
      </w:tr>
      <w:tr w:rsidR="003C6912" w:rsidRPr="008A6BCC" w:rsidTr="006C6F0C">
        <w:trPr>
          <w:trHeight w:val="438"/>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OND/NCE </w:t>
            </w:r>
          </w:p>
        </w:tc>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35</w:t>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30.4</w:t>
            </w:r>
          </w:p>
        </w:tc>
      </w:tr>
      <w:tr w:rsidR="003C6912" w:rsidRPr="008A6BCC" w:rsidTr="006C6F0C">
        <w:trPr>
          <w:trHeight w:val="426"/>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SSCE/Grade II</w:t>
            </w:r>
          </w:p>
        </w:tc>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25</w:t>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21.7</w:t>
            </w:r>
          </w:p>
        </w:tc>
      </w:tr>
      <w:tr w:rsidR="003C6912" w:rsidRPr="008A6BCC" w:rsidTr="006C6F0C">
        <w:trPr>
          <w:trHeight w:val="438"/>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Primary School</w:t>
            </w:r>
          </w:p>
        </w:tc>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11</w:t>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9.6</w:t>
            </w:r>
          </w:p>
        </w:tc>
      </w:tr>
      <w:tr w:rsidR="003C6912" w:rsidRPr="008A6BCC" w:rsidTr="006C6F0C">
        <w:trPr>
          <w:trHeight w:val="426"/>
        </w:trPr>
        <w:tc>
          <w:tcPr>
            <w:tcW w:w="1667"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No Education</w:t>
            </w:r>
          </w:p>
        </w:tc>
        <w:tc>
          <w:tcPr>
            <w:tcW w:w="1667" w:type="pct"/>
            <w:hideMark/>
          </w:tcPr>
          <w:p w:rsidR="003C6912" w:rsidRPr="008A6BCC" w:rsidRDefault="003C6912" w:rsidP="00FB4BFE">
            <w:pPr>
              <w:tabs>
                <w:tab w:val="left" w:pos="1080"/>
              </w:tabs>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8</w:t>
            </w:r>
            <w:r w:rsidRPr="008A6BCC">
              <w:rPr>
                <w:rFonts w:ascii="Times New Roman" w:hAnsi="Times New Roman" w:cs="Times New Roman"/>
                <w:color w:val="000000" w:themeColor="text1"/>
                <w:sz w:val="20"/>
                <w:szCs w:val="20"/>
              </w:rPr>
              <w:tab/>
            </w:r>
          </w:p>
        </w:tc>
        <w:tc>
          <w:tcPr>
            <w:tcW w:w="1666" w:type="pct"/>
            <w:hideMark/>
          </w:tcPr>
          <w:p w:rsidR="003C6912" w:rsidRPr="008A6BCC" w:rsidRDefault="003C6912" w:rsidP="00FB4BFE">
            <w:pPr>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7.0</w:t>
            </w:r>
          </w:p>
        </w:tc>
      </w:tr>
      <w:tr w:rsidR="003C6912" w:rsidRPr="008A6BCC" w:rsidTr="006C6F0C">
        <w:trPr>
          <w:trHeight w:val="70"/>
        </w:trPr>
        <w:tc>
          <w:tcPr>
            <w:tcW w:w="1667" w:type="pct"/>
            <w:tcBorders>
              <w:top w:val="single" w:sz="4" w:space="0" w:color="auto"/>
              <w:left w:val="nil"/>
              <w:bottom w:val="nil"/>
              <w:right w:val="nil"/>
            </w:tcBorders>
            <w:hideMark/>
          </w:tcPr>
          <w:p w:rsidR="003C6912" w:rsidRPr="008A6BCC" w:rsidRDefault="003C6912" w:rsidP="00FB4BFE">
            <w:pPr>
              <w:tabs>
                <w:tab w:val="center" w:pos="4680"/>
              </w:tabs>
              <w:jc w:val="both"/>
              <w:rPr>
                <w:rFonts w:ascii="Times New Roman" w:hAnsi="Times New Roman" w:cs="Times New Roman"/>
                <w:color w:val="000000" w:themeColor="text1"/>
                <w:sz w:val="24"/>
                <w:szCs w:val="24"/>
              </w:rPr>
            </w:pPr>
            <w:r w:rsidRPr="008A6BCC">
              <w:rPr>
                <w:rFonts w:ascii="Times New Roman" w:hAnsi="Times New Roman" w:cs="Times New Roman"/>
                <w:color w:val="000000" w:themeColor="text1"/>
                <w:sz w:val="24"/>
                <w:szCs w:val="24"/>
              </w:rPr>
              <w:t>Source: Field Data, 2015</w:t>
            </w:r>
          </w:p>
        </w:tc>
        <w:tc>
          <w:tcPr>
            <w:tcW w:w="1667" w:type="pct"/>
            <w:tcBorders>
              <w:top w:val="single" w:sz="4" w:space="0" w:color="auto"/>
              <w:left w:val="nil"/>
              <w:bottom w:val="nil"/>
              <w:right w:val="nil"/>
            </w:tcBorders>
          </w:tcPr>
          <w:p w:rsidR="003C6912" w:rsidRPr="008A6BCC" w:rsidRDefault="003C6912" w:rsidP="00FB4BFE">
            <w:pPr>
              <w:tabs>
                <w:tab w:val="left" w:pos="930"/>
              </w:tabs>
              <w:jc w:val="both"/>
              <w:rPr>
                <w:rFonts w:ascii="Times New Roman" w:hAnsi="Times New Roman" w:cs="Times New Roman"/>
                <w:color w:val="000000" w:themeColor="text1"/>
                <w:sz w:val="24"/>
                <w:szCs w:val="24"/>
              </w:rPr>
            </w:pPr>
          </w:p>
        </w:tc>
        <w:tc>
          <w:tcPr>
            <w:tcW w:w="1666" w:type="pct"/>
            <w:tcBorders>
              <w:top w:val="single" w:sz="4" w:space="0" w:color="auto"/>
              <w:left w:val="nil"/>
              <w:bottom w:val="nil"/>
              <w:right w:val="nil"/>
            </w:tcBorders>
          </w:tcPr>
          <w:p w:rsidR="003C6912" w:rsidRPr="008A6BCC" w:rsidRDefault="003C6912" w:rsidP="00FB4BFE">
            <w:pPr>
              <w:jc w:val="both"/>
              <w:rPr>
                <w:rFonts w:ascii="Times New Roman" w:hAnsi="Times New Roman" w:cs="Times New Roman"/>
                <w:color w:val="000000" w:themeColor="text1"/>
                <w:sz w:val="24"/>
                <w:szCs w:val="24"/>
              </w:rPr>
            </w:pPr>
          </w:p>
        </w:tc>
      </w:tr>
    </w:tbl>
    <w:p w:rsidR="009B2527" w:rsidRPr="008A6BCC" w:rsidRDefault="009B2527" w:rsidP="00A95BB4">
      <w:pPr>
        <w:spacing w:after="0" w:line="264" w:lineRule="auto"/>
        <w:jc w:val="both"/>
        <w:rPr>
          <w:rFonts w:ascii="Times New Roman" w:hAnsi="Times New Roman" w:cs="Times New Roman"/>
          <w:color w:val="000000" w:themeColor="text1"/>
          <w:sz w:val="25"/>
          <w:szCs w:val="25"/>
        </w:rPr>
      </w:pPr>
    </w:p>
    <w:p w:rsidR="009B2527" w:rsidRPr="008A6BCC" w:rsidRDefault="009B2527" w:rsidP="00A95BB4">
      <w:pPr>
        <w:spacing w:after="0" w:line="264" w:lineRule="auto"/>
        <w:jc w:val="both"/>
        <w:rPr>
          <w:rFonts w:ascii="Times New Roman" w:hAnsi="Times New Roman" w:cs="Times New Roman"/>
          <w:color w:val="000000" w:themeColor="text1"/>
          <w:sz w:val="25"/>
          <w:szCs w:val="25"/>
        </w:rPr>
        <w:sectPr w:rsidR="009B2527" w:rsidRPr="008A6BCC" w:rsidSect="00135B3F">
          <w:type w:val="continuous"/>
          <w:pgSz w:w="11907" w:h="16839" w:code="9"/>
          <w:pgMar w:top="1008" w:right="1008" w:bottom="1008" w:left="1008" w:header="720" w:footer="720" w:gutter="0"/>
          <w:cols w:space="720"/>
          <w:docGrid w:linePitch="360"/>
        </w:sectPr>
      </w:pPr>
    </w:p>
    <w:p w:rsidR="006F0759" w:rsidRPr="008A6BCC" w:rsidRDefault="006F0759" w:rsidP="00A95BB4">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Table 1, revealed that 48 respondents representing 41.7% were between 20-30 years, 29 respondents representing 25.2% were between 31-40years, 27 respondents representing 23.5% were between 41-50 years while 11 respondents representing 9.6% were 51 years or Above. Sixty-three respondents representing 54.8% were males while 52 respondents representing 45.2% were female. </w:t>
      </w:r>
      <w:r w:rsidRPr="008A6BCC">
        <w:rPr>
          <w:rFonts w:ascii="Times New Roman" w:hAnsi="Times New Roman" w:cs="Times New Roman"/>
          <w:color w:val="000000" w:themeColor="text1"/>
          <w:sz w:val="25"/>
          <w:szCs w:val="25"/>
        </w:rPr>
        <w:lastRenderedPageBreak/>
        <w:t>Sixty (52.2%) respondents were married, 36(31.3%) respondents were single and 19(16.5%) respondents were divorced. By qualification, 36(31.3%) respondents were graduates, 35(30.4%) respondents are OND/GCE holders, 25(21.7%) respondents were SSCE/Grade II holders, 11(9.6%) respondents were primary school holders and 8(7.0%) respondents had no formal education.</w:t>
      </w:r>
    </w:p>
    <w:p w:rsidR="009B2527" w:rsidRPr="008A6BCC" w:rsidRDefault="009B2527" w:rsidP="00A95BB4">
      <w:pPr>
        <w:spacing w:after="0" w:line="264" w:lineRule="auto"/>
        <w:jc w:val="both"/>
        <w:rPr>
          <w:rFonts w:ascii="Times New Roman" w:hAnsi="Times New Roman" w:cs="Times New Roman"/>
          <w:color w:val="000000" w:themeColor="text1"/>
          <w:sz w:val="25"/>
          <w:szCs w:val="25"/>
        </w:rPr>
        <w:sectPr w:rsidR="009B2527" w:rsidRPr="008A6BCC" w:rsidSect="009B2527">
          <w:type w:val="continuous"/>
          <w:pgSz w:w="11907" w:h="16839" w:code="9"/>
          <w:pgMar w:top="1008" w:right="1008" w:bottom="1008" w:left="1008" w:header="720" w:footer="720" w:gutter="0"/>
          <w:cols w:num="2" w:space="432"/>
          <w:docGrid w:linePitch="360"/>
        </w:sectPr>
      </w:pPr>
    </w:p>
    <w:p w:rsidR="009B2527" w:rsidRPr="008A6BCC" w:rsidRDefault="009B2527" w:rsidP="00A95BB4">
      <w:pPr>
        <w:spacing w:after="0" w:line="264" w:lineRule="auto"/>
        <w:jc w:val="both"/>
        <w:rPr>
          <w:rFonts w:ascii="Times New Roman" w:hAnsi="Times New Roman" w:cs="Times New Roman"/>
          <w:color w:val="000000" w:themeColor="text1"/>
          <w:sz w:val="25"/>
          <w:szCs w:val="25"/>
        </w:rPr>
      </w:pPr>
    </w:p>
    <w:p w:rsidR="006F0759" w:rsidRPr="008A6BCC" w:rsidRDefault="006F0759"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2: Mean Responses of Farmers’ Extent of Awareness of Source of Agricultural Credits (n=115)</w:t>
      </w:r>
    </w:p>
    <w:tbl>
      <w:tblPr>
        <w:tblW w:w="5000" w:type="pct"/>
        <w:jc w:val="center"/>
        <w:tblLook w:val="04A0"/>
      </w:tblPr>
      <w:tblGrid>
        <w:gridCol w:w="924"/>
        <w:gridCol w:w="5971"/>
        <w:gridCol w:w="1379"/>
        <w:gridCol w:w="1833"/>
      </w:tblGrid>
      <w:tr w:rsidR="00CF06DE" w:rsidRPr="008A6BCC" w:rsidTr="006C6F0C">
        <w:trPr>
          <w:trHeight w:val="330"/>
          <w:jc w:val="center"/>
        </w:trPr>
        <w:tc>
          <w:tcPr>
            <w:tcW w:w="457" w:type="pct"/>
            <w:tcBorders>
              <w:top w:val="single" w:sz="4" w:space="0" w:color="auto"/>
              <w:left w:val="nil"/>
              <w:right w:val="nil"/>
            </w:tcBorders>
            <w:hideMark/>
          </w:tcPr>
          <w:p w:rsidR="006F0759" w:rsidRPr="008A6BCC" w:rsidRDefault="006F0759"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2954" w:type="pct"/>
            <w:tcBorders>
              <w:top w:val="single" w:sz="4" w:space="0" w:color="auto"/>
              <w:left w:val="nil"/>
              <w:right w:val="nil"/>
            </w:tcBorders>
            <w:hideMark/>
          </w:tcPr>
          <w:p w:rsidR="006F0759" w:rsidRPr="008A6BCC" w:rsidRDefault="006F0759" w:rsidP="00E90979">
            <w:pPr>
              <w:spacing w:after="0"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Items</w:t>
            </w:r>
          </w:p>
        </w:tc>
        <w:tc>
          <w:tcPr>
            <w:tcW w:w="682" w:type="pct"/>
            <w:tcBorders>
              <w:top w:val="single" w:sz="4" w:space="0" w:color="auto"/>
              <w:left w:val="nil"/>
              <w:right w:val="nil"/>
            </w:tcBorders>
            <w:hideMark/>
          </w:tcPr>
          <w:p w:rsidR="006F0759" w:rsidRPr="008A6BCC" w:rsidRDefault="006F0759"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Mean </w:t>
            </w:r>
          </w:p>
        </w:tc>
        <w:tc>
          <w:tcPr>
            <w:tcW w:w="907" w:type="pct"/>
            <w:tcBorders>
              <w:top w:val="single" w:sz="4" w:space="0" w:color="auto"/>
              <w:left w:val="nil"/>
              <w:right w:val="nil"/>
            </w:tcBorders>
            <w:hideMark/>
          </w:tcPr>
          <w:p w:rsidR="006F0759" w:rsidRPr="008A6BCC" w:rsidRDefault="006F0759"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Remark </w:t>
            </w:r>
          </w:p>
        </w:tc>
      </w:tr>
      <w:tr w:rsidR="00CF06DE" w:rsidRPr="008A6BCC" w:rsidTr="006C6F0C">
        <w:trPr>
          <w:trHeight w:val="332"/>
          <w:jc w:val="center"/>
        </w:trPr>
        <w:tc>
          <w:tcPr>
            <w:tcW w:w="457"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p>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2954"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Farmers are aware of source of credits from:</w:t>
            </w:r>
          </w:p>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State government agricultural funds</w:t>
            </w:r>
          </w:p>
        </w:tc>
        <w:tc>
          <w:tcPr>
            <w:tcW w:w="682"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p>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2.61</w:t>
            </w:r>
          </w:p>
        </w:tc>
        <w:tc>
          <w:tcPr>
            <w:tcW w:w="907"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p>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High extent</w:t>
            </w:r>
          </w:p>
        </w:tc>
      </w:tr>
      <w:tr w:rsidR="00CF06DE" w:rsidRPr="008A6BCC" w:rsidTr="006C6F0C">
        <w:trPr>
          <w:trHeight w:val="332"/>
          <w:jc w:val="center"/>
        </w:trPr>
        <w:tc>
          <w:tcPr>
            <w:tcW w:w="457"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2954"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Farmers’ co-operative societies</w:t>
            </w:r>
          </w:p>
        </w:tc>
        <w:tc>
          <w:tcPr>
            <w:tcW w:w="682"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2.82</w:t>
            </w:r>
          </w:p>
        </w:tc>
        <w:tc>
          <w:tcPr>
            <w:tcW w:w="907"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High extent</w:t>
            </w:r>
          </w:p>
        </w:tc>
      </w:tr>
      <w:tr w:rsidR="00CF06DE" w:rsidRPr="008A6BCC" w:rsidTr="006C6F0C">
        <w:trPr>
          <w:trHeight w:val="332"/>
          <w:jc w:val="center"/>
        </w:trPr>
        <w:tc>
          <w:tcPr>
            <w:tcW w:w="457"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2954"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Commercial banks</w:t>
            </w:r>
          </w:p>
        </w:tc>
        <w:tc>
          <w:tcPr>
            <w:tcW w:w="682"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2.50</w:t>
            </w:r>
          </w:p>
        </w:tc>
        <w:tc>
          <w:tcPr>
            <w:tcW w:w="907"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High extent</w:t>
            </w:r>
          </w:p>
        </w:tc>
      </w:tr>
      <w:tr w:rsidR="00CF06DE" w:rsidRPr="008A6BCC" w:rsidTr="006C6F0C">
        <w:trPr>
          <w:trHeight w:val="332"/>
          <w:jc w:val="center"/>
        </w:trPr>
        <w:tc>
          <w:tcPr>
            <w:tcW w:w="457"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w:t>
            </w:r>
          </w:p>
        </w:tc>
        <w:tc>
          <w:tcPr>
            <w:tcW w:w="2954"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Friends and relatives</w:t>
            </w:r>
          </w:p>
        </w:tc>
        <w:tc>
          <w:tcPr>
            <w:tcW w:w="682"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2.63</w:t>
            </w:r>
          </w:p>
        </w:tc>
        <w:tc>
          <w:tcPr>
            <w:tcW w:w="907"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High extent</w:t>
            </w:r>
          </w:p>
        </w:tc>
      </w:tr>
      <w:tr w:rsidR="00CF06DE" w:rsidRPr="008A6BCC" w:rsidTr="006C6F0C">
        <w:trPr>
          <w:trHeight w:val="332"/>
          <w:jc w:val="center"/>
        </w:trPr>
        <w:tc>
          <w:tcPr>
            <w:tcW w:w="457"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w:t>
            </w:r>
          </w:p>
        </w:tc>
        <w:tc>
          <w:tcPr>
            <w:tcW w:w="2954"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Non- governmental organizations</w:t>
            </w:r>
          </w:p>
        </w:tc>
        <w:tc>
          <w:tcPr>
            <w:tcW w:w="682"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2.50</w:t>
            </w:r>
          </w:p>
        </w:tc>
        <w:tc>
          <w:tcPr>
            <w:tcW w:w="907"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High extent</w:t>
            </w:r>
          </w:p>
        </w:tc>
      </w:tr>
      <w:tr w:rsidR="006F0759" w:rsidRPr="008A6BCC" w:rsidTr="006C6F0C">
        <w:trPr>
          <w:trHeight w:val="100"/>
          <w:jc w:val="center"/>
        </w:trPr>
        <w:tc>
          <w:tcPr>
            <w:tcW w:w="5000" w:type="pct"/>
            <w:gridSpan w:val="4"/>
            <w:tcBorders>
              <w:top w:val="single" w:sz="4" w:space="0" w:color="auto"/>
              <w:left w:val="nil"/>
              <w:bottom w:val="nil"/>
              <w:right w:val="nil"/>
            </w:tcBorders>
            <w:hideMark/>
          </w:tcPr>
          <w:p w:rsidR="006F0759" w:rsidRPr="008A6BCC" w:rsidRDefault="006F0759" w:rsidP="00E90979">
            <w:pPr>
              <w:spacing w:after="0" w:line="264" w:lineRule="auto"/>
              <w:jc w:val="both"/>
              <w:rPr>
                <w:rFonts w:ascii="Times New Roman" w:hAnsi="Times New Roman" w:cs="Times New Roman"/>
                <w:i/>
                <w:color w:val="000000" w:themeColor="text1"/>
                <w:sz w:val="20"/>
                <w:szCs w:val="20"/>
              </w:rPr>
            </w:pPr>
            <w:r w:rsidRPr="008A6BCC">
              <w:rPr>
                <w:rFonts w:ascii="Times New Roman" w:hAnsi="Times New Roman" w:cs="Times New Roman"/>
                <w:i/>
                <w:color w:val="000000" w:themeColor="text1"/>
                <w:sz w:val="20"/>
                <w:szCs w:val="20"/>
              </w:rPr>
              <w:t>Source: Field Data, 2015</w:t>
            </w:r>
          </w:p>
          <w:p w:rsidR="006F0759" w:rsidRPr="008A6BCC" w:rsidRDefault="006F0759" w:rsidP="00E90979">
            <w:pPr>
              <w:spacing w:after="0" w:line="264" w:lineRule="auto"/>
              <w:jc w:val="both"/>
              <w:rPr>
                <w:rFonts w:ascii="Times New Roman" w:hAnsi="Times New Roman" w:cs="Times New Roman"/>
                <w:color w:val="000000" w:themeColor="text1"/>
                <w:sz w:val="25"/>
                <w:szCs w:val="25"/>
              </w:rPr>
            </w:pPr>
          </w:p>
          <w:p w:rsidR="00FB4BFE" w:rsidRPr="008A6BCC" w:rsidRDefault="006F0759" w:rsidP="00FB4BFE">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2 revealed that farmers are aware of sourcing credits from state government, co-operative societies, non-governmental organizations, friends and relatives.</w:t>
            </w:r>
          </w:p>
          <w:p w:rsidR="00FB4BFE" w:rsidRPr="008A6BCC" w:rsidRDefault="00FB4BFE" w:rsidP="00FB4BFE">
            <w:pPr>
              <w:spacing w:after="0" w:line="264" w:lineRule="auto"/>
              <w:jc w:val="both"/>
              <w:rPr>
                <w:rFonts w:ascii="Times New Roman" w:hAnsi="Times New Roman" w:cs="Times New Roman"/>
                <w:color w:val="000000" w:themeColor="text1"/>
                <w:sz w:val="25"/>
                <w:szCs w:val="25"/>
              </w:rPr>
            </w:pPr>
          </w:p>
          <w:p w:rsidR="00FB4BFE" w:rsidRPr="008A6BCC" w:rsidRDefault="00FB4BFE" w:rsidP="00FB4BFE">
            <w:pPr>
              <w:spacing w:after="0" w:line="264" w:lineRule="auto"/>
              <w:jc w:val="both"/>
              <w:rPr>
                <w:rFonts w:ascii="Times New Roman" w:hAnsi="Times New Roman" w:cs="Times New Roman"/>
                <w:color w:val="000000" w:themeColor="text1"/>
                <w:sz w:val="25"/>
                <w:szCs w:val="25"/>
              </w:rPr>
            </w:pPr>
          </w:p>
          <w:p w:rsidR="00FB4BFE" w:rsidRPr="008A6BCC" w:rsidRDefault="00FB4BFE" w:rsidP="00FB4BFE">
            <w:pPr>
              <w:spacing w:after="0" w:line="264" w:lineRule="auto"/>
              <w:jc w:val="both"/>
              <w:rPr>
                <w:rFonts w:ascii="Times New Roman" w:hAnsi="Times New Roman" w:cs="Times New Roman"/>
                <w:color w:val="000000" w:themeColor="text1"/>
                <w:sz w:val="25"/>
                <w:szCs w:val="25"/>
              </w:rPr>
            </w:pPr>
          </w:p>
          <w:p w:rsidR="00FB4BFE" w:rsidRPr="008A6BCC" w:rsidRDefault="004C629F" w:rsidP="00FB4BFE">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781" type="#_x0000_t32" style="position:absolute;left:0;text-align:left;margin-left:-1.3pt;margin-top:-3.1pt;width:505.7pt;height:0;z-index:251940864" o:connectortype="straight" strokeweight="3pt"/>
              </w:pict>
            </w:r>
            <w:r>
              <w:rPr>
                <w:rFonts w:ascii="Times New Roman" w:hAnsi="Times New Roman" w:cs="Times New Roman"/>
                <w:noProof/>
                <w:color w:val="000000" w:themeColor="text1"/>
                <w:sz w:val="25"/>
                <w:szCs w:val="25"/>
              </w:rPr>
              <w:pict>
                <v:shape id="_x0000_s1780" type="#_x0000_t202" style="position:absolute;left:0;text-align:left;margin-left:360.45pt;margin-top:-20.7pt;width:144.8pt;height:19.85pt;z-index:-251376640;mso-height-percent:200;mso-height-percent:200;mso-width-relative:margin;mso-height-relative:margin" stroked="f">
                  <v:textbox style="mso-next-textbox:#_x0000_s1780;mso-fit-shape-to-text:t">
                    <w:txbxContent>
                      <w:p w:rsidR="00931FF5" w:rsidRPr="00583F8E" w:rsidRDefault="00931FF5" w:rsidP="00FB4BFE">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583F8E">
                          <w:rPr>
                            <w:rFonts w:ascii="Times New Roman" w:hAnsi="Times New Roman" w:cs="Times New Roman"/>
                            <w:b/>
                            <w:i/>
                            <w:sz w:val="20"/>
                            <w:szCs w:val="20"/>
                          </w:rPr>
                          <w:t>Onochie E.I. &amp; Canice N. I</w:t>
                        </w:r>
                      </w:p>
                    </w:txbxContent>
                  </v:textbox>
                </v:shape>
              </w:pict>
            </w:r>
          </w:p>
          <w:p w:rsidR="006F0759" w:rsidRPr="008A6BCC" w:rsidRDefault="006F0759" w:rsidP="00FB4BFE">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3: Mean Responses of Farmers’ Modes of Utilization of  Agricultural Credits (n=115)</w:t>
            </w:r>
          </w:p>
          <w:tbl>
            <w:tblPr>
              <w:tblW w:w="5000" w:type="pct"/>
              <w:jc w:val="center"/>
              <w:tblLook w:val="04A0"/>
            </w:tblPr>
            <w:tblGrid>
              <w:gridCol w:w="941"/>
              <w:gridCol w:w="5632"/>
              <w:gridCol w:w="1559"/>
              <w:gridCol w:w="1759"/>
            </w:tblGrid>
            <w:tr w:rsidR="00CF06DE" w:rsidRPr="008A6BCC" w:rsidTr="006C6F0C">
              <w:trPr>
                <w:trHeight w:val="260"/>
                <w:jc w:val="center"/>
              </w:trPr>
              <w:tc>
                <w:tcPr>
                  <w:tcW w:w="476" w:type="pct"/>
                  <w:tcBorders>
                    <w:top w:val="single" w:sz="4" w:space="0" w:color="auto"/>
                    <w:left w:val="nil"/>
                    <w:right w:val="nil"/>
                  </w:tcBorders>
                  <w:hideMark/>
                </w:tcPr>
                <w:p w:rsidR="006F0759" w:rsidRPr="008A6BCC" w:rsidRDefault="006F0759"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2847" w:type="pct"/>
                  <w:tcBorders>
                    <w:top w:val="single" w:sz="4" w:space="0" w:color="auto"/>
                    <w:left w:val="nil"/>
                    <w:right w:val="nil"/>
                  </w:tcBorders>
                  <w:hideMark/>
                </w:tcPr>
                <w:p w:rsidR="006F0759" w:rsidRPr="008A6BCC" w:rsidRDefault="006F0759" w:rsidP="00E90979">
                  <w:pPr>
                    <w:spacing w:after="0"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Items</w:t>
                  </w:r>
                </w:p>
              </w:tc>
              <w:tc>
                <w:tcPr>
                  <w:tcW w:w="788" w:type="pct"/>
                  <w:tcBorders>
                    <w:top w:val="single" w:sz="4" w:space="0" w:color="auto"/>
                    <w:left w:val="nil"/>
                    <w:right w:val="nil"/>
                  </w:tcBorders>
                  <w:hideMark/>
                </w:tcPr>
                <w:p w:rsidR="006F0759" w:rsidRPr="008A6BCC" w:rsidRDefault="006F0759"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Mean</w:t>
                  </w:r>
                </w:p>
              </w:tc>
              <w:tc>
                <w:tcPr>
                  <w:tcW w:w="889" w:type="pct"/>
                  <w:tcBorders>
                    <w:top w:val="single" w:sz="4" w:space="0" w:color="auto"/>
                    <w:left w:val="nil"/>
                    <w:right w:val="nil"/>
                  </w:tcBorders>
                  <w:hideMark/>
                </w:tcPr>
                <w:p w:rsidR="006F0759" w:rsidRPr="008A6BCC" w:rsidRDefault="006F0759"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Remark </w:t>
                  </w:r>
                </w:p>
              </w:tc>
            </w:tr>
            <w:tr w:rsidR="00CF06DE" w:rsidRPr="008A6BCC" w:rsidTr="006C6F0C">
              <w:trPr>
                <w:trHeight w:val="332"/>
                <w:jc w:val="center"/>
              </w:trPr>
              <w:tc>
                <w:tcPr>
                  <w:tcW w:w="476"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2847"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Farmers use credits to start new farming business</w:t>
                  </w:r>
                </w:p>
              </w:tc>
              <w:tc>
                <w:tcPr>
                  <w:tcW w:w="788"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3.04</w:t>
                  </w:r>
                </w:p>
              </w:tc>
              <w:tc>
                <w:tcPr>
                  <w:tcW w:w="889"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r w:rsidR="00CF06DE" w:rsidRPr="008A6BCC" w:rsidTr="006C6F0C">
              <w:trPr>
                <w:trHeight w:val="332"/>
                <w:jc w:val="center"/>
              </w:trPr>
              <w:tc>
                <w:tcPr>
                  <w:tcW w:w="476"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2847"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Credits are used by farmers to expand their existing farming business</w:t>
                  </w:r>
                </w:p>
              </w:tc>
              <w:tc>
                <w:tcPr>
                  <w:tcW w:w="788"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3.33</w:t>
                  </w:r>
                </w:p>
              </w:tc>
              <w:tc>
                <w:tcPr>
                  <w:tcW w:w="889"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 </w:t>
                  </w:r>
                </w:p>
              </w:tc>
            </w:tr>
            <w:tr w:rsidR="00CF06DE" w:rsidRPr="008A6BCC" w:rsidTr="006C6F0C">
              <w:trPr>
                <w:trHeight w:val="332"/>
                <w:jc w:val="center"/>
              </w:trPr>
              <w:tc>
                <w:tcPr>
                  <w:tcW w:w="476"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2847"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Farmers use credits to fund innovations on their farm</w:t>
                  </w:r>
                </w:p>
                <w:p w:rsidR="006F0759" w:rsidRPr="008A6BCC" w:rsidRDefault="006F0759" w:rsidP="00E90979">
                  <w:pPr>
                    <w:spacing w:after="0" w:line="264" w:lineRule="auto"/>
                    <w:rPr>
                      <w:rFonts w:ascii="Times New Roman" w:hAnsi="Times New Roman" w:cs="Times New Roman"/>
                      <w:color w:val="000000" w:themeColor="text1"/>
                      <w:sz w:val="20"/>
                      <w:szCs w:val="20"/>
                    </w:rPr>
                  </w:pPr>
                </w:p>
              </w:tc>
              <w:tc>
                <w:tcPr>
                  <w:tcW w:w="788"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889"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 </w:t>
                  </w:r>
                </w:p>
              </w:tc>
            </w:tr>
          </w:tbl>
          <w:p w:rsidR="006F0759" w:rsidRPr="008A6BCC" w:rsidRDefault="006F0759" w:rsidP="00E90979">
            <w:pPr>
              <w:spacing w:after="0" w:line="264" w:lineRule="auto"/>
              <w:jc w:val="both"/>
              <w:rPr>
                <w:rFonts w:ascii="Times New Roman" w:hAnsi="Times New Roman" w:cs="Times New Roman"/>
                <w:i/>
                <w:color w:val="000000" w:themeColor="text1"/>
                <w:sz w:val="20"/>
                <w:szCs w:val="20"/>
              </w:rPr>
            </w:pPr>
          </w:p>
        </w:tc>
      </w:tr>
    </w:tbl>
    <w:p w:rsidR="006F0759" w:rsidRPr="008A6BCC" w:rsidRDefault="006F0759"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lastRenderedPageBreak/>
        <w:t>The finding revealed that farmers use the credits to start new farm or expand the existing ones and fund innovations on their farm</w:t>
      </w:r>
      <w:r w:rsidRPr="008A6BCC">
        <w:rPr>
          <w:rFonts w:ascii="Times New Roman" w:eastAsia="Times New Roman" w:hAnsi="Times New Roman" w:cs="Times New Roman"/>
          <w:color w:val="000000" w:themeColor="text1"/>
          <w:sz w:val="25"/>
          <w:szCs w:val="25"/>
        </w:rPr>
        <w:t>.</w:t>
      </w:r>
    </w:p>
    <w:p w:rsidR="006F0759" w:rsidRPr="008A6BCC" w:rsidRDefault="006F0759"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4: Mean Responses of Farmers’ Perception of the Repayment of Credits (n=115).</w:t>
      </w:r>
    </w:p>
    <w:tbl>
      <w:tblPr>
        <w:tblW w:w="5000" w:type="pct"/>
        <w:jc w:val="center"/>
        <w:tblLook w:val="04A0"/>
      </w:tblPr>
      <w:tblGrid>
        <w:gridCol w:w="18"/>
        <w:gridCol w:w="944"/>
        <w:gridCol w:w="5755"/>
        <w:gridCol w:w="1593"/>
        <w:gridCol w:w="1797"/>
      </w:tblGrid>
      <w:tr w:rsidR="00CF06DE" w:rsidRPr="008A6BCC" w:rsidTr="006C6F0C">
        <w:trPr>
          <w:trHeight w:val="106"/>
          <w:jc w:val="center"/>
        </w:trPr>
        <w:tc>
          <w:tcPr>
            <w:tcW w:w="476" w:type="pct"/>
            <w:gridSpan w:val="2"/>
            <w:tcBorders>
              <w:top w:val="single" w:sz="4" w:space="0" w:color="auto"/>
              <w:left w:val="nil"/>
              <w:right w:val="nil"/>
            </w:tcBorders>
            <w:hideMark/>
          </w:tcPr>
          <w:p w:rsidR="006F0759" w:rsidRPr="008A6BCC" w:rsidRDefault="006F0759"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2847" w:type="pct"/>
            <w:tcBorders>
              <w:top w:val="single" w:sz="4" w:space="0" w:color="auto"/>
              <w:left w:val="nil"/>
              <w:right w:val="nil"/>
            </w:tcBorders>
            <w:hideMark/>
          </w:tcPr>
          <w:p w:rsidR="006F0759" w:rsidRPr="008A6BCC" w:rsidRDefault="006F0759" w:rsidP="00E90979">
            <w:pPr>
              <w:spacing w:after="0"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Items</w:t>
            </w:r>
          </w:p>
        </w:tc>
        <w:tc>
          <w:tcPr>
            <w:tcW w:w="788" w:type="pct"/>
            <w:tcBorders>
              <w:top w:val="single" w:sz="4" w:space="0" w:color="auto"/>
              <w:left w:val="nil"/>
              <w:right w:val="nil"/>
            </w:tcBorders>
            <w:hideMark/>
          </w:tcPr>
          <w:p w:rsidR="006F0759" w:rsidRPr="008A6BCC" w:rsidRDefault="006F0759"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Mean</w:t>
            </w:r>
          </w:p>
        </w:tc>
        <w:tc>
          <w:tcPr>
            <w:tcW w:w="889" w:type="pct"/>
            <w:tcBorders>
              <w:top w:val="single" w:sz="4" w:space="0" w:color="auto"/>
              <w:left w:val="nil"/>
              <w:right w:val="nil"/>
            </w:tcBorders>
            <w:hideMark/>
          </w:tcPr>
          <w:p w:rsidR="006F0759" w:rsidRPr="008A6BCC" w:rsidRDefault="006F0759"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Remark </w:t>
            </w:r>
          </w:p>
        </w:tc>
      </w:tr>
      <w:tr w:rsidR="00CF06DE" w:rsidRPr="008A6BCC" w:rsidTr="006C6F0C">
        <w:trPr>
          <w:trHeight w:val="332"/>
          <w:jc w:val="center"/>
        </w:trPr>
        <w:tc>
          <w:tcPr>
            <w:tcW w:w="476" w:type="pct"/>
            <w:gridSpan w:val="2"/>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2847"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Late farm output causes repayment default</w:t>
            </w:r>
          </w:p>
        </w:tc>
        <w:tc>
          <w:tcPr>
            <w:tcW w:w="788"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3.31</w:t>
            </w:r>
          </w:p>
        </w:tc>
        <w:tc>
          <w:tcPr>
            <w:tcW w:w="889"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r w:rsidR="00CF06DE" w:rsidRPr="008A6BCC" w:rsidTr="006C6F0C">
        <w:trPr>
          <w:trHeight w:val="332"/>
          <w:jc w:val="center"/>
        </w:trPr>
        <w:tc>
          <w:tcPr>
            <w:tcW w:w="476" w:type="pct"/>
            <w:gridSpan w:val="2"/>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2847"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The short time for repayment causes default</w:t>
            </w:r>
          </w:p>
        </w:tc>
        <w:tc>
          <w:tcPr>
            <w:tcW w:w="788"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2.83</w:t>
            </w:r>
          </w:p>
        </w:tc>
        <w:tc>
          <w:tcPr>
            <w:tcW w:w="889"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 </w:t>
            </w:r>
          </w:p>
        </w:tc>
      </w:tr>
      <w:tr w:rsidR="00CF06DE" w:rsidRPr="008A6BCC" w:rsidTr="006C6F0C">
        <w:trPr>
          <w:trHeight w:val="332"/>
          <w:jc w:val="center"/>
        </w:trPr>
        <w:tc>
          <w:tcPr>
            <w:tcW w:w="476" w:type="pct"/>
            <w:gridSpan w:val="2"/>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2847"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Farmers do not mind losing collateral security to loan</w:t>
            </w:r>
          </w:p>
        </w:tc>
        <w:tc>
          <w:tcPr>
            <w:tcW w:w="788"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2.34</w:t>
            </w:r>
          </w:p>
        </w:tc>
        <w:tc>
          <w:tcPr>
            <w:tcW w:w="889"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Disagree </w:t>
            </w:r>
          </w:p>
        </w:tc>
      </w:tr>
      <w:tr w:rsidR="00CF06DE" w:rsidRPr="008A6BCC" w:rsidTr="006C6F0C">
        <w:trPr>
          <w:trHeight w:val="332"/>
          <w:jc w:val="center"/>
        </w:trPr>
        <w:tc>
          <w:tcPr>
            <w:tcW w:w="476" w:type="pct"/>
            <w:gridSpan w:val="2"/>
            <w:hideMark/>
          </w:tcPr>
          <w:p w:rsidR="006F0759" w:rsidRPr="008A6BCC" w:rsidRDefault="004C629F" w:rsidP="00E90979">
            <w:pPr>
              <w:spacing w:after="0"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line id="Straight Connector 1" o:spid="_x0000_s1135" style="position:absolute;left:0;text-align:left;z-index:251681792;visibility:visible;mso-position-horizontal-relative:text;mso-position-vertical-relative:text;mso-width-relative:margin;mso-height-relative:margin" from="-1.3pt,16.95pt" to="505.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" strokecolor="black [3200]" strokeweight=".5pt">
                  <v:stroke joinstyle="miter"/>
                </v:line>
              </w:pict>
            </w:r>
            <w:r w:rsidR="006F0759" w:rsidRPr="008A6BCC">
              <w:rPr>
                <w:rFonts w:ascii="Times New Roman" w:hAnsi="Times New Roman" w:cs="Times New Roman"/>
                <w:color w:val="000000" w:themeColor="text1"/>
                <w:sz w:val="20"/>
                <w:szCs w:val="20"/>
              </w:rPr>
              <w:t>4.</w:t>
            </w:r>
          </w:p>
        </w:tc>
        <w:tc>
          <w:tcPr>
            <w:tcW w:w="2847"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Farmers do not consider loan default as a crime</w:t>
            </w:r>
          </w:p>
        </w:tc>
        <w:tc>
          <w:tcPr>
            <w:tcW w:w="788"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2.32</w:t>
            </w:r>
          </w:p>
        </w:tc>
        <w:tc>
          <w:tcPr>
            <w:tcW w:w="889"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Disagree</w:t>
            </w:r>
          </w:p>
          <w:p w:rsidR="006F0759" w:rsidRPr="008A6BCC" w:rsidRDefault="006F0759" w:rsidP="00E90979">
            <w:pPr>
              <w:spacing w:after="0" w:line="264" w:lineRule="auto"/>
              <w:jc w:val="both"/>
              <w:rPr>
                <w:rFonts w:ascii="Times New Roman" w:hAnsi="Times New Roman" w:cs="Times New Roman"/>
                <w:color w:val="000000" w:themeColor="text1"/>
                <w:sz w:val="20"/>
                <w:szCs w:val="20"/>
              </w:rPr>
            </w:pPr>
          </w:p>
        </w:tc>
      </w:tr>
      <w:tr w:rsidR="006F0759" w:rsidRPr="008A6BCC" w:rsidTr="006C6F0C">
        <w:trPr>
          <w:gridBefore w:val="1"/>
          <w:wBefore w:w="9" w:type="pct"/>
          <w:trHeight w:val="100"/>
          <w:jc w:val="center"/>
        </w:trPr>
        <w:tc>
          <w:tcPr>
            <w:tcW w:w="4991" w:type="pct"/>
            <w:gridSpan w:val="4"/>
            <w:hideMark/>
          </w:tcPr>
          <w:p w:rsidR="006F0759" w:rsidRPr="008A6BCC" w:rsidRDefault="006F0759"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i/>
                <w:color w:val="000000" w:themeColor="text1"/>
                <w:sz w:val="25"/>
                <w:szCs w:val="25"/>
              </w:rPr>
              <w:t>Source: Field Data, 2015</w:t>
            </w:r>
          </w:p>
          <w:p w:rsidR="006F0759" w:rsidRPr="008A6BCC" w:rsidRDefault="006F0759" w:rsidP="00E90979">
            <w:pPr>
              <w:spacing w:after="0" w:line="264" w:lineRule="auto"/>
              <w:jc w:val="both"/>
              <w:rPr>
                <w:rFonts w:ascii="Times New Roman" w:eastAsia="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Table 4 revealed that farmers’ inability to pay back loan is caused by late farm output, short time of repayment, risk of losing collateral security among others.</w:t>
            </w:r>
          </w:p>
          <w:p w:rsidR="006F0759" w:rsidRPr="008A6BCC" w:rsidRDefault="006F0759" w:rsidP="00820AC3">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5: Mean Responses of Farmers’ Perception Regarding their Limitations to Sourcing Credits. (n=115)</w:t>
            </w:r>
          </w:p>
          <w:tbl>
            <w:tblPr>
              <w:tblW w:w="5000" w:type="pct"/>
              <w:jc w:val="center"/>
              <w:tblLook w:val="04A0"/>
            </w:tblPr>
            <w:tblGrid>
              <w:gridCol w:w="940"/>
              <w:gridCol w:w="5622"/>
              <w:gridCol w:w="1556"/>
              <w:gridCol w:w="1755"/>
            </w:tblGrid>
            <w:tr w:rsidR="00CF06DE" w:rsidRPr="008A6BCC" w:rsidTr="006C6F0C">
              <w:trPr>
                <w:trHeight w:val="106"/>
                <w:jc w:val="center"/>
              </w:trPr>
              <w:tc>
                <w:tcPr>
                  <w:tcW w:w="476" w:type="pct"/>
                  <w:tcBorders>
                    <w:top w:val="single" w:sz="4" w:space="0" w:color="auto"/>
                    <w:left w:val="nil"/>
                    <w:right w:val="nil"/>
                  </w:tcBorders>
                  <w:hideMark/>
                </w:tcPr>
                <w:p w:rsidR="006F0759" w:rsidRPr="008A6BCC" w:rsidRDefault="006F0759"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2847" w:type="pct"/>
                  <w:tcBorders>
                    <w:top w:val="single" w:sz="4" w:space="0" w:color="auto"/>
                    <w:left w:val="nil"/>
                    <w:right w:val="nil"/>
                  </w:tcBorders>
                  <w:hideMark/>
                </w:tcPr>
                <w:p w:rsidR="006F0759" w:rsidRPr="008A6BCC" w:rsidRDefault="006F0759" w:rsidP="00E90979">
                  <w:pPr>
                    <w:spacing w:after="0" w:line="264" w:lineRule="auto"/>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Items</w:t>
                  </w:r>
                </w:p>
              </w:tc>
              <w:tc>
                <w:tcPr>
                  <w:tcW w:w="788" w:type="pct"/>
                  <w:tcBorders>
                    <w:top w:val="single" w:sz="4" w:space="0" w:color="auto"/>
                    <w:left w:val="nil"/>
                    <w:right w:val="nil"/>
                  </w:tcBorders>
                  <w:hideMark/>
                </w:tcPr>
                <w:p w:rsidR="006F0759" w:rsidRPr="008A6BCC" w:rsidRDefault="006F0759"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Mean</w:t>
                  </w:r>
                </w:p>
              </w:tc>
              <w:tc>
                <w:tcPr>
                  <w:tcW w:w="889" w:type="pct"/>
                  <w:tcBorders>
                    <w:top w:val="single" w:sz="4" w:space="0" w:color="auto"/>
                    <w:left w:val="nil"/>
                    <w:right w:val="nil"/>
                  </w:tcBorders>
                  <w:hideMark/>
                </w:tcPr>
                <w:p w:rsidR="006F0759" w:rsidRPr="008A6BCC" w:rsidRDefault="006F0759"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 xml:space="preserve">Remark </w:t>
                  </w:r>
                </w:p>
              </w:tc>
            </w:tr>
            <w:tr w:rsidR="00CF06DE" w:rsidRPr="008A6BCC" w:rsidTr="006C6F0C">
              <w:trPr>
                <w:trHeight w:val="332"/>
                <w:jc w:val="center"/>
              </w:trPr>
              <w:tc>
                <w:tcPr>
                  <w:tcW w:w="476"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2847"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Farmers inability to pay back loans</w:t>
                  </w:r>
                </w:p>
              </w:tc>
              <w:tc>
                <w:tcPr>
                  <w:tcW w:w="788"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3.02</w:t>
                  </w:r>
                </w:p>
              </w:tc>
              <w:tc>
                <w:tcPr>
                  <w:tcW w:w="889"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r w:rsidR="00CF06DE" w:rsidRPr="008A6BCC" w:rsidTr="006C6F0C">
              <w:trPr>
                <w:trHeight w:val="332"/>
                <w:jc w:val="center"/>
              </w:trPr>
              <w:tc>
                <w:tcPr>
                  <w:tcW w:w="476"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2847"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Farmers do not have collateral security</w:t>
                  </w:r>
                </w:p>
              </w:tc>
              <w:tc>
                <w:tcPr>
                  <w:tcW w:w="788"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3.11</w:t>
                  </w:r>
                </w:p>
              </w:tc>
              <w:tc>
                <w:tcPr>
                  <w:tcW w:w="889"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 </w:t>
                  </w:r>
                </w:p>
              </w:tc>
            </w:tr>
            <w:tr w:rsidR="00CF06DE" w:rsidRPr="008A6BCC" w:rsidTr="006C6F0C">
              <w:trPr>
                <w:trHeight w:val="332"/>
                <w:jc w:val="center"/>
              </w:trPr>
              <w:tc>
                <w:tcPr>
                  <w:tcW w:w="476"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2847"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Farmers are not aware of credit facilities</w:t>
                  </w:r>
                </w:p>
              </w:tc>
              <w:tc>
                <w:tcPr>
                  <w:tcW w:w="788"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3.04</w:t>
                  </w:r>
                </w:p>
              </w:tc>
              <w:tc>
                <w:tcPr>
                  <w:tcW w:w="889"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 </w:t>
                  </w:r>
                </w:p>
              </w:tc>
            </w:tr>
            <w:tr w:rsidR="00CF06DE" w:rsidRPr="008A6BCC" w:rsidTr="006C6F0C">
              <w:trPr>
                <w:trHeight w:val="332"/>
                <w:jc w:val="center"/>
              </w:trPr>
              <w:tc>
                <w:tcPr>
                  <w:tcW w:w="476"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w:t>
                  </w:r>
                </w:p>
              </w:tc>
              <w:tc>
                <w:tcPr>
                  <w:tcW w:w="2847" w:type="pct"/>
                  <w:hideMark/>
                </w:tcPr>
                <w:p w:rsidR="006F0759" w:rsidRPr="008A6BCC" w:rsidRDefault="006F0759" w:rsidP="00E90979">
                  <w:pPr>
                    <w:spacing w:after="0"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Farmers cannot access credit sources</w:t>
                  </w:r>
                </w:p>
              </w:tc>
              <w:tc>
                <w:tcPr>
                  <w:tcW w:w="788" w:type="pct"/>
                  <w:hideMark/>
                </w:tcPr>
                <w:p w:rsidR="006F0759"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2.93</w:t>
                  </w:r>
                </w:p>
              </w:tc>
              <w:tc>
                <w:tcPr>
                  <w:tcW w:w="889" w:type="pct"/>
                  <w:hideMark/>
                </w:tcPr>
                <w:p w:rsidR="00A95BB4" w:rsidRPr="008A6BCC" w:rsidRDefault="006F0759"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Agree </w:t>
                  </w:r>
                </w:p>
              </w:tc>
            </w:tr>
          </w:tbl>
          <w:p w:rsidR="006F0759" w:rsidRPr="008A6BCC" w:rsidRDefault="006F0759" w:rsidP="00E90979">
            <w:pPr>
              <w:spacing w:after="0" w:line="264" w:lineRule="auto"/>
              <w:jc w:val="both"/>
              <w:rPr>
                <w:rFonts w:ascii="Times New Roman" w:hAnsi="Times New Roman" w:cs="Times New Roman"/>
                <w:color w:val="000000" w:themeColor="text1"/>
                <w:sz w:val="25"/>
                <w:szCs w:val="25"/>
              </w:rPr>
            </w:pPr>
          </w:p>
        </w:tc>
      </w:tr>
      <w:tr w:rsidR="006F0759" w:rsidRPr="008A6BCC" w:rsidTr="006C6F0C">
        <w:trPr>
          <w:gridBefore w:val="1"/>
          <w:wBefore w:w="9" w:type="pct"/>
          <w:trHeight w:val="100"/>
          <w:jc w:val="center"/>
        </w:trPr>
        <w:tc>
          <w:tcPr>
            <w:tcW w:w="4991" w:type="pct"/>
            <w:gridSpan w:val="4"/>
            <w:tcBorders>
              <w:top w:val="single" w:sz="4" w:space="0" w:color="auto"/>
              <w:left w:val="nil"/>
              <w:bottom w:val="nil"/>
              <w:right w:val="nil"/>
            </w:tcBorders>
            <w:hideMark/>
          </w:tcPr>
          <w:p w:rsidR="00A95BB4" w:rsidRPr="008A6BCC" w:rsidRDefault="006F0759"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Source: Field Data, 2015</w:t>
            </w:r>
          </w:p>
        </w:tc>
      </w:tr>
    </w:tbl>
    <w:p w:rsidR="009B2527" w:rsidRPr="008A6BCC" w:rsidRDefault="009B2527" w:rsidP="00E90979">
      <w:pPr>
        <w:spacing w:after="0" w:line="264" w:lineRule="auto"/>
        <w:jc w:val="both"/>
        <w:rPr>
          <w:rFonts w:ascii="Times New Roman" w:hAnsi="Times New Roman" w:cs="Times New Roman"/>
          <w:color w:val="000000" w:themeColor="text1"/>
          <w:sz w:val="25"/>
          <w:szCs w:val="25"/>
        </w:rPr>
        <w:sectPr w:rsidR="009B2527" w:rsidRPr="008A6BCC" w:rsidSect="00135B3F">
          <w:type w:val="continuous"/>
          <w:pgSz w:w="11907" w:h="16839" w:code="9"/>
          <w:pgMar w:top="1008" w:right="1008" w:bottom="1008" w:left="1008" w:header="720" w:footer="720" w:gutter="0"/>
          <w:cols w:space="720"/>
          <w:docGrid w:linePitch="360"/>
        </w:sectPr>
      </w:pPr>
    </w:p>
    <w:p w:rsidR="006F0759" w:rsidRPr="008A6BCC" w:rsidRDefault="006F0759" w:rsidP="00E90979">
      <w:pPr>
        <w:spacing w:after="0" w:line="264" w:lineRule="auto"/>
        <w:jc w:val="both"/>
        <w:rPr>
          <w:rFonts w:ascii="Times New Roman" w:eastAsia="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The findings in Table 5 revealed that respondents agreed that repayment default, lack of collateral security among many forces limit their access to credit facilities.</w:t>
      </w:r>
    </w:p>
    <w:p w:rsidR="006F0759" w:rsidRPr="008A6BCC" w:rsidRDefault="006F0759" w:rsidP="00E90979">
      <w:pPr>
        <w:spacing w:after="0" w:line="264" w:lineRule="auto"/>
        <w:jc w:val="both"/>
        <w:rPr>
          <w:rFonts w:ascii="Times New Roman" w:eastAsia="Times New Roman" w:hAnsi="Times New Roman" w:cs="Times New Roman"/>
          <w:b/>
          <w:color w:val="000000" w:themeColor="text1"/>
          <w:sz w:val="25"/>
          <w:szCs w:val="25"/>
        </w:rPr>
      </w:pPr>
    </w:p>
    <w:p w:rsidR="006F0759" w:rsidRPr="008A6BCC" w:rsidRDefault="006F0759" w:rsidP="00E90979">
      <w:pPr>
        <w:spacing w:after="0" w:line="264" w:lineRule="auto"/>
        <w:jc w:val="both"/>
        <w:rPr>
          <w:rFonts w:ascii="Times New Roman" w:hAnsi="Times New Roman" w:cs="Times New Roman"/>
          <w:b/>
          <w:color w:val="000000" w:themeColor="text1"/>
          <w:sz w:val="25"/>
          <w:szCs w:val="25"/>
        </w:rPr>
      </w:pPr>
      <w:r w:rsidRPr="008A6BCC">
        <w:rPr>
          <w:rFonts w:ascii="Times New Roman" w:eastAsia="Times New Roman" w:hAnsi="Times New Roman" w:cs="Times New Roman"/>
          <w:b/>
          <w:color w:val="000000" w:themeColor="text1"/>
          <w:sz w:val="25"/>
          <w:szCs w:val="25"/>
        </w:rPr>
        <w:t>Discussion of Findings</w:t>
      </w:r>
    </w:p>
    <w:p w:rsidR="006F0759" w:rsidRPr="008A6BCC" w:rsidRDefault="006F0759"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Based on the analysis of data gathered from this study, the followings were deduced:</w:t>
      </w:r>
    </w:p>
    <w:p w:rsidR="006F0759" w:rsidRPr="008A6BCC" w:rsidRDefault="006F0759"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findings revealed that farmers are aware of sources of credits from state government, farmers’ co-operatives, friends and relatives. The findings were in line with the contribution of Akinde (2002),which stated that famers obtain credit facilities from institutional sources such as lending agency, farmer’s co-operatives, commercial and merchant banks.</w:t>
      </w:r>
    </w:p>
    <w:p w:rsidR="006F0759" w:rsidRPr="008A6BCC" w:rsidRDefault="006F0759"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The findings of the study in farmers’ mode of the utilization of agricultural credits revealed that farmers use the credits to start new farm or </w:t>
      </w:r>
      <w:r w:rsidRPr="008A6BCC">
        <w:rPr>
          <w:rFonts w:ascii="Times New Roman" w:hAnsi="Times New Roman" w:cs="Times New Roman"/>
          <w:color w:val="000000" w:themeColor="text1"/>
          <w:sz w:val="25"/>
          <w:szCs w:val="25"/>
        </w:rPr>
        <w:lastRenderedPageBreak/>
        <w:t xml:space="preserve">expand the existing ones while some use part to cater for family needs. The findings of the study were in line with the findings of </w:t>
      </w:r>
      <w:r w:rsidRPr="008A6BCC">
        <w:rPr>
          <w:rFonts w:ascii="Times New Roman" w:eastAsia="Times New Roman" w:hAnsi="Times New Roman" w:cs="Times New Roman"/>
          <w:color w:val="000000" w:themeColor="text1"/>
          <w:sz w:val="25"/>
          <w:szCs w:val="25"/>
        </w:rPr>
        <w:t>Ojo (1998),who stated that small scale farmers in Nigeria used their loans on farm operations such as hired labour, purchase of implements, fertilizer, seeds and other farm inputs while some use their loan for household purpose such as paying for children education and medical treatment.</w:t>
      </w:r>
    </w:p>
    <w:p w:rsidR="006F0759" w:rsidRPr="008A6BCC" w:rsidRDefault="006F0759" w:rsidP="00E90979">
      <w:pPr>
        <w:spacing w:after="0" w:line="264" w:lineRule="auto"/>
        <w:jc w:val="both"/>
        <w:rPr>
          <w:rFonts w:ascii="Times New Roman" w:eastAsia="Times New Roman" w:hAnsi="Times New Roman" w:cs="Times New Roman"/>
          <w:color w:val="000000" w:themeColor="text1"/>
          <w:sz w:val="25"/>
          <w:szCs w:val="25"/>
        </w:rPr>
      </w:pPr>
    </w:p>
    <w:p w:rsidR="006F0759" w:rsidRPr="008A6BCC" w:rsidRDefault="006F0759" w:rsidP="00E90979">
      <w:pPr>
        <w:spacing w:after="0" w:line="264" w:lineRule="auto"/>
        <w:jc w:val="both"/>
        <w:rPr>
          <w:rFonts w:ascii="Times New Roman" w:eastAsia="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 xml:space="preserve">The perceptions of farmers about loan repayment are characterized with different causes. The findings of the study in this direction revealed that farmers’ inability to pay back loan is caused by late farm output, short time for repayment, risk of collateral security among others. According to Rahji (2007), credit or loanable capital is viewed as more </w:t>
      </w:r>
      <w:r w:rsidRPr="008A6BCC">
        <w:rPr>
          <w:rFonts w:ascii="Times New Roman" w:eastAsia="Times New Roman" w:hAnsi="Times New Roman" w:cs="Times New Roman"/>
          <w:color w:val="000000" w:themeColor="text1"/>
          <w:sz w:val="25"/>
          <w:szCs w:val="25"/>
        </w:rPr>
        <w:lastRenderedPageBreak/>
        <w:t>than just another resource such as labour, land, equipment and raw materials. Shepherd (1979), stated that credit determines access to all of resources on which farmers depend. Hence, it can make the latent potential or under used capacities functional.</w:t>
      </w:r>
    </w:p>
    <w:p w:rsidR="006F0759"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eastAsia="Times New Roman" w:hAnsi="Times New Roman" w:cs="Times New Roman"/>
          <w:noProof/>
          <w:color w:val="000000" w:themeColor="text1"/>
          <w:sz w:val="25"/>
          <w:szCs w:val="25"/>
        </w:rPr>
        <w:pict>
          <v:shape id="_x0000_s1783" type="#_x0000_t32" style="position:absolute;left:0;text-align:left;margin-left:.4pt;margin-top:-97.45pt;width:505.7pt;height:0;z-index:251942912" o:connectortype="straight" strokeweight="3pt"/>
        </w:pict>
      </w:r>
    </w:p>
    <w:p w:rsidR="006F0759" w:rsidRPr="008A6BCC" w:rsidRDefault="006F0759"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Farmers encounter many limitations in securing loan in Nigeria. The finding revealed that many respondents are bedevilled by some forces which hinder the source of credit to farmers. The respondents noted that repayment default, lack of collateral security among other forces limit their access to credit facilities. This finding corroborates with </w:t>
      </w:r>
      <w:r w:rsidRPr="008A6BCC">
        <w:rPr>
          <w:rFonts w:ascii="Times New Roman" w:eastAsia="Times New Roman" w:hAnsi="Times New Roman" w:cs="Times New Roman"/>
          <w:color w:val="000000" w:themeColor="text1"/>
          <w:sz w:val="25"/>
          <w:szCs w:val="25"/>
        </w:rPr>
        <w:t>Mohamed (2004), which stated that farmers are burdened with high prices of farm inputs, inefficiency of farming techniques, inadequate production infrastructure, poor market and heavy constraints in obtaining credits facilities. He also noted that the ugly situation is further compounded by the general economic downturn and government drives to remove all subsidies on farm inputs such as chemical fertilizers, and agro-chemicals.</w:t>
      </w:r>
    </w:p>
    <w:p w:rsidR="006F0759" w:rsidRPr="008A6BCC" w:rsidRDefault="006F0759" w:rsidP="00E90979">
      <w:pPr>
        <w:spacing w:after="0" w:line="264" w:lineRule="auto"/>
        <w:jc w:val="both"/>
        <w:rPr>
          <w:rFonts w:ascii="Times New Roman" w:eastAsia="Times New Roman" w:hAnsi="Times New Roman" w:cs="Times New Roman"/>
          <w:b/>
          <w:color w:val="000000" w:themeColor="text1"/>
          <w:sz w:val="25"/>
          <w:szCs w:val="25"/>
        </w:rPr>
      </w:pPr>
    </w:p>
    <w:p w:rsidR="006F0759" w:rsidRPr="008A6BCC" w:rsidRDefault="006F0759" w:rsidP="00E90979">
      <w:pPr>
        <w:spacing w:after="0" w:line="264" w:lineRule="auto"/>
        <w:jc w:val="both"/>
        <w:rPr>
          <w:rFonts w:ascii="Times New Roman" w:eastAsia="Times New Roman" w:hAnsi="Times New Roman" w:cs="Times New Roman"/>
          <w:b/>
          <w:color w:val="000000" w:themeColor="text1"/>
          <w:sz w:val="25"/>
          <w:szCs w:val="25"/>
        </w:rPr>
      </w:pPr>
      <w:r w:rsidRPr="008A6BCC">
        <w:rPr>
          <w:rFonts w:ascii="Times New Roman" w:eastAsia="Times New Roman" w:hAnsi="Times New Roman" w:cs="Times New Roman"/>
          <w:b/>
          <w:color w:val="000000" w:themeColor="text1"/>
          <w:sz w:val="25"/>
          <w:szCs w:val="25"/>
        </w:rPr>
        <w:t>Conclusion</w:t>
      </w:r>
    </w:p>
    <w:p w:rsidR="006F0759" w:rsidRPr="008A6BCC" w:rsidRDefault="006F0759" w:rsidP="00E90979">
      <w:pPr>
        <w:spacing w:after="0" w:line="264" w:lineRule="auto"/>
        <w:jc w:val="both"/>
        <w:rPr>
          <w:rFonts w:ascii="Times New Roman" w:eastAsia="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The results of this study have implications for secondary school graduates who may be hoping to create jobs in the agricultural sector using agricultural credits. Such graduates could examine the various sources of credits, utilization and limitations to repayments with a view to put measures in place not to default and choose sources of agricultural credits that can ensure the most returns on the capital. They could also get used to the procedure for providing feasibility report which is a requirement for some sources of credits in the society area.</w:t>
      </w:r>
    </w:p>
    <w:p w:rsidR="006F0759" w:rsidRPr="008A6BCC" w:rsidRDefault="006F0759" w:rsidP="00E90979">
      <w:pPr>
        <w:spacing w:after="0" w:line="264" w:lineRule="auto"/>
        <w:jc w:val="both"/>
        <w:rPr>
          <w:rFonts w:ascii="Times New Roman" w:eastAsia="Times New Roman" w:hAnsi="Times New Roman" w:cs="Times New Roman"/>
          <w:color w:val="000000" w:themeColor="text1"/>
          <w:sz w:val="25"/>
          <w:szCs w:val="25"/>
        </w:rPr>
      </w:pPr>
    </w:p>
    <w:p w:rsidR="006F0759"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eastAsia="Times New Roman" w:hAnsi="Times New Roman" w:cs="Times New Roman"/>
          <w:noProof/>
          <w:color w:val="000000" w:themeColor="text1"/>
          <w:sz w:val="25"/>
          <w:szCs w:val="25"/>
        </w:rPr>
        <w:pict>
          <v:shape id="_x0000_s1782" type="#_x0000_t202" style="position:absolute;left:0;text-align:left;margin-left:362.15pt;margin-top:-668.45pt;width:144.8pt;height:19.85pt;z-index:-251374592;mso-height-percent:200;mso-height-percent:200;mso-width-relative:margin;mso-height-relative:margin" stroked="f">
            <v:textbox style="mso-next-textbox:#_x0000_s1782;mso-fit-shape-to-text:t">
              <w:txbxContent>
                <w:p w:rsidR="00931FF5" w:rsidRPr="00583F8E" w:rsidRDefault="00931FF5" w:rsidP="00FB4BFE">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583F8E">
                    <w:rPr>
                      <w:rFonts w:ascii="Times New Roman" w:hAnsi="Times New Roman" w:cs="Times New Roman"/>
                      <w:b/>
                      <w:i/>
                      <w:sz w:val="20"/>
                      <w:szCs w:val="20"/>
                    </w:rPr>
                    <w:t>Onochie E.I. &amp; Canice N. I</w:t>
                  </w:r>
                </w:p>
              </w:txbxContent>
            </v:textbox>
          </v:shape>
        </w:pict>
      </w:r>
      <w:r w:rsidR="006F0759" w:rsidRPr="008A6BCC">
        <w:rPr>
          <w:rFonts w:ascii="Times New Roman" w:hAnsi="Times New Roman" w:cs="Times New Roman"/>
          <w:color w:val="000000" w:themeColor="text1"/>
          <w:sz w:val="25"/>
          <w:szCs w:val="25"/>
        </w:rPr>
        <w:t xml:space="preserve">Granting credit to small scale farmers for the cost they incurred on land preparation, weeding and harvesting operation and labour to increase the use of agricultural input enable </w:t>
      </w:r>
      <w:r w:rsidR="006F0759" w:rsidRPr="008A6BCC">
        <w:rPr>
          <w:rFonts w:ascii="Times New Roman" w:hAnsi="Times New Roman" w:cs="Times New Roman"/>
          <w:color w:val="000000" w:themeColor="text1"/>
          <w:sz w:val="25"/>
          <w:szCs w:val="25"/>
        </w:rPr>
        <w:lastRenderedPageBreak/>
        <w:t>them to adopt modern farming techniques, so as to increase their agricultural productivity, use tractors for increased output of higher quality.</w:t>
      </w:r>
    </w:p>
    <w:p w:rsidR="006F0759" w:rsidRPr="008A6BCC" w:rsidRDefault="006F0759" w:rsidP="00E90979">
      <w:pPr>
        <w:spacing w:after="0" w:line="264" w:lineRule="auto"/>
        <w:jc w:val="both"/>
        <w:rPr>
          <w:rFonts w:ascii="Times New Roman" w:hAnsi="Times New Roman" w:cs="Times New Roman"/>
          <w:color w:val="000000" w:themeColor="text1"/>
          <w:sz w:val="25"/>
          <w:szCs w:val="25"/>
        </w:rPr>
      </w:pPr>
    </w:p>
    <w:p w:rsidR="006F0759" w:rsidRPr="008A6BCC" w:rsidRDefault="006F0759"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Recommendations</w:t>
      </w:r>
    </w:p>
    <w:p w:rsidR="006F0759" w:rsidRPr="008A6BCC" w:rsidRDefault="006F0759"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line with the research findings, recommendations are that:</w:t>
      </w:r>
    </w:p>
    <w:p w:rsidR="006F0759" w:rsidRPr="008A6BCC" w:rsidRDefault="006F0759" w:rsidP="00E90979">
      <w:pPr>
        <w:pStyle w:val="ListParagraph"/>
        <w:numPr>
          <w:ilvl w:val="0"/>
          <w:numId w:val="4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There should be proper co-ordination of policies of Agriculture to ensure that credit facilities get to farmers on time for improved productivity. </w:t>
      </w:r>
    </w:p>
    <w:p w:rsidR="006F0759" w:rsidRPr="008A6BCC" w:rsidRDefault="006F0759" w:rsidP="00E90979">
      <w:pPr>
        <w:pStyle w:val="ListParagraph"/>
        <w:numPr>
          <w:ilvl w:val="0"/>
          <w:numId w:val="4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commercial banks should support farmers by giving credit facilities to farmers at low interest rates and longer repayment time.</w:t>
      </w:r>
    </w:p>
    <w:p w:rsidR="006F0759" w:rsidRPr="008A6BCC" w:rsidRDefault="006F0759" w:rsidP="00E90979">
      <w:pPr>
        <w:pStyle w:val="ListParagraph"/>
        <w:numPr>
          <w:ilvl w:val="0"/>
          <w:numId w:val="40"/>
        </w:numPr>
        <w:spacing w:after="0" w:line="264" w:lineRule="auto"/>
        <w:jc w:val="both"/>
        <w:rPr>
          <w:rFonts w:ascii="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The government should encourage increased food production through the provision of institutional loans to farmers.</w:t>
      </w:r>
    </w:p>
    <w:p w:rsidR="006F0759" w:rsidRPr="008A6BCC" w:rsidRDefault="006F0759" w:rsidP="00E90979">
      <w:pPr>
        <w:pStyle w:val="ListParagraph"/>
        <w:numPr>
          <w:ilvl w:val="0"/>
          <w:numId w:val="40"/>
        </w:numPr>
        <w:spacing w:after="0" w:line="264" w:lineRule="auto"/>
        <w:jc w:val="both"/>
        <w:rPr>
          <w:rFonts w:ascii="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Farmers in co-operative societies should be encouraged to pull their farm lands together so as to cultivate large hectares of farm land under mutual agreement to ensure larger output per hectare of land.</w:t>
      </w:r>
    </w:p>
    <w:p w:rsidR="00B767D0" w:rsidRPr="008A6BCC" w:rsidRDefault="00B767D0" w:rsidP="00B767D0">
      <w:pPr>
        <w:spacing w:after="0" w:line="264" w:lineRule="auto"/>
        <w:jc w:val="center"/>
        <w:rPr>
          <w:rFonts w:ascii="Times New Roman" w:hAnsi="Times New Roman" w:cs="Times New Roman"/>
          <w:b/>
          <w:color w:val="000000" w:themeColor="text1"/>
          <w:sz w:val="25"/>
          <w:szCs w:val="25"/>
        </w:rPr>
      </w:pPr>
    </w:p>
    <w:p w:rsidR="006F0759" w:rsidRPr="008A6BCC" w:rsidRDefault="006F0759" w:rsidP="00FB4BFE">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w:t>
      </w:r>
      <w:r w:rsidR="00CE4802" w:rsidRPr="008A6BCC">
        <w:rPr>
          <w:rFonts w:ascii="Times New Roman" w:hAnsi="Times New Roman" w:cs="Times New Roman"/>
          <w:b/>
          <w:color w:val="000000" w:themeColor="text1"/>
          <w:sz w:val="25"/>
          <w:szCs w:val="25"/>
        </w:rPr>
        <w:t>eferences</w:t>
      </w:r>
    </w:p>
    <w:p w:rsidR="006F0759" w:rsidRPr="008A6BCC" w:rsidRDefault="006F0759" w:rsidP="00B767D0">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Adegbite, D. A., Oloruntoba, A. O. and Olaoyo, O. J. (2008). Performance Assessment of Ogun State Agricultural And Multi-Purpose Credit Agency (OSAMCA) in credit delivery and operation (2004-2006).</w:t>
      </w:r>
      <w:r w:rsidRPr="008A6BCC">
        <w:rPr>
          <w:rFonts w:ascii="Times New Roman" w:hAnsi="Times New Roman" w:cs="Times New Roman"/>
          <w:i/>
          <w:color w:val="000000" w:themeColor="text1"/>
          <w:sz w:val="25"/>
          <w:szCs w:val="25"/>
        </w:rPr>
        <w:t xml:space="preserve"> Journal of Sustainable Development in Africa, </w:t>
      </w:r>
      <w:r w:rsidRPr="008A6BCC">
        <w:rPr>
          <w:rFonts w:ascii="Times New Roman" w:hAnsi="Times New Roman" w:cs="Times New Roman"/>
          <w:color w:val="000000" w:themeColor="text1"/>
          <w:sz w:val="25"/>
          <w:szCs w:val="25"/>
        </w:rPr>
        <w:t>10(3), 1-27.</w:t>
      </w:r>
    </w:p>
    <w:p w:rsidR="006F0759" w:rsidRPr="008A6BCC" w:rsidRDefault="006F0759" w:rsidP="00B767D0">
      <w:pPr>
        <w:spacing w:after="0" w:line="240" w:lineRule="auto"/>
        <w:ind w:left="720" w:hanging="720"/>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Akinade, J. O. (2002). Agricultural Credit Management in Union Bank of Nigeria, Abeokuta branch</w:t>
      </w:r>
      <w:r w:rsidRPr="008A6BCC">
        <w:rPr>
          <w:rFonts w:ascii="Times New Roman" w:hAnsi="Times New Roman" w:cs="Times New Roman"/>
          <w:i/>
          <w:color w:val="000000" w:themeColor="text1"/>
          <w:sz w:val="25"/>
          <w:szCs w:val="25"/>
        </w:rPr>
        <w:t xml:space="preserve">. M.Sc. Thesis, </w:t>
      </w:r>
      <w:r w:rsidRPr="008A6BCC">
        <w:rPr>
          <w:rFonts w:ascii="Times New Roman" w:hAnsi="Times New Roman" w:cs="Times New Roman"/>
          <w:color w:val="000000" w:themeColor="text1"/>
          <w:sz w:val="25"/>
          <w:szCs w:val="25"/>
        </w:rPr>
        <w:t>Depart</w:t>
      </w:r>
      <w:r w:rsidR="00FB4BFE" w:rsidRPr="008A6BCC">
        <w:rPr>
          <w:rFonts w:ascii="Times New Roman" w:hAnsi="Times New Roman" w:cs="Times New Roman"/>
          <w:color w:val="000000" w:themeColor="text1"/>
          <w:sz w:val="25"/>
          <w:szCs w:val="25"/>
        </w:rPr>
        <w:t>ment o</w:t>
      </w:r>
      <w:r w:rsidRPr="008A6BCC">
        <w:rPr>
          <w:rFonts w:ascii="Times New Roman" w:hAnsi="Times New Roman" w:cs="Times New Roman"/>
          <w:color w:val="000000" w:themeColor="text1"/>
          <w:sz w:val="25"/>
          <w:szCs w:val="25"/>
        </w:rPr>
        <w:t>f Agricultural Economics, University of Ibadan.</w:t>
      </w:r>
    </w:p>
    <w:p w:rsidR="006F0759" w:rsidRPr="008A6BCC" w:rsidRDefault="006F0759" w:rsidP="00B767D0">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Ayegba, O. and Ikani, D. I. (2013). An Impact Assessment </w:t>
      </w:r>
      <w:r w:rsidR="00FB4BFE" w:rsidRPr="008A6BCC">
        <w:rPr>
          <w:rFonts w:ascii="Times New Roman" w:hAnsi="Times New Roman" w:cs="Times New Roman"/>
          <w:color w:val="000000" w:themeColor="text1"/>
          <w:sz w:val="25"/>
          <w:szCs w:val="25"/>
        </w:rPr>
        <w:t>o</w:t>
      </w:r>
      <w:r w:rsidRPr="008A6BCC">
        <w:rPr>
          <w:rFonts w:ascii="Times New Roman" w:hAnsi="Times New Roman" w:cs="Times New Roman"/>
          <w:color w:val="000000" w:themeColor="text1"/>
          <w:sz w:val="25"/>
          <w:szCs w:val="25"/>
        </w:rPr>
        <w:t>f Agricultural Credit On Rural Farmers In Nigeria.</w:t>
      </w:r>
      <w:r w:rsidRPr="008A6BCC">
        <w:rPr>
          <w:rFonts w:ascii="Times New Roman" w:hAnsi="Times New Roman" w:cs="Times New Roman"/>
          <w:i/>
          <w:color w:val="000000" w:themeColor="text1"/>
          <w:sz w:val="25"/>
          <w:szCs w:val="25"/>
        </w:rPr>
        <w:t xml:space="preserve"> Research Journal of Finance and Accounting.</w:t>
      </w:r>
    </w:p>
    <w:p w:rsidR="006F0759" w:rsidRPr="008A6BCC" w:rsidRDefault="006F0759" w:rsidP="00B767D0">
      <w:pPr>
        <w:spacing w:after="0" w:line="240" w:lineRule="auto"/>
        <w:ind w:left="630" w:hanging="630"/>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 xml:space="preserve">Bolarinwa, K. K. and Fakoya, E. O. (2011). Impact of farm credit on farmers’ socio-economic status in Ogun state, Nigeria. </w:t>
      </w:r>
      <w:r w:rsidRPr="008A6BCC">
        <w:rPr>
          <w:rFonts w:ascii="Times New Roman" w:hAnsi="Times New Roman" w:cs="Times New Roman"/>
          <w:i/>
          <w:color w:val="000000" w:themeColor="text1"/>
          <w:sz w:val="25"/>
          <w:szCs w:val="25"/>
        </w:rPr>
        <w:t xml:space="preserve">Journal of Social Science, </w:t>
      </w:r>
      <w:r w:rsidRPr="008A6BCC">
        <w:rPr>
          <w:rFonts w:ascii="Times New Roman" w:hAnsi="Times New Roman" w:cs="Times New Roman"/>
          <w:color w:val="000000" w:themeColor="text1"/>
          <w:sz w:val="25"/>
          <w:szCs w:val="25"/>
        </w:rPr>
        <w:t>26(1), 67-71.</w:t>
      </w:r>
    </w:p>
    <w:p w:rsidR="006F0759" w:rsidRPr="008A6BCC" w:rsidRDefault="004C629F" w:rsidP="00B767D0">
      <w:pPr>
        <w:spacing w:after="0" w:line="240"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785" type="#_x0000_t32" style="position:absolute;left:0;text-align:left;margin-left:-.45pt;margin-top:-3.45pt;width:505.7pt;height:0;z-index:251944960" o:connectortype="straight" strokeweight="3pt"/>
        </w:pict>
      </w:r>
      <w:r w:rsidR="006F0759" w:rsidRPr="008A6BCC">
        <w:rPr>
          <w:rFonts w:ascii="Times New Roman" w:hAnsi="Times New Roman" w:cs="Times New Roman"/>
          <w:color w:val="000000" w:themeColor="text1"/>
          <w:sz w:val="25"/>
          <w:szCs w:val="25"/>
        </w:rPr>
        <w:t xml:space="preserve">Enhancing Financial Innovation and Access. (2008). </w:t>
      </w:r>
      <w:r w:rsidR="006F0759" w:rsidRPr="008A6BCC">
        <w:rPr>
          <w:rFonts w:ascii="Times New Roman" w:hAnsi="Times New Roman" w:cs="Times New Roman"/>
          <w:i/>
          <w:color w:val="000000" w:themeColor="text1"/>
          <w:sz w:val="25"/>
          <w:szCs w:val="25"/>
        </w:rPr>
        <w:t>Access to Financial Service in Nigeria.</w:t>
      </w:r>
      <w:r w:rsidR="006F0759" w:rsidRPr="008A6BCC">
        <w:rPr>
          <w:rFonts w:ascii="Times New Roman" w:hAnsi="Times New Roman" w:cs="Times New Roman"/>
          <w:color w:val="000000" w:themeColor="text1"/>
          <w:sz w:val="25"/>
          <w:szCs w:val="25"/>
        </w:rPr>
        <w:t xml:space="preserve"> from:</w:t>
      </w:r>
      <w:r w:rsidR="006F0759" w:rsidRPr="008A6BCC">
        <w:rPr>
          <w:rFonts w:ascii="Times New Roman" w:hAnsi="Times New Roman" w:cs="Times New Roman"/>
          <w:i/>
          <w:color w:val="000000" w:themeColor="text1"/>
          <w:sz w:val="25"/>
          <w:szCs w:val="25"/>
        </w:rPr>
        <w:t>http://www.efina.org.ng</w:t>
      </w:r>
    </w:p>
    <w:p w:rsidR="006F0759" w:rsidRPr="008A6BCC" w:rsidRDefault="006F0759" w:rsidP="00B767D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Global Agricultural Information Network. (2011). </w:t>
      </w:r>
      <w:r w:rsidRPr="008A6BCC">
        <w:rPr>
          <w:rFonts w:ascii="Times New Roman" w:hAnsi="Times New Roman" w:cs="Times New Roman"/>
          <w:i/>
          <w:color w:val="000000" w:themeColor="text1"/>
          <w:sz w:val="25"/>
          <w:szCs w:val="25"/>
        </w:rPr>
        <w:t>Report paper, agricultural finance and development: Focus on Nigeria, USDR Foreign Agricultural Services.</w:t>
      </w:r>
    </w:p>
    <w:p w:rsidR="006F0759" w:rsidRPr="008A6BCC" w:rsidRDefault="006F0759" w:rsidP="00B767D0">
      <w:pPr>
        <w:spacing w:after="0" w:line="240"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Ijere, M. O. (1998). Agricultural credit and economic development in: Ijere, M. O.,Okories, A. (Eds.). </w:t>
      </w:r>
      <w:r w:rsidRPr="008A6BCC">
        <w:rPr>
          <w:rFonts w:ascii="Times New Roman" w:hAnsi="Times New Roman" w:cs="Times New Roman"/>
          <w:i/>
          <w:color w:val="000000" w:themeColor="text1"/>
          <w:sz w:val="25"/>
          <w:szCs w:val="25"/>
        </w:rPr>
        <w:t>Reading in agricultural finance,</w:t>
      </w:r>
      <w:r w:rsidRPr="008A6BCC">
        <w:rPr>
          <w:rFonts w:ascii="Times New Roman" w:hAnsi="Times New Roman" w:cs="Times New Roman"/>
          <w:color w:val="000000" w:themeColor="text1"/>
          <w:sz w:val="25"/>
          <w:szCs w:val="25"/>
        </w:rPr>
        <w:t xml:space="preserve"> (pp. 4-9). Longman, Lagos.</w:t>
      </w:r>
    </w:p>
    <w:p w:rsidR="006F0759" w:rsidRPr="008A6BCC" w:rsidRDefault="006F0759" w:rsidP="00B767D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Khade, N., Malik, M. S., Musawa, S., Ziaul, I., Mohammad, A., Rukhsana, J. and Naeem S. (2011</w:t>
      </w:r>
      <w:r w:rsidRPr="008A6BCC">
        <w:rPr>
          <w:rFonts w:ascii="Times New Roman" w:hAnsi="Times New Roman" w:cs="Times New Roman"/>
          <w:i/>
          <w:color w:val="000000" w:themeColor="text1"/>
          <w:sz w:val="25"/>
          <w:szCs w:val="25"/>
        </w:rPr>
        <w:t xml:space="preserve">). </w:t>
      </w:r>
      <w:r w:rsidRPr="008A6BCC">
        <w:rPr>
          <w:rFonts w:ascii="Times New Roman" w:hAnsi="Times New Roman" w:cs="Times New Roman"/>
          <w:color w:val="000000" w:themeColor="text1"/>
          <w:sz w:val="25"/>
          <w:szCs w:val="25"/>
        </w:rPr>
        <w:t>Review of past literature in agriculture credit in rural areas of Pakistan.</w:t>
      </w:r>
      <w:r w:rsidRPr="008A6BCC">
        <w:rPr>
          <w:rFonts w:ascii="Times New Roman" w:hAnsi="Times New Roman" w:cs="Times New Roman"/>
          <w:i/>
          <w:color w:val="000000" w:themeColor="text1"/>
          <w:sz w:val="25"/>
          <w:szCs w:val="25"/>
        </w:rPr>
        <w:t xml:space="preserve"> Sarhad Journal of Agriculture, </w:t>
      </w:r>
      <w:r w:rsidRPr="008A6BCC">
        <w:rPr>
          <w:rFonts w:ascii="Times New Roman" w:hAnsi="Times New Roman" w:cs="Times New Roman"/>
          <w:color w:val="000000" w:themeColor="text1"/>
          <w:sz w:val="25"/>
          <w:szCs w:val="25"/>
        </w:rPr>
        <w:t>27(1).</w:t>
      </w:r>
    </w:p>
    <w:p w:rsidR="006F0759" w:rsidRPr="008A6BCC" w:rsidRDefault="006F0759" w:rsidP="00B767D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Ministry of Agriculture and Natural Resources (MANR), 2015. Asaba, Delta State.</w:t>
      </w:r>
    </w:p>
    <w:p w:rsidR="006F0759" w:rsidRPr="008A6BCC" w:rsidRDefault="006F0759" w:rsidP="00B767D0">
      <w:pPr>
        <w:spacing w:after="0" w:line="240" w:lineRule="auto"/>
        <w:ind w:left="810" w:hanging="810"/>
        <w:rPr>
          <w:rFonts w:ascii="Times New Roman" w:eastAsia="Times New Roman" w:hAnsi="Times New Roman" w:cs="Times New Roman"/>
          <w:i/>
          <w:color w:val="000000" w:themeColor="text1"/>
          <w:sz w:val="25"/>
          <w:szCs w:val="25"/>
        </w:rPr>
      </w:pPr>
      <w:r w:rsidRPr="008A6BCC">
        <w:rPr>
          <w:rFonts w:ascii="Times New Roman" w:eastAsia="Times New Roman" w:hAnsi="Times New Roman" w:cs="Times New Roman"/>
          <w:color w:val="000000" w:themeColor="text1"/>
          <w:sz w:val="25"/>
          <w:szCs w:val="25"/>
        </w:rPr>
        <w:t>Mohamed, F. A. S. (2004). Role of agricultural cooperatives in agricultural development: The case of menoufiya governorate, Egypt.</w:t>
      </w:r>
    </w:p>
    <w:p w:rsidR="006F0759" w:rsidRPr="008A6BCC" w:rsidRDefault="006F0759" w:rsidP="00B767D0">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Nwaru, J. C. and Onuoha, R. E. (2010). Credit use and technical change in smallholder food crop production in Imo state of Nigeria.</w:t>
      </w:r>
      <w:r w:rsidRPr="008A6BCC">
        <w:rPr>
          <w:rFonts w:ascii="Times New Roman" w:hAnsi="Times New Roman" w:cs="Times New Roman"/>
          <w:i/>
          <w:color w:val="000000" w:themeColor="text1"/>
          <w:sz w:val="25"/>
          <w:szCs w:val="25"/>
        </w:rPr>
        <w:t xml:space="preserve"> New York Science Journal, </w:t>
      </w:r>
      <w:r w:rsidRPr="008A6BCC">
        <w:rPr>
          <w:rFonts w:ascii="Times New Roman" w:hAnsi="Times New Roman" w:cs="Times New Roman"/>
          <w:color w:val="000000" w:themeColor="text1"/>
          <w:sz w:val="25"/>
          <w:szCs w:val="25"/>
        </w:rPr>
        <w:t>3(11), 144-152</w:t>
      </w:r>
      <w:r w:rsidRPr="008A6BCC">
        <w:rPr>
          <w:rFonts w:ascii="Times New Roman" w:hAnsi="Times New Roman" w:cs="Times New Roman"/>
          <w:i/>
          <w:color w:val="000000" w:themeColor="text1"/>
          <w:sz w:val="25"/>
          <w:szCs w:val="25"/>
        </w:rPr>
        <w:t>.</w:t>
      </w:r>
    </w:p>
    <w:p w:rsidR="006F0759" w:rsidRPr="008A6BCC" w:rsidRDefault="006F0759" w:rsidP="00B767D0">
      <w:pPr>
        <w:spacing w:after="0" w:line="240" w:lineRule="auto"/>
        <w:ind w:left="810" w:hanging="810"/>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 xml:space="preserve">Odoemenem, I. U. and Obinne, C. P. O. (2010). Accessing the factors influencing the utilization of improved cereal crop production technologies by small scale farmers in Nigeria. Retrieved from: </w:t>
      </w:r>
      <w:hyperlink r:id="rId38" w:history="1">
        <w:r w:rsidRPr="008A6BCC">
          <w:rPr>
            <w:rStyle w:val="Hyperlink"/>
            <w:rFonts w:ascii="Times New Roman" w:hAnsi="Times New Roman" w:cs="Times New Roman"/>
            <w:i/>
            <w:color w:val="000000" w:themeColor="text1"/>
            <w:sz w:val="25"/>
            <w:szCs w:val="25"/>
            <w:u w:val="none"/>
          </w:rPr>
          <w:t>http://www.indjst.org/archive/vol.3.issue.2/innocent-17.pdf</w:t>
        </w:r>
      </w:hyperlink>
    </w:p>
    <w:p w:rsidR="006F0759" w:rsidRPr="008A6BCC" w:rsidRDefault="004C629F" w:rsidP="00B767D0">
      <w:pPr>
        <w:spacing w:after="0" w:line="240" w:lineRule="auto"/>
        <w:ind w:left="630" w:hanging="63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84" type="#_x0000_t202" style="position:absolute;left:0;text-align:left;margin-left:361.3pt;margin-top:-567.25pt;width:144.8pt;height:19.85pt;z-index:-251372544;mso-height-percent:200;mso-height-percent:200;mso-width-relative:margin;mso-height-relative:margin" stroked="f">
            <v:textbox style="mso-next-textbox:#_x0000_s1784;mso-fit-shape-to-text:t">
              <w:txbxContent>
                <w:p w:rsidR="00931FF5" w:rsidRPr="00583F8E" w:rsidRDefault="00931FF5" w:rsidP="00FB4BFE">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583F8E">
                    <w:rPr>
                      <w:rFonts w:ascii="Times New Roman" w:hAnsi="Times New Roman" w:cs="Times New Roman"/>
                      <w:b/>
                      <w:i/>
                      <w:sz w:val="20"/>
                      <w:szCs w:val="20"/>
                    </w:rPr>
                    <w:t>Onochie E.I. &amp; Canice N. I</w:t>
                  </w:r>
                </w:p>
              </w:txbxContent>
            </v:textbox>
          </v:shape>
        </w:pict>
      </w:r>
      <w:r w:rsidR="006F0759" w:rsidRPr="008A6BCC">
        <w:rPr>
          <w:rFonts w:ascii="Times New Roman" w:hAnsi="Times New Roman" w:cs="Times New Roman"/>
          <w:color w:val="000000" w:themeColor="text1"/>
          <w:sz w:val="25"/>
          <w:szCs w:val="25"/>
        </w:rPr>
        <w:t xml:space="preserve">Ojo, M. O. (1998). Some implications of government economic policies for the financing and development of agriculture in Nigeria in: </w:t>
      </w:r>
      <w:r w:rsidR="006F0759" w:rsidRPr="008A6BCC">
        <w:rPr>
          <w:rFonts w:ascii="Times New Roman" w:hAnsi="Times New Roman" w:cs="Times New Roman"/>
          <w:i/>
          <w:color w:val="000000" w:themeColor="text1"/>
          <w:sz w:val="25"/>
          <w:szCs w:val="25"/>
        </w:rPr>
        <w:t xml:space="preserve">Readings in </w:t>
      </w:r>
      <w:r w:rsidR="006F0759" w:rsidRPr="008A6BCC">
        <w:rPr>
          <w:rFonts w:ascii="Times New Roman" w:hAnsi="Times New Roman" w:cs="Times New Roman"/>
          <w:i/>
          <w:color w:val="000000" w:themeColor="text1"/>
          <w:sz w:val="25"/>
          <w:szCs w:val="25"/>
        </w:rPr>
        <w:lastRenderedPageBreak/>
        <w:t>agricultural finance,</w:t>
      </w:r>
      <w:r w:rsidR="006F0759" w:rsidRPr="008A6BCC">
        <w:rPr>
          <w:rFonts w:ascii="Times New Roman" w:hAnsi="Times New Roman" w:cs="Times New Roman"/>
          <w:color w:val="000000" w:themeColor="text1"/>
          <w:sz w:val="25"/>
          <w:szCs w:val="25"/>
        </w:rPr>
        <w:t xml:space="preserve"> A. Okorie and M. O. Ijere (Eds.). (pp. 16–26). Lagos, Longman</w:t>
      </w:r>
      <w:r w:rsidR="006F0759" w:rsidRPr="008A6BCC">
        <w:rPr>
          <w:rFonts w:ascii="Times New Roman" w:hAnsi="Times New Roman" w:cs="Times New Roman"/>
          <w:i/>
          <w:color w:val="000000" w:themeColor="text1"/>
          <w:sz w:val="25"/>
          <w:szCs w:val="25"/>
        </w:rPr>
        <w:t>.</w:t>
      </w:r>
    </w:p>
    <w:p w:rsidR="006F0759" w:rsidRPr="008A6BCC" w:rsidRDefault="006F0759" w:rsidP="00B767D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Okurut, N., Schoombee, A. and Vander, B. S. (2004). Credit demand and credit rationing in the informal financial sector in Uganda.</w:t>
      </w:r>
      <w:r w:rsidRPr="008A6BCC">
        <w:rPr>
          <w:rFonts w:ascii="Times New Roman" w:hAnsi="Times New Roman" w:cs="Times New Roman"/>
          <w:i/>
          <w:color w:val="000000" w:themeColor="text1"/>
          <w:sz w:val="25"/>
          <w:szCs w:val="25"/>
        </w:rPr>
        <w:t xml:space="preserve"> Paper to the DPRU/Tips/Cornell conference on Africa development and poverty reduction: The macro-micro linkage, </w:t>
      </w:r>
      <w:r w:rsidRPr="008A6BCC">
        <w:rPr>
          <w:rFonts w:ascii="Times New Roman" w:hAnsi="Times New Roman" w:cs="Times New Roman"/>
          <w:color w:val="000000" w:themeColor="text1"/>
          <w:sz w:val="25"/>
          <w:szCs w:val="25"/>
        </w:rPr>
        <w:t>October, 2004.</w:t>
      </w:r>
    </w:p>
    <w:p w:rsidR="006F0759" w:rsidRPr="008A6BCC" w:rsidRDefault="006F0759" w:rsidP="00B767D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Ololade, R. A. and Olagunju, F. I. (2013). Determinants of access to credit among rural Farmers in Oyo state, Nigeria.</w:t>
      </w:r>
      <w:r w:rsidRPr="008A6BCC">
        <w:rPr>
          <w:rFonts w:ascii="Times New Roman" w:hAnsi="Times New Roman" w:cs="Times New Roman"/>
          <w:i/>
          <w:color w:val="000000" w:themeColor="text1"/>
          <w:sz w:val="25"/>
          <w:szCs w:val="25"/>
        </w:rPr>
        <w:t xml:space="preserve"> Global journal of science frontier research agriculture and veterinary science, </w:t>
      </w:r>
      <w:r w:rsidRPr="008A6BCC">
        <w:rPr>
          <w:rFonts w:ascii="Times New Roman" w:hAnsi="Times New Roman" w:cs="Times New Roman"/>
          <w:color w:val="000000" w:themeColor="text1"/>
          <w:sz w:val="25"/>
          <w:szCs w:val="25"/>
        </w:rPr>
        <w:t>13(2), 50-58.</w:t>
      </w:r>
    </w:p>
    <w:p w:rsidR="006F0759" w:rsidRPr="008A6BCC" w:rsidRDefault="006F0759" w:rsidP="00B767D0">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Olatomide, W. and Omowumi, A. O. (2011). Issues, problems and policies in agricultural credit: A review of agricultural credit in Nigeria.</w:t>
      </w:r>
    </w:p>
    <w:p w:rsidR="006F0759" w:rsidRPr="008A6BCC" w:rsidRDefault="006F0759" w:rsidP="00B767D0">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Osuntogun, A. and Adewunmi, W. (2003). Rural banking in Nigeria: Nigerian institute of bankers. Prentice Hall Press, 2003.</w:t>
      </w:r>
    </w:p>
    <w:p w:rsidR="006F0759" w:rsidRPr="008A6BCC" w:rsidRDefault="006F0759" w:rsidP="00B767D0">
      <w:pPr>
        <w:spacing w:after="0" w:line="240" w:lineRule="auto"/>
        <w:ind w:left="630" w:hanging="630"/>
        <w:rPr>
          <w:rFonts w:ascii="Times New Roman" w:eastAsia="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Rahji, M. A. (2007).  An analysis of determinants of agricultural credit approval/loan size by commercial banks in south- western Nigeria.</w:t>
      </w:r>
      <w:r w:rsidRPr="008A6BCC">
        <w:rPr>
          <w:rFonts w:ascii="Times New Roman" w:eastAsia="Times New Roman" w:hAnsi="Times New Roman" w:cs="Times New Roman"/>
          <w:i/>
          <w:color w:val="000000" w:themeColor="text1"/>
          <w:sz w:val="25"/>
          <w:szCs w:val="25"/>
        </w:rPr>
        <w:t xml:space="preserve"> Nigerian Agricultural Development Studies, </w:t>
      </w:r>
      <w:r w:rsidRPr="008A6BCC">
        <w:rPr>
          <w:rFonts w:ascii="Times New Roman" w:eastAsia="Times New Roman" w:hAnsi="Times New Roman" w:cs="Times New Roman"/>
          <w:color w:val="000000" w:themeColor="text1"/>
          <w:sz w:val="25"/>
          <w:szCs w:val="25"/>
        </w:rPr>
        <w:t>1(1), 16-25.</w:t>
      </w:r>
    </w:p>
    <w:p w:rsidR="006F0759" w:rsidRPr="008A6BCC" w:rsidRDefault="006F0759" w:rsidP="00B767D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Rahji, M. A. Y. and Fakayode S. A. (2009). A multinomial logic analysis of agricultural credit rationing by commercial banks in Nigeria.</w:t>
      </w:r>
      <w:r w:rsidRPr="008A6BCC">
        <w:rPr>
          <w:rFonts w:ascii="Times New Roman" w:hAnsi="Times New Roman" w:cs="Times New Roman"/>
          <w:i/>
          <w:color w:val="000000" w:themeColor="text1"/>
          <w:sz w:val="25"/>
          <w:szCs w:val="25"/>
        </w:rPr>
        <w:t xml:space="preserve">  International research journal of finance and economics, </w:t>
      </w:r>
      <w:r w:rsidRPr="008A6BCC">
        <w:rPr>
          <w:rFonts w:ascii="Times New Roman" w:hAnsi="Times New Roman" w:cs="Times New Roman"/>
          <w:color w:val="000000" w:themeColor="text1"/>
          <w:sz w:val="25"/>
          <w:szCs w:val="25"/>
        </w:rPr>
        <w:t>24, 91.Retrieved from:</w:t>
      </w:r>
      <w:r w:rsidRPr="008A6BCC">
        <w:rPr>
          <w:rFonts w:ascii="Times New Roman" w:hAnsi="Times New Roman" w:cs="Times New Roman"/>
          <w:i/>
          <w:color w:val="000000" w:themeColor="text1"/>
          <w:sz w:val="25"/>
          <w:szCs w:val="25"/>
        </w:rPr>
        <w:t>http://www.eurojournals.com/finance</w:t>
      </w:r>
    </w:p>
    <w:p w:rsidR="006F0759" w:rsidRPr="008A6BCC" w:rsidRDefault="006F0759" w:rsidP="00B767D0">
      <w:pPr>
        <w:spacing w:after="0" w:line="240" w:lineRule="auto"/>
        <w:ind w:left="63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Shepherd, W. G. (1979). Market power and economic welfare, New York, Random House</w:t>
      </w:r>
    </w:p>
    <w:p w:rsidR="009B2527" w:rsidRPr="008A6BCC" w:rsidRDefault="009B2527" w:rsidP="00B767D0">
      <w:pPr>
        <w:spacing w:after="0" w:line="264" w:lineRule="auto"/>
        <w:jc w:val="both"/>
        <w:rPr>
          <w:rFonts w:ascii="Times New Roman" w:hAnsi="Times New Roman" w:cs="Times New Roman"/>
          <w:color w:val="000000" w:themeColor="text1"/>
          <w:sz w:val="25"/>
          <w:szCs w:val="25"/>
        </w:rPr>
        <w:sectPr w:rsidR="009B2527" w:rsidRPr="008A6BCC" w:rsidSect="009B2527">
          <w:type w:val="continuous"/>
          <w:pgSz w:w="11907" w:h="16839" w:code="9"/>
          <w:pgMar w:top="1008" w:right="1008" w:bottom="1008" w:left="1008" w:header="720" w:footer="720" w:gutter="0"/>
          <w:cols w:num="2" w:space="432"/>
          <w:docGrid w:linePitch="360"/>
        </w:sectPr>
      </w:pPr>
    </w:p>
    <w:p w:rsidR="006F0759" w:rsidRPr="008A6BCC" w:rsidRDefault="006F0759" w:rsidP="00B767D0">
      <w:pPr>
        <w:spacing w:after="0" w:line="264" w:lineRule="auto"/>
        <w:jc w:val="both"/>
        <w:rPr>
          <w:rFonts w:ascii="Times New Roman" w:hAnsi="Times New Roman" w:cs="Times New Roman"/>
          <w:color w:val="000000" w:themeColor="text1"/>
          <w:sz w:val="25"/>
          <w:szCs w:val="25"/>
        </w:rPr>
      </w:pPr>
    </w:p>
    <w:p w:rsidR="00A95BB4" w:rsidRPr="008A6BCC" w:rsidRDefault="00A95BB4" w:rsidP="00B767D0">
      <w:pPr>
        <w:spacing w:after="0" w:line="264" w:lineRule="auto"/>
        <w:jc w:val="both"/>
        <w:rPr>
          <w:rFonts w:ascii="Times New Roman" w:hAnsi="Times New Roman" w:cs="Times New Roman"/>
          <w:color w:val="000000" w:themeColor="text1"/>
          <w:sz w:val="25"/>
          <w:szCs w:val="25"/>
        </w:rPr>
      </w:pPr>
    </w:p>
    <w:p w:rsidR="009B2527" w:rsidRPr="008A6BCC" w:rsidRDefault="009B2527" w:rsidP="00B767D0">
      <w:pPr>
        <w:spacing w:after="0" w:line="264" w:lineRule="auto"/>
        <w:jc w:val="both"/>
        <w:rPr>
          <w:rFonts w:ascii="Times New Roman" w:hAnsi="Times New Roman" w:cs="Times New Roman"/>
          <w:color w:val="000000" w:themeColor="text1"/>
          <w:sz w:val="25"/>
          <w:szCs w:val="25"/>
        </w:rPr>
      </w:pPr>
    </w:p>
    <w:p w:rsidR="00B767D0" w:rsidRPr="008A6BCC" w:rsidRDefault="00B767D0" w:rsidP="00B767D0">
      <w:pPr>
        <w:spacing w:after="0" w:line="264" w:lineRule="auto"/>
        <w:jc w:val="both"/>
        <w:rPr>
          <w:rFonts w:ascii="Times New Roman" w:hAnsi="Times New Roman" w:cs="Times New Roman"/>
          <w:color w:val="000000" w:themeColor="text1"/>
          <w:sz w:val="25"/>
          <w:szCs w:val="25"/>
        </w:rPr>
      </w:pPr>
    </w:p>
    <w:p w:rsidR="00B767D0" w:rsidRPr="008A6BCC" w:rsidRDefault="00B767D0" w:rsidP="00B767D0">
      <w:pPr>
        <w:spacing w:after="0" w:line="264" w:lineRule="auto"/>
        <w:jc w:val="both"/>
        <w:rPr>
          <w:rFonts w:ascii="Times New Roman" w:hAnsi="Times New Roman" w:cs="Times New Roman"/>
          <w:color w:val="000000" w:themeColor="text1"/>
          <w:sz w:val="25"/>
          <w:szCs w:val="25"/>
        </w:rPr>
      </w:pPr>
    </w:p>
    <w:p w:rsidR="00B767D0" w:rsidRPr="008A6BCC" w:rsidRDefault="00B767D0" w:rsidP="00B767D0">
      <w:pPr>
        <w:spacing w:after="0" w:line="264" w:lineRule="auto"/>
        <w:jc w:val="both"/>
        <w:rPr>
          <w:rFonts w:ascii="Times New Roman" w:hAnsi="Times New Roman" w:cs="Times New Roman"/>
          <w:color w:val="000000" w:themeColor="text1"/>
          <w:sz w:val="25"/>
          <w:szCs w:val="25"/>
        </w:rPr>
      </w:pPr>
    </w:p>
    <w:p w:rsidR="00CE4802" w:rsidRPr="008A6BCC" w:rsidRDefault="00CE4802" w:rsidP="00FB4BFE">
      <w:pPr>
        <w:spacing w:after="0" w:line="264" w:lineRule="auto"/>
        <w:rPr>
          <w:rFonts w:ascii="Times New Roman" w:hAnsi="Times New Roman" w:cs="Times New Roman"/>
          <w:color w:val="000000" w:themeColor="text1"/>
          <w:sz w:val="25"/>
          <w:szCs w:val="25"/>
        </w:rPr>
      </w:pPr>
    </w:p>
    <w:p w:rsidR="00FB4BFE" w:rsidRPr="008A6BCC" w:rsidRDefault="004C629F" w:rsidP="00FB4BFE">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787" type="#_x0000_t32" style="position:absolute;margin-left:.4pt;margin-top:-2.6pt;width:505.7pt;height:0;z-index:251947008" o:connectortype="straight" strokeweight="3pt"/>
        </w:pict>
      </w:r>
    </w:p>
    <w:p w:rsidR="006F0759" w:rsidRPr="008A6BCC" w:rsidRDefault="006F0759"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INNOVATIONS IN TECHNICAL VOCATIONAL EDUCATION &amp;TRAINING (TVET) FOR JOB CREATION AND ACCELERATED NATIONAL DEVELOPMENT.</w:t>
      </w:r>
    </w:p>
    <w:p w:rsidR="006F0759" w:rsidRPr="008A6BCC" w:rsidRDefault="006F0759" w:rsidP="00E90979">
      <w:pPr>
        <w:spacing w:after="0" w:line="264" w:lineRule="auto"/>
        <w:rPr>
          <w:rFonts w:ascii="Times New Roman" w:hAnsi="Times New Roman" w:cs="Times New Roman"/>
          <w:b/>
          <w:color w:val="000000" w:themeColor="text1"/>
          <w:sz w:val="25"/>
          <w:szCs w:val="25"/>
        </w:rPr>
      </w:pPr>
    </w:p>
    <w:p w:rsidR="006F0759" w:rsidRPr="008A6BCC" w:rsidRDefault="006F0759"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6F0759" w:rsidRPr="008A6BCC" w:rsidRDefault="006F0759" w:rsidP="00E90979">
      <w:pPr>
        <w:spacing w:after="0" w:line="264" w:lineRule="auto"/>
        <w:jc w:val="center"/>
        <w:rPr>
          <w:rFonts w:ascii="Times New Roman" w:hAnsi="Times New Roman" w:cs="Times New Roman"/>
          <w:b/>
          <w:color w:val="000000" w:themeColor="text1"/>
          <w:sz w:val="25"/>
          <w:szCs w:val="25"/>
        </w:rPr>
      </w:pPr>
    </w:p>
    <w:p w:rsidR="006F0759" w:rsidRPr="008A6BCC" w:rsidRDefault="006F0759"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NJOKU CHISO ANSLEM, CLEMENT CHUKWU AND PROF. E.O ANAELE</w:t>
      </w:r>
    </w:p>
    <w:p w:rsidR="006F0759" w:rsidRPr="008A6BCC" w:rsidRDefault="006F0759" w:rsidP="00821A83">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School </w:t>
      </w:r>
      <w:r w:rsidR="005C0FCD" w:rsidRPr="008A6BCC">
        <w:rPr>
          <w:rFonts w:ascii="Times New Roman" w:hAnsi="Times New Roman" w:cs="Times New Roman"/>
          <w:color w:val="000000" w:themeColor="text1"/>
          <w:sz w:val="25"/>
          <w:szCs w:val="25"/>
        </w:rPr>
        <w:t>o</w:t>
      </w:r>
      <w:r w:rsidRPr="008A6BCC">
        <w:rPr>
          <w:rFonts w:ascii="Times New Roman" w:hAnsi="Times New Roman" w:cs="Times New Roman"/>
          <w:color w:val="000000" w:themeColor="text1"/>
          <w:sz w:val="25"/>
          <w:szCs w:val="25"/>
        </w:rPr>
        <w:t>f Postgraduate Studies</w:t>
      </w:r>
      <w:r w:rsidR="00821A83" w:rsidRPr="008A6BCC">
        <w:rPr>
          <w:rFonts w:ascii="Times New Roman" w:hAnsi="Times New Roman" w:cs="Times New Roman"/>
          <w:color w:val="000000" w:themeColor="text1"/>
          <w:sz w:val="25"/>
          <w:szCs w:val="25"/>
        </w:rPr>
        <w:t xml:space="preserve">, </w:t>
      </w:r>
      <w:r w:rsidR="005C0FCD" w:rsidRPr="008A6BCC">
        <w:rPr>
          <w:rFonts w:ascii="Times New Roman" w:hAnsi="Times New Roman" w:cs="Times New Roman"/>
          <w:color w:val="000000" w:themeColor="text1"/>
          <w:sz w:val="25"/>
          <w:szCs w:val="25"/>
        </w:rPr>
        <w:t>Department o</w:t>
      </w:r>
      <w:r w:rsidRPr="008A6BCC">
        <w:rPr>
          <w:rFonts w:ascii="Times New Roman" w:hAnsi="Times New Roman" w:cs="Times New Roman"/>
          <w:color w:val="000000" w:themeColor="text1"/>
          <w:sz w:val="25"/>
          <w:szCs w:val="25"/>
        </w:rPr>
        <w:t>f Industrial Technical Education</w:t>
      </w:r>
    </w:p>
    <w:p w:rsidR="006F0759" w:rsidRPr="008A6BCC" w:rsidRDefault="006F0759"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University </w:t>
      </w:r>
      <w:r w:rsidR="005C0FCD" w:rsidRPr="008A6BCC">
        <w:rPr>
          <w:rFonts w:ascii="Times New Roman" w:hAnsi="Times New Roman" w:cs="Times New Roman"/>
          <w:color w:val="000000" w:themeColor="text1"/>
          <w:sz w:val="25"/>
          <w:szCs w:val="25"/>
        </w:rPr>
        <w:t>o</w:t>
      </w:r>
      <w:r w:rsidRPr="008A6BCC">
        <w:rPr>
          <w:rFonts w:ascii="Times New Roman" w:hAnsi="Times New Roman" w:cs="Times New Roman"/>
          <w:color w:val="000000" w:themeColor="text1"/>
          <w:sz w:val="25"/>
          <w:szCs w:val="25"/>
        </w:rPr>
        <w:t>f Nigeria Nsukka</w:t>
      </w:r>
    </w:p>
    <w:p w:rsidR="006F0759" w:rsidRPr="008A6BCC" w:rsidRDefault="004C629F" w:rsidP="00E90979">
      <w:pPr>
        <w:spacing w:after="0" w:line="264" w:lineRule="auto"/>
        <w:jc w:val="center"/>
        <w:rPr>
          <w:rFonts w:ascii="Times New Roman" w:hAnsi="Times New Roman" w:cs="Times New Roman"/>
          <w:b/>
          <w:color w:val="000000" w:themeColor="text1"/>
          <w:sz w:val="25"/>
          <w:szCs w:val="25"/>
        </w:rPr>
      </w:pPr>
      <w:r w:rsidRPr="004C629F">
        <w:rPr>
          <w:rFonts w:ascii="Times New Roman" w:hAnsi="Times New Roman" w:cs="Times New Roman"/>
          <w:i/>
          <w:noProof/>
          <w:color w:val="000000" w:themeColor="text1"/>
          <w:sz w:val="25"/>
          <w:szCs w:val="25"/>
        </w:rPr>
        <w:pict>
          <v:shape id="_x0000_s1809" type="#_x0000_t32" style="position:absolute;left:0;text-align:left;margin-left:-4pt;margin-top:12.4pt;width:505.7pt;height:0;z-index:251968512" o:connectortype="straight" strokeweight="1.5pt"/>
        </w:pict>
      </w:r>
    </w:p>
    <w:p w:rsidR="006F0759" w:rsidRPr="008A6BCC" w:rsidRDefault="006F0759" w:rsidP="00E90979">
      <w:pPr>
        <w:spacing w:after="0" w:line="264"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6F0759" w:rsidRPr="008A6BCC" w:rsidRDefault="006F0759" w:rsidP="00821A83">
      <w:pPr>
        <w:autoSpaceDE w:val="0"/>
        <w:autoSpaceDN w:val="0"/>
        <w:adjustRightInd w:val="0"/>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This paper focused on the perceived role of innovation in TVET for job creation and Accelerated National Development. The paper tackled the challenges facing technical vocational education and training, and explored innovative strategies in delivering technical vocational education and training. It reviewed the labour market trends demand in addition to innovative policy options for improving inclusive access, quality and financing of TVET for job creation and accelerated national development. The paper further proposed relevant strategies for further development in the financing of TVET and the way forward for TVET among which are that there must be an explicit link between subsector and TVET. This paper concluded that to solve the problem of job creation and skill mismatch in TVET, priority should be given to innovations in TVET, for job creation and accelerated national development. Seven major recommendations were made among which are that there should be public-private partnership in order to achieve the desired goals of innovation in TVET for job creation and national development.</w:t>
      </w:r>
    </w:p>
    <w:p w:rsidR="006F0759" w:rsidRPr="008A6BCC" w:rsidRDefault="004C629F" w:rsidP="00E90979">
      <w:pPr>
        <w:autoSpaceDE w:val="0"/>
        <w:autoSpaceDN w:val="0"/>
        <w:adjustRightInd w:val="0"/>
        <w:spacing w:after="0" w:line="264" w:lineRule="auto"/>
        <w:jc w:val="both"/>
        <w:rPr>
          <w:rFonts w:ascii="Times New Roman" w:hAnsi="Times New Roman" w:cs="Times New Roman"/>
          <w:i/>
          <w:color w:val="000000" w:themeColor="text1"/>
          <w:sz w:val="25"/>
          <w:szCs w:val="25"/>
        </w:rPr>
      </w:pPr>
      <w:r>
        <w:rPr>
          <w:rFonts w:ascii="Times New Roman" w:hAnsi="Times New Roman" w:cs="Times New Roman"/>
          <w:i/>
          <w:noProof/>
          <w:color w:val="000000" w:themeColor="text1"/>
          <w:sz w:val="25"/>
          <w:szCs w:val="25"/>
        </w:rPr>
        <w:pict>
          <v:shape id="_x0000_s1810" type="#_x0000_t32" style="position:absolute;left:0;text-align:left;margin-left:-1.35pt;margin-top:7.3pt;width:505.7pt;height:0;z-index:251969536" o:connectortype="straight" strokeweight="1.5pt"/>
        </w:pict>
      </w:r>
    </w:p>
    <w:p w:rsidR="00250B9A" w:rsidRPr="008A6BCC" w:rsidRDefault="00250B9A" w:rsidP="00E90979">
      <w:pPr>
        <w:spacing w:after="0" w:line="264" w:lineRule="auto"/>
        <w:jc w:val="both"/>
        <w:rPr>
          <w:rFonts w:ascii="Times New Roman" w:hAnsi="Times New Roman" w:cs="Times New Roman"/>
          <w:b/>
          <w:bCs/>
          <w:color w:val="000000" w:themeColor="text1"/>
          <w:sz w:val="25"/>
          <w:szCs w:val="25"/>
        </w:rPr>
        <w:sectPr w:rsidR="00250B9A" w:rsidRPr="008A6BCC" w:rsidSect="00135B3F">
          <w:type w:val="continuous"/>
          <w:pgSz w:w="11907" w:h="16839" w:code="9"/>
          <w:pgMar w:top="1008" w:right="1008" w:bottom="1008" w:left="1008" w:header="720" w:footer="720" w:gutter="0"/>
          <w:cols w:space="720"/>
          <w:docGrid w:linePitch="360"/>
        </w:sectPr>
      </w:pPr>
    </w:p>
    <w:p w:rsidR="006F0759" w:rsidRPr="008A6BCC" w:rsidRDefault="006F0759" w:rsidP="00E90979">
      <w:pPr>
        <w:spacing w:after="0" w:line="264" w:lineRule="auto"/>
        <w:jc w:val="both"/>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lastRenderedPageBreak/>
        <w:t>Introduction</w:t>
      </w:r>
    </w:p>
    <w:p w:rsidR="006F0759" w:rsidRPr="008A6BCC" w:rsidRDefault="006F0759"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Technical and vocational education and training (TVET) has emerged as one of the most effective programme that African countries need to embrace in order to train and modernize their technical workforce for rapid industrialization and national development. Since one of the most important features of TVET is its orientation towards the world of work and the emphasis of the curriculum on the acquisition of employable skills that are needed for accelerated national development. This has given rise to the TVET delivery systems as well as place to train the skilled and entrepreneurial workforce that Africa needs to create wealth and emerge out of poverty. Uwaifo (2009), stated that TVET is the training of technically oriented personnel who are to be the initiators, facilitators and implementers of technologically development of a nation. In his own words, this training of its citizens on the need to be technologically literate would eventually lead to self-reliance </w:t>
      </w:r>
      <w:r w:rsidRPr="008A6BCC">
        <w:rPr>
          <w:rFonts w:ascii="Times New Roman" w:hAnsi="Times New Roman" w:cs="Times New Roman"/>
          <w:color w:val="000000" w:themeColor="text1"/>
          <w:sz w:val="25"/>
          <w:szCs w:val="25"/>
        </w:rPr>
        <w:lastRenderedPageBreak/>
        <w:t xml:space="preserve">and sustainability. He also observed that technical education has direct impact on the development of the country more than any other profession. UNESCO &amp; ILO (2002) also stated that technical and vocational education is that form of education which begins with a broad base and facilitates horizontal and vertical articulation within the education system and between school and the world of work, thus contributing to the elimination of all forms of discrimination. It prepares the individual for lifelong learning by developing the necessary mental and entrepreneurial skills and attitudes. Technical and vocational education also develops in the individual the capacities for decision making and the qualities necessary for active and intelligent participation, team work and leadership at work and in the community as a whole. It is needed for the industrial development of nation. Okolocha (2006) stated also that technical and vocational education is the bedrock of sustainable development of any </w:t>
      </w:r>
      <w:r w:rsidRPr="008A6BCC">
        <w:rPr>
          <w:rFonts w:ascii="Times New Roman" w:hAnsi="Times New Roman" w:cs="Times New Roman"/>
          <w:color w:val="000000" w:themeColor="text1"/>
          <w:sz w:val="25"/>
          <w:szCs w:val="25"/>
        </w:rPr>
        <w:lastRenderedPageBreak/>
        <w:t>nation. That is, the national development of any country is largely hinged on the level of development of technical and vocational education that the country is able to attain. Since education is considered the key to effective development strategies, technical and vocational education and training (TVET) must be the master key that can alleviate poverty, promote peace, conserve the environment, improve the quality of life for all and help achieve sustainable development. With this, TVET has to re-orient its agenda for action so as to continually provide scientific and technical skills in relevant and responsive programs, and consequentially develop a new generation of human resources.</w:t>
      </w:r>
    </w:p>
    <w:p w:rsidR="006F0759" w:rsidRPr="008A6BCC" w:rsidRDefault="004C629F" w:rsidP="00E90979">
      <w:pPr>
        <w:autoSpaceDE w:val="0"/>
        <w:autoSpaceDN w:val="0"/>
        <w:adjustRightInd w:val="0"/>
        <w:spacing w:after="0" w:line="264" w:lineRule="auto"/>
        <w:jc w:val="both"/>
        <w:rPr>
          <w:rFonts w:ascii="Times New Roman" w:eastAsia="GraublauSans-Regular" w:hAnsi="Times New Roman" w:cs="Times New Roman"/>
          <w:color w:val="000000" w:themeColor="text1"/>
          <w:sz w:val="25"/>
          <w:szCs w:val="25"/>
        </w:rPr>
      </w:pPr>
      <w:r w:rsidRPr="004C629F">
        <w:rPr>
          <w:rFonts w:ascii="Times New Roman" w:hAnsi="Times New Roman" w:cs="Times New Roman"/>
          <w:noProof/>
          <w:color w:val="000000" w:themeColor="text1"/>
          <w:sz w:val="25"/>
          <w:szCs w:val="25"/>
        </w:rPr>
        <w:pict>
          <v:shape id="_x0000_s1790" type="#_x0000_t32" style="position:absolute;left:0;text-align:left;margin-left:.5pt;margin-top:-255.5pt;width:505.7pt;height:0;z-index:251949056" o:connectortype="straight" strokeweight="3pt"/>
        </w:pict>
      </w:r>
    </w:p>
    <w:p w:rsidR="006F0759" w:rsidRPr="008A6BCC" w:rsidRDefault="006F0759" w:rsidP="00E90979">
      <w:pPr>
        <w:spacing w:after="0" w:line="264" w:lineRule="auto"/>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t xml:space="preserve">TVET at a Glance in Sub-Saharan Africa </w:t>
      </w:r>
    </w:p>
    <w:p w:rsidR="006F0759" w:rsidRPr="008A6BCC" w:rsidRDefault="004C629F" w:rsidP="00E90979">
      <w:pPr>
        <w:pStyle w:val="Default"/>
        <w:spacing w:line="264" w:lineRule="auto"/>
        <w:jc w:val="both"/>
        <w:rPr>
          <w:color w:val="000000" w:themeColor="text1"/>
          <w:sz w:val="25"/>
          <w:szCs w:val="25"/>
        </w:rPr>
      </w:pPr>
      <w:r>
        <w:rPr>
          <w:noProof/>
          <w:color w:val="000000" w:themeColor="text1"/>
          <w:sz w:val="25"/>
          <w:szCs w:val="25"/>
        </w:rPr>
        <w:pict>
          <v:shape id="_x0000_s1789" type="#_x0000_t202" style="position:absolute;left:0;text-align:left;margin-left:327.7pt;margin-top:-304.7pt;width:187.85pt;height:19.85pt;z-index:-251368448;mso-height-percent:200;mso-height-percent:200;mso-width-relative:margin;mso-height-relative:margin" stroked="f">
            <v:textbox style="mso-next-textbox:#_x0000_s1789;mso-fit-shape-to-text:t">
              <w:txbxContent>
                <w:p w:rsidR="00931FF5" w:rsidRPr="00583F8E" w:rsidRDefault="00931FF5" w:rsidP="00B514DD">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Njoku C.A. Chukwu, C. &amp; Anaele E.O</w:t>
                  </w:r>
                </w:p>
              </w:txbxContent>
            </v:textbox>
          </v:shape>
        </w:pict>
      </w:r>
      <w:r w:rsidR="006F0759" w:rsidRPr="008A6BCC">
        <w:rPr>
          <w:color w:val="000000" w:themeColor="text1"/>
          <w:sz w:val="25"/>
          <w:szCs w:val="25"/>
        </w:rPr>
        <w:t xml:space="preserve">In most Sub-Saharan African countries, formal institutionalized TVET at lower and upper secondary or post-secondary level takes place in parallel with general education. Thus annually, between 7 and 10 million young Africans are produced with inadequate skills to enter the labour markets characterised by high unemployment, underemployment, low productivity and poverty-level incomes. African ‘jobless growth’ is characterised by high growth domestic product, largely driven by capital rather than labour-intensive sectors such as mining and oil (Adams 2011).  Adams (2011) stated further that with the exception of a very few countries in the early 2000s, TVET enrolment rates (as a share of secondary education) were below 10%. Currently, these account for less than 5%, with a lower share of female participation, predominantly in the traditional trades of commerce, tailoring and catering. Very few girls enroll in engineering and technology disciplines due to poor backgrounds in science and mathematics, coupled with cultural values as well as geographical and economic inequities (Addy 2011). Differences occur between countries and regions as well as among TVET systems </w:t>
      </w:r>
      <w:r w:rsidR="006F0759" w:rsidRPr="008A6BCC">
        <w:rPr>
          <w:color w:val="000000" w:themeColor="text1"/>
          <w:sz w:val="25"/>
          <w:szCs w:val="25"/>
        </w:rPr>
        <w:lastRenderedPageBreak/>
        <w:t xml:space="preserve">that somehow still reflect the differences between French-speaking (Benin, Gabon, Guinea, Ivory Coast and Niger) and English-speaking (Botswana, Nigeria, Ghana) countries. The former places greater emphasis on general content and achieving higher enrolment rates, whilst neglecting artisan skills, thus leaving the needs of a mostly informal labour market unmet (Johnson &amp; Adams 2003). The latter has a narrower vocational specialisation and less academic content, thus further limiting educational progression. </w:t>
      </w:r>
    </w:p>
    <w:p w:rsidR="00A95BB4" w:rsidRPr="008A6BCC" w:rsidRDefault="00A95BB4" w:rsidP="00E90979">
      <w:pPr>
        <w:pStyle w:val="Default"/>
        <w:spacing w:line="264" w:lineRule="auto"/>
        <w:jc w:val="both"/>
        <w:rPr>
          <w:color w:val="000000" w:themeColor="text1"/>
          <w:sz w:val="25"/>
          <w:szCs w:val="25"/>
        </w:rPr>
      </w:pPr>
    </w:p>
    <w:p w:rsidR="006F0759" w:rsidRPr="008A6BCC" w:rsidRDefault="006F0759"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TVET has assumed prominence on national agendas as an instrument to combat youth unemployment. Despite some evidence that TVET leads to better integration into formal wage employment, TVET programmes are often perceived as unattractive options (Parley &amp; Mathias 2009). They can be interpreted as leading to dead-end jobs or inferior alternatives to general secondary schooling by parents and learners, providing poor career advantages and lower economic returns. Traditional informal apprenticeship training remains the dominant avenue for skills acquisition by young people after primary education or for illiterate youths or early secondary school leavers. This is because the skills it provides seem sufficient to gain access to employment in the majority of existing firms. The high shares of informality lower the potential of TVET for productivity increases, technological innovation and formal job creation in more productive activities.</w:t>
      </w:r>
    </w:p>
    <w:p w:rsidR="006F0759" w:rsidRPr="008A6BCC" w:rsidRDefault="006F0759" w:rsidP="00E90979">
      <w:pPr>
        <w:autoSpaceDE w:val="0"/>
        <w:autoSpaceDN w:val="0"/>
        <w:adjustRightInd w:val="0"/>
        <w:spacing w:after="0" w:line="264" w:lineRule="auto"/>
        <w:jc w:val="both"/>
        <w:rPr>
          <w:rFonts w:ascii="Times New Roman" w:eastAsia="GraublauSans-Regular" w:hAnsi="Times New Roman" w:cs="Times New Roman"/>
          <w:color w:val="000000" w:themeColor="text1"/>
          <w:sz w:val="25"/>
          <w:szCs w:val="25"/>
        </w:rPr>
      </w:pPr>
    </w:p>
    <w:p w:rsidR="006F0759" w:rsidRPr="008A6BCC" w:rsidRDefault="00E65E2A"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Role o</w:t>
      </w:r>
      <w:r w:rsidR="006F0759" w:rsidRPr="008A6BCC">
        <w:rPr>
          <w:rFonts w:ascii="Times New Roman" w:hAnsi="Times New Roman" w:cs="Times New Roman"/>
          <w:b/>
          <w:color w:val="000000" w:themeColor="text1"/>
          <w:sz w:val="25"/>
          <w:szCs w:val="25"/>
        </w:rPr>
        <w:t xml:space="preserve">f Innovation </w:t>
      </w:r>
      <w:r w:rsidR="00B514DD" w:rsidRPr="008A6BCC">
        <w:rPr>
          <w:rFonts w:ascii="Times New Roman" w:hAnsi="Times New Roman" w:cs="Times New Roman"/>
          <w:b/>
          <w:color w:val="000000" w:themeColor="text1"/>
          <w:sz w:val="25"/>
          <w:szCs w:val="25"/>
        </w:rPr>
        <w:t>in</w:t>
      </w:r>
      <w:r w:rsidR="006F0759" w:rsidRPr="008A6BCC">
        <w:rPr>
          <w:rFonts w:ascii="Times New Roman" w:hAnsi="Times New Roman" w:cs="Times New Roman"/>
          <w:b/>
          <w:color w:val="000000" w:themeColor="text1"/>
          <w:sz w:val="25"/>
          <w:szCs w:val="25"/>
        </w:rPr>
        <w:t xml:space="preserve"> TVET </w:t>
      </w:r>
      <w:r w:rsidR="00B514DD" w:rsidRPr="008A6BCC">
        <w:rPr>
          <w:rFonts w:ascii="Times New Roman" w:hAnsi="Times New Roman" w:cs="Times New Roman"/>
          <w:b/>
          <w:color w:val="000000" w:themeColor="text1"/>
          <w:sz w:val="25"/>
          <w:szCs w:val="25"/>
        </w:rPr>
        <w:t>for</w:t>
      </w:r>
      <w:r w:rsidR="006F0759" w:rsidRPr="008A6BCC">
        <w:rPr>
          <w:rFonts w:ascii="Times New Roman" w:hAnsi="Times New Roman" w:cs="Times New Roman"/>
          <w:b/>
          <w:color w:val="000000" w:themeColor="text1"/>
          <w:sz w:val="25"/>
          <w:szCs w:val="25"/>
        </w:rPr>
        <w:t xml:space="preserve"> Job Creation </w:t>
      </w:r>
      <w:r w:rsidR="00B514DD" w:rsidRPr="008A6BCC">
        <w:rPr>
          <w:rFonts w:ascii="Times New Roman" w:hAnsi="Times New Roman" w:cs="Times New Roman"/>
          <w:b/>
          <w:color w:val="000000" w:themeColor="text1"/>
          <w:sz w:val="25"/>
          <w:szCs w:val="25"/>
        </w:rPr>
        <w:t>and</w:t>
      </w:r>
      <w:r w:rsidR="006F0759" w:rsidRPr="008A6BCC">
        <w:rPr>
          <w:rFonts w:ascii="Times New Roman" w:hAnsi="Times New Roman" w:cs="Times New Roman"/>
          <w:b/>
          <w:color w:val="000000" w:themeColor="text1"/>
          <w:sz w:val="25"/>
          <w:szCs w:val="25"/>
        </w:rPr>
        <w:t xml:space="preserve"> Accelerated National Development</w:t>
      </w:r>
    </w:p>
    <w:p w:rsidR="006F0759" w:rsidRPr="008A6BCC" w:rsidRDefault="006F0759"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world is undergoing substantial change as a result of globalization, technology, conflict and policy choices. Rather than seeing these changes as having only one way consequences, it is important to know that TVET relationship </w:t>
      </w:r>
      <w:r w:rsidRPr="008A6BCC">
        <w:rPr>
          <w:rFonts w:ascii="Times New Roman" w:hAnsi="Times New Roman" w:cs="Times New Roman"/>
          <w:color w:val="000000" w:themeColor="text1"/>
          <w:sz w:val="25"/>
          <w:szCs w:val="25"/>
        </w:rPr>
        <w:lastRenderedPageBreak/>
        <w:t xml:space="preserve">with the changing environment is reciprocal (UNESCO 2012). Innovation in TVET for job creation centers on the sustenance of the environment for sustainability. This is because “Sustainable development meets the needs of the present without compromising the ability of future generations to meet their own needs. It contains within it two key concepts according to </w:t>
      </w:r>
      <w:r w:rsidRPr="008A6BCC">
        <w:rPr>
          <w:rFonts w:ascii="Times New Roman" w:eastAsia="GraublauSans-Regular" w:hAnsi="Times New Roman" w:cs="Times New Roman"/>
          <w:color w:val="000000" w:themeColor="text1"/>
          <w:sz w:val="25"/>
          <w:szCs w:val="25"/>
        </w:rPr>
        <w:t>CEDEFOP</w:t>
      </w:r>
      <w:r w:rsidRPr="008A6BCC">
        <w:rPr>
          <w:rFonts w:ascii="Times New Roman" w:hAnsi="Times New Roman" w:cs="Times New Roman"/>
          <w:color w:val="000000" w:themeColor="text1"/>
          <w:sz w:val="25"/>
          <w:szCs w:val="25"/>
        </w:rPr>
        <w:t xml:space="preserve"> (2010):</w:t>
      </w:r>
    </w:p>
    <w:p w:rsidR="006F0759" w:rsidRPr="008A6BCC" w:rsidRDefault="004C629F" w:rsidP="00E90979">
      <w:pPr>
        <w:pStyle w:val="ListParagraph"/>
        <w:numPr>
          <w:ilvl w:val="0"/>
          <w:numId w:val="41"/>
        </w:num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92" type="#_x0000_t32" style="position:absolute;left:0;text-align:left;margin-left:-1.2pt;margin-top:-144.8pt;width:505.7pt;height:0;z-index:251951104" o:connectortype="straight" strokeweight="3pt"/>
        </w:pict>
      </w:r>
      <w:r w:rsidR="006F0759" w:rsidRPr="008A6BCC">
        <w:rPr>
          <w:rFonts w:ascii="Times New Roman" w:hAnsi="Times New Roman" w:cs="Times New Roman"/>
          <w:color w:val="000000" w:themeColor="text1"/>
          <w:sz w:val="25"/>
          <w:szCs w:val="25"/>
        </w:rPr>
        <w:t>The concept of ‘needs’, in particular the essential needs of the world’s poor, to which overriding priority should be given; and</w:t>
      </w:r>
    </w:p>
    <w:p w:rsidR="006F0759" w:rsidRPr="008A6BCC" w:rsidRDefault="006F0759" w:rsidP="00E90979">
      <w:pPr>
        <w:pStyle w:val="ListParagraph"/>
        <w:numPr>
          <w:ilvl w:val="0"/>
          <w:numId w:val="41"/>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idea of limitations imposed by the state of technology and social organisation on the environment’s ability to meet present and future needs.</w:t>
      </w:r>
    </w:p>
    <w:p w:rsidR="006F0759" w:rsidRPr="008A6BCC" w:rsidRDefault="006F0759"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6F0759" w:rsidRPr="008A6BCC" w:rsidRDefault="006F0759" w:rsidP="00E90979">
      <w:pPr>
        <w:autoSpaceDE w:val="0"/>
        <w:autoSpaceDN w:val="0"/>
        <w:adjustRightInd w:val="0"/>
        <w:spacing w:after="0" w:line="264" w:lineRule="auto"/>
        <w:jc w:val="both"/>
        <w:rPr>
          <w:rFonts w:ascii="Times New Roman" w:eastAsia="GraublauSans-Regular"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According to the Federal Ministry for Economic Co-operation and Development (2015) who stated that   the United Nations Environmental Programme (UNEP) has been advocating in favour of the concept of a green economy since 2008, meaning a low-carbon, resource-efficient and socially inclusive economy. When put in relation to the guiding principle of sustainable development, green economy is considered an addition and represents a more specific wording within each respective sector, seeking to increase prosperity, mitigate environmental impact and promote social justice. Its expectation is that an ecologically-relevant remodeling of the economy triggers a push in innovation in environmentally friendly technologies beneficial to the environment, climate, economy, and employment and last but not the least society. </w:t>
      </w:r>
      <w:r w:rsidRPr="008A6BCC">
        <w:rPr>
          <w:rFonts w:ascii="Times New Roman" w:eastAsia="GraublauSans-Regular" w:hAnsi="Times New Roman" w:cs="Times New Roman"/>
          <w:color w:val="000000" w:themeColor="text1"/>
          <w:sz w:val="25"/>
          <w:szCs w:val="25"/>
        </w:rPr>
        <w:t xml:space="preserve">The impact of green economy activities and technologies is rapidly changing the world of work by affecting the pattern of occupational demand and requirements for workers. </w:t>
      </w:r>
    </w:p>
    <w:p w:rsidR="00CE4802" w:rsidRPr="008A6BCC" w:rsidRDefault="00CE4802" w:rsidP="00E90979">
      <w:pPr>
        <w:autoSpaceDE w:val="0"/>
        <w:autoSpaceDN w:val="0"/>
        <w:adjustRightInd w:val="0"/>
        <w:spacing w:after="0" w:line="264" w:lineRule="auto"/>
        <w:jc w:val="both"/>
        <w:rPr>
          <w:rFonts w:ascii="Times New Roman" w:eastAsia="GraublauSans-Regular" w:hAnsi="Times New Roman" w:cs="Times New Roman"/>
          <w:color w:val="000000" w:themeColor="text1"/>
          <w:sz w:val="25"/>
          <w:szCs w:val="25"/>
        </w:rPr>
      </w:pPr>
    </w:p>
    <w:p w:rsidR="00CE4802" w:rsidRPr="008A6BCC" w:rsidRDefault="00CE4802" w:rsidP="00E90979">
      <w:pPr>
        <w:autoSpaceDE w:val="0"/>
        <w:autoSpaceDN w:val="0"/>
        <w:adjustRightInd w:val="0"/>
        <w:spacing w:after="0" w:line="264" w:lineRule="auto"/>
        <w:jc w:val="both"/>
        <w:rPr>
          <w:rFonts w:ascii="Times New Roman" w:eastAsia="GraublauSans-Regular" w:hAnsi="Times New Roman" w:cs="Times New Roman"/>
          <w:color w:val="000000" w:themeColor="text1"/>
          <w:sz w:val="25"/>
          <w:szCs w:val="25"/>
        </w:rPr>
      </w:pPr>
    </w:p>
    <w:p w:rsidR="006F0759" w:rsidRPr="008A6BCC" w:rsidRDefault="004C629F"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1791" type="#_x0000_t202" style="position:absolute;left:0;text-align:left;margin-left:67.95pt;margin-top:-20.1pt;width:187.85pt;height:19.85pt;z-index:-251366400;mso-height-percent:200;mso-height-percent:200;mso-width-relative:margin;mso-height-relative:margin" stroked="f">
            <v:textbox style="mso-next-textbox:#_x0000_s1791;mso-fit-shape-to-text:t">
              <w:txbxContent>
                <w:p w:rsidR="00931FF5" w:rsidRPr="00583F8E" w:rsidRDefault="00931FF5" w:rsidP="00B514DD">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Njoku C.A. Chukwu, C. &amp; Anaele E.O</w:t>
                  </w:r>
                </w:p>
              </w:txbxContent>
            </v:textbox>
          </v:shape>
        </w:pict>
      </w:r>
      <w:r w:rsidR="006F0759" w:rsidRPr="008A6BCC">
        <w:rPr>
          <w:rFonts w:ascii="Times New Roman" w:hAnsi="Times New Roman" w:cs="Times New Roman"/>
          <w:b/>
          <w:color w:val="000000" w:themeColor="text1"/>
          <w:sz w:val="25"/>
          <w:szCs w:val="25"/>
        </w:rPr>
        <w:t xml:space="preserve">Innovative Strategies </w:t>
      </w:r>
      <w:r w:rsidR="00B514DD" w:rsidRPr="008A6BCC">
        <w:rPr>
          <w:rFonts w:ascii="Times New Roman" w:hAnsi="Times New Roman" w:cs="Times New Roman"/>
          <w:b/>
          <w:color w:val="000000" w:themeColor="text1"/>
          <w:sz w:val="25"/>
          <w:szCs w:val="25"/>
        </w:rPr>
        <w:t>in</w:t>
      </w:r>
      <w:r w:rsidR="006F0759" w:rsidRPr="008A6BCC">
        <w:rPr>
          <w:rFonts w:ascii="Times New Roman" w:hAnsi="Times New Roman" w:cs="Times New Roman"/>
          <w:b/>
          <w:color w:val="000000" w:themeColor="text1"/>
          <w:sz w:val="25"/>
          <w:szCs w:val="25"/>
        </w:rPr>
        <w:t xml:space="preserve"> TVET </w:t>
      </w:r>
      <w:r w:rsidR="00B514DD" w:rsidRPr="008A6BCC">
        <w:rPr>
          <w:rFonts w:ascii="Times New Roman" w:hAnsi="Times New Roman" w:cs="Times New Roman"/>
          <w:b/>
          <w:color w:val="000000" w:themeColor="text1"/>
          <w:sz w:val="25"/>
          <w:szCs w:val="25"/>
        </w:rPr>
        <w:t>for</w:t>
      </w:r>
      <w:r w:rsidR="006F0759" w:rsidRPr="008A6BCC">
        <w:rPr>
          <w:rFonts w:ascii="Times New Roman" w:hAnsi="Times New Roman" w:cs="Times New Roman"/>
          <w:b/>
          <w:color w:val="000000" w:themeColor="text1"/>
          <w:sz w:val="25"/>
          <w:szCs w:val="25"/>
        </w:rPr>
        <w:t xml:space="preserve"> Job Creation </w:t>
      </w:r>
      <w:r w:rsidR="00B514DD" w:rsidRPr="008A6BCC">
        <w:rPr>
          <w:rFonts w:ascii="Times New Roman" w:hAnsi="Times New Roman" w:cs="Times New Roman"/>
          <w:b/>
          <w:color w:val="000000" w:themeColor="text1"/>
          <w:sz w:val="25"/>
          <w:szCs w:val="25"/>
        </w:rPr>
        <w:t>and</w:t>
      </w:r>
      <w:r w:rsidR="006F0759" w:rsidRPr="008A6BCC">
        <w:rPr>
          <w:rFonts w:ascii="Times New Roman" w:hAnsi="Times New Roman" w:cs="Times New Roman"/>
          <w:b/>
          <w:color w:val="000000" w:themeColor="text1"/>
          <w:sz w:val="25"/>
          <w:szCs w:val="25"/>
        </w:rPr>
        <w:t xml:space="preserve"> Accelerated National Development</w:t>
      </w:r>
    </w:p>
    <w:p w:rsidR="006F0759" w:rsidRPr="008A6BCC" w:rsidRDefault="006F0759" w:rsidP="00E90979">
      <w:pPr>
        <w:pStyle w:val="NormalWeb"/>
        <w:shd w:val="clear" w:color="auto" w:fill="FFFFFF"/>
        <w:spacing w:before="0" w:beforeAutospacing="0" w:after="0" w:afterAutospacing="0" w:line="264" w:lineRule="auto"/>
        <w:jc w:val="both"/>
        <w:rPr>
          <w:color w:val="000000" w:themeColor="text1"/>
          <w:sz w:val="25"/>
          <w:szCs w:val="25"/>
        </w:rPr>
      </w:pPr>
      <w:r w:rsidRPr="008A6BCC">
        <w:rPr>
          <w:color w:val="000000" w:themeColor="text1"/>
          <w:sz w:val="25"/>
          <w:szCs w:val="25"/>
        </w:rPr>
        <w:t xml:space="preserve">Innovative strategies according to study.com is a plan used by a company to encourage advancements in technology or services, usually by investing money in research and development activities. It went further to say that an innovation strategy is essential for companies that want to gain competitive advantage. An effective innovation strategy should be inspiring and add something unique to the product or service being developed and should push and be out of the ordinary. As TVET intuitions that want to increase the value of the products it produces every year, or create something brand new that will attracts industries and organizations to engage it products and match it supply with economic demand. It should be linked to economic development strategies by analyzing the skill implications of economic investments. Since employment is a multi-dimensional issue and its active promotion is the concern of all sectors. The innovative strategies in TVET for job creation and accelerated national development will consequently cover the above following areas: </w:t>
      </w:r>
    </w:p>
    <w:p w:rsidR="006F0759" w:rsidRPr="008A6BCC" w:rsidRDefault="006F0759" w:rsidP="00E90979">
      <w:pPr>
        <w:pStyle w:val="ListParagraph"/>
        <w:numPr>
          <w:ilvl w:val="0"/>
          <w:numId w:val="42"/>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Implementing a more employment intensive macroeconomic and sectoral policies. </w:t>
      </w:r>
    </w:p>
    <w:p w:rsidR="006F0759" w:rsidRPr="008A6BCC" w:rsidRDefault="006F0759" w:rsidP="00E90979">
      <w:pPr>
        <w:pStyle w:val="ListParagraph"/>
        <w:numPr>
          <w:ilvl w:val="0"/>
          <w:numId w:val="42"/>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Promoting micro and small enterprises both in the urban and rural areas through incentive packages including fiscal incentives and access to term lending. </w:t>
      </w:r>
    </w:p>
    <w:p w:rsidR="006F0759" w:rsidRPr="008A6BCC" w:rsidRDefault="006F0759" w:rsidP="00E90979">
      <w:pPr>
        <w:pStyle w:val="ListParagraph"/>
        <w:numPr>
          <w:ilvl w:val="0"/>
          <w:numId w:val="42"/>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Linking education and skills training to labour market requirements. </w:t>
      </w:r>
    </w:p>
    <w:p w:rsidR="006F0759" w:rsidRPr="008A6BCC" w:rsidRDefault="006F0759" w:rsidP="00E90979">
      <w:pPr>
        <w:pStyle w:val="ListParagraph"/>
        <w:numPr>
          <w:ilvl w:val="0"/>
          <w:numId w:val="42"/>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Establishing a Special Fund for enterprise and skills development training and start-up capital. </w:t>
      </w:r>
    </w:p>
    <w:p w:rsidR="006F0759" w:rsidRPr="008A6BCC" w:rsidRDefault="006F0759" w:rsidP="00E90979">
      <w:pPr>
        <w:pStyle w:val="ListParagraph"/>
        <w:numPr>
          <w:ilvl w:val="0"/>
          <w:numId w:val="42"/>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Promoting labour intensive technologies in public works/programmes both at the Central and Local Government level targeting youths and women. </w:t>
      </w:r>
    </w:p>
    <w:p w:rsidR="006F0759" w:rsidRPr="008A6BCC" w:rsidRDefault="004C629F" w:rsidP="00E90979">
      <w:pPr>
        <w:pStyle w:val="ListParagraph"/>
        <w:numPr>
          <w:ilvl w:val="0"/>
          <w:numId w:val="42"/>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794" type="#_x0000_t32" style="position:absolute;left:0;text-align:left;margin-left:1.35pt;margin-top:-3.35pt;width:505.7pt;height:0;z-index:251953152" o:connectortype="straight" strokeweight="3pt"/>
        </w:pict>
      </w:r>
      <w:r w:rsidR="006F0759" w:rsidRPr="008A6BCC">
        <w:rPr>
          <w:rFonts w:ascii="Times New Roman" w:hAnsi="Times New Roman" w:cs="Times New Roman"/>
          <w:color w:val="000000" w:themeColor="text1"/>
          <w:sz w:val="25"/>
          <w:szCs w:val="25"/>
        </w:rPr>
        <w:t xml:space="preserve">Improving working conditions and labour productivity. </w:t>
      </w:r>
    </w:p>
    <w:p w:rsidR="006F0759" w:rsidRPr="008A6BCC" w:rsidRDefault="006F0759" w:rsidP="00E90979">
      <w:pPr>
        <w:pStyle w:val="ListParagraph"/>
        <w:numPr>
          <w:ilvl w:val="0"/>
          <w:numId w:val="42"/>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Strengthening the institutional framework and mechanisms for coordination, monitoring and evaluation of employment generation strategies on a continuous basis</w:t>
      </w:r>
    </w:p>
    <w:p w:rsidR="006F0759" w:rsidRPr="008A6BCC" w:rsidRDefault="006F0759"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brief, the strategies outlined above maybe concisely group into four separate but related cluster areas. </w:t>
      </w:r>
    </w:p>
    <w:p w:rsidR="006F0759" w:rsidRPr="008A6BCC" w:rsidRDefault="006F0759" w:rsidP="00E90979">
      <w:pPr>
        <w:pStyle w:val="ListParagraph"/>
        <w:numPr>
          <w:ilvl w:val="0"/>
          <w:numId w:val="44"/>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Enabling macro and sectoral policy environment </w:t>
      </w:r>
    </w:p>
    <w:p w:rsidR="006F0759" w:rsidRPr="008A6BCC" w:rsidRDefault="006F0759" w:rsidP="00E90979">
      <w:pPr>
        <w:pStyle w:val="ListParagraph"/>
        <w:numPr>
          <w:ilvl w:val="0"/>
          <w:numId w:val="44"/>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Skills and entrepreneurship development and training related issues. </w:t>
      </w:r>
    </w:p>
    <w:p w:rsidR="006F0759" w:rsidRPr="008A6BCC" w:rsidRDefault="006F0759" w:rsidP="00E90979">
      <w:pPr>
        <w:pStyle w:val="ListParagraph"/>
        <w:numPr>
          <w:ilvl w:val="0"/>
          <w:numId w:val="44"/>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Promotion of labour intensive technologies in public work programme to create employment and sustainable livelihoods targeting urban and rural youths and women. </w:t>
      </w:r>
    </w:p>
    <w:p w:rsidR="006F0759" w:rsidRPr="008A6BCC" w:rsidRDefault="006F0759" w:rsidP="00E90979">
      <w:pPr>
        <w:pStyle w:val="ListParagraph"/>
        <w:numPr>
          <w:ilvl w:val="0"/>
          <w:numId w:val="44"/>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Improving and strengthening the legal and institutional framework for labour administration and employment policy implementation.</w:t>
      </w:r>
    </w:p>
    <w:p w:rsidR="006F0759" w:rsidRPr="008A6BCC" w:rsidRDefault="006F0759"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6F0759" w:rsidRPr="008A6BCC" w:rsidRDefault="006F0759"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above strategies are further elaborated below.</w:t>
      </w:r>
    </w:p>
    <w:p w:rsidR="006F0759" w:rsidRPr="008A6BCC" w:rsidRDefault="004C629F" w:rsidP="00A95BB4">
      <w:pPr>
        <w:pStyle w:val="ListParagraph"/>
        <w:numPr>
          <w:ilvl w:val="0"/>
          <w:numId w:val="43"/>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93" type="#_x0000_t202" style="position:absolute;left:0;text-align:left;margin-left:328.55pt;margin-top:-416.25pt;width:187.85pt;height:19.85pt;z-index:-251364352;mso-height-percent:200;mso-height-percent:200;mso-width-relative:margin;mso-height-relative:margin" stroked="f">
            <v:textbox style="mso-next-textbox:#_x0000_s1793;mso-fit-shape-to-text:t">
              <w:txbxContent>
                <w:p w:rsidR="00931FF5" w:rsidRPr="00583F8E" w:rsidRDefault="00931FF5" w:rsidP="00B514DD">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Njoku C.A. Chukwu, C. &amp; Anaele E.O</w:t>
                  </w:r>
                </w:p>
              </w:txbxContent>
            </v:textbox>
          </v:shape>
        </w:pict>
      </w:r>
      <w:r w:rsidR="006F0759" w:rsidRPr="008A6BCC">
        <w:rPr>
          <w:rFonts w:ascii="Times New Roman" w:hAnsi="Times New Roman" w:cs="Times New Roman"/>
          <w:color w:val="000000" w:themeColor="text1"/>
          <w:sz w:val="25"/>
          <w:szCs w:val="25"/>
        </w:rPr>
        <w:t xml:space="preserve">Enabling Macro and Sectoral Policies:  The magnitude of the employment and poverty challenge demands vigorous and determined national response at both macro and sectoral levels. To meet the challenge, the policy framework must pursue innovative strategies in TVET for job creation and accelerated national development as the best means of sustaining increased employment opportunities and reducing poverty in the country. There is a clear relationship between economic growth and employment since it is much more difficult to accomplish employment objectives under sluggish or stagnant growth. There is nonetheless clear evidence that rapid economic growth as a goal in itself is not sufficient to alleviate unemployment and poverty. Empirical evidence suggests that </w:t>
      </w:r>
      <w:r w:rsidR="006F0759" w:rsidRPr="008A6BCC">
        <w:rPr>
          <w:rFonts w:ascii="Times New Roman" w:hAnsi="Times New Roman" w:cs="Times New Roman"/>
          <w:color w:val="000000" w:themeColor="text1"/>
          <w:sz w:val="25"/>
          <w:szCs w:val="25"/>
        </w:rPr>
        <w:lastRenderedPageBreak/>
        <w:t>for economic growth to reduce poverty, productive employment needs to expand sufficiently to spread the benefit of growth and employment must become the core objectives of economic policy.</w:t>
      </w:r>
    </w:p>
    <w:p w:rsidR="006F0759" w:rsidRPr="008A6BCC" w:rsidRDefault="006F0759" w:rsidP="00E90979">
      <w:pPr>
        <w:pStyle w:val="ListParagraph"/>
        <w:numPr>
          <w:ilvl w:val="0"/>
          <w:numId w:val="43"/>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Accelerating growth and development of the private sector for employment creation: Employment is a cross-cutting issue and its active promotion and creation is the concern of all sectors. Therefore to fully employ the country’s human resources, the employment policy and strategies should be mainstreamed and become a core objective of macro economic and sectoral policies. Private sector development that creates employment is a must if we are to attain the Vision 2020 goals.</w:t>
      </w:r>
    </w:p>
    <w:p w:rsidR="006F0759" w:rsidRPr="008A6BCC" w:rsidRDefault="006F0759" w:rsidP="00E90979">
      <w:pPr>
        <w:pStyle w:val="ListParagraph"/>
        <w:numPr>
          <w:ilvl w:val="0"/>
          <w:numId w:val="43"/>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Skills and Entrepreneurship Development and Training for Employment Creation and Linking TVET to labour market requirements:  A critical challenge that we are faced with today is to increase employment, sustained economic growth and social inclusion in the economy, technological changes, changes in financial markets, the emergence of global markets, new business strategies, new management practices, and new forms of business organisations and the organisation of work are among the more significant developments that are transforming the world of work. Many of these developments are dramatically increasing the importance of the application of training and skills to economic activity, both from the point of view of the enterprise as economic actor and from the individual as worker. The technical and vocational skills development suffer from weak links with the job market as well as shortages of qualified staff and ill adopted programmes. There is need to make vocational training more relevant for the skills needs of the private sector where young graduates will seek employment. </w:t>
      </w:r>
      <w:r w:rsidRPr="008A6BCC">
        <w:rPr>
          <w:rFonts w:ascii="Times New Roman" w:hAnsi="Times New Roman" w:cs="Times New Roman"/>
          <w:color w:val="000000" w:themeColor="text1"/>
          <w:sz w:val="25"/>
          <w:szCs w:val="25"/>
        </w:rPr>
        <w:lastRenderedPageBreak/>
        <w:t>And there is a need to improve technical and vocational education to equip the labour force with the skills needed to drive the productive sectors of the economy.</w:t>
      </w:r>
    </w:p>
    <w:p w:rsidR="006F0759" w:rsidRPr="008A6BCC" w:rsidRDefault="004C629F" w:rsidP="00E90979">
      <w:pPr>
        <w:pStyle w:val="ListParagraph"/>
        <w:numPr>
          <w:ilvl w:val="0"/>
          <w:numId w:val="43"/>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96" type="#_x0000_t32" style="position:absolute;left:0;text-align:left;margin-left:1.35pt;margin-top:-65.75pt;width:505.7pt;height:0;z-index:251955200" o:connectortype="straight" strokeweight="3pt"/>
        </w:pict>
      </w:r>
      <w:r w:rsidR="006F0759" w:rsidRPr="008A6BCC">
        <w:rPr>
          <w:rFonts w:ascii="Times New Roman" w:hAnsi="Times New Roman" w:cs="Times New Roman"/>
          <w:color w:val="000000" w:themeColor="text1"/>
          <w:sz w:val="25"/>
          <w:szCs w:val="25"/>
        </w:rPr>
        <w:t>Promotion of Public Works Labour Intensive Programmes: In order to ensure that Nigerian youths have access to employment opportunities particularly unskilled youths, labour intensive and environmentally friendly schemes has be established. These projects and programmes should be enhanced and more funding provided to facilitate employment creation.</w:t>
      </w:r>
    </w:p>
    <w:p w:rsidR="006F0759" w:rsidRPr="008A6BCC" w:rsidRDefault="006F0759" w:rsidP="00A95BB4">
      <w:pPr>
        <w:pStyle w:val="ListParagraph"/>
        <w:numPr>
          <w:ilvl w:val="0"/>
          <w:numId w:val="4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Policy Implementation: The dearth of timely and reliable data on the labour force makes it difficult to properly plan future needs and provide training and skills development to meet demand. Timely, reliable and detailed data on the skills profile of the workforce or new entrants in the labour market on the supply side, and the type of skills and competencies required on the demand side are critical for optimal utilisation of the country’s human resources.</w:t>
      </w:r>
    </w:p>
    <w:p w:rsidR="006F0759" w:rsidRPr="008A6BCC" w:rsidRDefault="006F0759"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6F0759"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795" type="#_x0000_t202" style="position:absolute;left:0;text-align:left;margin-left:328.55pt;margin-top:-447pt;width:187.85pt;height:19.85pt;z-index:-251362304;mso-height-percent:200;mso-height-percent:200;mso-width-relative:margin;mso-height-relative:margin" stroked="f">
            <v:textbox style="mso-next-textbox:#_x0000_s1795;mso-fit-shape-to-text:t">
              <w:txbxContent>
                <w:p w:rsidR="00931FF5" w:rsidRPr="00583F8E" w:rsidRDefault="00931FF5" w:rsidP="00B514DD">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Njoku C.A. Chukwu, C. &amp; Anaele E.O</w:t>
                  </w:r>
                </w:p>
              </w:txbxContent>
            </v:textbox>
          </v:shape>
        </w:pict>
      </w:r>
      <w:r w:rsidR="006F0759" w:rsidRPr="008A6BCC">
        <w:rPr>
          <w:rFonts w:ascii="Times New Roman" w:hAnsi="Times New Roman" w:cs="Times New Roman"/>
          <w:color w:val="000000" w:themeColor="text1"/>
          <w:sz w:val="25"/>
          <w:szCs w:val="25"/>
        </w:rPr>
        <w:t xml:space="preserve">In conclusion, the innovative strategies in TVET for job creation and national development can take many different facets among which are that there must be an explicitly link between subsector and institutional development plans to economic development strategies. This can be done by analyzing the skill implications of economic trends and investments. High priority should be accorded to building closer relationships between training supply and market demands. Demand-responsiveness, besides better information about demands, requires greater employer participation in directing and evaluating the training system, as well as more flexible and responsive training supply. Another strategy should be to deepen employer involvement which is one of the </w:t>
      </w:r>
      <w:r w:rsidR="006F0759" w:rsidRPr="008A6BCC">
        <w:rPr>
          <w:rFonts w:ascii="Times New Roman" w:hAnsi="Times New Roman" w:cs="Times New Roman"/>
          <w:color w:val="000000" w:themeColor="text1"/>
          <w:sz w:val="25"/>
          <w:szCs w:val="25"/>
        </w:rPr>
        <w:lastRenderedPageBreak/>
        <w:t>most effective strategies to raise the relevance and quality of training and to involve employers closely in directing and evaluating the training system. This is because employers know best what skills are needed in the labor market, even if they cannot forecast the creation of specific positions more than a few months in advance. More to the point, there should be an introduce training for the informal sector (ILO 2011)</w:t>
      </w:r>
      <w:r w:rsidR="006F0759" w:rsidRPr="008A6BCC">
        <w:rPr>
          <w:rFonts w:ascii="Times New Roman" w:hAnsi="Times New Roman" w:cs="Times New Roman"/>
          <w:b/>
          <w:bCs/>
          <w:color w:val="000000" w:themeColor="text1"/>
          <w:sz w:val="25"/>
          <w:szCs w:val="25"/>
        </w:rPr>
        <w:t>.</w:t>
      </w:r>
      <w:r w:rsidR="006F0759" w:rsidRPr="008A6BCC">
        <w:rPr>
          <w:rFonts w:ascii="Times New Roman" w:hAnsi="Times New Roman" w:cs="Times New Roman"/>
          <w:color w:val="000000" w:themeColor="text1"/>
          <w:sz w:val="25"/>
          <w:szCs w:val="25"/>
        </w:rPr>
        <w:t xml:space="preserve"> This is because the current training systems in Nigeria tend to neglect the informal economy, even though the informal sector accounts for the majority of the labor force, even outside agriculture. Just as enterprises in the formal sector employ skills to produce goods and services, so do enterprises in the informal sector and this constitutes a huge target group for skills upgrading. </w:t>
      </w:r>
    </w:p>
    <w:p w:rsidR="006F0759" w:rsidRPr="008A6BCC" w:rsidRDefault="006F0759"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6F0759" w:rsidRPr="008A6BCC" w:rsidRDefault="006F0759" w:rsidP="00E90979">
      <w:pPr>
        <w:spacing w:after="0" w:line="264" w:lineRule="auto"/>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t xml:space="preserve">Challenges Facing </w:t>
      </w:r>
      <w:r w:rsidR="00B514DD" w:rsidRPr="008A6BCC">
        <w:rPr>
          <w:rFonts w:ascii="Times New Roman" w:hAnsi="Times New Roman" w:cs="Times New Roman"/>
          <w:b/>
          <w:bCs/>
          <w:color w:val="000000" w:themeColor="text1"/>
          <w:sz w:val="25"/>
          <w:szCs w:val="25"/>
        </w:rPr>
        <w:t>the</w:t>
      </w:r>
      <w:r w:rsidRPr="008A6BCC">
        <w:rPr>
          <w:rFonts w:ascii="Times New Roman" w:hAnsi="Times New Roman" w:cs="Times New Roman"/>
          <w:b/>
          <w:bCs/>
          <w:color w:val="000000" w:themeColor="text1"/>
          <w:sz w:val="25"/>
          <w:szCs w:val="25"/>
        </w:rPr>
        <w:t xml:space="preserve"> Implementation </w:t>
      </w:r>
      <w:r w:rsidR="00B514DD" w:rsidRPr="008A6BCC">
        <w:rPr>
          <w:rFonts w:ascii="Times New Roman" w:hAnsi="Times New Roman" w:cs="Times New Roman"/>
          <w:b/>
          <w:bCs/>
          <w:color w:val="000000" w:themeColor="text1"/>
          <w:sz w:val="25"/>
          <w:szCs w:val="25"/>
        </w:rPr>
        <w:t>of</w:t>
      </w:r>
      <w:r w:rsidRPr="008A6BCC">
        <w:rPr>
          <w:rFonts w:ascii="Times New Roman" w:hAnsi="Times New Roman" w:cs="Times New Roman"/>
          <w:b/>
          <w:bCs/>
          <w:color w:val="000000" w:themeColor="text1"/>
          <w:sz w:val="25"/>
          <w:szCs w:val="25"/>
        </w:rPr>
        <w:t xml:space="preserve"> TVET</w:t>
      </w:r>
    </w:p>
    <w:p w:rsidR="006F0759" w:rsidRPr="008A6BCC" w:rsidRDefault="006F0759" w:rsidP="00E90979">
      <w:pPr>
        <w:shd w:val="clear" w:color="auto" w:fill="FFFFFF"/>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Education is a panacea for national development. This may be likened to the objective of TVET which is basically meant to produce different levels of skilled manpower required in the industry for technological advancement of any nation. The fall in the standard of education in Nigeria has apparently led to the challenges facing the TVET programmes in achieving its main aim, goal and objectives. Okolocha (2006) affirmed that the educational system in Nigeria in the 70s had functional facilities that led to the production of skilled manpower for national development, but today the situation is the reverse. TVET programmes seriously suffer lack of, ill-equipped or inadequate workshops in general. It is no doubt that TVET has been faced with issues and challenges in Nigeria that are militating against industrial advancement. According to UNESCO (1999) some of these challenges include: </w:t>
      </w:r>
    </w:p>
    <w:p w:rsidR="006F0759" w:rsidRPr="008A6BCC" w:rsidRDefault="006F0759" w:rsidP="00E90979">
      <w:pPr>
        <w:shd w:val="clear" w:color="auto" w:fill="FFFFFF"/>
        <w:spacing w:after="0" w:line="264" w:lineRule="auto"/>
        <w:jc w:val="both"/>
        <w:rPr>
          <w:rFonts w:ascii="Times New Roman" w:hAnsi="Times New Roman" w:cs="Times New Roman"/>
          <w:b/>
          <w:bCs/>
          <w:color w:val="000000" w:themeColor="text1"/>
          <w:sz w:val="25"/>
          <w:szCs w:val="25"/>
        </w:rPr>
      </w:pPr>
    </w:p>
    <w:p w:rsidR="006F0759" w:rsidRPr="008A6BCC" w:rsidRDefault="004C629F" w:rsidP="00E90979">
      <w:pPr>
        <w:shd w:val="clear" w:color="auto" w:fill="FFFFFF"/>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bCs/>
          <w:noProof/>
          <w:color w:val="000000" w:themeColor="text1"/>
          <w:sz w:val="25"/>
          <w:szCs w:val="25"/>
        </w:rPr>
        <w:lastRenderedPageBreak/>
        <w:pict>
          <v:shape id="_x0000_s1798" type="#_x0000_t32" style="position:absolute;left:0;text-align:left;margin-left:.5pt;margin-top:-2.5pt;width:505.7pt;height:0;z-index:251957248" o:connectortype="straight" strokeweight="3pt"/>
        </w:pict>
      </w:r>
      <w:r w:rsidR="006F0759" w:rsidRPr="008A6BCC">
        <w:rPr>
          <w:rFonts w:ascii="Times New Roman" w:hAnsi="Times New Roman" w:cs="Times New Roman"/>
          <w:b/>
          <w:bCs/>
          <w:color w:val="000000" w:themeColor="text1"/>
          <w:sz w:val="25"/>
          <w:szCs w:val="25"/>
        </w:rPr>
        <w:t>Infusing of Education and Workplace</w:t>
      </w:r>
      <w:r w:rsidR="006F0759" w:rsidRPr="008A6BCC">
        <w:rPr>
          <w:rFonts w:ascii="Times New Roman" w:hAnsi="Times New Roman" w:cs="Times New Roman"/>
          <w:color w:val="000000" w:themeColor="text1"/>
          <w:sz w:val="25"/>
          <w:szCs w:val="25"/>
        </w:rPr>
        <w:t xml:space="preserve">: TVET is being offered as formal education, but little reference is being made to the needs of the workplace. Changes in the workplace have not been met with changes in education and training. TVET should cater adequately to the varied needs of members of the society to enter and re-enter the world of work. It should also provide opportunities for achieving both personal and social development. </w:t>
      </w:r>
    </w:p>
    <w:p w:rsidR="006F0759" w:rsidRPr="008A6BCC" w:rsidRDefault="006F0759" w:rsidP="00E90979">
      <w:pPr>
        <w:shd w:val="clear" w:color="auto" w:fill="FFFFFF"/>
        <w:spacing w:after="0" w:line="264" w:lineRule="auto"/>
        <w:jc w:val="both"/>
        <w:rPr>
          <w:rFonts w:ascii="Times New Roman" w:hAnsi="Times New Roman" w:cs="Times New Roman"/>
          <w:b/>
          <w:bCs/>
          <w:color w:val="000000" w:themeColor="text1"/>
          <w:sz w:val="25"/>
          <w:szCs w:val="25"/>
        </w:rPr>
      </w:pPr>
    </w:p>
    <w:p w:rsidR="006F0759" w:rsidRPr="008A6BCC" w:rsidRDefault="006F0759" w:rsidP="00E90979">
      <w:pPr>
        <w:shd w:val="clear" w:color="auto" w:fill="FFFFFF"/>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Uncertainty and Anxiety</w:t>
      </w:r>
      <w:r w:rsidRPr="008A6BCC">
        <w:rPr>
          <w:rFonts w:ascii="Times New Roman" w:hAnsi="Times New Roman" w:cs="Times New Roman"/>
          <w:color w:val="000000" w:themeColor="text1"/>
          <w:sz w:val="25"/>
          <w:szCs w:val="25"/>
        </w:rPr>
        <w:t>: Today, more people than ever before experience frequent career changes and periods of unemployment as a result of the changing demands of the workplace. It is difficult to predict with certainty the employment needs of the informal sector which absorbs a major part of the labour force. It is also becoming increasingly difficult for young people to choose courses of study and career they would like to pursue in their adulthood. Adults who may have been laid off or retrenched require guidance and support in looking for new jobs and sometime new career. One of the most dangerous consequences of fundamental changes now prevailing in politics and of course, in education is uncertainty. In Nigeria, people are retiring or their appointments are being terminated without knowing what to do next to cater for their needs. Therefore, it is one of the most important tasks of technical and vocational education to enable people cope successfully with their uncertainties (Inyiagu 2014).</w:t>
      </w:r>
    </w:p>
    <w:p w:rsidR="006F0759" w:rsidRPr="008A6BCC" w:rsidRDefault="006F0759" w:rsidP="00E90979">
      <w:pPr>
        <w:shd w:val="clear" w:color="auto" w:fill="FFFFFF"/>
        <w:spacing w:after="0" w:line="264" w:lineRule="auto"/>
        <w:jc w:val="both"/>
        <w:rPr>
          <w:rFonts w:ascii="Times New Roman" w:hAnsi="Times New Roman" w:cs="Times New Roman"/>
          <w:b/>
          <w:bCs/>
          <w:color w:val="000000" w:themeColor="text1"/>
          <w:sz w:val="25"/>
          <w:szCs w:val="25"/>
        </w:rPr>
      </w:pPr>
    </w:p>
    <w:p w:rsidR="006F0759" w:rsidRPr="008A6BCC" w:rsidRDefault="004C629F" w:rsidP="00E90979">
      <w:pPr>
        <w:shd w:val="clear" w:color="auto" w:fill="FFFFFF"/>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bCs/>
          <w:noProof/>
          <w:color w:val="000000" w:themeColor="text1"/>
          <w:sz w:val="25"/>
          <w:szCs w:val="25"/>
        </w:rPr>
        <w:pict>
          <v:shape id="_x0000_s1797" type="#_x0000_t202" style="position:absolute;left:0;text-align:left;margin-left:327.7pt;margin-top:-589.3pt;width:187.85pt;height:19.85pt;z-index:-251360256;mso-height-percent:200;mso-height-percent:200;mso-width-relative:margin;mso-height-relative:margin" stroked="f">
            <v:textbox style="mso-next-textbox:#_x0000_s1797;mso-fit-shape-to-text:t">
              <w:txbxContent>
                <w:p w:rsidR="00931FF5" w:rsidRPr="00583F8E" w:rsidRDefault="00931FF5" w:rsidP="00B514DD">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Njoku C.A. Chukwu, C. &amp; Anaele E.O</w:t>
                  </w:r>
                </w:p>
              </w:txbxContent>
            </v:textbox>
          </v:shape>
        </w:pict>
      </w:r>
      <w:r w:rsidR="006F0759" w:rsidRPr="008A6BCC">
        <w:rPr>
          <w:rFonts w:ascii="Times New Roman" w:hAnsi="Times New Roman" w:cs="Times New Roman"/>
          <w:b/>
          <w:bCs/>
          <w:color w:val="000000" w:themeColor="text1"/>
          <w:sz w:val="25"/>
          <w:szCs w:val="25"/>
        </w:rPr>
        <w:t>Drift of Globalization of Trade and Labour Markets</w:t>
      </w:r>
      <w:r w:rsidR="006F0759" w:rsidRPr="008A6BCC">
        <w:rPr>
          <w:rFonts w:ascii="Times New Roman" w:hAnsi="Times New Roman" w:cs="Times New Roman"/>
          <w:color w:val="000000" w:themeColor="text1"/>
          <w:sz w:val="25"/>
          <w:szCs w:val="25"/>
        </w:rPr>
        <w:t xml:space="preserve">: The drifts of globalization of trade and labour markets, rapidly changing technologies, and mass unemployment are expected to continue in this century. The effect on these changes in the labour market are that some jobs are declining in significance, others are growing in importance and others require completely new and different skills. The size </w:t>
      </w:r>
      <w:r w:rsidR="006F0759" w:rsidRPr="008A6BCC">
        <w:rPr>
          <w:rFonts w:ascii="Times New Roman" w:hAnsi="Times New Roman" w:cs="Times New Roman"/>
          <w:color w:val="000000" w:themeColor="text1"/>
          <w:sz w:val="25"/>
          <w:szCs w:val="25"/>
        </w:rPr>
        <w:lastRenderedPageBreak/>
        <w:t xml:space="preserve">of the workforce employed in the service and technology industries, where a high-level education and skills are required, will increase, while the demand for low-skilled workers will shrink. </w:t>
      </w:r>
    </w:p>
    <w:p w:rsidR="006F0759" w:rsidRPr="008A6BCC" w:rsidRDefault="006F0759" w:rsidP="00E90979">
      <w:pPr>
        <w:shd w:val="clear" w:color="auto" w:fill="FFFFFF"/>
        <w:spacing w:after="0" w:line="264" w:lineRule="auto"/>
        <w:jc w:val="both"/>
        <w:rPr>
          <w:rFonts w:ascii="Times New Roman" w:hAnsi="Times New Roman" w:cs="Times New Roman"/>
          <w:b/>
          <w:bCs/>
          <w:color w:val="000000" w:themeColor="text1"/>
          <w:sz w:val="25"/>
          <w:szCs w:val="25"/>
        </w:rPr>
      </w:pPr>
    </w:p>
    <w:p w:rsidR="006F0759" w:rsidRPr="008A6BCC" w:rsidRDefault="006F0759" w:rsidP="00E90979">
      <w:pPr>
        <w:shd w:val="clear" w:color="auto" w:fill="FFFFFF"/>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Brain Drain</w:t>
      </w:r>
      <w:r w:rsidRPr="008A6BCC">
        <w:rPr>
          <w:rFonts w:ascii="Times New Roman" w:hAnsi="Times New Roman" w:cs="Times New Roman"/>
          <w:color w:val="000000" w:themeColor="text1"/>
          <w:sz w:val="25"/>
          <w:szCs w:val="25"/>
        </w:rPr>
        <w:t xml:space="preserve">: This refers to the movement of technical teachers and professionals of TVET that are needed for national development to another place that gives them better pay or living conditions and not related to TVET. According to Bassi (2004) about 45% of all Nigerian professionals including technical educators have left the Nigerian shores over the years. Between 1997 and 2007 alone, Nigeria lost over 10,000 middle level and high level managers to the western economies. About 500 lecturers from Nigerian tertiary institutions have continued to migrate each year, particularly to Europe, America and other African countries. </w:t>
      </w:r>
    </w:p>
    <w:p w:rsidR="006F0759" w:rsidRPr="008A6BCC" w:rsidRDefault="006F0759" w:rsidP="00E90979">
      <w:pPr>
        <w:shd w:val="clear" w:color="auto" w:fill="FFFFFF"/>
        <w:spacing w:after="0" w:line="264" w:lineRule="auto"/>
        <w:jc w:val="both"/>
        <w:rPr>
          <w:rFonts w:ascii="Times New Roman" w:hAnsi="Times New Roman" w:cs="Times New Roman"/>
          <w:b/>
          <w:bCs/>
          <w:color w:val="000000" w:themeColor="text1"/>
          <w:sz w:val="25"/>
          <w:szCs w:val="25"/>
        </w:rPr>
      </w:pPr>
    </w:p>
    <w:p w:rsidR="006F0759" w:rsidRPr="008A6BCC" w:rsidRDefault="006F0759" w:rsidP="00E90979">
      <w:pPr>
        <w:shd w:val="clear" w:color="auto" w:fill="FFFFFF"/>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Apathy of Political holders/law makers</w:t>
      </w:r>
      <w:r w:rsidRPr="008A6BCC">
        <w:rPr>
          <w:rFonts w:ascii="Times New Roman" w:hAnsi="Times New Roman" w:cs="Times New Roman"/>
          <w:color w:val="000000" w:themeColor="text1"/>
          <w:sz w:val="25"/>
          <w:szCs w:val="25"/>
        </w:rPr>
        <w:t>: Education generally including technical and vocational education programme has been grossly neglected in Nigeria. Technical educators have the greatest challenge of convincing the law makers on the reason they should give priority attention to the programme in resources allocation. Many options of getting positive results have been advocated at different fora namely; lobbying, participation of technical educators in governance, wooing etc., yet the government is still playing a lopsided attitude to the proper development of the programme in Nigeria.</w:t>
      </w:r>
    </w:p>
    <w:p w:rsidR="006F0759" w:rsidRPr="008A6BCC" w:rsidRDefault="006F0759" w:rsidP="00E90979">
      <w:pPr>
        <w:shd w:val="clear" w:color="auto" w:fill="FFFFFF"/>
        <w:spacing w:after="0" w:line="264" w:lineRule="auto"/>
        <w:jc w:val="both"/>
        <w:rPr>
          <w:rFonts w:ascii="Times New Roman" w:hAnsi="Times New Roman" w:cs="Times New Roman"/>
          <w:b/>
          <w:bCs/>
          <w:color w:val="000000" w:themeColor="text1"/>
          <w:sz w:val="25"/>
          <w:szCs w:val="25"/>
        </w:rPr>
      </w:pPr>
    </w:p>
    <w:p w:rsidR="006F0759" w:rsidRPr="008A6BCC" w:rsidRDefault="006F0759" w:rsidP="00E90979">
      <w:pPr>
        <w:shd w:val="clear" w:color="auto" w:fill="FFFFFF"/>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Flexible access to TVET throughout life</w:t>
      </w:r>
      <w:r w:rsidRPr="008A6BCC">
        <w:rPr>
          <w:rFonts w:ascii="Times New Roman" w:hAnsi="Times New Roman" w:cs="Times New Roman"/>
          <w:color w:val="000000" w:themeColor="text1"/>
          <w:sz w:val="25"/>
          <w:szCs w:val="25"/>
        </w:rPr>
        <w:t>: Due to the high cost of TVET, the majority of those who could benefit from it do not have access. Available TVET programmes are often de-linked to a large extent are delivered using traditional theoretical methods. TVET should address the needs of informal sector where most production activities go on.</w:t>
      </w:r>
    </w:p>
    <w:p w:rsidR="006F0759" w:rsidRPr="008A6BCC" w:rsidRDefault="004C629F" w:rsidP="00E90979">
      <w:pPr>
        <w:shd w:val="clear" w:color="auto" w:fill="FFFFFF"/>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bCs/>
          <w:noProof/>
          <w:color w:val="000000" w:themeColor="text1"/>
          <w:sz w:val="25"/>
          <w:szCs w:val="25"/>
        </w:rPr>
        <w:lastRenderedPageBreak/>
        <w:pict>
          <v:shape id="_x0000_s1800" type="#_x0000_t32" style="position:absolute;left:0;text-align:left;margin-left:-1.2pt;margin-top:-3.35pt;width:505.7pt;height:0;z-index:251959296" o:connectortype="straight" strokeweight="3pt"/>
        </w:pict>
      </w:r>
      <w:r w:rsidR="006F0759" w:rsidRPr="008A6BCC">
        <w:rPr>
          <w:rFonts w:ascii="Times New Roman" w:hAnsi="Times New Roman" w:cs="Times New Roman"/>
          <w:b/>
          <w:bCs/>
          <w:color w:val="000000" w:themeColor="text1"/>
          <w:sz w:val="25"/>
          <w:szCs w:val="25"/>
        </w:rPr>
        <w:t>Problem of Corruption</w:t>
      </w:r>
      <w:r w:rsidR="006F0759" w:rsidRPr="008A6BCC">
        <w:rPr>
          <w:rFonts w:ascii="Times New Roman" w:hAnsi="Times New Roman" w:cs="Times New Roman"/>
          <w:color w:val="000000" w:themeColor="text1"/>
          <w:sz w:val="25"/>
          <w:szCs w:val="25"/>
        </w:rPr>
        <w:t>: Most people restrict corruption to financial embezzlement, the worst aspect of it is related to policies that obscure TVET related programs which is capable of empowering the society with skills and competencies that could lead to skills that are not saleable.</w:t>
      </w:r>
    </w:p>
    <w:p w:rsidR="006F0759" w:rsidRPr="008A6BCC" w:rsidRDefault="006F0759" w:rsidP="00E90979">
      <w:pPr>
        <w:shd w:val="clear" w:color="auto" w:fill="FFFFFF"/>
        <w:spacing w:after="0" w:line="264" w:lineRule="auto"/>
        <w:jc w:val="both"/>
        <w:rPr>
          <w:rFonts w:ascii="Times New Roman" w:hAnsi="Times New Roman" w:cs="Times New Roman"/>
          <w:b/>
          <w:bCs/>
          <w:color w:val="000000" w:themeColor="text1"/>
          <w:sz w:val="25"/>
          <w:szCs w:val="25"/>
        </w:rPr>
      </w:pPr>
    </w:p>
    <w:p w:rsidR="006F0759" w:rsidRPr="008A6BCC" w:rsidRDefault="006F0759" w:rsidP="00E90979">
      <w:pPr>
        <w:shd w:val="clear" w:color="auto" w:fill="FFFFFF"/>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Problem of TVET Planning</w:t>
      </w:r>
      <w:r w:rsidRPr="008A6BCC">
        <w:rPr>
          <w:rFonts w:ascii="Times New Roman" w:hAnsi="Times New Roman" w:cs="Times New Roman"/>
          <w:color w:val="000000" w:themeColor="text1"/>
          <w:sz w:val="25"/>
          <w:szCs w:val="25"/>
        </w:rPr>
        <w:t>: There is a problem of TVET planning, this is because in most cases where TVET programs fails, appropriate and relevant parties are not involved at the planning stage.</w:t>
      </w:r>
    </w:p>
    <w:p w:rsidR="006F0759" w:rsidRPr="008A6BCC" w:rsidRDefault="006F0759" w:rsidP="00E90979">
      <w:pPr>
        <w:shd w:val="clear" w:color="auto" w:fill="FFFFFF"/>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Lack of industry input in curriculum design</w:t>
      </w:r>
      <w:r w:rsidRPr="008A6BCC">
        <w:rPr>
          <w:rFonts w:ascii="Times New Roman" w:hAnsi="Times New Roman" w:cs="Times New Roman"/>
          <w:color w:val="000000" w:themeColor="text1"/>
          <w:sz w:val="25"/>
          <w:szCs w:val="25"/>
        </w:rPr>
        <w:t>: This has resulted in mismatch of skills required by industry and the skills attained by TVET graduates. Industries demand for work-ready TVET graduates who are competent and multi-skilled. In addition, industries are burdened by multiple requests for collaboration from the multitude of TVET institutions, and have highlighted the need for a coordinated platform for collaboration between industry and TVET institutions.</w:t>
      </w:r>
    </w:p>
    <w:p w:rsidR="006F0759" w:rsidRPr="008A6BCC" w:rsidRDefault="006F0759" w:rsidP="00E90979">
      <w:pPr>
        <w:shd w:val="clear" w:color="auto" w:fill="FFFFFF"/>
        <w:spacing w:after="0" w:line="264" w:lineRule="auto"/>
        <w:jc w:val="both"/>
        <w:rPr>
          <w:rFonts w:ascii="Times New Roman" w:hAnsi="Times New Roman" w:cs="Times New Roman"/>
          <w:b/>
          <w:bCs/>
          <w:color w:val="000000" w:themeColor="text1"/>
          <w:sz w:val="25"/>
          <w:szCs w:val="25"/>
        </w:rPr>
      </w:pPr>
    </w:p>
    <w:p w:rsidR="006F0759" w:rsidRPr="008A6BCC" w:rsidRDefault="006F0759" w:rsidP="00E90979">
      <w:pPr>
        <w:shd w:val="clear" w:color="auto" w:fill="FFFFFF"/>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Competency Gaps among Instructors</w:t>
      </w:r>
      <w:r w:rsidRPr="008A6BCC">
        <w:rPr>
          <w:rFonts w:ascii="Times New Roman" w:hAnsi="Times New Roman" w:cs="Times New Roman"/>
          <w:color w:val="000000" w:themeColor="text1"/>
          <w:sz w:val="25"/>
          <w:szCs w:val="25"/>
        </w:rPr>
        <w:t>: Through engagement with various stakeholders, it was highlighted that TVET instructors in public institutions are mostly lacking in skills and industry exposure. This has been attributed as one of the reasons that have hindered the effectiveness of TVET training in meeting industry requirements.</w:t>
      </w:r>
    </w:p>
    <w:p w:rsidR="006F0759" w:rsidRPr="008A6BCC" w:rsidRDefault="006F0759" w:rsidP="00E90979">
      <w:pPr>
        <w:shd w:val="clear" w:color="auto" w:fill="FFFFFF"/>
        <w:spacing w:after="0" w:line="264" w:lineRule="auto"/>
        <w:jc w:val="both"/>
        <w:rPr>
          <w:rFonts w:ascii="Times New Roman" w:hAnsi="Times New Roman" w:cs="Times New Roman"/>
          <w:b/>
          <w:bCs/>
          <w:color w:val="000000" w:themeColor="text1"/>
          <w:sz w:val="25"/>
          <w:szCs w:val="25"/>
        </w:rPr>
      </w:pPr>
    </w:p>
    <w:p w:rsidR="006F0759" w:rsidRPr="008A6BCC" w:rsidRDefault="006F0759" w:rsidP="00E90979">
      <w:pPr>
        <w:shd w:val="clear" w:color="auto" w:fill="FFFFFF"/>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TVET Facilities and Equipment</w:t>
      </w:r>
      <w:r w:rsidRPr="008A6BCC">
        <w:rPr>
          <w:rFonts w:ascii="Times New Roman" w:hAnsi="Times New Roman" w:cs="Times New Roman"/>
          <w:color w:val="000000" w:themeColor="text1"/>
          <w:sz w:val="25"/>
          <w:szCs w:val="25"/>
        </w:rPr>
        <w:t>: There is a major problem associated with high cost of construction, equipment, maintenance and the provision of consumable training materials. Routine and preventive maintenance have also constituted persistent problems.</w:t>
      </w:r>
    </w:p>
    <w:p w:rsidR="006F0759" w:rsidRPr="008A6BCC" w:rsidRDefault="006F0759" w:rsidP="00E90979">
      <w:pPr>
        <w:autoSpaceDE w:val="0"/>
        <w:autoSpaceDN w:val="0"/>
        <w:adjustRightInd w:val="0"/>
        <w:spacing w:after="0" w:line="264" w:lineRule="auto"/>
        <w:rPr>
          <w:rFonts w:ascii="Times New Roman" w:eastAsia="GraublauSans-Regular" w:hAnsi="Times New Roman" w:cs="Times New Roman"/>
          <w:b/>
          <w:bCs/>
          <w:color w:val="000000" w:themeColor="text1"/>
          <w:sz w:val="25"/>
          <w:szCs w:val="25"/>
        </w:rPr>
      </w:pPr>
    </w:p>
    <w:p w:rsidR="006F0759" w:rsidRPr="008A6BCC" w:rsidRDefault="006F0759" w:rsidP="00E90979">
      <w:pPr>
        <w:autoSpaceDE w:val="0"/>
        <w:autoSpaceDN w:val="0"/>
        <w:adjustRightInd w:val="0"/>
        <w:spacing w:after="0" w:line="264" w:lineRule="auto"/>
        <w:rPr>
          <w:rFonts w:ascii="Times New Roman" w:eastAsia="GraublauSans-Regular" w:hAnsi="Times New Roman" w:cs="Times New Roman"/>
          <w:b/>
          <w:bCs/>
          <w:color w:val="000000" w:themeColor="text1"/>
          <w:sz w:val="25"/>
          <w:szCs w:val="25"/>
        </w:rPr>
      </w:pPr>
      <w:r w:rsidRPr="008A6BCC">
        <w:rPr>
          <w:rFonts w:ascii="Times New Roman" w:eastAsia="GraublauSans-Regular" w:hAnsi="Times New Roman" w:cs="Times New Roman"/>
          <w:b/>
          <w:bCs/>
          <w:color w:val="000000" w:themeColor="text1"/>
          <w:sz w:val="25"/>
          <w:szCs w:val="25"/>
        </w:rPr>
        <w:t>Labour Market Trends and Demands</w:t>
      </w:r>
    </w:p>
    <w:p w:rsidR="006F0759"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bCs/>
          <w:noProof/>
          <w:color w:val="000000" w:themeColor="text1"/>
          <w:sz w:val="25"/>
          <w:szCs w:val="25"/>
        </w:rPr>
        <w:pict>
          <v:shape id="_x0000_s1799" type="#_x0000_t202" style="position:absolute;left:0;text-align:left;margin-left:326pt;margin-top:-685pt;width:187.85pt;height:19.85pt;z-index:-251358208;mso-height-percent:200;mso-height-percent:200;mso-width-relative:margin;mso-height-relative:margin" stroked="f">
            <v:textbox style="mso-next-textbox:#_x0000_s1799;mso-fit-shape-to-text:t">
              <w:txbxContent>
                <w:p w:rsidR="00931FF5" w:rsidRPr="00583F8E" w:rsidRDefault="00931FF5" w:rsidP="00B514DD">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Njoku C.A. Chukwu, C. &amp; Anaele E.O</w:t>
                  </w:r>
                </w:p>
              </w:txbxContent>
            </v:textbox>
          </v:shape>
        </w:pict>
      </w:r>
      <w:r w:rsidR="006F0759" w:rsidRPr="008A6BCC">
        <w:rPr>
          <w:rFonts w:ascii="Times New Roman" w:eastAsia="GraublauSans-Regular" w:hAnsi="Times New Roman" w:cs="Times New Roman"/>
          <w:color w:val="000000" w:themeColor="text1"/>
          <w:sz w:val="25"/>
          <w:szCs w:val="25"/>
        </w:rPr>
        <w:t xml:space="preserve">Following the global financial crisis in 2008, labour markets across the world experienced structural changes that have influenced the </w:t>
      </w:r>
      <w:r w:rsidR="006F0759" w:rsidRPr="008A6BCC">
        <w:rPr>
          <w:rFonts w:ascii="Times New Roman" w:eastAsia="GraublauSans-Regular" w:hAnsi="Times New Roman" w:cs="Times New Roman"/>
          <w:color w:val="000000" w:themeColor="text1"/>
          <w:sz w:val="25"/>
          <w:szCs w:val="25"/>
        </w:rPr>
        <w:lastRenderedPageBreak/>
        <w:t xml:space="preserve">demand for skills and TVET. Unemployment worsened and the quality of jobs decreased, especially for youth. Gender differentials in labour force placed men ahead of women, and skill mismatches deepened. The crisis impacted labour markets adversely and led to deepening uncertainty, vulnerability of employment, and inequality (ILO, 2011).  To worsen the case, </w:t>
      </w:r>
      <w:r w:rsidR="006F0759" w:rsidRPr="008A6BCC">
        <w:rPr>
          <w:rFonts w:ascii="Times New Roman" w:hAnsi="Times New Roman" w:cs="Times New Roman"/>
          <w:color w:val="000000" w:themeColor="text1"/>
          <w:sz w:val="25"/>
          <w:szCs w:val="25"/>
          <w:shd w:val="clear" w:color="auto" w:fill="FFFFFF"/>
        </w:rPr>
        <w:t>every year an estimated 140,000 students complete general education without having acquired job-related skills (UNESCO 2006). The Nigerian government recognizes the potential role of the TVET system to close the gap between market trend and skill demand. The system’s current deficiencies create a challenge which are outline in terms of organization and management effectiveness; access and equity; internal efficiency and effectiveness (for example, quality of instruction, unit costs, and resource utilization) and relevance or external efficiency. This challenges have to be taken care off since Nigeria is</w:t>
      </w:r>
      <w:r w:rsidR="006F0759" w:rsidRPr="008A6BCC">
        <w:rPr>
          <w:rFonts w:ascii="Times New Roman" w:hAnsi="Times New Roman" w:cs="Times New Roman"/>
          <w:color w:val="000000" w:themeColor="text1"/>
          <w:sz w:val="25"/>
          <w:szCs w:val="25"/>
        </w:rPr>
        <w:t xml:space="preserve"> aspiring to become a knowledge-based society. A knowledge-driven society requires significant increase of highly skilled people in technical vocational education and training since the development of human resources has to be complemented with enabling factors such as ease of doing business, well developed ICT infrastructure, network and enabling legal and policy structure put into place.Given the current demographic trends in TVET, there is an urgent need to invest in skills development to increase productivity and skills of TVET graduate.  </w:t>
      </w:r>
      <w:r w:rsidR="006F0759" w:rsidRPr="008A6BCC">
        <w:rPr>
          <w:rFonts w:ascii="Times New Roman" w:eastAsia="GraublauSans-Regular" w:hAnsi="Times New Roman" w:cs="Times New Roman"/>
          <w:color w:val="000000" w:themeColor="text1"/>
          <w:sz w:val="25"/>
          <w:szCs w:val="25"/>
        </w:rPr>
        <w:t>This is because the structural mismatch of skills supply and demand has often been emphasized by policy-makers as the key reason for high youth unemployment. The basic assumption is that the creation of new jobs is affected by a mismatch between the skills required by the economy and the skills produced by outdated and inefficient education and TVET systems</w:t>
      </w:r>
      <w:r w:rsidR="006F0759" w:rsidRPr="008A6BCC">
        <w:rPr>
          <w:rFonts w:ascii="Times New Roman" w:hAnsi="Times New Roman" w:cs="Times New Roman"/>
          <w:color w:val="000000" w:themeColor="text1"/>
          <w:sz w:val="25"/>
          <w:szCs w:val="25"/>
        </w:rPr>
        <w:t xml:space="preserve">. This makes it imperative that to realize Nigerians goal of </w:t>
      </w:r>
      <w:r w:rsidR="006F0759" w:rsidRPr="008A6BCC">
        <w:rPr>
          <w:rFonts w:ascii="Times New Roman" w:hAnsi="Times New Roman" w:cs="Times New Roman"/>
          <w:color w:val="000000" w:themeColor="text1"/>
          <w:sz w:val="25"/>
          <w:szCs w:val="25"/>
        </w:rPr>
        <w:lastRenderedPageBreak/>
        <w:t xml:space="preserve">becoming a competitive, middle income country, a concerted multi-sector effort is needed to build the skills needed to be relevant and competitive in this global economy. </w:t>
      </w:r>
    </w:p>
    <w:p w:rsidR="006F0759"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02" type="#_x0000_t32" style="position:absolute;left:0;text-align:left;margin-left:.5pt;margin-top:-66.6pt;width:505.7pt;height:0;z-index:251961344" o:connectortype="straight" strokeweight="3pt"/>
        </w:pict>
      </w:r>
    </w:p>
    <w:p w:rsidR="006F0759" w:rsidRPr="008A6BCC" w:rsidRDefault="006F0759" w:rsidP="00E90979">
      <w:pPr>
        <w:autoSpaceDE w:val="0"/>
        <w:autoSpaceDN w:val="0"/>
        <w:adjustRightInd w:val="0"/>
        <w:spacing w:after="0" w:line="264" w:lineRule="auto"/>
        <w:jc w:val="both"/>
        <w:rPr>
          <w:rFonts w:ascii="Times New Roman" w:eastAsia="GraublauSans-Regular"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This work identifies the following strategic priorities as </w:t>
      </w:r>
      <w:r w:rsidRPr="008A6BCC">
        <w:rPr>
          <w:rFonts w:ascii="Times New Roman" w:eastAsia="GraublauSans-Regular" w:hAnsi="Times New Roman" w:cs="Times New Roman"/>
          <w:color w:val="000000" w:themeColor="text1"/>
          <w:sz w:val="25"/>
          <w:szCs w:val="25"/>
        </w:rPr>
        <w:t>labour market trends and demand since TVET systems are progressively seeking appropriate measures for reducing the mismatch between the demand and the supply of skills and the overall skills gap.</w:t>
      </w:r>
    </w:p>
    <w:p w:rsidR="006F0759" w:rsidRPr="008A6BCC" w:rsidRDefault="006F0759" w:rsidP="00E90979">
      <w:pPr>
        <w:pStyle w:val="NormalWeb"/>
        <w:shd w:val="clear" w:color="auto" w:fill="FFFFFF"/>
        <w:spacing w:before="0" w:beforeAutospacing="0" w:after="0" w:afterAutospacing="0" w:line="264" w:lineRule="auto"/>
        <w:jc w:val="both"/>
        <w:rPr>
          <w:color w:val="000000" w:themeColor="text1"/>
          <w:sz w:val="25"/>
          <w:szCs w:val="25"/>
        </w:rPr>
      </w:pPr>
      <w:r w:rsidRPr="008A6BCC">
        <w:rPr>
          <w:b/>
          <w:bCs/>
          <w:color w:val="000000" w:themeColor="text1"/>
          <w:sz w:val="25"/>
          <w:szCs w:val="25"/>
        </w:rPr>
        <w:t>Priority 1</w:t>
      </w:r>
      <w:r w:rsidRPr="008A6BCC">
        <w:rPr>
          <w:rStyle w:val="apple-converted-space"/>
          <w:color w:val="000000" w:themeColor="text1"/>
          <w:sz w:val="25"/>
          <w:szCs w:val="25"/>
        </w:rPr>
        <w:t> </w:t>
      </w:r>
      <w:r w:rsidRPr="008A6BCC">
        <w:rPr>
          <w:color w:val="000000" w:themeColor="text1"/>
          <w:sz w:val="25"/>
          <w:szCs w:val="25"/>
        </w:rPr>
        <w:t>- The preparation and implementation of an integrated skills development strategy is essential if TVET graduates are to acquire job-specific skills.</w:t>
      </w:r>
    </w:p>
    <w:p w:rsidR="006F0759" w:rsidRPr="008A6BCC" w:rsidRDefault="006F0759" w:rsidP="00E90979">
      <w:pPr>
        <w:pStyle w:val="NormalWeb"/>
        <w:shd w:val="clear" w:color="auto" w:fill="FFFFFF"/>
        <w:spacing w:before="0" w:beforeAutospacing="0" w:after="0" w:afterAutospacing="0" w:line="264" w:lineRule="auto"/>
        <w:jc w:val="both"/>
        <w:rPr>
          <w:color w:val="000000" w:themeColor="text1"/>
          <w:sz w:val="25"/>
          <w:szCs w:val="25"/>
        </w:rPr>
      </w:pPr>
      <w:r w:rsidRPr="008A6BCC">
        <w:rPr>
          <w:b/>
          <w:bCs/>
          <w:color w:val="000000" w:themeColor="text1"/>
          <w:sz w:val="25"/>
          <w:szCs w:val="25"/>
        </w:rPr>
        <w:t>Priority 2</w:t>
      </w:r>
      <w:r w:rsidRPr="008A6BCC">
        <w:rPr>
          <w:rStyle w:val="apple-converted-space"/>
          <w:color w:val="000000" w:themeColor="text1"/>
          <w:sz w:val="25"/>
          <w:szCs w:val="25"/>
        </w:rPr>
        <w:t> </w:t>
      </w:r>
      <w:r w:rsidRPr="008A6BCC">
        <w:rPr>
          <w:color w:val="000000" w:themeColor="text1"/>
          <w:sz w:val="25"/>
          <w:szCs w:val="25"/>
        </w:rPr>
        <w:t>- The quality of current TVET services needs to be improved so that it becomes both more attractive for youth and more relevant for employers</w:t>
      </w:r>
    </w:p>
    <w:p w:rsidR="006F0759" w:rsidRPr="008A6BCC" w:rsidRDefault="006F0759" w:rsidP="00E90979">
      <w:pPr>
        <w:pStyle w:val="NormalWeb"/>
        <w:shd w:val="clear" w:color="auto" w:fill="FFFFFF"/>
        <w:spacing w:before="0" w:beforeAutospacing="0" w:after="0" w:afterAutospacing="0" w:line="264" w:lineRule="auto"/>
        <w:jc w:val="both"/>
        <w:rPr>
          <w:color w:val="000000" w:themeColor="text1"/>
          <w:sz w:val="25"/>
          <w:szCs w:val="25"/>
        </w:rPr>
      </w:pPr>
      <w:r w:rsidRPr="008A6BCC">
        <w:rPr>
          <w:b/>
          <w:bCs/>
          <w:color w:val="000000" w:themeColor="text1"/>
          <w:sz w:val="25"/>
          <w:szCs w:val="25"/>
        </w:rPr>
        <w:t>Priority 3</w:t>
      </w:r>
      <w:r w:rsidRPr="008A6BCC">
        <w:rPr>
          <w:rStyle w:val="apple-converted-space"/>
          <w:color w:val="000000" w:themeColor="text1"/>
          <w:sz w:val="25"/>
          <w:szCs w:val="25"/>
        </w:rPr>
        <w:t> </w:t>
      </w:r>
      <w:r w:rsidRPr="008A6BCC">
        <w:rPr>
          <w:color w:val="000000" w:themeColor="text1"/>
          <w:sz w:val="25"/>
          <w:szCs w:val="25"/>
        </w:rPr>
        <w:t>- As the economy moves forward, the TVET system will need to become more diversified; active engagement with employers would make the system truly demand-driven</w:t>
      </w:r>
    </w:p>
    <w:p w:rsidR="006F0759" w:rsidRPr="008A6BCC" w:rsidRDefault="006F0759" w:rsidP="00E90979">
      <w:pPr>
        <w:pStyle w:val="NormalWeb"/>
        <w:shd w:val="clear" w:color="auto" w:fill="FFFFFF"/>
        <w:spacing w:before="0" w:beforeAutospacing="0" w:after="0" w:afterAutospacing="0" w:line="264" w:lineRule="auto"/>
        <w:jc w:val="both"/>
        <w:rPr>
          <w:color w:val="000000" w:themeColor="text1"/>
          <w:sz w:val="25"/>
          <w:szCs w:val="25"/>
        </w:rPr>
      </w:pPr>
      <w:r w:rsidRPr="008A6BCC">
        <w:rPr>
          <w:b/>
          <w:bCs/>
          <w:color w:val="000000" w:themeColor="text1"/>
          <w:sz w:val="25"/>
          <w:szCs w:val="25"/>
        </w:rPr>
        <w:t>Priority 4</w:t>
      </w:r>
      <w:r w:rsidRPr="008A6BCC">
        <w:rPr>
          <w:rStyle w:val="apple-converted-space"/>
          <w:b/>
          <w:bCs/>
          <w:color w:val="000000" w:themeColor="text1"/>
          <w:sz w:val="25"/>
          <w:szCs w:val="25"/>
        </w:rPr>
        <w:t> </w:t>
      </w:r>
      <w:r w:rsidRPr="008A6BCC">
        <w:rPr>
          <w:color w:val="000000" w:themeColor="text1"/>
          <w:sz w:val="25"/>
          <w:szCs w:val="25"/>
        </w:rPr>
        <w:t>- The effectiveness of the TVET system will depend on whether it is adequately resourced and whether the funds allocated are used efficiently</w:t>
      </w:r>
    </w:p>
    <w:p w:rsidR="006F0759" w:rsidRPr="008A6BCC" w:rsidRDefault="006F0759" w:rsidP="00E90979">
      <w:pPr>
        <w:pStyle w:val="NormalWeb"/>
        <w:shd w:val="clear" w:color="auto" w:fill="FFFFFF"/>
        <w:spacing w:before="0" w:beforeAutospacing="0" w:after="0" w:afterAutospacing="0" w:line="264" w:lineRule="auto"/>
        <w:jc w:val="both"/>
        <w:rPr>
          <w:color w:val="000000" w:themeColor="text1"/>
          <w:sz w:val="25"/>
          <w:szCs w:val="25"/>
        </w:rPr>
      </w:pPr>
      <w:r w:rsidRPr="008A6BCC">
        <w:rPr>
          <w:b/>
          <w:bCs/>
          <w:color w:val="000000" w:themeColor="text1"/>
          <w:sz w:val="25"/>
          <w:szCs w:val="25"/>
        </w:rPr>
        <w:t>Priority 5</w:t>
      </w:r>
      <w:r w:rsidRPr="008A6BCC">
        <w:rPr>
          <w:rStyle w:val="apple-converted-space"/>
          <w:b/>
          <w:bCs/>
          <w:color w:val="000000" w:themeColor="text1"/>
          <w:sz w:val="25"/>
          <w:szCs w:val="25"/>
        </w:rPr>
        <w:t> </w:t>
      </w:r>
      <w:r w:rsidRPr="008A6BCC">
        <w:rPr>
          <w:color w:val="000000" w:themeColor="text1"/>
          <w:sz w:val="25"/>
          <w:szCs w:val="25"/>
        </w:rPr>
        <w:t>- Flexible and accountable governance mechanisms are needed at all TVET levels, with their components coordinated not only with each other but also with all system stakeholders</w:t>
      </w:r>
    </w:p>
    <w:p w:rsidR="006F0759" w:rsidRPr="008A6BCC" w:rsidRDefault="006F0759" w:rsidP="00E90979">
      <w:pPr>
        <w:pStyle w:val="NormalWeb"/>
        <w:shd w:val="clear" w:color="auto" w:fill="FFFFFF"/>
        <w:spacing w:before="0" w:beforeAutospacing="0" w:after="0" w:afterAutospacing="0" w:line="264" w:lineRule="auto"/>
        <w:jc w:val="both"/>
        <w:rPr>
          <w:color w:val="000000" w:themeColor="text1"/>
          <w:sz w:val="25"/>
          <w:szCs w:val="25"/>
        </w:rPr>
      </w:pPr>
      <w:r w:rsidRPr="008A6BCC">
        <w:rPr>
          <w:b/>
          <w:bCs/>
          <w:color w:val="000000" w:themeColor="text1"/>
          <w:sz w:val="25"/>
          <w:szCs w:val="25"/>
        </w:rPr>
        <w:t>Priority 6</w:t>
      </w:r>
      <w:r w:rsidRPr="008A6BCC">
        <w:rPr>
          <w:rStyle w:val="apple-converted-space"/>
          <w:color w:val="000000" w:themeColor="text1"/>
          <w:sz w:val="25"/>
          <w:szCs w:val="25"/>
        </w:rPr>
        <w:t> </w:t>
      </w:r>
      <w:r w:rsidRPr="008A6BCC">
        <w:rPr>
          <w:color w:val="000000" w:themeColor="text1"/>
          <w:sz w:val="25"/>
          <w:szCs w:val="25"/>
        </w:rPr>
        <w:t>- The needs of the informal sector should be specifically targeted</w:t>
      </w:r>
    </w:p>
    <w:p w:rsidR="006F0759" w:rsidRPr="008A6BCC" w:rsidRDefault="006F0759" w:rsidP="00E90979">
      <w:pPr>
        <w:pStyle w:val="NormalWeb"/>
        <w:shd w:val="clear" w:color="auto" w:fill="FFFFFF"/>
        <w:spacing w:before="0" w:beforeAutospacing="0" w:after="0" w:afterAutospacing="0" w:line="264" w:lineRule="auto"/>
        <w:jc w:val="both"/>
        <w:rPr>
          <w:color w:val="000000" w:themeColor="text1"/>
          <w:sz w:val="25"/>
          <w:szCs w:val="25"/>
        </w:rPr>
      </w:pPr>
      <w:r w:rsidRPr="008A6BCC">
        <w:rPr>
          <w:b/>
          <w:bCs/>
          <w:color w:val="000000" w:themeColor="text1"/>
          <w:sz w:val="25"/>
          <w:szCs w:val="25"/>
        </w:rPr>
        <w:t>Priority 7</w:t>
      </w:r>
      <w:r w:rsidRPr="008A6BCC">
        <w:rPr>
          <w:rStyle w:val="apple-converted-space"/>
          <w:b/>
          <w:bCs/>
          <w:color w:val="000000" w:themeColor="text1"/>
          <w:sz w:val="25"/>
          <w:szCs w:val="25"/>
        </w:rPr>
        <w:t> </w:t>
      </w:r>
      <w:r w:rsidRPr="008A6BCC">
        <w:rPr>
          <w:color w:val="000000" w:themeColor="text1"/>
          <w:sz w:val="25"/>
          <w:szCs w:val="25"/>
        </w:rPr>
        <w:t>- The needs of companies regarding enterprise-based training should be evaluated and addressed.</w:t>
      </w:r>
    </w:p>
    <w:p w:rsidR="006F0759" w:rsidRPr="008A6BCC" w:rsidRDefault="006F0759" w:rsidP="00E90979">
      <w:pPr>
        <w:autoSpaceDE w:val="0"/>
        <w:autoSpaceDN w:val="0"/>
        <w:adjustRightInd w:val="0"/>
        <w:spacing w:after="0" w:line="264" w:lineRule="auto"/>
        <w:jc w:val="both"/>
        <w:rPr>
          <w:rFonts w:ascii="Times New Roman" w:eastAsia="GraublauSans-Regular" w:hAnsi="Times New Roman" w:cs="Times New Roman"/>
          <w:b/>
          <w:bCs/>
          <w:color w:val="000000" w:themeColor="text1"/>
          <w:sz w:val="25"/>
          <w:szCs w:val="25"/>
        </w:rPr>
      </w:pPr>
    </w:p>
    <w:p w:rsidR="006F0759" w:rsidRPr="008A6BCC" w:rsidRDefault="006F0759" w:rsidP="00E90979">
      <w:pPr>
        <w:autoSpaceDE w:val="0"/>
        <w:autoSpaceDN w:val="0"/>
        <w:adjustRightInd w:val="0"/>
        <w:spacing w:after="0" w:line="264" w:lineRule="auto"/>
        <w:jc w:val="both"/>
        <w:rPr>
          <w:rFonts w:ascii="Times New Roman" w:eastAsia="GraublauSans-Regular" w:hAnsi="Times New Roman" w:cs="Times New Roman"/>
          <w:b/>
          <w:bCs/>
          <w:color w:val="000000" w:themeColor="text1"/>
          <w:sz w:val="25"/>
          <w:szCs w:val="25"/>
        </w:rPr>
      </w:pPr>
      <w:r w:rsidRPr="008A6BCC">
        <w:rPr>
          <w:rFonts w:ascii="Times New Roman" w:eastAsia="GraublauSans-Regular" w:hAnsi="Times New Roman" w:cs="Times New Roman"/>
          <w:b/>
          <w:bCs/>
          <w:color w:val="000000" w:themeColor="text1"/>
          <w:sz w:val="25"/>
          <w:szCs w:val="25"/>
        </w:rPr>
        <w:t>Policy Framework and Implementation</w:t>
      </w:r>
    </w:p>
    <w:p w:rsidR="006F0759"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01" type="#_x0000_t202" style="position:absolute;left:0;text-align:left;margin-left:327.7pt;margin-top:-637.6pt;width:187.85pt;height:19.85pt;z-index:-251356160;mso-height-percent:200;mso-height-percent:200;mso-width-relative:margin;mso-height-relative:margin" stroked="f">
            <v:textbox style="mso-next-textbox:#_x0000_s1801;mso-fit-shape-to-text:t">
              <w:txbxContent>
                <w:p w:rsidR="00931FF5" w:rsidRPr="00583F8E" w:rsidRDefault="00931FF5" w:rsidP="00B514DD">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Njoku C.A. Chukwu, C. &amp; Anaele E.O</w:t>
                  </w:r>
                </w:p>
              </w:txbxContent>
            </v:textbox>
          </v:shape>
        </w:pict>
      </w:r>
      <w:r w:rsidR="006F0759" w:rsidRPr="008A6BCC">
        <w:rPr>
          <w:rFonts w:ascii="Times New Roman" w:hAnsi="Times New Roman" w:cs="Times New Roman"/>
          <w:color w:val="000000" w:themeColor="text1"/>
          <w:sz w:val="25"/>
          <w:szCs w:val="25"/>
        </w:rPr>
        <w:t xml:space="preserve">Formulation of the National Employment Policy is designed to contribute to the acceleration of employment growth and move the nation towards full employment and the reduction of poverty. This goal can be achieved only if the policy is vigorously </w:t>
      </w:r>
      <w:r w:rsidR="006F0759" w:rsidRPr="008A6BCC">
        <w:rPr>
          <w:rFonts w:ascii="Times New Roman" w:hAnsi="Times New Roman" w:cs="Times New Roman"/>
          <w:color w:val="000000" w:themeColor="text1"/>
          <w:sz w:val="25"/>
          <w:szCs w:val="25"/>
        </w:rPr>
        <w:lastRenderedPageBreak/>
        <w:t>pursued and fully implemented (National Employment Policy 2008). Being a dynamic exercise, the Employment Policy implementation strategies need to be reviewed regularly to ensure their continued relevance to the National Development Vision 2020 objectives and other National Policy Frameworks. Given the multidimensional nature of the employment challenges in Nigeria, the implementation of the National Employment Policy requires the active participation and involvement of many actors, and their effective coordination by Government. This may require establishing new institutions or further strengthening the existing ones at all levels.</w:t>
      </w:r>
    </w:p>
    <w:p w:rsidR="000071F4" w:rsidRPr="008A6BCC" w:rsidRDefault="000071F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0071F4" w:rsidRPr="008A6BCC" w:rsidRDefault="000071F4" w:rsidP="00E90979">
      <w:pPr>
        <w:autoSpaceDE w:val="0"/>
        <w:autoSpaceDN w:val="0"/>
        <w:adjustRightInd w:val="0"/>
        <w:spacing w:after="0" w:line="264" w:lineRule="auto"/>
        <w:jc w:val="both"/>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t>Way Forward</w:t>
      </w:r>
    </w:p>
    <w:p w:rsidR="000071F4" w:rsidRPr="008A6BCC" w:rsidRDefault="000071F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Employment is a cross-cutting issue, and through robust strategies, Nigeria is well-positioned to develop much faster, fully exploit its human and natural resource potentials. To sum up some of the actions needed as elaborated in this paper include:</w:t>
      </w:r>
    </w:p>
    <w:p w:rsidR="000071F4" w:rsidRPr="008A6BCC" w:rsidRDefault="000071F4" w:rsidP="00E90979">
      <w:pPr>
        <w:pStyle w:val="ListParagraph"/>
        <w:numPr>
          <w:ilvl w:val="0"/>
          <w:numId w:val="45"/>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design and promote specific programmes for special youth groups e.g. college graduates with skills;</w:t>
      </w:r>
    </w:p>
    <w:p w:rsidR="000071F4" w:rsidRPr="008A6BCC" w:rsidRDefault="000071F4" w:rsidP="00E90979">
      <w:pPr>
        <w:pStyle w:val="ListParagraph"/>
        <w:numPr>
          <w:ilvl w:val="0"/>
          <w:numId w:val="45"/>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enhance awareness among employers and convince them to agree to employ /facilitate on-the job training for young graduates when appropriate;</w:t>
      </w:r>
    </w:p>
    <w:p w:rsidR="000071F4" w:rsidRPr="008A6BCC" w:rsidRDefault="000071F4" w:rsidP="00E90979">
      <w:pPr>
        <w:pStyle w:val="ListParagraph"/>
        <w:numPr>
          <w:ilvl w:val="0"/>
          <w:numId w:val="45"/>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facilitate the private sector to invest in sectors with higher employment multipliers since the role of the private sector in job creation is needed to feature out clearly and investment in productive enterprise that will provide increased employment and generate incomes must be a priority;</w:t>
      </w:r>
    </w:p>
    <w:p w:rsidR="000071F4" w:rsidRPr="008A6BCC" w:rsidRDefault="000071F4" w:rsidP="00E90979">
      <w:pPr>
        <w:pStyle w:val="ListParagraph"/>
        <w:numPr>
          <w:ilvl w:val="0"/>
          <w:numId w:val="45"/>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foster entrepreneurship development programmes by empowering youth and facilitating their entry into business, and the gradual transformation of the informal economy to formal sector activities so as to create more and decent jobs for young men and women.</w:t>
      </w:r>
    </w:p>
    <w:p w:rsidR="000071F4" w:rsidRPr="008A6BCC" w:rsidRDefault="004C629F" w:rsidP="00E90979">
      <w:pPr>
        <w:pStyle w:val="ListParagraph"/>
        <w:numPr>
          <w:ilvl w:val="0"/>
          <w:numId w:val="45"/>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804" type="#_x0000_t32" style="position:absolute;left:0;text-align:left;margin-left:.5pt;margin-top:-2.5pt;width:505.7pt;height:0;z-index:251963392" o:connectortype="straight" strokeweight="3pt"/>
        </w:pict>
      </w:r>
      <w:r w:rsidR="000071F4" w:rsidRPr="008A6BCC">
        <w:rPr>
          <w:rFonts w:ascii="Times New Roman" w:hAnsi="Times New Roman" w:cs="Times New Roman"/>
          <w:color w:val="000000" w:themeColor="text1"/>
          <w:sz w:val="25"/>
          <w:szCs w:val="25"/>
        </w:rPr>
        <w:t>To create an enabling environment that will enhance the transformation of the traditional agriculture and informal sector activities into formal modern commercial farming, mining, tourism and other competitive private sector enterprises.</w:t>
      </w:r>
    </w:p>
    <w:p w:rsidR="000071F4" w:rsidRPr="008A6BCC" w:rsidRDefault="000071F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0071F4" w:rsidRPr="008A6BCC" w:rsidRDefault="000071F4" w:rsidP="00E90979">
      <w:pPr>
        <w:autoSpaceDE w:val="0"/>
        <w:autoSpaceDN w:val="0"/>
        <w:adjustRightInd w:val="0"/>
        <w:spacing w:after="0" w:line="264" w:lineRule="auto"/>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t>Conclusion</w:t>
      </w:r>
    </w:p>
    <w:p w:rsidR="000071F4" w:rsidRPr="008A6BCC" w:rsidRDefault="000071F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promotion of technical and vocational education and training for industrialisation, economic development, wealth creation and poverty eradication demands policies and strategies that address the cross-cutting issues of quality and relevance of training, employability, collaboration between training institutions and employers, accreditation of training providers (in the formal, non-formal and informal sectors), assessment, certification, internal and external quality assurance of training programmes, funding, and instructor training. This calls for a TVET system that is competency-based and employment led, with proficiency testing of learners and trainees as proof of competence. TVET also acknowledged by all stakeholders as a valid passport to a well-paid job or self-employment should not be seen as an alternative educational opportunity fit only for early school leavers, the less academically endowed or the poor. Finally, the point has to be made in this context that technical and vocational education and training alone by itself does not lead to rapid industrialization, or provision of jobs or eradication of poverty but good government policies do all three. The federal governments therefore, need to create an economic environment that promotes the growth of enterprises and generally stimulates the economy. When businesses develop and expand, additional labour-market demands for technical and vocational training emerge, and new job and further training opportunities are created to trace and light the path of industrialization.</w:t>
      </w:r>
    </w:p>
    <w:p w:rsidR="000071F4" w:rsidRPr="008A6BCC" w:rsidRDefault="000071F4" w:rsidP="00E90979">
      <w:pPr>
        <w:autoSpaceDE w:val="0"/>
        <w:autoSpaceDN w:val="0"/>
        <w:adjustRightInd w:val="0"/>
        <w:spacing w:after="0" w:line="264" w:lineRule="auto"/>
        <w:jc w:val="both"/>
        <w:rPr>
          <w:rFonts w:ascii="Times New Roman" w:hAnsi="Times New Roman" w:cs="Times New Roman"/>
          <w:b/>
          <w:bCs/>
          <w:color w:val="000000" w:themeColor="text1"/>
          <w:sz w:val="25"/>
          <w:szCs w:val="25"/>
        </w:rPr>
      </w:pPr>
    </w:p>
    <w:p w:rsidR="000071F4" w:rsidRPr="008A6BCC" w:rsidRDefault="004C629F" w:rsidP="00E90979">
      <w:pPr>
        <w:autoSpaceDE w:val="0"/>
        <w:autoSpaceDN w:val="0"/>
        <w:adjustRightInd w:val="0"/>
        <w:spacing w:after="0" w:line="264" w:lineRule="auto"/>
        <w:jc w:val="both"/>
        <w:rPr>
          <w:rFonts w:ascii="Times New Roman" w:hAnsi="Times New Roman" w:cs="Times New Roman"/>
          <w:b/>
          <w:bCs/>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1803" type="#_x0000_t202" style="position:absolute;left:0;text-align:left;margin-left:69.65pt;margin-top:-20.1pt;width:187.85pt;height:19.85pt;z-index:-251354112;mso-height-percent:200;mso-height-percent:200;mso-width-relative:margin;mso-height-relative:margin" stroked="f">
            <v:textbox style="mso-next-textbox:#_x0000_s1803;mso-fit-shape-to-text:t">
              <w:txbxContent>
                <w:p w:rsidR="00931FF5" w:rsidRPr="00583F8E" w:rsidRDefault="00931FF5" w:rsidP="00B514DD">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Njoku C.A. Chukwu, C. &amp; Anaele E.O</w:t>
                  </w:r>
                </w:p>
              </w:txbxContent>
            </v:textbox>
          </v:shape>
        </w:pict>
      </w:r>
      <w:r w:rsidR="000071F4" w:rsidRPr="008A6BCC">
        <w:rPr>
          <w:rFonts w:ascii="Times New Roman" w:hAnsi="Times New Roman" w:cs="Times New Roman"/>
          <w:b/>
          <w:bCs/>
          <w:color w:val="000000" w:themeColor="text1"/>
          <w:sz w:val="25"/>
          <w:szCs w:val="25"/>
        </w:rPr>
        <w:t>Recommendation</w:t>
      </w:r>
    </w:p>
    <w:p w:rsidR="000071F4" w:rsidRPr="008A6BCC" w:rsidRDefault="000071F4" w:rsidP="00B514DD">
      <w:pPr>
        <w:pStyle w:val="ListParagraph"/>
        <w:numPr>
          <w:ilvl w:val="0"/>
          <w:numId w:val="46"/>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should be Strategies in place to support and involve local enterprises in value chains at the global, national and local levels.</w:t>
      </w:r>
    </w:p>
    <w:p w:rsidR="000071F4" w:rsidRPr="008A6BCC" w:rsidRDefault="000071F4" w:rsidP="00E90979">
      <w:pPr>
        <w:pStyle w:val="ListParagraph"/>
        <w:numPr>
          <w:ilvl w:val="0"/>
          <w:numId w:val="46"/>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should be horizontal linkages between firms and TVET institution through approaches such as partnerships and clustering, networks and area-based development strategies.</w:t>
      </w:r>
    </w:p>
    <w:p w:rsidR="000071F4" w:rsidRPr="008A6BCC" w:rsidRDefault="000071F4" w:rsidP="00E90979">
      <w:pPr>
        <w:pStyle w:val="ListParagraph"/>
        <w:numPr>
          <w:ilvl w:val="0"/>
          <w:numId w:val="46"/>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current situation of knowledge and appropriate skills needs significant improvements and Nigeria must prioritize its investment in education, especially TVET. Investment in TVET is very important, keeping in view the global development. Without proper knowledge and skills Nigeria is not likely to compete properly in the globalized world.</w:t>
      </w:r>
    </w:p>
    <w:p w:rsidR="000071F4" w:rsidRPr="008A6BCC" w:rsidRDefault="000071F4" w:rsidP="00E90979">
      <w:pPr>
        <w:pStyle w:val="ListParagraph"/>
        <w:numPr>
          <w:ilvl w:val="0"/>
          <w:numId w:val="46"/>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should be public-private partnership in order to achieve the desired goals of innovation in TVET for job creation and national development.</w:t>
      </w:r>
    </w:p>
    <w:p w:rsidR="000071F4" w:rsidRPr="008A6BCC" w:rsidRDefault="000071F4" w:rsidP="00E90979">
      <w:pPr>
        <w:pStyle w:val="ListParagraph"/>
        <w:numPr>
          <w:ilvl w:val="0"/>
          <w:numId w:val="46"/>
        </w:numPr>
        <w:autoSpaceDE w:val="0"/>
        <w:autoSpaceDN w:val="0"/>
        <w:adjustRightInd w:val="0"/>
        <w:spacing w:after="0" w:line="264" w:lineRule="auto"/>
        <w:contextualSpacing w:val="0"/>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Employers of labour should be involved closely in directing and evaluating the training system.</w:t>
      </w:r>
    </w:p>
    <w:p w:rsidR="000071F4" w:rsidRPr="008A6BCC" w:rsidRDefault="000071F4" w:rsidP="00E90979">
      <w:pPr>
        <w:pStyle w:val="ListParagraph"/>
        <w:numPr>
          <w:ilvl w:val="0"/>
          <w:numId w:val="46"/>
        </w:numPr>
        <w:autoSpaceDE w:val="0"/>
        <w:autoSpaceDN w:val="0"/>
        <w:adjustRightInd w:val="0"/>
        <w:spacing w:after="0" w:line="264" w:lineRule="auto"/>
        <w:contextualSpacing w:val="0"/>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should be an established special fund for enterprise and skills development training and start-up capital for TVET graduates.</w:t>
      </w:r>
    </w:p>
    <w:p w:rsidR="000071F4" w:rsidRPr="008A6BCC" w:rsidRDefault="000071F4" w:rsidP="00E90979">
      <w:pPr>
        <w:pStyle w:val="ListParagraph"/>
        <w:numPr>
          <w:ilvl w:val="0"/>
          <w:numId w:val="46"/>
        </w:numPr>
        <w:autoSpaceDE w:val="0"/>
        <w:autoSpaceDN w:val="0"/>
        <w:adjustRightInd w:val="0"/>
        <w:spacing w:after="0" w:line="264" w:lineRule="auto"/>
        <w:contextualSpacing w:val="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the need for our technical institutions to establish good relationship and linkages with similar institutions abroad as this will promote cross – fertilization of ideas and enhance technology transfer. By doing this the technical institutions will have access to new developments, exchange programmes and other numerous benefits available at those institutions whose technical programmes are well developed.</w:t>
      </w:r>
    </w:p>
    <w:p w:rsidR="000071F4" w:rsidRPr="008A6BCC" w:rsidRDefault="000071F4" w:rsidP="00E90979">
      <w:pPr>
        <w:spacing w:after="0" w:line="264" w:lineRule="auto"/>
        <w:jc w:val="center"/>
        <w:rPr>
          <w:rFonts w:ascii="Times New Roman" w:hAnsi="Times New Roman" w:cs="Times New Roman"/>
          <w:b/>
          <w:bCs/>
          <w:color w:val="000000" w:themeColor="text1"/>
          <w:sz w:val="25"/>
          <w:szCs w:val="25"/>
        </w:rPr>
      </w:pPr>
    </w:p>
    <w:p w:rsidR="000071F4" w:rsidRPr="008A6BCC" w:rsidRDefault="00CE4802" w:rsidP="00B514DD">
      <w:pPr>
        <w:spacing w:after="0" w:line="264" w:lineRule="auto"/>
        <w:jc w:val="both"/>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t>References</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Adams, V. A. (2011). The Role of Skills Development in Overcoming Social Disadvantage, Background paper </w:t>
      </w:r>
      <w:r w:rsidRPr="008A6BCC">
        <w:rPr>
          <w:rFonts w:ascii="Times New Roman" w:hAnsi="Times New Roman" w:cs="Times New Roman"/>
          <w:color w:val="000000" w:themeColor="text1"/>
          <w:sz w:val="25"/>
          <w:szCs w:val="25"/>
        </w:rPr>
        <w:lastRenderedPageBreak/>
        <w:t>prepared for the Education for All Global Monitoring Report 2012.</w:t>
      </w:r>
    </w:p>
    <w:p w:rsidR="000071F4" w:rsidRPr="008A6BCC" w:rsidRDefault="004C629F"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06" type="#_x0000_t32" style="position:absolute;left:0;text-align:left;margin-left:1.35pt;margin-top:-31.25pt;width:505.7pt;height:0;z-index:251965440" o:connectortype="straight" strokeweight="3pt"/>
        </w:pict>
      </w:r>
      <w:r w:rsidR="000071F4" w:rsidRPr="008A6BCC">
        <w:rPr>
          <w:rFonts w:ascii="Times New Roman" w:hAnsi="Times New Roman" w:cs="Times New Roman"/>
          <w:color w:val="000000" w:themeColor="text1"/>
          <w:sz w:val="25"/>
          <w:szCs w:val="25"/>
        </w:rPr>
        <w:t>Addy, E S (undated) Gender Equity in Junior and Senior Secondary Education in Sub-Saharan Africa. World Bank Working Paper No.??? Africa Human Development Series. World Bank.</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Bassi, S.Y. (2004). “The Role of the Directorate of Technical Cooperation in Africa (DCTA) in Technology Transfer and Acquisition in Countries” Proceeding 2nd African Regional Conference On Engineering Education; University Of Lagos, 20th-22nd September, Pp 35 -42.</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eastAsia="GraublauSans-Regular" w:hAnsi="Times New Roman" w:cs="Times New Roman"/>
          <w:color w:val="000000" w:themeColor="text1"/>
          <w:sz w:val="25"/>
          <w:szCs w:val="25"/>
        </w:rPr>
        <w:t>CEDEFOP</w:t>
      </w:r>
      <w:r w:rsidRPr="008A6BCC">
        <w:rPr>
          <w:rFonts w:ascii="Times New Roman" w:hAnsi="Times New Roman" w:cs="Times New Roman"/>
          <w:color w:val="000000" w:themeColor="text1"/>
          <w:sz w:val="25"/>
          <w:szCs w:val="25"/>
        </w:rPr>
        <w:t xml:space="preserve"> (2010). Skills Supply and Demand in Europe. Medium-term forecast up to 2020. Luxembourg, Publications Office of the European Union.</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Federal Ministry for Economic Co-operation and Development (2015). Retrieved May 20 2016 from: http://www.enterprise-development.org/wp-content/uploads/TVET_Green_Economy.pdf</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ILO (2006). Changing patterns in the world of work, Report of the Director General. International Labour Conference, 95th Session. Geneva, ILO.</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ILO (2011). </w:t>
      </w:r>
      <w:r w:rsidRPr="008A6BCC">
        <w:rPr>
          <w:rFonts w:ascii="Times New Roman" w:hAnsi="Times New Roman" w:cs="Times New Roman"/>
          <w:i/>
          <w:iCs/>
          <w:color w:val="000000" w:themeColor="text1"/>
          <w:sz w:val="25"/>
          <w:szCs w:val="25"/>
        </w:rPr>
        <w:t>Skills for Green Jobs: A Global View,</w:t>
      </w:r>
      <w:r w:rsidRPr="008A6BCC">
        <w:rPr>
          <w:rFonts w:ascii="Times New Roman" w:hAnsi="Times New Roman" w:cs="Times New Roman"/>
          <w:color w:val="000000" w:themeColor="text1"/>
          <w:sz w:val="25"/>
          <w:szCs w:val="25"/>
        </w:rPr>
        <w:t xml:space="preserve"> ILO, Geneva.</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ILO</w:t>
      </w:r>
      <w:r w:rsidRPr="008A6BCC">
        <w:rPr>
          <w:rFonts w:ascii="Times New Roman" w:hAnsi="Times New Roman" w:cs="Times New Roman"/>
          <w:b/>
          <w:bCs/>
          <w:color w:val="000000" w:themeColor="text1"/>
          <w:sz w:val="25"/>
          <w:szCs w:val="25"/>
        </w:rPr>
        <w:t xml:space="preserve"> (</w:t>
      </w:r>
      <w:r w:rsidRPr="008A6BCC">
        <w:rPr>
          <w:rFonts w:ascii="Times New Roman" w:hAnsi="Times New Roman" w:cs="Times New Roman"/>
          <w:color w:val="000000" w:themeColor="text1"/>
          <w:sz w:val="25"/>
          <w:szCs w:val="25"/>
        </w:rPr>
        <w:t>2012). Global Employment Trends 2012: Preventing Deeper Jobs Crisis. Geneva, ILO.</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International Labour Office, (2001). Report of the Technical Workshop on Old and New Facets of Informality. Geneva, March 2.</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International Skills Standards Organisation. 2010. Think Global Act Sectoral. London, INSSO. http://insso.org/wp content/uploads/2010/02/Insso_Fullbook.pdf.</w:t>
      </w:r>
      <w:r w:rsidR="004C629F">
        <w:rPr>
          <w:rFonts w:ascii="Times New Roman" w:hAnsi="Times New Roman" w:cs="Times New Roman"/>
          <w:noProof/>
          <w:color w:val="000000" w:themeColor="text1"/>
          <w:sz w:val="25"/>
          <w:szCs w:val="25"/>
        </w:rPr>
        <w:pict>
          <v:shape id="_x0000_s1169" type="#_x0000_t202" style="position:absolute;left:0;text-align:left;margin-left:3in;margin-top:25.2pt;width:63pt;height:45pt;z-index:251693056;mso-position-horizontal-relative:text;mso-position-vertical-relative:text" stroked="f">
            <v:textbox style="mso-next-textbox:#_x0000_s1169">
              <w:txbxContent>
                <w:p w:rsidR="00931FF5" w:rsidRDefault="00931FF5" w:rsidP="000071F4">
                  <w:r>
                    <w:t>15</w:t>
                  </w:r>
                </w:p>
              </w:txbxContent>
            </v:textbox>
          </v:shape>
        </w:pic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Johnson, R. &amp; Adams, A.V. (2003). </w:t>
      </w:r>
      <w:r w:rsidRPr="008A6BCC">
        <w:rPr>
          <w:rFonts w:ascii="Times New Roman" w:hAnsi="Times New Roman" w:cs="Times New Roman"/>
          <w:i/>
          <w:iCs/>
          <w:color w:val="000000" w:themeColor="text1"/>
          <w:sz w:val="25"/>
          <w:szCs w:val="25"/>
        </w:rPr>
        <w:t>Skills development in sub-Saharan Africa</w:t>
      </w:r>
      <w:r w:rsidRPr="008A6BCC">
        <w:rPr>
          <w:rFonts w:ascii="Times New Roman" w:hAnsi="Times New Roman" w:cs="Times New Roman"/>
          <w:color w:val="000000" w:themeColor="text1"/>
          <w:sz w:val="25"/>
          <w:szCs w:val="25"/>
        </w:rPr>
        <w:t>. Human Development Africa Region, World Bank.</w:t>
      </w:r>
    </w:p>
    <w:p w:rsidR="000071F4" w:rsidRPr="008A6BCC" w:rsidRDefault="004C629F"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805" type="#_x0000_t202" style="position:absolute;left:0;text-align:left;margin-left:70.5pt;margin-top:-20.1pt;width:187.85pt;height:19.85pt;z-index:-251352064;mso-height-percent:200;mso-height-percent:200;mso-width-relative:margin;mso-height-relative:margin" stroked="f">
            <v:textbox style="mso-next-textbox:#_x0000_s1805;mso-fit-shape-to-text:t">
              <w:txbxContent>
                <w:p w:rsidR="00931FF5" w:rsidRPr="00583F8E" w:rsidRDefault="00931FF5" w:rsidP="00B514DD">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Njoku C.A. Chukwu, C. &amp; Anaele E.O</w:t>
                  </w:r>
                </w:p>
              </w:txbxContent>
            </v:textbox>
          </v:shape>
        </w:pict>
      </w:r>
      <w:r w:rsidR="000071F4" w:rsidRPr="008A6BCC">
        <w:rPr>
          <w:rFonts w:ascii="Times New Roman" w:hAnsi="Times New Roman" w:cs="Times New Roman"/>
          <w:color w:val="000000" w:themeColor="text1"/>
          <w:sz w:val="25"/>
          <w:szCs w:val="25"/>
        </w:rPr>
        <w:t>National Employment Policy of Tanzania (2008).</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Okolocha, C. C. (2006). Vocational technical education in Nigeria: challenges and the way forward. </w:t>
      </w:r>
      <w:r w:rsidRPr="008A6BCC">
        <w:rPr>
          <w:rFonts w:ascii="Times New Roman" w:hAnsi="Times New Roman" w:cs="Times New Roman"/>
          <w:i/>
          <w:iCs/>
          <w:color w:val="000000" w:themeColor="text1"/>
          <w:sz w:val="25"/>
          <w:szCs w:val="25"/>
        </w:rPr>
        <w:t>Nnamdi Azikiwe University Orient Journal of Education, 2</w:t>
      </w:r>
      <w:r w:rsidRPr="008A6BCC">
        <w:rPr>
          <w:rFonts w:ascii="Times New Roman" w:hAnsi="Times New Roman" w:cs="Times New Roman"/>
          <w:color w:val="000000" w:themeColor="text1"/>
          <w:sz w:val="25"/>
          <w:szCs w:val="25"/>
        </w:rPr>
        <w:t>(1), 180-189.</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Parey &amp; Matthias (2009). Vocational Schooling versus Apprenticeship Training – Evidence from Vacancy Data, Mimeo.  </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Strietska-Ilina, O., Hofmann, C., Haro D. M. &amp; Shinyoung, J. (2011). </w:t>
      </w:r>
      <w:r w:rsidRPr="008A6BCC">
        <w:rPr>
          <w:rFonts w:ascii="Times New Roman" w:hAnsi="Times New Roman" w:cs="Times New Roman"/>
          <w:i/>
          <w:iCs/>
          <w:color w:val="000000" w:themeColor="text1"/>
          <w:sz w:val="25"/>
          <w:szCs w:val="25"/>
        </w:rPr>
        <w:t xml:space="preserve">Skills for Green Jobs. A Global View: </w:t>
      </w:r>
      <w:r w:rsidRPr="008A6BCC">
        <w:rPr>
          <w:rFonts w:ascii="Times New Roman" w:hAnsi="Times New Roman" w:cs="Times New Roman"/>
          <w:color w:val="000000" w:themeColor="text1"/>
          <w:sz w:val="25"/>
          <w:szCs w:val="25"/>
        </w:rPr>
        <w:t>Synthesis Report Based on 21 Country Studies. Geneva, International Labour Office, Skills and EmployabilityDepartment. http://www.ilo.org/wcmsp5/groups/</w:t>
      </w:r>
      <w:r w:rsidR="00CE4802" w:rsidRPr="008A6BCC">
        <w:rPr>
          <w:rFonts w:ascii="Times New Roman" w:hAnsi="Times New Roman" w:cs="Times New Roman"/>
          <w:color w:val="000000" w:themeColor="text1"/>
          <w:sz w:val="25"/>
          <w:szCs w:val="25"/>
        </w:rPr>
        <w:t>public/dgreports/dcomm/</w:t>
      </w:r>
      <w:r w:rsidRPr="008A6BCC">
        <w:rPr>
          <w:rFonts w:ascii="Times New Roman" w:hAnsi="Times New Roman" w:cs="Times New Roman"/>
          <w:color w:val="000000" w:themeColor="text1"/>
          <w:sz w:val="25"/>
          <w:szCs w:val="25"/>
        </w:rPr>
        <w:t>publ/docume</w:t>
      </w:r>
      <w:r w:rsidR="00CE4802" w:rsidRPr="008A6BCC">
        <w:rPr>
          <w:rFonts w:ascii="Times New Roman" w:hAnsi="Times New Roman" w:cs="Times New Roman"/>
          <w:color w:val="000000" w:themeColor="text1"/>
          <w:sz w:val="25"/>
          <w:szCs w:val="25"/>
        </w:rPr>
        <w:t>nts/publication/wcms</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UNESCO (2012). Shanghai Consensus. Recommendations of the Third International Congress on Technical and Vocational Education and Training – </w:t>
      </w:r>
      <w:r w:rsidRPr="008A6BCC">
        <w:rPr>
          <w:rFonts w:ascii="Times New Roman" w:hAnsi="Times New Roman" w:cs="Times New Roman"/>
          <w:i/>
          <w:iCs/>
          <w:color w:val="000000" w:themeColor="text1"/>
          <w:sz w:val="25"/>
          <w:szCs w:val="25"/>
        </w:rPr>
        <w:t xml:space="preserve">Transforming TVET: Building Skills for Work and Life. </w:t>
      </w:r>
      <w:r w:rsidRPr="008A6BCC">
        <w:rPr>
          <w:rFonts w:ascii="Times New Roman" w:hAnsi="Times New Roman" w:cs="Times New Roman"/>
          <w:color w:val="000000" w:themeColor="text1"/>
          <w:sz w:val="25"/>
          <w:szCs w:val="25"/>
        </w:rPr>
        <w:t>Shanghai, People’s Republic of China, May 14-16, 2012. [Online] Available at: http://www.unesco.org/new/fileadmin/MULTIMEDIA/HQ/ED/pdf/concensus-en.pdf.</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i/>
          <w:iCs/>
          <w:color w:val="000000" w:themeColor="text1"/>
          <w:sz w:val="25"/>
          <w:szCs w:val="25"/>
        </w:rPr>
      </w:pPr>
      <w:r w:rsidRPr="008A6BCC">
        <w:rPr>
          <w:rFonts w:ascii="Times New Roman" w:hAnsi="Times New Roman" w:cs="Times New Roman"/>
          <w:color w:val="000000" w:themeColor="text1"/>
          <w:sz w:val="25"/>
          <w:szCs w:val="25"/>
        </w:rPr>
        <w:t xml:space="preserve">UNESCO &amp; ILO (2002). </w:t>
      </w:r>
      <w:r w:rsidRPr="008A6BCC">
        <w:rPr>
          <w:rFonts w:ascii="Times New Roman" w:hAnsi="Times New Roman" w:cs="Times New Roman"/>
          <w:i/>
          <w:iCs/>
          <w:color w:val="000000" w:themeColor="text1"/>
          <w:sz w:val="25"/>
          <w:szCs w:val="25"/>
        </w:rPr>
        <w:t>Technical and vocational education and training for the twenty-first century. UNESCO and ILO recommendations</w:t>
      </w:r>
      <w:r w:rsidRPr="008A6BCC">
        <w:rPr>
          <w:rFonts w:ascii="Times New Roman" w:hAnsi="Times New Roman" w:cs="Times New Roman"/>
          <w:color w:val="000000" w:themeColor="text1"/>
          <w:sz w:val="25"/>
          <w:szCs w:val="25"/>
        </w:rPr>
        <w:t>, UNESCO, Paris; ILO, Geneva.</w:t>
      </w:r>
    </w:p>
    <w:p w:rsidR="000071F4" w:rsidRPr="008A6BCC" w:rsidRDefault="000071F4" w:rsidP="00250B9A">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United Nations Educational Scientific and Cultural Organization Institute for Statist</w:t>
      </w:r>
      <w:r w:rsidR="00CE4802" w:rsidRPr="008A6BCC">
        <w:rPr>
          <w:rFonts w:ascii="Times New Roman" w:hAnsi="Times New Roman" w:cs="Times New Roman"/>
          <w:color w:val="000000" w:themeColor="text1"/>
          <w:sz w:val="25"/>
          <w:szCs w:val="25"/>
        </w:rPr>
        <w:t>ics(2006).</w:t>
      </w:r>
      <w:r w:rsidRPr="008A6BCC">
        <w:rPr>
          <w:rFonts w:ascii="Times New Roman" w:hAnsi="Times New Roman" w:cs="Times New Roman"/>
          <w:color w:val="000000" w:themeColor="text1"/>
          <w:sz w:val="25"/>
          <w:szCs w:val="25"/>
        </w:rPr>
        <w:t>http://www.ibe.unesco.org/fileadmin/user_upload/archive/Countries/WDE/2006/SUBSAHARAN_AFRICA/Nigeria/Nigeria.htm.</w:t>
      </w:r>
    </w:p>
    <w:p w:rsidR="000071F4" w:rsidRPr="008A6BCC" w:rsidRDefault="000071F4" w:rsidP="00F35477">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Uwaifo, V.O. (2009), “Technical Education and its Challenges in Nigeria in the 21st Century. </w:t>
      </w:r>
      <w:r w:rsidRPr="008A6BCC">
        <w:rPr>
          <w:rFonts w:ascii="Times New Roman" w:hAnsi="Times New Roman" w:cs="Times New Roman"/>
          <w:i/>
          <w:iCs/>
          <w:color w:val="000000" w:themeColor="text1"/>
          <w:sz w:val="25"/>
          <w:szCs w:val="25"/>
        </w:rPr>
        <w:t>International NGO Journal</w:t>
      </w:r>
      <w:r w:rsidRPr="008A6BCC">
        <w:rPr>
          <w:rFonts w:ascii="Times New Roman" w:hAnsi="Times New Roman" w:cs="Times New Roman"/>
          <w:color w:val="000000" w:themeColor="text1"/>
          <w:sz w:val="25"/>
          <w:szCs w:val="25"/>
        </w:rPr>
        <w:t>. Vol 5. (2)Pp. 40-44.</w:t>
      </w:r>
    </w:p>
    <w:p w:rsidR="00250B9A" w:rsidRPr="008A6BCC" w:rsidRDefault="00250B9A" w:rsidP="00E90979">
      <w:pPr>
        <w:spacing w:after="0" w:line="264" w:lineRule="auto"/>
        <w:jc w:val="center"/>
        <w:rPr>
          <w:rFonts w:ascii="Times New Roman" w:hAnsi="Times New Roman" w:cs="Times New Roman"/>
          <w:b/>
          <w:color w:val="000000" w:themeColor="text1"/>
          <w:sz w:val="25"/>
          <w:szCs w:val="25"/>
        </w:rPr>
        <w:sectPr w:rsidR="00250B9A" w:rsidRPr="008A6BCC" w:rsidSect="00250B9A">
          <w:type w:val="continuous"/>
          <w:pgSz w:w="11907" w:h="16839" w:code="9"/>
          <w:pgMar w:top="1008" w:right="1008" w:bottom="1008" w:left="1008" w:header="720" w:footer="720" w:gutter="0"/>
          <w:cols w:num="2" w:space="432"/>
          <w:docGrid w:linePitch="360"/>
        </w:sectPr>
      </w:pPr>
    </w:p>
    <w:p w:rsidR="00250B9A" w:rsidRPr="008A6BCC" w:rsidRDefault="00250B9A" w:rsidP="00E90979">
      <w:pPr>
        <w:spacing w:after="0" w:line="264" w:lineRule="auto"/>
        <w:jc w:val="center"/>
        <w:rPr>
          <w:rFonts w:ascii="Times New Roman" w:hAnsi="Times New Roman" w:cs="Times New Roman"/>
          <w:b/>
          <w:color w:val="000000" w:themeColor="text1"/>
          <w:sz w:val="25"/>
          <w:szCs w:val="25"/>
        </w:rPr>
      </w:pPr>
    </w:p>
    <w:p w:rsidR="00CE4802" w:rsidRPr="008A6BCC" w:rsidRDefault="00CE4802" w:rsidP="00E90979">
      <w:pPr>
        <w:spacing w:after="0" w:line="264" w:lineRule="auto"/>
        <w:jc w:val="center"/>
        <w:rPr>
          <w:rFonts w:ascii="Times New Roman" w:hAnsi="Times New Roman" w:cs="Times New Roman"/>
          <w:b/>
          <w:color w:val="000000" w:themeColor="text1"/>
          <w:sz w:val="25"/>
          <w:szCs w:val="25"/>
        </w:rPr>
      </w:pPr>
    </w:p>
    <w:p w:rsidR="00250B9A" w:rsidRPr="008A6BCC" w:rsidRDefault="004C629F" w:rsidP="00B514DD">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808" type="#_x0000_t32" style="position:absolute;margin-left:-1.35pt;margin-top:-3.25pt;width:505.7pt;height:0;z-index:251967488" o:connectortype="straight" strokeweight="3pt"/>
        </w:pict>
      </w:r>
    </w:p>
    <w:p w:rsidR="006C6F0C" w:rsidRPr="008A6BCC" w:rsidRDefault="006C6F0C"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PERCEPTION OF YOUTH AGRICULTURAL ENTREPRENEURS PROGRAMME AND SKILL TRAINING ENTREPRENEURSHIP PROGRAMME FOR JOB CREATION BY UNEMPLOYED YOUTHS IN DELTA STATE.</w:t>
      </w:r>
    </w:p>
    <w:p w:rsidR="006C6F0C" w:rsidRPr="008A6BCC" w:rsidRDefault="006C6F0C" w:rsidP="00E90979">
      <w:pPr>
        <w:spacing w:after="0" w:line="264" w:lineRule="auto"/>
        <w:rPr>
          <w:rFonts w:ascii="Times New Roman" w:hAnsi="Times New Roman" w:cs="Times New Roman"/>
          <w:b/>
          <w:color w:val="000000" w:themeColor="text1"/>
          <w:sz w:val="25"/>
          <w:szCs w:val="25"/>
        </w:rPr>
      </w:pPr>
    </w:p>
    <w:p w:rsidR="006C6F0C" w:rsidRPr="008A6BCC" w:rsidRDefault="006C6F0C"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AA72E1" w:rsidRPr="008A6BCC" w:rsidRDefault="006C6F0C" w:rsidP="00E375C6">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EMMANUEL U. TIBI, </w:t>
      </w:r>
      <w:r w:rsidR="00AA72E1" w:rsidRPr="008A6BCC">
        <w:rPr>
          <w:rFonts w:ascii="Times New Roman" w:hAnsi="Times New Roman" w:cs="Times New Roman"/>
          <w:b/>
          <w:color w:val="000000" w:themeColor="text1"/>
          <w:sz w:val="25"/>
          <w:szCs w:val="25"/>
        </w:rPr>
        <w:t>(</w:t>
      </w:r>
      <w:r w:rsidRPr="008A6BCC">
        <w:rPr>
          <w:rFonts w:ascii="Times New Roman" w:hAnsi="Times New Roman" w:cs="Times New Roman"/>
          <w:b/>
          <w:color w:val="000000" w:themeColor="text1"/>
          <w:sz w:val="25"/>
          <w:szCs w:val="25"/>
        </w:rPr>
        <w:t>Ph.D</w:t>
      </w:r>
      <w:r w:rsidR="00AA72E1" w:rsidRPr="008A6BCC">
        <w:rPr>
          <w:rFonts w:ascii="Times New Roman" w:hAnsi="Times New Roman" w:cs="Times New Roman"/>
          <w:b/>
          <w:color w:val="000000" w:themeColor="text1"/>
          <w:sz w:val="25"/>
          <w:szCs w:val="25"/>
        </w:rPr>
        <w:t>)</w:t>
      </w:r>
      <w:r w:rsidRPr="008A6BCC">
        <w:rPr>
          <w:rFonts w:ascii="Times New Roman" w:hAnsi="Times New Roman" w:cs="Times New Roman"/>
          <w:b/>
          <w:color w:val="000000" w:themeColor="text1"/>
          <w:sz w:val="25"/>
          <w:szCs w:val="25"/>
          <w:vertAlign w:val="superscript"/>
        </w:rPr>
        <w:t>1</w:t>
      </w:r>
      <w:r w:rsidR="00E375C6" w:rsidRPr="008A6BCC">
        <w:rPr>
          <w:rFonts w:ascii="Times New Roman" w:hAnsi="Times New Roman" w:cs="Times New Roman"/>
          <w:b/>
          <w:color w:val="000000" w:themeColor="text1"/>
          <w:sz w:val="25"/>
          <w:szCs w:val="25"/>
          <w:vertAlign w:val="superscript"/>
        </w:rPr>
        <w:t xml:space="preserve"> ,</w:t>
      </w:r>
      <w:r w:rsidRPr="008A6BCC">
        <w:rPr>
          <w:rFonts w:ascii="Times New Roman" w:hAnsi="Times New Roman" w:cs="Times New Roman"/>
          <w:b/>
          <w:color w:val="000000" w:themeColor="text1"/>
          <w:sz w:val="25"/>
          <w:szCs w:val="25"/>
        </w:rPr>
        <w:t xml:space="preserve">CYRIL E. OLUEH, </w:t>
      </w:r>
      <w:r w:rsidR="00AA72E1" w:rsidRPr="008A6BCC">
        <w:rPr>
          <w:rFonts w:ascii="Times New Roman" w:hAnsi="Times New Roman" w:cs="Times New Roman"/>
          <w:b/>
          <w:color w:val="000000" w:themeColor="text1"/>
          <w:sz w:val="25"/>
          <w:szCs w:val="25"/>
        </w:rPr>
        <w:t>(</w:t>
      </w:r>
      <w:r w:rsidRPr="008A6BCC">
        <w:rPr>
          <w:rFonts w:ascii="Times New Roman" w:hAnsi="Times New Roman" w:cs="Times New Roman"/>
          <w:b/>
          <w:color w:val="000000" w:themeColor="text1"/>
          <w:sz w:val="25"/>
          <w:szCs w:val="25"/>
        </w:rPr>
        <w:t>Ph.D</w:t>
      </w:r>
      <w:r w:rsidR="00AA72E1" w:rsidRPr="008A6BCC">
        <w:rPr>
          <w:rFonts w:ascii="Times New Roman" w:hAnsi="Times New Roman" w:cs="Times New Roman"/>
          <w:b/>
          <w:color w:val="000000" w:themeColor="text1"/>
          <w:sz w:val="25"/>
          <w:szCs w:val="25"/>
        </w:rPr>
        <w:t>)</w:t>
      </w:r>
      <w:r w:rsidRPr="008A6BCC">
        <w:rPr>
          <w:rFonts w:ascii="Times New Roman" w:hAnsi="Times New Roman" w:cs="Times New Roman"/>
          <w:b/>
          <w:color w:val="000000" w:themeColor="text1"/>
          <w:sz w:val="25"/>
          <w:szCs w:val="25"/>
          <w:vertAlign w:val="superscript"/>
        </w:rPr>
        <w:t>2</w:t>
      </w:r>
      <w:r w:rsidR="00E375C6" w:rsidRPr="008A6BCC">
        <w:rPr>
          <w:rFonts w:ascii="Times New Roman" w:hAnsi="Times New Roman" w:cs="Times New Roman"/>
          <w:b/>
          <w:color w:val="000000" w:themeColor="text1"/>
          <w:sz w:val="25"/>
          <w:szCs w:val="25"/>
          <w:vertAlign w:val="superscript"/>
        </w:rPr>
        <w:t xml:space="preserve"> </w:t>
      </w:r>
      <w:r w:rsidR="00AA72E1" w:rsidRPr="008A6BCC">
        <w:rPr>
          <w:rFonts w:ascii="Times New Roman" w:hAnsi="Times New Roman" w:cs="Times New Roman"/>
          <w:b/>
          <w:color w:val="000000" w:themeColor="text1"/>
          <w:sz w:val="25"/>
          <w:szCs w:val="25"/>
        </w:rPr>
        <w:t xml:space="preserve">AND </w:t>
      </w:r>
    </w:p>
    <w:p w:rsidR="006C6F0C" w:rsidRPr="008A6BCC" w:rsidRDefault="006C6F0C" w:rsidP="00E375C6">
      <w:pPr>
        <w:spacing w:after="0" w:line="264" w:lineRule="auto"/>
        <w:jc w:val="center"/>
        <w:rPr>
          <w:rFonts w:ascii="Times New Roman" w:hAnsi="Times New Roman" w:cs="Times New Roman"/>
          <w:b/>
          <w:color w:val="000000" w:themeColor="text1"/>
          <w:sz w:val="25"/>
          <w:szCs w:val="25"/>
          <w:vertAlign w:val="superscript"/>
        </w:rPr>
      </w:pPr>
      <w:r w:rsidRPr="008A6BCC">
        <w:rPr>
          <w:rFonts w:ascii="Times New Roman" w:hAnsi="Times New Roman" w:cs="Times New Roman"/>
          <w:b/>
          <w:color w:val="000000" w:themeColor="text1"/>
          <w:sz w:val="25"/>
          <w:szCs w:val="25"/>
        </w:rPr>
        <w:t xml:space="preserve">ANTHONY A. KIFORDU; </w:t>
      </w:r>
      <w:r w:rsidR="00AA72E1" w:rsidRPr="008A6BCC">
        <w:rPr>
          <w:rFonts w:ascii="Times New Roman" w:hAnsi="Times New Roman" w:cs="Times New Roman"/>
          <w:b/>
          <w:color w:val="000000" w:themeColor="text1"/>
          <w:sz w:val="25"/>
          <w:szCs w:val="25"/>
        </w:rPr>
        <w:t>(</w:t>
      </w:r>
      <w:r w:rsidRPr="008A6BCC">
        <w:rPr>
          <w:rFonts w:ascii="Times New Roman" w:hAnsi="Times New Roman" w:cs="Times New Roman"/>
          <w:b/>
          <w:color w:val="000000" w:themeColor="text1"/>
          <w:sz w:val="25"/>
          <w:szCs w:val="25"/>
        </w:rPr>
        <w:t>Ph.D</w:t>
      </w:r>
      <w:r w:rsidR="00AA72E1" w:rsidRPr="008A6BCC">
        <w:rPr>
          <w:rFonts w:ascii="Times New Roman" w:hAnsi="Times New Roman" w:cs="Times New Roman"/>
          <w:b/>
          <w:color w:val="000000" w:themeColor="text1"/>
          <w:sz w:val="25"/>
          <w:szCs w:val="25"/>
        </w:rPr>
        <w:t>)</w:t>
      </w:r>
      <w:r w:rsidRPr="008A6BCC">
        <w:rPr>
          <w:rFonts w:ascii="Times New Roman" w:hAnsi="Times New Roman" w:cs="Times New Roman"/>
          <w:b/>
          <w:color w:val="000000" w:themeColor="text1"/>
          <w:sz w:val="25"/>
          <w:szCs w:val="25"/>
          <w:vertAlign w:val="superscript"/>
        </w:rPr>
        <w:t>3</w:t>
      </w:r>
    </w:p>
    <w:p w:rsidR="006C6F0C" w:rsidRPr="008A6BCC" w:rsidRDefault="006C6F0C"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 xml:space="preserve">1&amp;2 </w:t>
      </w:r>
      <w:r w:rsidRPr="008A6BCC">
        <w:rPr>
          <w:rFonts w:ascii="Times New Roman" w:hAnsi="Times New Roman" w:cs="Times New Roman"/>
          <w:color w:val="000000" w:themeColor="text1"/>
          <w:sz w:val="25"/>
          <w:szCs w:val="25"/>
        </w:rPr>
        <w:t>College of Education, Agbor</w:t>
      </w:r>
    </w:p>
    <w:p w:rsidR="006C6F0C" w:rsidRPr="008A6BCC" w:rsidRDefault="006C6F0C"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3</w:t>
      </w:r>
      <w:r w:rsidRPr="008A6BCC">
        <w:rPr>
          <w:rFonts w:ascii="Times New Roman" w:hAnsi="Times New Roman" w:cs="Times New Roman"/>
          <w:color w:val="000000" w:themeColor="text1"/>
          <w:sz w:val="25"/>
          <w:szCs w:val="25"/>
        </w:rPr>
        <w:t>Edo University, Iyamho, Auchi</w:t>
      </w:r>
    </w:p>
    <w:p w:rsidR="006C6F0C" w:rsidRPr="008A6BCC" w:rsidRDefault="004C629F" w:rsidP="00E90979">
      <w:pPr>
        <w:spacing w:after="0" w:line="264" w:lineRule="auto"/>
        <w:jc w:val="center"/>
        <w:rPr>
          <w:rFonts w:ascii="Times New Roman" w:hAnsi="Times New Roman" w:cs="Times New Roman"/>
          <w:b/>
          <w:color w:val="000000" w:themeColor="text1"/>
          <w:sz w:val="25"/>
          <w:szCs w:val="25"/>
        </w:rPr>
      </w:pPr>
      <w:r w:rsidRPr="004C629F">
        <w:rPr>
          <w:rFonts w:ascii="Times New Roman" w:hAnsi="Times New Roman" w:cs="Times New Roman"/>
          <w:b/>
          <w:i/>
          <w:noProof/>
          <w:color w:val="000000" w:themeColor="text1"/>
          <w:sz w:val="25"/>
          <w:szCs w:val="25"/>
        </w:rPr>
        <w:pict>
          <v:shape id="_x0000_s1811" type="#_x0000_t32" style="position:absolute;left:0;text-align:left;margin-left:-1.35pt;margin-top:14.55pt;width:505.7pt;height:0;z-index:251970560" o:connectortype="straight" strokeweight="1.5pt"/>
        </w:pict>
      </w:r>
    </w:p>
    <w:p w:rsidR="006C6F0C" w:rsidRPr="008A6BCC" w:rsidRDefault="006C6F0C" w:rsidP="00E375C6">
      <w:pPr>
        <w:spacing w:after="0" w:line="240"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6C6F0C" w:rsidRPr="008A6BCC" w:rsidRDefault="006C6F0C" w:rsidP="00E375C6">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This study sought to examine the perception of the Youth Agricultural Entrepreneurs Programe (YAGEP) and Skill Training Entrepreneurship Programme (STEP) as job creation schemes, by unemployed youths of Delta State. Three research questions were raised while three hypotheses were formulated. The population comprised of all unemployed youths of Delta North District and sample comprised of 230 randomly selected unemployed youths who applied for the 2016 YAGEP and STEP schemes. A structured questionnaire containing 42 items, grouped into three (3) clusters that sought to elicit the perception of respondents to the schemes, was administered. The instrument was validated by lecturers from three institutions in Delta State and it had a reliability coefficient of 0.82 (Cronbach alpha). Data generated by 219 respondents were analyzed using, means, standard deviation, and t-test analysis to obtain results. Findings revealed that respondents had positive perception of YAGEP and STEP as job creation schemes, called for expansion of the YAGEP to cover more crops and more livestock, and agreed that they are viable and sustainable schemes which they could participate in to become entrepreneurs and job creators. T-test analysis of the hypotheses revealed that males and females had different levels of perception of YAGEP and STEP, had different positive ratings of the programmes, while ND/NCE and HND/B.Sc or B.A graduates’ perceptions were influenced by their different levels of education. Recommendations included unemployed youths keying into properly managed empowerment programmes like YAGEP and STEP to become job creators, while governments were advised to always conduct studies on the perception of their programmes by the people to be served, so that they can happily participate in such programmes.</w:t>
      </w:r>
    </w:p>
    <w:p w:rsidR="006F0759" w:rsidRPr="008A6BCC" w:rsidRDefault="004C629F" w:rsidP="00E90979">
      <w:pPr>
        <w:spacing w:before="240" w:after="0" w:line="264" w:lineRule="auto"/>
        <w:ind w:left="630" w:hanging="630"/>
        <w:jc w:val="both"/>
        <w:rPr>
          <w:rFonts w:ascii="Times New Roman" w:hAnsi="Times New Roman" w:cs="Times New Roman"/>
          <w:i/>
          <w:color w:val="000000" w:themeColor="text1"/>
          <w:sz w:val="25"/>
          <w:szCs w:val="25"/>
        </w:rPr>
      </w:pPr>
      <w:r w:rsidRPr="004C629F">
        <w:rPr>
          <w:rFonts w:ascii="Times New Roman" w:hAnsi="Times New Roman" w:cs="Times New Roman"/>
          <w:b/>
          <w:i/>
          <w:noProof/>
          <w:color w:val="000000" w:themeColor="text1"/>
          <w:sz w:val="25"/>
          <w:szCs w:val="25"/>
        </w:rPr>
        <w:pict>
          <v:shape id="_x0000_s1812" type="#_x0000_t32" style="position:absolute;left:0;text-align:left;margin-left:-.4pt;margin-top:5.55pt;width:505.7pt;height:0;z-index:251971584" o:connectortype="straight" strokeweight="1.5pt"/>
        </w:pict>
      </w:r>
      <w:r w:rsidR="006C6F0C" w:rsidRPr="008A6BCC">
        <w:rPr>
          <w:rFonts w:ascii="Times New Roman" w:hAnsi="Times New Roman" w:cs="Times New Roman"/>
          <w:b/>
          <w:i/>
          <w:color w:val="000000" w:themeColor="text1"/>
          <w:sz w:val="25"/>
          <w:szCs w:val="25"/>
        </w:rPr>
        <w:t xml:space="preserve">Key words: </w:t>
      </w:r>
      <w:r w:rsidR="006C6F0C" w:rsidRPr="008A6BCC">
        <w:rPr>
          <w:rFonts w:ascii="Times New Roman" w:hAnsi="Times New Roman" w:cs="Times New Roman"/>
          <w:i/>
          <w:color w:val="000000" w:themeColor="text1"/>
          <w:sz w:val="25"/>
          <w:szCs w:val="25"/>
        </w:rPr>
        <w:t>Perception, unemployed youths, entrepreneurs, job creation and empowerment.</w:t>
      </w:r>
    </w:p>
    <w:p w:rsidR="00E375C6" w:rsidRPr="008A6BCC" w:rsidRDefault="00E375C6" w:rsidP="00E90979">
      <w:pPr>
        <w:spacing w:after="0" w:line="264" w:lineRule="auto"/>
        <w:jc w:val="both"/>
        <w:rPr>
          <w:rFonts w:ascii="Times New Roman" w:hAnsi="Times New Roman" w:cs="Times New Roman"/>
          <w:b/>
          <w:color w:val="000000" w:themeColor="text1"/>
          <w:sz w:val="25"/>
          <w:szCs w:val="25"/>
        </w:rPr>
      </w:pPr>
    </w:p>
    <w:p w:rsidR="00A21CC3" w:rsidRPr="008A6BCC" w:rsidRDefault="00A21CC3" w:rsidP="00E90979">
      <w:pPr>
        <w:spacing w:after="0" w:line="264" w:lineRule="auto"/>
        <w:jc w:val="both"/>
        <w:rPr>
          <w:rFonts w:ascii="Times New Roman" w:hAnsi="Times New Roman" w:cs="Times New Roman"/>
          <w:b/>
          <w:color w:val="000000" w:themeColor="text1"/>
          <w:sz w:val="25"/>
          <w:szCs w:val="25"/>
        </w:rPr>
        <w:sectPr w:rsidR="00A21CC3" w:rsidRPr="008A6BCC" w:rsidSect="00135B3F">
          <w:type w:val="continuous"/>
          <w:pgSz w:w="11907" w:h="16839" w:code="9"/>
          <w:pgMar w:top="1008" w:right="1008" w:bottom="1008" w:left="1008" w:header="720" w:footer="720" w:gutter="0"/>
          <w:cols w:space="720"/>
          <w:docGrid w:linePitch="360"/>
        </w:sectPr>
      </w:pPr>
    </w:p>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 xml:space="preserve">Introduction </w:t>
      </w: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One of the major social issues ravaging Nigerian society today is youth unemployment. Unemployment is the state of someone having the necessary skill, knowledge and desire to fit into a job to earn a livelihood, but does not have access to that job or alternative source of earning livelihood. The International Labour Organization defines unemployment as the proportion of people in the labour force, aged fifteen (15) to sixty four (64) years, who are actively looking for work, but could not find work at least twenty (20) </w:t>
      </w:r>
      <w:r w:rsidRPr="008A6BCC">
        <w:rPr>
          <w:rFonts w:ascii="Times New Roman" w:hAnsi="Times New Roman" w:cs="Times New Roman"/>
          <w:color w:val="000000" w:themeColor="text1"/>
          <w:sz w:val="25"/>
          <w:szCs w:val="25"/>
        </w:rPr>
        <w:lastRenderedPageBreak/>
        <w:t xml:space="preserve">hours during the reference period to the total currently active (labour force) population, while underemployment occurs if a person works less than full-time hours or works full-time but is engaged in an activity that  under-utilizes his/her skills, time and educational qualifications (ILO,  2015, paraphrased by NBS, 2016). Thus, unemployment is measured as the percentage of the labour force that is either unemployed or under-employed. Unemployment rate has been on the increase in Nigeria over the years; it was 13.1 percent </w:t>
      </w:r>
      <w:r w:rsidRPr="008A6BCC">
        <w:rPr>
          <w:rFonts w:ascii="Times New Roman" w:hAnsi="Times New Roman" w:cs="Times New Roman"/>
          <w:color w:val="000000" w:themeColor="text1"/>
          <w:sz w:val="25"/>
          <w:szCs w:val="25"/>
        </w:rPr>
        <w:lastRenderedPageBreak/>
        <w:t>in 2000, rose to 14.8 percent in 2003 and 19.7 percent in 2009 (NBS, 2009).</w:t>
      </w:r>
    </w:p>
    <w:p w:rsidR="006C6F0C"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14" type="#_x0000_t32" style="position:absolute;left:0;text-align:left;margin-left:-1.25pt;margin-top:-34.75pt;width:505.7pt;height:0;z-index:251973632" o:connectortype="straight" strokeweight="3pt"/>
        </w:pict>
      </w:r>
    </w:p>
    <w:p w:rsidR="006C6F0C"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13" type="#_x0000_t202" style="position:absolute;left:0;text-align:left;margin-left:325.95pt;margin-top:-68.2pt;width:187.85pt;height:18.6pt;z-index:-251343872;mso-height-percent:200;mso-height-percent:200;mso-width-relative:margin;mso-height-relative:margin" stroked="f">
            <v:textbox style="mso-next-textbox:#_x0000_s1813;mso-fit-shape-to-text:t">
              <w:txbxContent>
                <w:p w:rsidR="00931FF5" w:rsidRPr="0009459B" w:rsidRDefault="00931FF5" w:rsidP="005C0FCD">
                  <w:pPr>
                    <w:spacing w:after="0" w:line="264" w:lineRule="auto"/>
                    <w:jc w:val="both"/>
                    <w:rPr>
                      <w:rFonts w:ascii="Times New Roman" w:hAnsi="Times New Roman" w:cs="Times New Roman"/>
                      <w:b/>
                      <w:i/>
                      <w:sz w:val="18"/>
                      <w:szCs w:val="18"/>
                    </w:rPr>
                  </w:pPr>
                  <w:r>
                    <w:rPr>
                      <w:rFonts w:ascii="Times New Roman" w:hAnsi="Times New Roman" w:cs="Times New Roman"/>
                      <w:b/>
                      <w:i/>
                      <w:sz w:val="20"/>
                      <w:szCs w:val="20"/>
                    </w:rPr>
                    <w:t xml:space="preserve"> </w:t>
                  </w:r>
                  <w:r w:rsidRPr="0009459B">
                    <w:rPr>
                      <w:rFonts w:ascii="Times New Roman" w:hAnsi="Times New Roman" w:cs="Times New Roman"/>
                      <w:b/>
                      <w:i/>
                      <w:sz w:val="18"/>
                      <w:szCs w:val="18"/>
                    </w:rPr>
                    <w:t>Emmanuel U.T., Cyril E.O.&amp; Anthony A.K</w:t>
                  </w:r>
                </w:p>
              </w:txbxContent>
            </v:textbox>
          </v:shape>
        </w:pict>
      </w:r>
      <w:r w:rsidR="006C6F0C" w:rsidRPr="008A6BCC">
        <w:rPr>
          <w:rFonts w:ascii="Times New Roman" w:hAnsi="Times New Roman" w:cs="Times New Roman"/>
          <w:color w:val="000000" w:themeColor="text1"/>
          <w:sz w:val="25"/>
          <w:szCs w:val="25"/>
        </w:rPr>
        <w:t xml:space="preserve">According to Ijaiya (2007), with the proliferation of schools, colleges and universities, Nigeria has produced an army of unemployable and unemployed youths, resulting in the agitation for entrepreneurship education, as one of the ways of solving the problem of youth unemployment. Unemployment breeds poverty and the rising unemployment rates in the country prove that most government programmes, including educational programmes are not helping to address the challenge of unemployment. Having recognized the futility of previous approaches to the problem of youth unemployment, and its dire social consequences, Delta State Government in 2015 introduced the Youth Agricultural Entrepreneurs Programme (YAGEP) and Skill Training and Entrepreneurship Programme (STEP) as job creation platforms for youths, in order to reduce unemployment. These two programmes were designed to equip youths with agricultural and other occupational skills and entrepreneurship for them to cease to be employment seekers, become self-reliant and future employers of labour. Since these programmes were designed to engage the youths, and considering how youths had not fully embraced previous programmes of job creation by the government, it became necessary that while the success of the programmes cannot be assessed now, because they are still in their infancy, there is the need to determine the perception of these programmes by the youths for whom they are meant. Their perception of the programmes will reflect their willingness to accept and participate in the programmes, which will ultimately impact on the job creation scheme. As stated by Eboh (2015), the youth agricultural entrepreneurs programme (YAGEP) and skills training entrepreneurship </w:t>
      </w:r>
      <w:r w:rsidR="006C6F0C" w:rsidRPr="008A6BCC">
        <w:rPr>
          <w:rFonts w:ascii="Times New Roman" w:hAnsi="Times New Roman" w:cs="Times New Roman"/>
          <w:color w:val="000000" w:themeColor="text1"/>
          <w:sz w:val="25"/>
          <w:szCs w:val="25"/>
        </w:rPr>
        <w:lastRenderedPageBreak/>
        <w:t xml:space="preserve">programme (STEP) are on a mission to harness the production potentials of youths in Delta State through an era of rapid and sustainable socio-economic development drive that would transform the State into the most peaceful and industrialized State in Nigeria. Vremudia (2012) stated that though there is a consensus that the youth population is a great asset for innovation and creativity in all societies, it could be counter-productive if their strengths are not properly harnessed. According to National Bureau of Statistics (NBS 2016), unemployment rate has risen consistently from quarter four (Q4) in 2014 to quarter two (Q2) in 2016. It also reported that the total youth labour force was 39.6 million, representing 49.5% of Nigeria’s total labour force in Q2 of 2016. The need for government to exploit avenues for job creation cannot therefore be over-emphasized. Thus, in 2016, conditions for youth participation in YAGEP and STEP job creation schemes were set out in the SMART instruction document as follows: </w:t>
      </w:r>
    </w:p>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p>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Candidates must meet the following criteria; </w:t>
      </w:r>
    </w:p>
    <w:p w:rsidR="006C6F0C" w:rsidRPr="008A6BCC" w:rsidRDefault="006C6F0C" w:rsidP="00E90979">
      <w:pPr>
        <w:pStyle w:val="ListParagraph"/>
        <w:numPr>
          <w:ilvl w:val="0"/>
          <w:numId w:val="47"/>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The following categories of individuals are not eligible; </w:t>
      </w:r>
    </w:p>
    <w:p w:rsidR="006C6F0C" w:rsidRPr="008A6BCC" w:rsidRDefault="006C6F0C" w:rsidP="00E90979">
      <w:pPr>
        <w:pStyle w:val="ListParagraph"/>
        <w:numPr>
          <w:ilvl w:val="0"/>
          <w:numId w:val="4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Persons who are employed </w:t>
      </w:r>
    </w:p>
    <w:p w:rsidR="006C6F0C" w:rsidRPr="008A6BCC" w:rsidRDefault="006C6F0C" w:rsidP="00E90979">
      <w:pPr>
        <w:pStyle w:val="ListParagraph"/>
        <w:numPr>
          <w:ilvl w:val="0"/>
          <w:numId w:val="4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Person who are students </w:t>
      </w:r>
    </w:p>
    <w:p w:rsidR="006C6F0C" w:rsidRPr="008A6BCC" w:rsidRDefault="006C6F0C" w:rsidP="00E90979">
      <w:pPr>
        <w:pStyle w:val="ListParagraph"/>
        <w:numPr>
          <w:ilvl w:val="0"/>
          <w:numId w:val="4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Graduates who are serving or a yet to serve NYSC. </w:t>
      </w:r>
    </w:p>
    <w:p w:rsidR="006C6F0C" w:rsidRPr="008A6BCC" w:rsidRDefault="006C6F0C" w:rsidP="00E90979">
      <w:pPr>
        <w:pStyle w:val="ListParagraph"/>
        <w:numPr>
          <w:ilvl w:val="0"/>
          <w:numId w:val="4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Minimum of SSCE/NECO qualification </w:t>
      </w:r>
    </w:p>
    <w:p w:rsidR="006C6F0C" w:rsidRPr="008A6BCC" w:rsidRDefault="006C6F0C" w:rsidP="00E90979">
      <w:pPr>
        <w:pStyle w:val="ListParagraph"/>
        <w:numPr>
          <w:ilvl w:val="0"/>
          <w:numId w:val="4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Age of candidate must be between 18-35 years. </w:t>
      </w:r>
    </w:p>
    <w:p w:rsidR="006C6F0C" w:rsidRPr="008A6BCC" w:rsidRDefault="006C6F0C" w:rsidP="00E90979">
      <w:pPr>
        <w:pStyle w:val="ListParagraph"/>
        <w:numPr>
          <w:ilvl w:val="0"/>
          <w:numId w:val="4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YAGEP covers crop production and fishery only. The total number of participants should be shared between crop production (60%) and fishery (40%). There is no poultry or piggery etc. </w:t>
      </w:r>
    </w:p>
    <w:p w:rsidR="006C6F0C" w:rsidRPr="008A6BCC" w:rsidRDefault="006C6F0C" w:rsidP="00E90979">
      <w:pPr>
        <w:pStyle w:val="ListParagraph"/>
        <w:numPr>
          <w:ilvl w:val="0"/>
          <w:numId w:val="4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2015 when YAGEP and STEP schemes were established, it was reported that over sixty three thousand (63,000) youths applied as candidates. Then, a clear understanding of the programmes was not </w:t>
      </w:r>
      <w:r w:rsidRPr="008A6BCC">
        <w:rPr>
          <w:rFonts w:ascii="Times New Roman" w:hAnsi="Times New Roman" w:cs="Times New Roman"/>
          <w:color w:val="000000" w:themeColor="text1"/>
          <w:sz w:val="25"/>
          <w:szCs w:val="25"/>
        </w:rPr>
        <w:lastRenderedPageBreak/>
        <w:t xml:space="preserve">in place, but after two batches have been implemented, the 2016 schemes have been clearly defined, an indicated above. Presently, youths understand that the schemes are not government, employment platforms, but job creation schemes for skill acquisition and entrepreneurship training for self-reliance and wealth creation through youth agriculture and other skill-based occupations, so how do unemployed youth now perceive the programmes? Are they so keen to participate as many of then were before understanding that they are not employment schemes? Entrepreneurship competency refers to the sum of the entrepreneur’s requisite attributes for successful and sustainable entrepreneurship. (Kiggundy, 2002) He identified these attributes to include attitudes, values, skills, beliefs, knowledge, mindset and behavioural tendencies. Egun and Tibi (2010), maintained that education affects the level of productivity of people. </w:t>
      </w:r>
    </w:p>
    <w:p w:rsidR="006C6F0C" w:rsidRPr="008A6BCC" w:rsidRDefault="004C629F" w:rsidP="00E90979">
      <w:pPr>
        <w:pStyle w:val="ListParagraph"/>
        <w:numPr>
          <w:ilvl w:val="0"/>
          <w:numId w:val="47"/>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16" type="#_x0000_t32" style="position:absolute;left:0;text-align:left;margin-left:.45pt;margin-top:-382.6pt;width:505.7pt;height:0;z-index:251975680" o:connectortype="straight" strokeweight="3pt"/>
        </w:pict>
      </w:r>
      <w:r w:rsidR="006C6F0C" w:rsidRPr="008A6BCC">
        <w:rPr>
          <w:rFonts w:ascii="Times New Roman" w:hAnsi="Times New Roman" w:cs="Times New Roman"/>
          <w:color w:val="000000" w:themeColor="text1"/>
          <w:sz w:val="25"/>
          <w:szCs w:val="25"/>
        </w:rPr>
        <w:t>The purpose of this paper was to assess youths’ perception of YAGEP and STEP, as veritable job creation activities in Delta State. It was also to determine whether gender and educational qualifications influence their perception of youth cornering YAGEP and STEP as job creation activities.</w:t>
      </w:r>
    </w:p>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Objective of the study:</w:t>
      </w:r>
      <w:r w:rsidRPr="008A6BCC">
        <w:rPr>
          <w:rFonts w:ascii="Times New Roman" w:hAnsi="Times New Roman" w:cs="Times New Roman"/>
          <w:color w:val="000000" w:themeColor="text1"/>
          <w:sz w:val="25"/>
          <w:szCs w:val="25"/>
        </w:rPr>
        <w:t xml:space="preserve"> the general objective of this study was to determine the perception of YAGEP and STEP as job creation activities, by unemployed youths of Delta State. Specifically the study seeks to determine whether: </w:t>
      </w:r>
    </w:p>
    <w:p w:rsidR="006C6F0C" w:rsidRPr="008A6BCC" w:rsidRDefault="006C6F0C" w:rsidP="00E90979">
      <w:pPr>
        <w:pStyle w:val="ListParagraph"/>
        <w:numPr>
          <w:ilvl w:val="0"/>
          <w:numId w:val="4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youths see job opportunities in the scheme that they can fit into,</w:t>
      </w:r>
    </w:p>
    <w:p w:rsidR="006C6F0C" w:rsidRPr="008A6BCC" w:rsidRDefault="006C6F0C" w:rsidP="00E90979">
      <w:pPr>
        <w:pStyle w:val="ListParagraph"/>
        <w:numPr>
          <w:ilvl w:val="0"/>
          <w:numId w:val="49"/>
        </w:num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are actual skills that they can acquire to enable them become entrepreneurs in such occupations</w:t>
      </w:r>
    </w:p>
    <w:p w:rsidR="006C6F0C" w:rsidRPr="008A6BCC" w:rsidRDefault="004C629F" w:rsidP="00E90979">
      <w:pPr>
        <w:pStyle w:val="ListParagraph"/>
        <w:numPr>
          <w:ilvl w:val="0"/>
          <w:numId w:val="49"/>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815" type="#_x0000_t202" style="position:absolute;left:0;text-align:left;margin-left:69.6pt;margin-top:-20.75pt;width:187.85pt;height:18.6pt;z-index:-251341824;mso-height-percent:200;mso-height-percent:200;mso-width-relative:margin;mso-height-relative:margin" stroked="f">
            <v:textbox style="mso-next-textbox:#_x0000_s1815;mso-fit-shape-to-text:t">
              <w:txbxContent>
                <w:p w:rsidR="00931FF5" w:rsidRPr="0009459B" w:rsidRDefault="00931FF5" w:rsidP="005C0FCD">
                  <w:pPr>
                    <w:spacing w:after="0" w:line="264" w:lineRule="auto"/>
                    <w:jc w:val="both"/>
                    <w:rPr>
                      <w:rFonts w:ascii="Times New Roman" w:hAnsi="Times New Roman" w:cs="Times New Roman"/>
                      <w:b/>
                      <w:i/>
                      <w:sz w:val="18"/>
                      <w:szCs w:val="18"/>
                    </w:rPr>
                  </w:pPr>
                  <w:r>
                    <w:rPr>
                      <w:rFonts w:ascii="Times New Roman" w:hAnsi="Times New Roman" w:cs="Times New Roman"/>
                      <w:b/>
                      <w:i/>
                      <w:sz w:val="20"/>
                      <w:szCs w:val="20"/>
                    </w:rPr>
                    <w:t xml:space="preserve"> </w:t>
                  </w:r>
                  <w:r w:rsidRPr="0009459B">
                    <w:rPr>
                      <w:rFonts w:ascii="Times New Roman" w:hAnsi="Times New Roman" w:cs="Times New Roman"/>
                      <w:b/>
                      <w:i/>
                      <w:sz w:val="18"/>
                      <w:szCs w:val="18"/>
                    </w:rPr>
                    <w:t>Emmanuel U.T., Cyril E.O.&amp; Anthony A.K</w:t>
                  </w:r>
                </w:p>
              </w:txbxContent>
            </v:textbox>
          </v:shape>
        </w:pict>
      </w:r>
      <w:r w:rsidR="006C6F0C" w:rsidRPr="008A6BCC">
        <w:rPr>
          <w:rFonts w:ascii="Times New Roman" w:hAnsi="Times New Roman" w:cs="Times New Roman"/>
          <w:color w:val="000000" w:themeColor="text1"/>
          <w:sz w:val="25"/>
          <w:szCs w:val="25"/>
        </w:rPr>
        <w:t xml:space="preserve">There is sincerity on the part of government in the implementation of the programmes </w:t>
      </w:r>
    </w:p>
    <w:p w:rsidR="006C6F0C" w:rsidRPr="008A6BCC" w:rsidRDefault="006C6F0C" w:rsidP="00E90979">
      <w:pPr>
        <w:pStyle w:val="ListParagraph"/>
        <w:numPr>
          <w:ilvl w:val="0"/>
          <w:numId w:val="4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These programmes are in line with their aspirations for employment and wealth    generation and </w:t>
      </w:r>
    </w:p>
    <w:p w:rsidR="006C6F0C" w:rsidRPr="008A6BCC" w:rsidRDefault="006C6F0C" w:rsidP="00E90979">
      <w:pPr>
        <w:pStyle w:val="ListParagraph"/>
        <w:numPr>
          <w:ilvl w:val="0"/>
          <w:numId w:val="4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These programmes serve as short-term or permanent engagements for the future</w:t>
      </w:r>
    </w:p>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p>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Research Questions </w:t>
      </w: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following research questions were raised to elicit responses from   unemployed youths </w:t>
      </w:r>
    </w:p>
    <w:p w:rsidR="006C6F0C" w:rsidRPr="008A6BCC" w:rsidRDefault="006C6F0C" w:rsidP="00E90979">
      <w:pPr>
        <w:pStyle w:val="ListParagraph"/>
        <w:numPr>
          <w:ilvl w:val="0"/>
          <w:numId w:val="5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types of jobs do youths feel that our can be created out of YAGEP and STEP schemes?</w:t>
      </w:r>
    </w:p>
    <w:p w:rsidR="006C6F0C" w:rsidRPr="008A6BCC" w:rsidRDefault="006C6F0C" w:rsidP="00E90979">
      <w:pPr>
        <w:pStyle w:val="ListParagraph"/>
        <w:numPr>
          <w:ilvl w:val="0"/>
          <w:numId w:val="5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Do youths perceive YAGEP and STEP as satisfactory skill and entrepreneurship training schemes for job creation and poverty alleviation? </w:t>
      </w:r>
    </w:p>
    <w:p w:rsidR="006C6F0C" w:rsidRPr="008A6BCC" w:rsidRDefault="006C6F0C" w:rsidP="00E90979">
      <w:pPr>
        <w:pStyle w:val="ListParagraph"/>
        <w:numPr>
          <w:ilvl w:val="0"/>
          <w:numId w:val="5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Do youths feel that YAGEP and STEP are viable and sustainable schemes for job creation in the present economy?</w:t>
      </w:r>
    </w:p>
    <w:p w:rsidR="006C6F0C" w:rsidRPr="008A6BCC" w:rsidRDefault="006C6F0C" w:rsidP="00E90979">
      <w:pPr>
        <w:pStyle w:val="ListParagraph"/>
        <w:spacing w:after="0" w:line="264" w:lineRule="auto"/>
        <w:ind w:left="0"/>
        <w:jc w:val="both"/>
        <w:rPr>
          <w:rFonts w:ascii="Times New Roman" w:hAnsi="Times New Roman" w:cs="Times New Roman"/>
          <w:color w:val="000000" w:themeColor="text1"/>
          <w:sz w:val="25"/>
          <w:szCs w:val="25"/>
        </w:rPr>
      </w:pP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Hypotheses: The following research hypotheses were also formulated for the study:</w:t>
      </w:r>
      <w:r w:rsidRPr="008A6BCC">
        <w:rPr>
          <w:rFonts w:ascii="Times New Roman" w:hAnsi="Times New Roman" w:cs="Times New Roman"/>
          <w:color w:val="000000" w:themeColor="text1"/>
          <w:sz w:val="25"/>
          <w:szCs w:val="25"/>
        </w:rPr>
        <w:t xml:space="preserve"> </w:t>
      </w:r>
    </w:p>
    <w:p w:rsidR="006C6F0C" w:rsidRPr="008A6BCC" w:rsidRDefault="006C6F0C" w:rsidP="00E90979">
      <w:pPr>
        <w:pStyle w:val="ListParagraph"/>
        <w:numPr>
          <w:ilvl w:val="0"/>
          <w:numId w:val="5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There is no significant difference in the mean perception of male and female youths concerning job creation opportunities in YAGEP and STEP schemes. </w:t>
      </w:r>
    </w:p>
    <w:p w:rsidR="006C6F0C" w:rsidRPr="008A6BCC" w:rsidRDefault="006C6F0C" w:rsidP="00E90979">
      <w:pPr>
        <w:pStyle w:val="ListParagraph"/>
        <w:numPr>
          <w:ilvl w:val="0"/>
          <w:numId w:val="5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There is no significant difference in youths with ND/NCE and HND/BSc or B.A qualifications in their mean perception of skills to be trained in, under the YAGEP and STEP schemes. </w:t>
      </w:r>
    </w:p>
    <w:p w:rsidR="006C6F0C" w:rsidRPr="008A6BCC" w:rsidRDefault="006C6F0C" w:rsidP="00E90979">
      <w:pPr>
        <w:pStyle w:val="ListParagraph"/>
        <w:numPr>
          <w:ilvl w:val="0"/>
          <w:numId w:val="5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no significant difference in the mean rating of male and female youths of YAGEP and STEP as job creation schemes.</w:t>
      </w:r>
    </w:p>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p>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Methodology</w:t>
      </w: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This was a survey design study which sought to determine the perception of youths concerning YAGEP and STEP as job creation </w:t>
      </w:r>
      <w:r w:rsidRPr="008A6BCC">
        <w:rPr>
          <w:rFonts w:ascii="Times New Roman" w:hAnsi="Times New Roman" w:cs="Times New Roman"/>
          <w:color w:val="000000" w:themeColor="text1"/>
          <w:sz w:val="25"/>
          <w:szCs w:val="25"/>
        </w:rPr>
        <w:lastRenderedPageBreak/>
        <w:t>schemes. The population of the study comprised of all unemployed youths in Delta North Senatorial District that filled the YAGEP or STEP application forms for year 2016. These subjects comprised of WAEC or NECO graduates National Diploma (ND), Nigeria Certificate in Education (NCE), Higher National Diploma (HND) or Bachelors Degree (BSc/BA.) graduates. For the purpose of this study, only ND/NCE, HND and BSc/BA graduates were sampled i.e, three (3) categories.</w:t>
      </w:r>
    </w:p>
    <w:p w:rsidR="006C6F0C"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18" type="#_x0000_t32" style="position:absolute;left:0;text-align:left;margin-left:-.4pt;margin-top:-192.9pt;width:505.7pt;height:0;z-index:251977728" o:connectortype="straight" strokeweight="3pt"/>
        </w:pict>
      </w:r>
    </w:p>
    <w:p w:rsidR="006C6F0C"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17" type="#_x0000_t202" style="position:absolute;left:0;text-align:left;margin-left:326.8pt;margin-top:-226.3pt;width:187.85pt;height:18.6pt;z-index:-251339776;mso-height-percent:200;mso-height-percent:200;mso-width-relative:margin;mso-height-relative:margin" stroked="f">
            <v:textbox style="mso-next-textbox:#_x0000_s1817;mso-fit-shape-to-text:t">
              <w:txbxContent>
                <w:p w:rsidR="00931FF5" w:rsidRPr="0009459B" w:rsidRDefault="00931FF5" w:rsidP="005C0FCD">
                  <w:pPr>
                    <w:spacing w:after="0" w:line="264" w:lineRule="auto"/>
                    <w:jc w:val="both"/>
                    <w:rPr>
                      <w:rFonts w:ascii="Times New Roman" w:hAnsi="Times New Roman" w:cs="Times New Roman"/>
                      <w:b/>
                      <w:i/>
                      <w:sz w:val="18"/>
                      <w:szCs w:val="18"/>
                    </w:rPr>
                  </w:pPr>
                  <w:r>
                    <w:rPr>
                      <w:rFonts w:ascii="Times New Roman" w:hAnsi="Times New Roman" w:cs="Times New Roman"/>
                      <w:b/>
                      <w:i/>
                      <w:sz w:val="20"/>
                      <w:szCs w:val="20"/>
                    </w:rPr>
                    <w:t xml:space="preserve"> </w:t>
                  </w:r>
                  <w:r w:rsidRPr="0009459B">
                    <w:rPr>
                      <w:rFonts w:ascii="Times New Roman" w:hAnsi="Times New Roman" w:cs="Times New Roman"/>
                      <w:b/>
                      <w:i/>
                      <w:sz w:val="18"/>
                      <w:szCs w:val="18"/>
                    </w:rPr>
                    <w:t>Emmanuel U.T., Cyril E.O.&amp; Anthony A.K</w:t>
                  </w:r>
                </w:p>
              </w:txbxContent>
            </v:textbox>
          </v:shape>
        </w:pict>
      </w:r>
      <w:r w:rsidR="006C6F0C" w:rsidRPr="008A6BCC">
        <w:rPr>
          <w:rFonts w:ascii="Times New Roman" w:hAnsi="Times New Roman" w:cs="Times New Roman"/>
          <w:color w:val="000000" w:themeColor="text1"/>
          <w:sz w:val="25"/>
          <w:szCs w:val="25"/>
        </w:rPr>
        <w:t xml:space="preserve">The research instrument was a Likert scale questionnaire that sought to elicit responses from youth job seekers in Delta North Senatorial District (9 L.G.A.s). A random sampling of 230 respondents who had the aim of applying for the YAGEP and STEP schemes was done called perception of YAGEP and STEP job creation questionnaire (PYSJCQ). The questionnaire comprised of 42 items, in three clusters to address issues of types of jobs to be created from YAGEP and </w:t>
      </w:r>
      <w:r w:rsidR="006C6F0C" w:rsidRPr="008A6BCC">
        <w:rPr>
          <w:rFonts w:ascii="Times New Roman" w:hAnsi="Times New Roman" w:cs="Times New Roman"/>
          <w:color w:val="000000" w:themeColor="text1"/>
          <w:sz w:val="25"/>
          <w:szCs w:val="25"/>
        </w:rPr>
        <w:lastRenderedPageBreak/>
        <w:t>STEP, the skill that youths needed to be trained in, to become entrepreneurs and how effectively respondents felt that YAGEP and STEP were being implemented and what prospect they held for unemployed youths. The questionnaire had a five item rating scale with weighted values of strongly agreed (5), agreed (4), undecided (3) disagreed (2) and strongly disagreed (1). Any item that was scored a mean of 3.00 and above, was rated agreed, while any item scored a mean of less than 3.00 was rated disagreed.  It was validated by Vocational and Technical Education lecturers at College of Education, Agbor, Delta State Polytechnic Ogwashi-Uku and Delta State University Abraka. The questionnaire items were validated by using Cronbach alpha and a reliability coefficient of 0.82 was established. 219 respondents successfully filled out the questionnaire and returned them, comprising of 130 males and 89 females. Data collected were analyzed using means, standard deviation and t-test analysed to obtain results.</w:t>
      </w:r>
    </w:p>
    <w:p w:rsidR="00A21CC3" w:rsidRPr="008A6BCC" w:rsidRDefault="00A21CC3" w:rsidP="00E90979">
      <w:pPr>
        <w:spacing w:after="0" w:line="264" w:lineRule="auto"/>
        <w:jc w:val="both"/>
        <w:rPr>
          <w:rFonts w:ascii="Times New Roman" w:hAnsi="Times New Roman" w:cs="Times New Roman"/>
          <w:color w:val="000000" w:themeColor="text1"/>
          <w:sz w:val="25"/>
          <w:szCs w:val="25"/>
        </w:rPr>
        <w:sectPr w:rsidR="00A21CC3" w:rsidRPr="008A6BCC" w:rsidSect="00A21CC3">
          <w:type w:val="continuous"/>
          <w:pgSz w:w="11907" w:h="16839" w:code="9"/>
          <w:pgMar w:top="1008" w:right="1008" w:bottom="1008" w:left="1008" w:header="720" w:footer="720" w:gutter="0"/>
          <w:cols w:num="2" w:space="432"/>
          <w:docGrid w:linePitch="360"/>
        </w:sectPr>
      </w:pPr>
    </w:p>
    <w:p w:rsidR="00A21CC3" w:rsidRPr="008A6BCC" w:rsidRDefault="00A21CC3" w:rsidP="00E90979">
      <w:pPr>
        <w:spacing w:after="0" w:line="264" w:lineRule="auto"/>
        <w:jc w:val="both"/>
        <w:rPr>
          <w:rFonts w:ascii="Times New Roman" w:hAnsi="Times New Roman" w:cs="Times New Roman"/>
          <w:color w:val="000000" w:themeColor="text1"/>
          <w:sz w:val="25"/>
          <w:szCs w:val="25"/>
        </w:rPr>
      </w:pPr>
    </w:p>
    <w:p w:rsidR="006C6F0C" w:rsidRPr="008A6BCC" w:rsidRDefault="006C6F0C" w:rsidP="00E90979">
      <w:pPr>
        <w:tabs>
          <w:tab w:val="left" w:pos="4950"/>
        </w:tabs>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Results </w:t>
      </w:r>
    </w:p>
    <w:p w:rsidR="006C6F0C" w:rsidRPr="008A6BCC" w:rsidRDefault="006C6F0C" w:rsidP="00E90979">
      <w:pPr>
        <w:tabs>
          <w:tab w:val="left" w:pos="4950"/>
        </w:tabs>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Research Question 1: </w:t>
      </w:r>
      <w:r w:rsidRPr="008A6BCC">
        <w:rPr>
          <w:rFonts w:ascii="Times New Roman" w:hAnsi="Times New Roman" w:cs="Times New Roman"/>
          <w:color w:val="000000" w:themeColor="text1"/>
          <w:sz w:val="25"/>
          <w:szCs w:val="25"/>
        </w:rPr>
        <w:t>What types of job do youths feel that can be created out of YAGEP and STEP schemes?</w:t>
      </w:r>
    </w:p>
    <w:p w:rsidR="006C6F0C" w:rsidRPr="008A6BCC" w:rsidRDefault="006C6F0C" w:rsidP="00E90979">
      <w:pPr>
        <w:tabs>
          <w:tab w:val="left" w:pos="4950"/>
        </w:tabs>
        <w:spacing w:before="120"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1: </w:t>
      </w:r>
      <w:r w:rsidRPr="008A6BCC">
        <w:rPr>
          <w:rFonts w:ascii="Times New Roman" w:hAnsi="Times New Roman" w:cs="Times New Roman"/>
          <w:color w:val="000000" w:themeColor="text1"/>
          <w:sz w:val="25"/>
          <w:szCs w:val="25"/>
        </w:rPr>
        <w:t>Responses to the question what types of job do youth feel that can be created out of YAGEP and STEP schemes?</w:t>
      </w:r>
    </w:p>
    <w:tbl>
      <w:tblPr>
        <w:tblStyle w:val="TableGrid"/>
        <w:tblW w:w="9270"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720"/>
        <w:gridCol w:w="5310"/>
        <w:gridCol w:w="900"/>
        <w:gridCol w:w="810"/>
        <w:gridCol w:w="1530"/>
      </w:tblGrid>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b/>
                <w:color w:val="000000" w:themeColor="text1"/>
                <w:sz w:val="20"/>
                <w:szCs w:val="20"/>
              </w:rPr>
            </w:pPr>
          </w:p>
        </w:tc>
        <w:tc>
          <w:tcPr>
            <w:tcW w:w="900" w:type="dxa"/>
          </w:tcPr>
          <w:p w:rsidR="006C6F0C" w:rsidRPr="008A6BCC" w:rsidRDefault="006C6F0C" w:rsidP="00E90979">
            <w:pPr>
              <w:tabs>
                <w:tab w:val="left" w:pos="4950"/>
              </w:tabs>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color w:val="000000" w:themeColor="text1"/>
                <w:sz w:val="20"/>
                <w:szCs w:val="20"/>
              </w:rPr>
              <w:object w:dxaOrig="297" w:dyaOrig="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ole="">
                  <v:imagedata r:id="rId39" o:title=""/>
                </v:shape>
                <o:OLEObject Type="Embed" ProgID="CorelDraw.Graphic.11" ShapeID="_x0000_i1025" DrawAspect="Content" ObjectID="_1331592288" r:id="rId40"/>
              </w:objec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DECISION</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Jobs can be created:</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Through annual crops cultivation</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.474</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1.34</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Disagreed</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b.</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Staple and cash crops cultivation</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.498</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1.45</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Disagreed</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Crop cultivation under collectivization </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1.334</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3.30</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Personal ownership of crop farm plots</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1.103</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3.80</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e.</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Only fishery farming</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1.293</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3.61</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With poultry and piggery </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.908</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4.05</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III</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Skills youths need to be trained in are:</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Mechanized land preparation</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1.561</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2.87</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Disagreed</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b.</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Mechanized rice, maize and cassava cultivation</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1.615</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3.17</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Mechanized fertilizer application</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.969</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4.16</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Chemical weed control practice</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.824</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4.24</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e.</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Mechanized harvesting/processing of rice and maize</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1.015</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3.97</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Mechanized processing/storage of cassava</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.842</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4.26</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w:t>
            </w:r>
          </w:p>
        </w:tc>
        <w:tc>
          <w:tcPr>
            <w:tcW w:w="53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Marketing and distribution of farm inputs</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.771</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4.43</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h.</w:t>
            </w:r>
          </w:p>
        </w:tc>
        <w:tc>
          <w:tcPr>
            <w:tcW w:w="5310" w:type="dxa"/>
          </w:tcPr>
          <w:p w:rsidR="006C6F0C" w:rsidRPr="008A6BCC" w:rsidRDefault="006C6F0C" w:rsidP="00E90979">
            <w:pPr>
              <w:tabs>
                <w:tab w:val="left" w:pos="4950"/>
              </w:tabs>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Cottage  industries/marketing  of  farm produce/products</w:t>
            </w:r>
          </w:p>
        </w:tc>
        <w:tc>
          <w:tcPr>
            <w:tcW w:w="90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1.075</w:t>
            </w:r>
          </w:p>
        </w:tc>
        <w:tc>
          <w:tcPr>
            <w:tcW w:w="81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4.00</w:t>
            </w:r>
          </w:p>
        </w:tc>
        <w:tc>
          <w:tcPr>
            <w:tcW w:w="1530" w:type="dxa"/>
          </w:tcPr>
          <w:p w:rsidR="006C6F0C" w:rsidRPr="008A6BCC" w:rsidRDefault="006C6F0C" w:rsidP="00E90979">
            <w:pPr>
              <w:tabs>
                <w:tab w:val="left" w:pos="495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bl>
    <w:p w:rsidR="00A21CC3" w:rsidRPr="008A6BCC" w:rsidRDefault="00A21CC3" w:rsidP="00E90979">
      <w:pPr>
        <w:spacing w:after="0" w:line="264" w:lineRule="auto"/>
        <w:jc w:val="both"/>
        <w:rPr>
          <w:rFonts w:ascii="Times New Roman" w:hAnsi="Times New Roman" w:cs="Times New Roman"/>
          <w:color w:val="000000" w:themeColor="text1"/>
          <w:sz w:val="25"/>
          <w:szCs w:val="25"/>
        </w:rPr>
        <w:sectPr w:rsidR="00A21CC3" w:rsidRPr="008A6BCC" w:rsidSect="00135B3F">
          <w:type w:val="continuous"/>
          <w:pgSz w:w="11907" w:h="16839" w:code="9"/>
          <w:pgMar w:top="1008" w:right="1008" w:bottom="1008" w:left="1008" w:header="720" w:footer="720" w:gutter="0"/>
          <w:cols w:space="720"/>
          <w:docGrid w:linePitch="360"/>
        </w:sectPr>
      </w:pPr>
    </w:p>
    <w:p w:rsidR="006C6F0C" w:rsidRPr="008A6BCC" w:rsidRDefault="004C629F" w:rsidP="00E90979">
      <w:pPr>
        <w:spacing w:after="0" w:line="264" w:lineRule="auto"/>
        <w:jc w:val="both"/>
        <w:rPr>
          <w:rFonts w:ascii="Times New Roman" w:eastAsiaTheme="minorEastAsia" w:hAnsi="Times New Roman" w:cs="Times New Roman"/>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1820" type="#_x0000_t32" style="position:absolute;left:0;text-align:left;margin-left:-.4pt;margin-top:-3.15pt;width:505.7pt;height:0;z-index:251979776" o:connectortype="straight" strokeweight="3pt"/>
        </w:pict>
      </w:r>
      <w:r w:rsidRPr="004C629F">
        <w:rPr>
          <w:rFonts w:ascii="Times New Roman" w:hAnsi="Times New Roman" w:cs="Times New Roman"/>
          <w:noProof/>
          <w:color w:val="000000" w:themeColor="text1"/>
          <w:sz w:val="25"/>
          <w:szCs w:val="25"/>
        </w:rPr>
        <w:pict>
          <v:shape id="_x0000_s1819" type="#_x0000_t202" style="position:absolute;left:0;text-align:left;margin-left:326.8pt;margin-top:-20.75pt;width:187.85pt;height:18.6pt;z-index:-251337728;mso-height-percent:200;mso-height-percent:200;mso-width-relative:margin;mso-height-relative:margin" stroked="f">
            <v:textbox style="mso-next-textbox:#_x0000_s1819;mso-fit-shape-to-text:t">
              <w:txbxContent>
                <w:p w:rsidR="00931FF5" w:rsidRPr="0009459B" w:rsidRDefault="00931FF5" w:rsidP="005C0FCD">
                  <w:pPr>
                    <w:spacing w:after="0" w:line="264" w:lineRule="auto"/>
                    <w:jc w:val="both"/>
                    <w:rPr>
                      <w:rFonts w:ascii="Times New Roman" w:hAnsi="Times New Roman" w:cs="Times New Roman"/>
                      <w:b/>
                      <w:i/>
                      <w:sz w:val="18"/>
                      <w:szCs w:val="18"/>
                    </w:rPr>
                  </w:pPr>
                  <w:r>
                    <w:rPr>
                      <w:rFonts w:ascii="Times New Roman" w:hAnsi="Times New Roman" w:cs="Times New Roman"/>
                      <w:b/>
                      <w:i/>
                      <w:sz w:val="20"/>
                      <w:szCs w:val="20"/>
                    </w:rPr>
                    <w:t xml:space="preserve"> </w:t>
                  </w:r>
                  <w:r w:rsidRPr="0009459B">
                    <w:rPr>
                      <w:rFonts w:ascii="Times New Roman" w:hAnsi="Times New Roman" w:cs="Times New Roman"/>
                      <w:b/>
                      <w:i/>
                      <w:sz w:val="18"/>
                      <w:szCs w:val="18"/>
                    </w:rPr>
                    <w:t>Emmanuel U.T., Cyril E.O.&amp; Anthony A.K</w:t>
                  </w:r>
                </w:p>
              </w:txbxContent>
            </v:textbox>
          </v:shape>
        </w:pict>
      </w:r>
      <w:r w:rsidR="006C6F0C" w:rsidRPr="008A6BCC">
        <w:rPr>
          <w:rFonts w:ascii="Times New Roman" w:hAnsi="Times New Roman" w:cs="Times New Roman"/>
          <w:color w:val="000000" w:themeColor="text1"/>
          <w:sz w:val="25"/>
          <w:szCs w:val="25"/>
        </w:rPr>
        <w:t>On annual crops cultivation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oMath>
      <w:r w:rsidR="006C6F0C" w:rsidRPr="008A6BCC">
        <w:rPr>
          <w:rFonts w:ascii="Times New Roman" w:eastAsiaTheme="minorEastAsia" w:hAnsi="Times New Roman" w:cs="Times New Roman"/>
          <w:color w:val="000000" w:themeColor="text1"/>
          <w:sz w:val="25"/>
          <w:szCs w:val="25"/>
        </w:rPr>
        <w:t xml:space="preserve"> = 1.34) and staple and cash crops cultivation only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 xml:space="preserve">=1045), </m:t>
        </m:r>
      </m:oMath>
      <w:r w:rsidR="006C6F0C" w:rsidRPr="008A6BCC">
        <w:rPr>
          <w:rFonts w:ascii="Times New Roman" w:eastAsiaTheme="minorEastAsia" w:hAnsi="Times New Roman" w:cs="Times New Roman"/>
          <w:color w:val="000000" w:themeColor="text1"/>
          <w:sz w:val="25"/>
          <w:szCs w:val="25"/>
        </w:rPr>
        <w:t>youth disagreed, but on collectivization,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 xml:space="preserve">=3.30), </m:t>
        </m:r>
      </m:oMath>
      <w:r w:rsidR="006C6F0C" w:rsidRPr="008A6BCC">
        <w:rPr>
          <w:rFonts w:ascii="Times New Roman" w:eastAsiaTheme="minorEastAsia" w:hAnsi="Times New Roman" w:cs="Times New Roman"/>
          <w:color w:val="000000" w:themeColor="text1"/>
          <w:sz w:val="25"/>
          <w:szCs w:val="25"/>
        </w:rPr>
        <w:t xml:space="preserve"> ownership of farm plots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=3.80)</m:t>
        </m:r>
      </m:oMath>
      <w:r w:rsidR="006C6F0C" w:rsidRPr="008A6BCC">
        <w:rPr>
          <w:rFonts w:ascii="Times New Roman" w:eastAsiaTheme="minorEastAsia" w:hAnsi="Times New Roman" w:cs="Times New Roman"/>
          <w:color w:val="000000" w:themeColor="text1"/>
          <w:sz w:val="25"/>
          <w:szCs w:val="25"/>
        </w:rPr>
        <w:t xml:space="preserve"> only fishery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=3.61)</m:t>
        </m:r>
      </m:oMath>
      <w:r w:rsidR="006C6F0C" w:rsidRPr="008A6BCC">
        <w:rPr>
          <w:rFonts w:ascii="Times New Roman" w:eastAsiaTheme="minorEastAsia" w:hAnsi="Times New Roman" w:cs="Times New Roman"/>
          <w:color w:val="000000" w:themeColor="text1"/>
          <w:sz w:val="25"/>
          <w:szCs w:val="25"/>
        </w:rPr>
        <w:t xml:space="preserve"> and poultry and piggery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=4.05),</m:t>
        </m:r>
      </m:oMath>
      <w:r w:rsidR="006C6F0C" w:rsidRPr="008A6BCC">
        <w:rPr>
          <w:rFonts w:ascii="Times New Roman" w:eastAsiaTheme="minorEastAsia" w:hAnsi="Times New Roman" w:cs="Times New Roman"/>
          <w:color w:val="000000" w:themeColor="text1"/>
          <w:sz w:val="25"/>
          <w:szCs w:val="25"/>
        </w:rPr>
        <w:t xml:space="preserve"> they agreed that jobs could be created out of such enterprises. On skills that youths feel they would be trained in to make them gainfully engaged through YAGEP and STEP, respondents disagreed with mechanized land </w:t>
      </w:r>
      <w:r w:rsidR="006C6F0C" w:rsidRPr="008A6BCC">
        <w:rPr>
          <w:rFonts w:ascii="Times New Roman" w:eastAsiaTheme="minorEastAsia" w:hAnsi="Times New Roman" w:cs="Times New Roman"/>
          <w:color w:val="000000" w:themeColor="text1"/>
          <w:sz w:val="25"/>
          <w:szCs w:val="25"/>
        </w:rPr>
        <w:lastRenderedPageBreak/>
        <w:t>preparation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=2.87),</m:t>
        </m:r>
      </m:oMath>
      <w:r w:rsidR="006C6F0C" w:rsidRPr="008A6BCC">
        <w:rPr>
          <w:rFonts w:ascii="Times New Roman" w:eastAsiaTheme="minorEastAsia" w:hAnsi="Times New Roman" w:cs="Times New Roman"/>
          <w:color w:val="000000" w:themeColor="text1"/>
          <w:sz w:val="25"/>
          <w:szCs w:val="25"/>
        </w:rPr>
        <w:t xml:space="preserve"> but agreed with mechanized crops cultivation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=3.17),</m:t>
        </m:r>
      </m:oMath>
      <w:r w:rsidR="006C6F0C" w:rsidRPr="008A6BCC">
        <w:rPr>
          <w:rFonts w:ascii="Times New Roman" w:eastAsiaTheme="minorEastAsia" w:hAnsi="Times New Roman" w:cs="Times New Roman"/>
          <w:color w:val="000000" w:themeColor="text1"/>
          <w:sz w:val="25"/>
          <w:szCs w:val="25"/>
        </w:rPr>
        <w:t xml:space="preserve"> mechanized fertilizer application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=4.16),</m:t>
        </m:r>
      </m:oMath>
      <w:r w:rsidR="006C6F0C" w:rsidRPr="008A6BCC">
        <w:rPr>
          <w:rFonts w:ascii="Times New Roman" w:eastAsiaTheme="minorEastAsia" w:hAnsi="Times New Roman" w:cs="Times New Roman"/>
          <w:color w:val="000000" w:themeColor="text1"/>
          <w:sz w:val="25"/>
          <w:szCs w:val="25"/>
        </w:rPr>
        <w:t xml:space="preserve"> herbicide use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=4.24),</m:t>
        </m:r>
      </m:oMath>
      <w:r w:rsidR="006C6F0C" w:rsidRPr="008A6BCC">
        <w:rPr>
          <w:rFonts w:ascii="Times New Roman" w:eastAsiaTheme="minorEastAsia" w:hAnsi="Times New Roman" w:cs="Times New Roman"/>
          <w:color w:val="000000" w:themeColor="text1"/>
          <w:sz w:val="25"/>
          <w:szCs w:val="25"/>
        </w:rPr>
        <w:t xml:space="preserve"> mechanized harvesting/processing</w:t>
      </w:r>
      <w:r w:rsidR="00E65E2A" w:rsidRPr="008A6BCC">
        <w:rPr>
          <w:rFonts w:ascii="Times New Roman" w:eastAsiaTheme="minorEastAsia" w:hAnsi="Times New Roman" w:cs="Times New Roman"/>
          <w:color w:val="000000" w:themeColor="text1"/>
          <w:sz w:val="25"/>
          <w:szCs w:val="25"/>
        </w:rPr>
        <w:t xml:space="preserve">. </w:t>
      </w:r>
      <w:r w:rsidR="006C6F0C" w:rsidRPr="008A6BCC">
        <w:rPr>
          <w:rFonts w:ascii="Times New Roman" w:eastAsiaTheme="minorEastAsia" w:hAnsi="Times New Roman" w:cs="Times New Roman"/>
          <w:color w:val="000000" w:themeColor="text1"/>
          <w:sz w:val="25"/>
          <w:szCs w:val="25"/>
        </w:rPr>
        <w:t>(</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 xml:space="preserve">=3.97), </m:t>
        </m:r>
      </m:oMath>
      <w:r w:rsidR="006C6F0C" w:rsidRPr="008A6BCC">
        <w:rPr>
          <w:rFonts w:ascii="Times New Roman" w:eastAsiaTheme="minorEastAsia" w:hAnsi="Times New Roman" w:cs="Times New Roman"/>
          <w:color w:val="000000" w:themeColor="text1"/>
          <w:sz w:val="25"/>
          <w:szCs w:val="25"/>
        </w:rPr>
        <w:t>mechanized processing/storage of cassava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=4.43),</m:t>
        </m:r>
      </m:oMath>
      <w:r w:rsidR="006C6F0C" w:rsidRPr="008A6BCC">
        <w:rPr>
          <w:rFonts w:ascii="Times New Roman" w:eastAsiaTheme="minorEastAsia" w:hAnsi="Times New Roman" w:cs="Times New Roman"/>
          <w:color w:val="000000" w:themeColor="text1"/>
          <w:sz w:val="25"/>
          <w:szCs w:val="25"/>
        </w:rPr>
        <w:t xml:space="preserve"> marketing and distribution of farm inputs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 xml:space="preserve"> 4.43)</m:t>
        </m:r>
      </m:oMath>
      <w:r w:rsidR="006C6F0C" w:rsidRPr="008A6BCC">
        <w:rPr>
          <w:rFonts w:ascii="Times New Roman" w:eastAsiaTheme="minorEastAsia" w:hAnsi="Times New Roman" w:cs="Times New Roman"/>
          <w:color w:val="000000" w:themeColor="text1"/>
          <w:sz w:val="25"/>
          <w:szCs w:val="25"/>
        </w:rPr>
        <w:t xml:space="preserve"> and cottage industries/marketing of farm produce/products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 xml:space="preserve">=4.00) </m:t>
        </m:r>
      </m:oMath>
      <w:r w:rsidR="006C6F0C" w:rsidRPr="008A6BCC">
        <w:rPr>
          <w:rFonts w:ascii="Times New Roman" w:eastAsiaTheme="minorEastAsia" w:hAnsi="Times New Roman" w:cs="Times New Roman"/>
          <w:color w:val="000000" w:themeColor="text1"/>
          <w:sz w:val="25"/>
          <w:szCs w:val="25"/>
        </w:rPr>
        <w:t>as skills in which they can acquire through YAGEP and STEP.</w:t>
      </w:r>
    </w:p>
    <w:p w:rsidR="00A21CC3" w:rsidRPr="008A6BCC" w:rsidRDefault="00A21CC3" w:rsidP="00E90979">
      <w:pPr>
        <w:spacing w:after="0" w:line="264" w:lineRule="auto"/>
        <w:jc w:val="both"/>
        <w:rPr>
          <w:rFonts w:ascii="Times New Roman" w:eastAsiaTheme="minorEastAsia" w:hAnsi="Times New Roman" w:cs="Times New Roman"/>
          <w:color w:val="000000" w:themeColor="text1"/>
          <w:sz w:val="25"/>
          <w:szCs w:val="25"/>
        </w:rPr>
        <w:sectPr w:rsidR="00A21CC3" w:rsidRPr="008A6BCC" w:rsidSect="00A21CC3">
          <w:type w:val="continuous"/>
          <w:pgSz w:w="11907" w:h="16839" w:code="9"/>
          <w:pgMar w:top="1008" w:right="1008" w:bottom="1008" w:left="1008" w:header="720" w:footer="720" w:gutter="0"/>
          <w:cols w:num="2" w:space="432"/>
          <w:docGrid w:linePitch="360"/>
        </w:sectPr>
      </w:pPr>
    </w:p>
    <w:p w:rsidR="00F310AB" w:rsidRPr="008A6BCC" w:rsidRDefault="006C6F0C" w:rsidP="00F310AB">
      <w:pPr>
        <w:tabs>
          <w:tab w:val="left" w:pos="4950"/>
        </w:tabs>
        <w:spacing w:before="120"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lastRenderedPageBreak/>
        <w:t xml:space="preserve">Research Question 2: </w:t>
      </w:r>
      <w:r w:rsidRPr="008A6BCC">
        <w:rPr>
          <w:rFonts w:ascii="Times New Roman" w:hAnsi="Times New Roman" w:cs="Times New Roman"/>
          <w:color w:val="000000" w:themeColor="text1"/>
          <w:sz w:val="25"/>
          <w:szCs w:val="25"/>
        </w:rPr>
        <w:t>Do youths perceive YAGEP and STEP as satisfactory skill and entrepreneurship training schemes for wealth creation and poverty alleviation?</w:t>
      </w:r>
    </w:p>
    <w:p w:rsidR="00F310AB" w:rsidRPr="008A6BCC" w:rsidRDefault="006C6F0C" w:rsidP="00A95BB4">
      <w:pPr>
        <w:spacing w:before="120"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2: </w:t>
      </w:r>
      <w:r w:rsidRPr="008A6BCC">
        <w:rPr>
          <w:rFonts w:ascii="Times New Roman" w:hAnsi="Times New Roman" w:cs="Times New Roman"/>
          <w:color w:val="000000" w:themeColor="text1"/>
          <w:sz w:val="25"/>
          <w:szCs w:val="25"/>
        </w:rPr>
        <w:t>Responses to the question do youths perceive YAGEP and STEP as satisfactory skill and entrepreneurship training schemes for wealth creation and poverty alleviation?</w:t>
      </w:r>
    </w:p>
    <w:tbl>
      <w:tblPr>
        <w:tblStyle w:val="TableGrid"/>
        <w:tblW w:w="9360" w:type="dxa"/>
        <w:tblInd w:w="18" w:type="dxa"/>
        <w:tblBorders>
          <w:left w:val="none" w:sz="0" w:space="0" w:color="auto"/>
          <w:right w:val="none" w:sz="0" w:space="0" w:color="auto"/>
          <w:insideH w:val="none" w:sz="0" w:space="0" w:color="auto"/>
          <w:insideV w:val="none" w:sz="0" w:space="0" w:color="auto"/>
        </w:tblBorders>
        <w:tblLayout w:type="fixed"/>
        <w:tblLook w:val="04A0"/>
      </w:tblPr>
      <w:tblGrid>
        <w:gridCol w:w="630"/>
        <w:gridCol w:w="5760"/>
        <w:gridCol w:w="810"/>
        <w:gridCol w:w="810"/>
        <w:gridCol w:w="1350"/>
      </w:tblGrid>
      <w:tr w:rsidR="006C6F0C" w:rsidRPr="008A6BCC" w:rsidTr="006C6F0C">
        <w:tc>
          <w:tcPr>
            <w:tcW w:w="63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576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p>
        </w:tc>
        <w:tc>
          <w:tcPr>
            <w:tcW w:w="81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81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color w:val="000000" w:themeColor="text1"/>
                <w:sz w:val="20"/>
                <w:szCs w:val="20"/>
              </w:rPr>
              <w:object w:dxaOrig="297" w:dyaOrig="319">
                <v:shape id="_x0000_i1026" type="#_x0000_t75" style="width:11.15pt;height:11.15pt" o:ole="">
                  <v:imagedata r:id="rId39" o:title=""/>
                </v:shape>
                <o:OLEObject Type="Embed" ProgID="CorelDraw.Graphic.11" ShapeID="_x0000_i1026" DrawAspect="Content" ObjectID="_1331592289" r:id="rId41"/>
              </w:object>
            </w:r>
          </w:p>
        </w:tc>
        <w:tc>
          <w:tcPr>
            <w:tcW w:w="135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DECISION</w:t>
            </w:r>
          </w:p>
        </w:tc>
      </w:tr>
      <w:tr w:rsidR="006C6F0C" w:rsidRPr="008A6BCC" w:rsidTr="006C6F0C">
        <w:trPr>
          <w:trHeight w:val="318"/>
        </w:trPr>
        <w:tc>
          <w:tcPr>
            <w:tcW w:w="6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II.</w:t>
            </w:r>
          </w:p>
        </w:tc>
        <w:tc>
          <w:tcPr>
            <w:tcW w:w="57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Skill training and entrepreneurship as perceived:</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c>
          <w:tcPr>
            <w:tcW w:w="13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r>
      <w:tr w:rsidR="006C6F0C" w:rsidRPr="008A6BCC" w:rsidTr="006C6F0C">
        <w:trPr>
          <w:trHeight w:val="318"/>
        </w:trPr>
        <w:tc>
          <w:tcPr>
            <w:tcW w:w="6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w:t>
            </w:r>
          </w:p>
        </w:tc>
        <w:tc>
          <w:tcPr>
            <w:tcW w:w="57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Skill training occurs in real enterprises only</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1.349</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3.17</w:t>
            </w:r>
          </w:p>
        </w:tc>
        <w:tc>
          <w:tcPr>
            <w:tcW w:w="13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6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b.</w:t>
            </w:r>
          </w:p>
        </w:tc>
        <w:tc>
          <w:tcPr>
            <w:tcW w:w="57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Skill training should be under formal educational settings</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1.082</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3.91</w:t>
            </w:r>
          </w:p>
        </w:tc>
        <w:tc>
          <w:tcPr>
            <w:tcW w:w="13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6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w:t>
            </w:r>
          </w:p>
        </w:tc>
        <w:tc>
          <w:tcPr>
            <w:tcW w:w="57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Skill training occurs only in privately-run major enterprises</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1.365</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2.97</w:t>
            </w:r>
          </w:p>
        </w:tc>
        <w:tc>
          <w:tcPr>
            <w:tcW w:w="13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Disagreed</w:t>
            </w:r>
          </w:p>
        </w:tc>
      </w:tr>
      <w:tr w:rsidR="006C6F0C" w:rsidRPr="008A6BCC" w:rsidTr="006C6F0C">
        <w:tc>
          <w:tcPr>
            <w:tcW w:w="6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w:t>
            </w:r>
          </w:p>
        </w:tc>
        <w:tc>
          <w:tcPr>
            <w:tcW w:w="57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Skill training is accompanied with strong entrepreneurial inputs.</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1.231</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3.94</w:t>
            </w:r>
          </w:p>
        </w:tc>
        <w:tc>
          <w:tcPr>
            <w:tcW w:w="13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6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e.</w:t>
            </w:r>
          </w:p>
        </w:tc>
        <w:tc>
          <w:tcPr>
            <w:tcW w:w="57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Only educationally qualified persons are selected for relevant skills training.</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1.346</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2.63</w:t>
            </w:r>
          </w:p>
        </w:tc>
        <w:tc>
          <w:tcPr>
            <w:tcW w:w="13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Disagreed</w:t>
            </w:r>
          </w:p>
        </w:tc>
      </w:tr>
      <w:tr w:rsidR="006C6F0C" w:rsidRPr="008A6BCC" w:rsidTr="006C6F0C">
        <w:tc>
          <w:tcPr>
            <w:tcW w:w="6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w:t>
            </w:r>
          </w:p>
        </w:tc>
        <w:tc>
          <w:tcPr>
            <w:tcW w:w="57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Educationally qualified youths should be empowered without further skill-training.</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1.110</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3.93</w:t>
            </w:r>
          </w:p>
        </w:tc>
        <w:tc>
          <w:tcPr>
            <w:tcW w:w="13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6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V</w:t>
            </w:r>
          </w:p>
        </w:tc>
        <w:tc>
          <w:tcPr>
            <w:tcW w:w="57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Do youths feel that:</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c>
          <w:tcPr>
            <w:tcW w:w="13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r>
      <w:tr w:rsidR="006C6F0C" w:rsidRPr="008A6BCC" w:rsidTr="006C6F0C">
        <w:tc>
          <w:tcPr>
            <w:tcW w:w="6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w:t>
            </w:r>
          </w:p>
        </w:tc>
        <w:tc>
          <w:tcPr>
            <w:tcW w:w="57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YAGEP and STEP are sincere job creation programmes?</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1.136</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3.73</w:t>
            </w:r>
          </w:p>
        </w:tc>
        <w:tc>
          <w:tcPr>
            <w:tcW w:w="13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6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b.</w:t>
            </w:r>
          </w:p>
        </w:tc>
        <w:tc>
          <w:tcPr>
            <w:tcW w:w="57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YAGEP and STEP are political gestures to fulfill campaign promises?</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1.271</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3.46</w:t>
            </w:r>
          </w:p>
        </w:tc>
        <w:tc>
          <w:tcPr>
            <w:tcW w:w="13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6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w:t>
            </w:r>
          </w:p>
        </w:tc>
        <w:tc>
          <w:tcPr>
            <w:tcW w:w="57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YAGEP and Step are being managed successfully?</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1.123</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3.99</w:t>
            </w:r>
          </w:p>
        </w:tc>
        <w:tc>
          <w:tcPr>
            <w:tcW w:w="13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6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w:t>
            </w:r>
          </w:p>
        </w:tc>
        <w:tc>
          <w:tcPr>
            <w:tcW w:w="57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YAGEP and STEP appeal to youths’ quest for entrepreneurship and wealth creation?</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1.192</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3.65</w:t>
            </w:r>
          </w:p>
        </w:tc>
        <w:tc>
          <w:tcPr>
            <w:tcW w:w="13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6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e.</w:t>
            </w:r>
          </w:p>
        </w:tc>
        <w:tc>
          <w:tcPr>
            <w:tcW w:w="57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YAGEP and STEP are being operated apolitically?</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1.252</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3.74</w:t>
            </w:r>
          </w:p>
        </w:tc>
        <w:tc>
          <w:tcPr>
            <w:tcW w:w="13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bl>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p>
    <w:p w:rsidR="00A21CC3" w:rsidRPr="008A6BCC" w:rsidRDefault="00A21CC3" w:rsidP="00E90979">
      <w:pPr>
        <w:spacing w:after="0" w:line="264" w:lineRule="auto"/>
        <w:jc w:val="both"/>
        <w:rPr>
          <w:rFonts w:ascii="Times New Roman" w:eastAsiaTheme="minorEastAsia" w:hAnsi="Times New Roman" w:cs="Times New Roman"/>
          <w:color w:val="000000" w:themeColor="text1"/>
          <w:sz w:val="25"/>
          <w:szCs w:val="25"/>
        </w:rPr>
        <w:sectPr w:rsidR="00A21CC3" w:rsidRPr="008A6BCC" w:rsidSect="00135B3F">
          <w:type w:val="continuous"/>
          <w:pgSz w:w="11907" w:h="16839" w:code="9"/>
          <w:pgMar w:top="1008" w:right="1008" w:bottom="1008" w:left="1008" w:header="720" w:footer="720" w:gutter="0"/>
          <w:cols w:space="720"/>
          <w:docGrid w:linePitch="360"/>
        </w:sectPr>
      </w:pPr>
    </w:p>
    <w:p w:rsidR="006C6F0C" w:rsidRPr="008A6BCC" w:rsidRDefault="006C6F0C"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eastAsiaTheme="minorEastAsia" w:hAnsi="Times New Roman" w:cs="Times New Roman"/>
          <w:color w:val="000000" w:themeColor="text1"/>
          <w:sz w:val="25"/>
          <w:szCs w:val="25"/>
        </w:rPr>
        <w:lastRenderedPageBreak/>
        <w:t>Respondents agreed that skill training occurs in real enterprise only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=3.17),</m:t>
        </m:r>
      </m:oMath>
      <w:r w:rsidRPr="008A6BCC">
        <w:rPr>
          <w:rFonts w:ascii="Times New Roman" w:eastAsiaTheme="minorEastAsia" w:hAnsi="Times New Roman" w:cs="Times New Roman"/>
          <w:color w:val="000000" w:themeColor="text1"/>
          <w:sz w:val="25"/>
          <w:szCs w:val="25"/>
        </w:rPr>
        <w:t xml:space="preserve"> and should be done under formal education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=3.91),</m:t>
        </m:r>
      </m:oMath>
      <w:r w:rsidRPr="008A6BCC">
        <w:rPr>
          <w:rFonts w:ascii="Times New Roman" w:eastAsiaTheme="minorEastAsia" w:hAnsi="Times New Roman" w:cs="Times New Roman"/>
          <w:color w:val="000000" w:themeColor="text1"/>
          <w:sz w:val="25"/>
          <w:szCs w:val="25"/>
        </w:rPr>
        <w:t xml:space="preserve">  but disagreed that skill training occurs only in privately-run major enterprises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=2.87),</m:t>
        </m:r>
      </m:oMath>
      <w:r w:rsidRPr="008A6BCC">
        <w:rPr>
          <w:rFonts w:ascii="Times New Roman" w:eastAsiaTheme="minorEastAsia" w:hAnsi="Times New Roman" w:cs="Times New Roman"/>
          <w:color w:val="000000" w:themeColor="text1"/>
          <w:sz w:val="25"/>
          <w:szCs w:val="25"/>
        </w:rPr>
        <w:t xml:space="preserve"> While they agreed that skill training should involve entrepreneurial inputs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=3.94),</m:t>
        </m:r>
      </m:oMath>
      <w:r w:rsidRPr="008A6BCC">
        <w:rPr>
          <w:rFonts w:ascii="Times New Roman" w:eastAsiaTheme="minorEastAsia" w:hAnsi="Times New Roman" w:cs="Times New Roman"/>
          <w:color w:val="000000" w:themeColor="text1"/>
          <w:sz w:val="25"/>
          <w:szCs w:val="25"/>
        </w:rPr>
        <w:t xml:space="preserve"> they </w:t>
      </w:r>
      <w:r w:rsidRPr="008A6BCC">
        <w:rPr>
          <w:rFonts w:ascii="Times New Roman" w:eastAsiaTheme="minorEastAsia" w:hAnsi="Times New Roman" w:cs="Times New Roman"/>
          <w:color w:val="000000" w:themeColor="text1"/>
          <w:sz w:val="25"/>
          <w:szCs w:val="25"/>
        </w:rPr>
        <w:lastRenderedPageBreak/>
        <w:t>disagreed that only educationally qualified youths should be chosen for skill training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=2.63)</m:t>
        </m:r>
      </m:oMath>
      <w:r w:rsidRPr="008A6BCC">
        <w:rPr>
          <w:rFonts w:ascii="Times New Roman" w:eastAsiaTheme="minorEastAsia" w:hAnsi="Times New Roman" w:cs="Times New Roman"/>
          <w:color w:val="000000" w:themeColor="text1"/>
          <w:sz w:val="25"/>
          <w:szCs w:val="25"/>
        </w:rPr>
        <w:t>, However, they agreed that educationally qualified youths should be empowered without further skill training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=3.93)</m:t>
        </m:r>
      </m:oMath>
    </w:p>
    <w:p w:rsidR="00A21CC3" w:rsidRPr="008A6BCC" w:rsidRDefault="00A21CC3" w:rsidP="00E90979">
      <w:pPr>
        <w:spacing w:after="0" w:line="264" w:lineRule="auto"/>
        <w:jc w:val="both"/>
        <w:rPr>
          <w:rFonts w:ascii="Times New Roman" w:hAnsi="Times New Roman" w:cs="Times New Roman"/>
          <w:b/>
          <w:color w:val="000000" w:themeColor="text1"/>
          <w:sz w:val="25"/>
          <w:szCs w:val="25"/>
        </w:rPr>
        <w:sectPr w:rsidR="00A21CC3" w:rsidRPr="008A6BCC" w:rsidSect="00A21CC3">
          <w:type w:val="continuous"/>
          <w:pgSz w:w="11907" w:h="16839" w:code="9"/>
          <w:pgMar w:top="1008" w:right="1008" w:bottom="1008" w:left="1008" w:header="720" w:footer="720" w:gutter="0"/>
          <w:cols w:num="2" w:space="432"/>
          <w:docGrid w:linePitch="360"/>
        </w:sectPr>
      </w:pPr>
    </w:p>
    <w:p w:rsidR="00F310AB" w:rsidRPr="008A6BCC" w:rsidRDefault="00F310AB" w:rsidP="00E90979">
      <w:pPr>
        <w:spacing w:after="0" w:line="264" w:lineRule="auto"/>
        <w:jc w:val="both"/>
        <w:rPr>
          <w:rFonts w:ascii="Times New Roman" w:eastAsiaTheme="minorEastAsia" w:hAnsi="Times New Roman" w:cs="Times New Roman"/>
          <w:b/>
          <w:color w:val="000000" w:themeColor="text1"/>
          <w:sz w:val="25"/>
          <w:szCs w:val="25"/>
        </w:rPr>
      </w:pPr>
    </w:p>
    <w:p w:rsidR="006C6F0C" w:rsidRPr="008A6BCC" w:rsidRDefault="006C6F0C"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eastAsiaTheme="minorEastAsia" w:hAnsi="Times New Roman" w:cs="Times New Roman"/>
          <w:b/>
          <w:color w:val="000000" w:themeColor="text1"/>
          <w:sz w:val="25"/>
          <w:szCs w:val="25"/>
        </w:rPr>
        <w:t xml:space="preserve">Research Question 3: </w:t>
      </w:r>
      <w:r w:rsidRPr="008A6BCC">
        <w:rPr>
          <w:rFonts w:ascii="Times New Roman" w:eastAsiaTheme="minorEastAsia" w:hAnsi="Times New Roman" w:cs="Times New Roman"/>
          <w:color w:val="000000" w:themeColor="text1"/>
          <w:sz w:val="25"/>
          <w:szCs w:val="25"/>
        </w:rPr>
        <w:t xml:space="preserve">Do youths feel that YAGEP and STEP are viable and sustainable schemes for job creation in the present economy? </w:t>
      </w:r>
    </w:p>
    <w:p w:rsidR="00F310AB" w:rsidRPr="008A6BCC" w:rsidRDefault="00F310AB" w:rsidP="00E90979">
      <w:pPr>
        <w:spacing w:after="0" w:line="264" w:lineRule="auto"/>
        <w:jc w:val="both"/>
        <w:rPr>
          <w:rFonts w:ascii="Times New Roman" w:eastAsiaTheme="minorEastAsia" w:hAnsi="Times New Roman" w:cs="Times New Roman"/>
          <w:color w:val="000000" w:themeColor="text1"/>
          <w:sz w:val="25"/>
          <w:szCs w:val="25"/>
        </w:rPr>
      </w:pP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3: </w:t>
      </w:r>
      <w:r w:rsidRPr="008A6BCC">
        <w:rPr>
          <w:rFonts w:ascii="Times New Roman" w:hAnsi="Times New Roman" w:cs="Times New Roman"/>
          <w:color w:val="000000" w:themeColor="text1"/>
          <w:sz w:val="25"/>
          <w:szCs w:val="25"/>
        </w:rPr>
        <w:t>Responses to the question: do youths feel that YAGEP and STEP are viable and sustainable schemes for job creation in the present economy?</w:t>
      </w:r>
    </w:p>
    <w:p w:rsidR="00F310AB" w:rsidRPr="008A6BCC" w:rsidRDefault="00F310AB" w:rsidP="00E90979">
      <w:pPr>
        <w:spacing w:after="0" w:line="264" w:lineRule="auto"/>
        <w:jc w:val="both"/>
        <w:rPr>
          <w:rFonts w:ascii="Times New Roman" w:hAnsi="Times New Roman" w:cs="Times New Roman"/>
          <w:color w:val="000000" w:themeColor="text1"/>
          <w:sz w:val="25"/>
          <w:szCs w:val="25"/>
        </w:rPr>
      </w:pPr>
    </w:p>
    <w:tbl>
      <w:tblPr>
        <w:tblStyle w:val="TableGrid"/>
        <w:tblW w:w="9360"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720"/>
        <w:gridCol w:w="5850"/>
        <w:gridCol w:w="900"/>
        <w:gridCol w:w="810"/>
        <w:gridCol w:w="1080"/>
      </w:tblGrid>
      <w:tr w:rsidR="006C6F0C" w:rsidRPr="008A6BCC" w:rsidTr="006C6F0C">
        <w:tc>
          <w:tcPr>
            <w:tcW w:w="720" w:type="dxa"/>
          </w:tcPr>
          <w:p w:rsidR="006C6F0C" w:rsidRPr="008A6BCC" w:rsidRDefault="004C629F" w:rsidP="00E90979">
            <w:pPr>
              <w:spacing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pict>
                <v:shape id="_x0000_s1822" type="#_x0000_t32" style="position:absolute;left:0;text-align:left;margin-left:-10.8pt;margin-top:-2.7pt;width:505.7pt;height:0;z-index:251981824" o:connectortype="straight" strokeweight="3pt"/>
              </w:pict>
            </w:r>
            <w:r w:rsidR="006C6F0C" w:rsidRPr="008A6BCC">
              <w:rPr>
                <w:rFonts w:ascii="Times New Roman" w:hAnsi="Times New Roman" w:cs="Times New Roman"/>
                <w:color w:val="000000" w:themeColor="text1"/>
                <w:sz w:val="20"/>
                <w:szCs w:val="20"/>
              </w:rPr>
              <w:t>VI</w:t>
            </w:r>
          </w:p>
        </w:tc>
        <w:tc>
          <w:tcPr>
            <w:tcW w:w="5850" w:type="dxa"/>
          </w:tcPr>
          <w:p w:rsidR="006C6F0C" w:rsidRPr="008A6BCC" w:rsidRDefault="004C629F" w:rsidP="00E90979">
            <w:pPr>
              <w:spacing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1821" type="#_x0000_t202" style="position:absolute;left:0;text-align:left;margin-left:280.4pt;margin-top:-20.3pt;width:187.85pt;height:28.6pt;z-index:-251335680;mso-height-percent:200;mso-position-horizontal-relative:text;mso-position-vertical-relative:text;mso-height-percent:200;mso-width-relative:margin;mso-height-relative:margin" stroked="f">
                  <v:textbox style="mso-next-textbox:#_x0000_s1821;mso-fit-shape-to-text:t">
                    <w:txbxContent>
                      <w:p w:rsidR="00931FF5" w:rsidRPr="0009459B" w:rsidRDefault="00931FF5" w:rsidP="00F310AB">
                        <w:pPr>
                          <w:spacing w:line="264" w:lineRule="auto"/>
                          <w:jc w:val="both"/>
                          <w:rPr>
                            <w:rFonts w:ascii="Times New Roman" w:hAnsi="Times New Roman" w:cs="Times New Roman"/>
                            <w:b/>
                            <w:i/>
                            <w:sz w:val="18"/>
                            <w:szCs w:val="18"/>
                          </w:rPr>
                        </w:pPr>
                        <w:r>
                          <w:rPr>
                            <w:rFonts w:ascii="Times New Roman" w:hAnsi="Times New Roman" w:cs="Times New Roman"/>
                            <w:b/>
                            <w:i/>
                            <w:sz w:val="20"/>
                            <w:szCs w:val="20"/>
                          </w:rPr>
                          <w:t xml:space="preserve"> </w:t>
                        </w:r>
                        <w:r w:rsidRPr="0009459B">
                          <w:rPr>
                            <w:rFonts w:ascii="Times New Roman" w:hAnsi="Times New Roman" w:cs="Times New Roman"/>
                            <w:b/>
                            <w:i/>
                            <w:sz w:val="18"/>
                            <w:szCs w:val="18"/>
                          </w:rPr>
                          <w:t>Emmanuel U.T., Cyril E.O.&amp; Anthony A.K</w:t>
                        </w:r>
                      </w:p>
                    </w:txbxContent>
                  </v:textbox>
                </v:shape>
              </w:pict>
            </w:r>
            <w:r w:rsidR="006C6F0C" w:rsidRPr="008A6BCC">
              <w:rPr>
                <w:rFonts w:ascii="Times New Roman" w:hAnsi="Times New Roman" w:cs="Times New Roman"/>
                <w:color w:val="000000" w:themeColor="text1"/>
                <w:sz w:val="20"/>
                <w:szCs w:val="20"/>
              </w:rPr>
              <w:t>Do youths perceive YAGEP and STEP:</w:t>
            </w:r>
          </w:p>
        </w:tc>
        <w:tc>
          <w:tcPr>
            <w:tcW w:w="90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r>
      <w:tr w:rsidR="006C6F0C" w:rsidRPr="008A6BCC" w:rsidTr="006C6F0C">
        <w:tc>
          <w:tcPr>
            <w:tcW w:w="72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w:t>
            </w:r>
          </w:p>
        </w:tc>
        <w:tc>
          <w:tcPr>
            <w:tcW w:w="58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As viable job creation schemes?</w:t>
            </w:r>
          </w:p>
        </w:tc>
        <w:tc>
          <w:tcPr>
            <w:tcW w:w="90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1.215</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3.92</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b.</w:t>
            </w:r>
          </w:p>
        </w:tc>
        <w:tc>
          <w:tcPr>
            <w:tcW w:w="58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As profitable enterprises that are sustainable?</w:t>
            </w:r>
          </w:p>
        </w:tc>
        <w:tc>
          <w:tcPr>
            <w:tcW w:w="90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1.136</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3.27</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w:t>
            </w:r>
          </w:p>
        </w:tc>
        <w:tc>
          <w:tcPr>
            <w:tcW w:w="58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As alternatives to public or private sector employment?</w:t>
            </w:r>
          </w:p>
        </w:tc>
        <w:tc>
          <w:tcPr>
            <w:tcW w:w="90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1.234</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4.07</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w:t>
            </w:r>
          </w:p>
        </w:tc>
        <w:tc>
          <w:tcPr>
            <w:tcW w:w="58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As engagements that receive their family support?</w:t>
            </w:r>
          </w:p>
        </w:tc>
        <w:tc>
          <w:tcPr>
            <w:tcW w:w="90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1.058</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3.97</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e.</w:t>
            </w:r>
          </w:p>
        </w:tc>
        <w:tc>
          <w:tcPr>
            <w:tcW w:w="58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As avenues for becoming employers of labour?</w:t>
            </w:r>
          </w:p>
        </w:tc>
        <w:tc>
          <w:tcPr>
            <w:tcW w:w="90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1.012</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4.17</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w:t>
            </w:r>
          </w:p>
        </w:tc>
        <w:tc>
          <w:tcPr>
            <w:tcW w:w="58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As avenues for becoming self-reliant?</w:t>
            </w:r>
          </w:p>
        </w:tc>
        <w:tc>
          <w:tcPr>
            <w:tcW w:w="90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.972</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4.03</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VII</w:t>
            </w:r>
          </w:p>
        </w:tc>
        <w:tc>
          <w:tcPr>
            <w:tcW w:w="58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Do youths regards YAGEP and STEP:</w:t>
            </w:r>
          </w:p>
        </w:tc>
        <w:tc>
          <w:tcPr>
            <w:tcW w:w="90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r>
      <w:tr w:rsidR="006C6F0C" w:rsidRPr="008A6BCC" w:rsidTr="006C6F0C">
        <w:tc>
          <w:tcPr>
            <w:tcW w:w="72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w:t>
            </w:r>
          </w:p>
        </w:tc>
        <w:tc>
          <w:tcPr>
            <w:tcW w:w="58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As enterprises that they can build their life career on?</w:t>
            </w:r>
          </w:p>
        </w:tc>
        <w:tc>
          <w:tcPr>
            <w:tcW w:w="90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.763</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4.21</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b.</w:t>
            </w:r>
          </w:p>
        </w:tc>
        <w:tc>
          <w:tcPr>
            <w:tcW w:w="58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As engagements that are in tandem with their educational status?</w:t>
            </w:r>
          </w:p>
        </w:tc>
        <w:tc>
          <w:tcPr>
            <w:tcW w:w="90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1.036</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4.16</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w:t>
            </w:r>
          </w:p>
        </w:tc>
        <w:tc>
          <w:tcPr>
            <w:tcW w:w="58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As engagements that can make them live happily anywhere within Delta State and beyond?</w:t>
            </w:r>
          </w:p>
        </w:tc>
        <w:tc>
          <w:tcPr>
            <w:tcW w:w="90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1.194</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4.03</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r w:rsidR="006C6F0C" w:rsidRPr="008A6BCC" w:rsidTr="006C6F0C">
        <w:tc>
          <w:tcPr>
            <w:tcW w:w="72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w:t>
            </w:r>
          </w:p>
        </w:tc>
        <w:tc>
          <w:tcPr>
            <w:tcW w:w="585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As enterprises they can grow in and encourage others to join?</w:t>
            </w:r>
          </w:p>
        </w:tc>
        <w:tc>
          <w:tcPr>
            <w:tcW w:w="90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.997</w:t>
            </w:r>
          </w:p>
        </w:tc>
        <w:tc>
          <w:tcPr>
            <w:tcW w:w="81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3.67</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Agreed</w:t>
            </w:r>
          </w:p>
        </w:tc>
      </w:tr>
    </w:tbl>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p>
    <w:p w:rsidR="00833D56" w:rsidRPr="008A6BCC" w:rsidRDefault="00833D56" w:rsidP="00E90979">
      <w:pPr>
        <w:spacing w:after="0" w:line="264" w:lineRule="auto"/>
        <w:jc w:val="both"/>
        <w:rPr>
          <w:rFonts w:ascii="Times New Roman" w:hAnsi="Times New Roman" w:cs="Times New Roman"/>
          <w:color w:val="000000" w:themeColor="text1"/>
          <w:sz w:val="25"/>
          <w:szCs w:val="25"/>
        </w:rPr>
        <w:sectPr w:rsidR="00833D56" w:rsidRPr="008A6BCC" w:rsidSect="00135B3F">
          <w:type w:val="continuous"/>
          <w:pgSz w:w="11907" w:h="16839" w:code="9"/>
          <w:pgMar w:top="1008" w:right="1008" w:bottom="1008" w:left="1008" w:header="720" w:footer="720" w:gutter="0"/>
          <w:cols w:space="720"/>
          <w:docGrid w:linePitch="360"/>
        </w:sectPr>
      </w:pPr>
    </w:p>
    <w:p w:rsidR="006C6F0C" w:rsidRPr="008A6BCC" w:rsidRDefault="006C6F0C"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Youth (respondents) perceive YAGEP and STEP as viable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=3.92),</m:t>
        </m:r>
      </m:oMath>
      <w:r w:rsidRPr="008A6BCC">
        <w:rPr>
          <w:rFonts w:ascii="Times New Roman" w:eastAsiaTheme="minorEastAsia" w:hAnsi="Times New Roman" w:cs="Times New Roman"/>
          <w:color w:val="000000" w:themeColor="text1"/>
          <w:sz w:val="25"/>
          <w:szCs w:val="25"/>
        </w:rPr>
        <w:t xml:space="preserve"> sustainable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=3.27),</m:t>
        </m:r>
      </m:oMath>
      <w:r w:rsidRPr="008A6BCC">
        <w:rPr>
          <w:rFonts w:ascii="Times New Roman" w:eastAsiaTheme="minorEastAsia" w:hAnsi="Times New Roman" w:cs="Times New Roman"/>
          <w:color w:val="000000" w:themeColor="text1"/>
          <w:sz w:val="25"/>
          <w:szCs w:val="25"/>
        </w:rPr>
        <w:t xml:space="preserve"> and as alternatives to paid employment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4.07),</m:t>
        </m:r>
      </m:oMath>
      <w:r w:rsidRPr="008A6BCC">
        <w:rPr>
          <w:rFonts w:ascii="Times New Roman" w:eastAsiaTheme="minorEastAsia" w:hAnsi="Times New Roman" w:cs="Times New Roman"/>
          <w:color w:val="000000" w:themeColor="text1"/>
          <w:sz w:val="25"/>
          <w:szCs w:val="25"/>
        </w:rPr>
        <w:t xml:space="preserve"> which would receive family support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=3.97)</m:t>
        </m:r>
      </m:oMath>
      <w:r w:rsidRPr="008A6BCC">
        <w:rPr>
          <w:rFonts w:ascii="Times New Roman" w:eastAsiaTheme="minorEastAsia" w:hAnsi="Times New Roman" w:cs="Times New Roman"/>
          <w:color w:val="000000" w:themeColor="text1"/>
          <w:sz w:val="25"/>
          <w:szCs w:val="25"/>
        </w:rPr>
        <w:t xml:space="preserve"> and serve as avenues for becoming self-reliant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 xml:space="preserve">=4.03), </m:t>
        </m:r>
      </m:oMath>
      <w:r w:rsidRPr="008A6BCC">
        <w:rPr>
          <w:rFonts w:ascii="Times New Roman" w:eastAsiaTheme="minorEastAsia" w:hAnsi="Times New Roman" w:cs="Times New Roman"/>
          <w:color w:val="000000" w:themeColor="text1"/>
          <w:sz w:val="25"/>
          <w:szCs w:val="25"/>
        </w:rPr>
        <w:t>and emerging as employers of labour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=4.17),</m:t>
        </m:r>
      </m:oMath>
      <w:r w:rsidRPr="008A6BCC">
        <w:rPr>
          <w:rFonts w:ascii="Times New Roman" w:eastAsiaTheme="minorEastAsia" w:hAnsi="Times New Roman" w:cs="Times New Roman"/>
          <w:color w:val="000000" w:themeColor="text1"/>
          <w:sz w:val="25"/>
          <w:szCs w:val="25"/>
        </w:rPr>
        <w:t xml:space="preserve"> Youths also agreed that YAGEP </w:t>
      </w:r>
      <w:r w:rsidRPr="008A6BCC">
        <w:rPr>
          <w:rFonts w:ascii="Times New Roman" w:eastAsiaTheme="minorEastAsia" w:hAnsi="Times New Roman" w:cs="Times New Roman"/>
          <w:color w:val="000000" w:themeColor="text1"/>
          <w:sz w:val="25"/>
          <w:szCs w:val="25"/>
        </w:rPr>
        <w:lastRenderedPageBreak/>
        <w:t>and STEP schemes are enterprises that they can build careers on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=4.21)</m:t>
        </m:r>
      </m:oMath>
      <w:r w:rsidRPr="008A6BCC">
        <w:rPr>
          <w:rFonts w:ascii="Times New Roman" w:eastAsiaTheme="minorEastAsia" w:hAnsi="Times New Roman" w:cs="Times New Roman"/>
          <w:color w:val="000000" w:themeColor="text1"/>
          <w:sz w:val="25"/>
          <w:szCs w:val="25"/>
        </w:rPr>
        <w:t xml:space="preserve"> and are in line with their educational status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=4.16)</m:t>
        </m:r>
      </m:oMath>
      <w:r w:rsidRPr="008A6BCC">
        <w:rPr>
          <w:rFonts w:ascii="Times New Roman" w:eastAsiaTheme="minorEastAsia" w:hAnsi="Times New Roman" w:cs="Times New Roman"/>
          <w:color w:val="000000" w:themeColor="text1"/>
          <w:sz w:val="25"/>
          <w:szCs w:val="25"/>
        </w:rPr>
        <w:t>. they further agreed that they can make a living from YAGEP and STEP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oMath>
      <w:r w:rsidRPr="008A6BCC">
        <w:rPr>
          <w:rFonts w:ascii="Times New Roman" w:eastAsiaTheme="minorEastAsia" w:hAnsi="Times New Roman" w:cs="Times New Roman"/>
          <w:color w:val="000000" w:themeColor="text1"/>
          <w:sz w:val="25"/>
          <w:szCs w:val="25"/>
        </w:rPr>
        <w:t>=4.03) as well as grow in their and mentor others to join (</w:t>
      </w:r>
      <m:oMath>
        <m:acc>
          <m:accPr>
            <m:chr m:val="̅"/>
            <m:ctrlPr>
              <w:rPr>
                <w:rFonts w:ascii="Cambria Math" w:hAnsi="Cambria Math" w:cs="Times New Roman"/>
                <w:i/>
                <w:color w:val="000000" w:themeColor="text1"/>
                <w:sz w:val="25"/>
                <w:szCs w:val="25"/>
              </w:rPr>
            </m:ctrlPr>
          </m:accPr>
          <m:e>
            <m:r>
              <w:rPr>
                <w:rFonts w:ascii="Cambria Math" w:hAnsi="Cambria Math" w:cs="Times New Roman"/>
                <w:color w:val="000000" w:themeColor="text1"/>
                <w:sz w:val="25"/>
                <w:szCs w:val="25"/>
              </w:rPr>
              <m:t>x</m:t>
            </m:r>
          </m:e>
        </m:acc>
        <m:r>
          <w:rPr>
            <w:rFonts w:ascii="Cambria Math" w:hAnsi="Cambria Math" w:cs="Times New Roman"/>
            <w:color w:val="000000" w:themeColor="text1"/>
            <w:sz w:val="25"/>
            <w:szCs w:val="25"/>
          </w:rPr>
          <m:t>=3.67)</m:t>
        </m:r>
      </m:oMath>
    </w:p>
    <w:p w:rsidR="006C6F0C" w:rsidRPr="008A6BCC" w:rsidRDefault="006C6F0C" w:rsidP="00E90979">
      <w:pPr>
        <w:spacing w:after="0" w:line="264" w:lineRule="auto"/>
        <w:jc w:val="both"/>
        <w:rPr>
          <w:rFonts w:ascii="Times New Roman" w:eastAsiaTheme="minorEastAsia" w:hAnsi="Times New Roman" w:cs="Times New Roman"/>
          <w:b/>
          <w:color w:val="000000" w:themeColor="text1"/>
          <w:sz w:val="25"/>
          <w:szCs w:val="25"/>
        </w:rPr>
      </w:pPr>
    </w:p>
    <w:p w:rsidR="00833D56" w:rsidRPr="008A6BCC" w:rsidRDefault="00833D56" w:rsidP="00E90979">
      <w:pPr>
        <w:spacing w:after="0" w:line="264" w:lineRule="auto"/>
        <w:jc w:val="both"/>
        <w:rPr>
          <w:rFonts w:ascii="Times New Roman" w:hAnsi="Times New Roman" w:cs="Times New Roman"/>
          <w:b/>
          <w:color w:val="000000" w:themeColor="text1"/>
          <w:sz w:val="25"/>
          <w:szCs w:val="25"/>
        </w:rPr>
        <w:sectPr w:rsidR="00833D56" w:rsidRPr="008A6BCC" w:rsidSect="00833D56">
          <w:type w:val="continuous"/>
          <w:pgSz w:w="11907" w:h="16839" w:code="9"/>
          <w:pgMar w:top="1008" w:right="1008" w:bottom="1008" w:left="1008" w:header="720" w:footer="720" w:gutter="0"/>
          <w:cols w:num="2" w:space="432"/>
          <w:docGrid w:linePitch="360"/>
        </w:sectPr>
      </w:pPr>
    </w:p>
    <w:p w:rsidR="006C6F0C" w:rsidRPr="008A6BCC" w:rsidRDefault="006C6F0C"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hAnsi="Times New Roman" w:cs="Times New Roman"/>
          <w:b/>
          <w:color w:val="000000" w:themeColor="text1"/>
          <w:sz w:val="25"/>
          <w:szCs w:val="25"/>
        </w:rPr>
        <w:lastRenderedPageBreak/>
        <w:t xml:space="preserve">Hypothesis 1: </w:t>
      </w:r>
      <w:r w:rsidRPr="008A6BCC">
        <w:rPr>
          <w:rFonts w:ascii="Times New Roman" w:hAnsi="Times New Roman" w:cs="Times New Roman"/>
          <w:color w:val="000000" w:themeColor="text1"/>
          <w:sz w:val="25"/>
          <w:szCs w:val="25"/>
        </w:rPr>
        <w:t>There is no significant difference in the mean perception of male and female youths concerning job creation opportunities in YAGEP and STEP schemes.</w:t>
      </w: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4: </w:t>
      </w:r>
      <w:r w:rsidRPr="008A6BCC">
        <w:rPr>
          <w:rFonts w:ascii="Times New Roman" w:hAnsi="Times New Roman" w:cs="Times New Roman"/>
          <w:color w:val="000000" w:themeColor="text1"/>
          <w:sz w:val="25"/>
          <w:szCs w:val="25"/>
        </w:rPr>
        <w:t>The t-test analysis of responses on hypothesis one</w:t>
      </w:r>
    </w:p>
    <w:tbl>
      <w:tblPr>
        <w:tblStyle w:val="TableGrid"/>
        <w:tblW w:w="94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80"/>
        <w:gridCol w:w="1035"/>
        <w:gridCol w:w="1036"/>
        <w:gridCol w:w="1040"/>
        <w:gridCol w:w="1307"/>
        <w:gridCol w:w="1260"/>
        <w:gridCol w:w="1080"/>
        <w:gridCol w:w="1530"/>
      </w:tblGrid>
      <w:tr w:rsidR="006C6F0C" w:rsidRPr="008A6BCC" w:rsidTr="006C6F0C">
        <w:tc>
          <w:tcPr>
            <w:tcW w:w="118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Variable</w:t>
            </w:r>
          </w:p>
        </w:tc>
        <w:tc>
          <w:tcPr>
            <w:tcW w:w="1035"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N</w:t>
            </w:r>
          </w:p>
        </w:tc>
        <w:tc>
          <w:tcPr>
            <w:tcW w:w="1036"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X</w:t>
            </w:r>
          </w:p>
        </w:tc>
        <w:tc>
          <w:tcPr>
            <w:tcW w:w="104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307"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Df</w:t>
            </w:r>
          </w:p>
        </w:tc>
        <w:tc>
          <w:tcPr>
            <w:tcW w:w="1260" w:type="dxa"/>
          </w:tcPr>
          <w:p w:rsidR="006C6F0C" w:rsidRPr="008A6BCC" w:rsidRDefault="00E65E2A"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w:t>
            </w:r>
          </w:p>
        </w:tc>
        <w:tc>
          <w:tcPr>
            <w:tcW w:w="108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p</w:t>
            </w:r>
          </w:p>
        </w:tc>
        <w:tc>
          <w:tcPr>
            <w:tcW w:w="153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Decision</w:t>
            </w:r>
          </w:p>
        </w:tc>
      </w:tr>
      <w:tr w:rsidR="006C6F0C" w:rsidRPr="008A6BCC" w:rsidTr="006C6F0C">
        <w:tc>
          <w:tcPr>
            <w:tcW w:w="11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Male</w:t>
            </w:r>
          </w:p>
        </w:tc>
        <w:tc>
          <w:tcPr>
            <w:tcW w:w="1035"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130</w:t>
            </w:r>
          </w:p>
        </w:tc>
        <w:tc>
          <w:tcPr>
            <w:tcW w:w="1036"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2.8538</w:t>
            </w:r>
          </w:p>
        </w:tc>
        <w:tc>
          <w:tcPr>
            <w:tcW w:w="104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.44655</w:t>
            </w:r>
          </w:p>
        </w:tc>
        <w:tc>
          <w:tcPr>
            <w:tcW w:w="1307"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217</w:t>
            </w:r>
          </w:p>
        </w:tc>
        <w:tc>
          <w:tcPr>
            <w:tcW w:w="12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-2.890</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.003</w:t>
            </w:r>
          </w:p>
        </w:tc>
        <w:tc>
          <w:tcPr>
            <w:tcW w:w="15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Rejected</w:t>
            </w:r>
          </w:p>
        </w:tc>
      </w:tr>
      <w:tr w:rsidR="006C6F0C" w:rsidRPr="008A6BCC" w:rsidTr="006C6F0C">
        <w:tc>
          <w:tcPr>
            <w:tcW w:w="11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female</w:t>
            </w:r>
          </w:p>
        </w:tc>
        <w:tc>
          <w:tcPr>
            <w:tcW w:w="1035"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89</w:t>
            </w:r>
          </w:p>
        </w:tc>
        <w:tc>
          <w:tcPr>
            <w:tcW w:w="1036"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3.0243</w:t>
            </w:r>
          </w:p>
        </w:tc>
        <w:tc>
          <w:tcPr>
            <w:tcW w:w="104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.36631</w:t>
            </w:r>
          </w:p>
        </w:tc>
        <w:tc>
          <w:tcPr>
            <w:tcW w:w="1307"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c>
          <w:tcPr>
            <w:tcW w:w="12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-3.092</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.002</w:t>
            </w:r>
          </w:p>
        </w:tc>
        <w:tc>
          <w:tcPr>
            <w:tcW w:w="15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r>
    </w:tbl>
    <w:p w:rsidR="006C6F0C" w:rsidRPr="008A6BCC" w:rsidRDefault="006C6F0C" w:rsidP="00E90979">
      <w:pPr>
        <w:spacing w:after="0" w:line="264" w:lineRule="auto"/>
        <w:jc w:val="both"/>
        <w:rPr>
          <w:rFonts w:ascii="Times New Roman" w:eastAsiaTheme="minorEastAsia" w:hAnsi="Times New Roman" w:cs="Times New Roman"/>
          <w:color w:val="000000" w:themeColor="text1"/>
          <w:sz w:val="25"/>
          <w:szCs w:val="25"/>
        </w:rPr>
      </w:pPr>
    </w:p>
    <w:p w:rsidR="006C6F0C" w:rsidRPr="008A6BCC" w:rsidRDefault="006C6F0C"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eastAsiaTheme="minorEastAsia" w:hAnsi="Times New Roman" w:cs="Times New Roman"/>
          <w:color w:val="000000" w:themeColor="text1"/>
          <w:sz w:val="25"/>
          <w:szCs w:val="25"/>
        </w:rPr>
        <w:t>The t-test analysis in table 4 reveals that the calculated t-value (-2.89) is greater than the critical t-value (1.96), therefore the null hypothesis, Ho</w:t>
      </w:r>
      <w:r w:rsidRPr="008A6BCC">
        <w:rPr>
          <w:rFonts w:ascii="Times New Roman" w:eastAsiaTheme="minorEastAsia" w:hAnsi="Times New Roman" w:cs="Times New Roman"/>
          <w:color w:val="000000" w:themeColor="text1"/>
          <w:sz w:val="25"/>
          <w:szCs w:val="25"/>
          <w:vertAlign w:val="subscript"/>
        </w:rPr>
        <w:t>1</w:t>
      </w:r>
      <w:r w:rsidRPr="008A6BCC">
        <w:rPr>
          <w:rFonts w:ascii="Times New Roman" w:eastAsiaTheme="minorEastAsia" w:hAnsi="Times New Roman" w:cs="Times New Roman"/>
          <w:color w:val="000000" w:themeColor="text1"/>
          <w:sz w:val="25"/>
          <w:szCs w:val="25"/>
        </w:rPr>
        <w:t xml:space="preserve"> is rejected.</w:t>
      </w: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Hypothesis 2: </w:t>
      </w:r>
      <w:r w:rsidRPr="008A6BCC">
        <w:rPr>
          <w:rFonts w:ascii="Times New Roman" w:hAnsi="Times New Roman" w:cs="Times New Roman"/>
          <w:color w:val="000000" w:themeColor="text1"/>
          <w:sz w:val="25"/>
          <w:szCs w:val="25"/>
        </w:rPr>
        <w:t>There is no significant different in youth with ND/NCE and HND/B.Sc/B.A qualifications in their perception of skills to be trained in under YAGEP and STEP for entrepreneurial success.</w:t>
      </w: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Table 5:</w:t>
      </w:r>
      <w:r w:rsidRPr="008A6BCC">
        <w:rPr>
          <w:rFonts w:ascii="Times New Roman" w:hAnsi="Times New Roman" w:cs="Times New Roman"/>
          <w:color w:val="000000" w:themeColor="text1"/>
          <w:sz w:val="25"/>
          <w:szCs w:val="25"/>
        </w:rPr>
        <w:t xml:space="preserve"> The t-test analysis of responses on hypothesis two</w:t>
      </w:r>
    </w:p>
    <w:tbl>
      <w:tblPr>
        <w:tblStyle w:val="TableGrid"/>
        <w:tblW w:w="94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43"/>
        <w:gridCol w:w="1027"/>
        <w:gridCol w:w="1034"/>
        <w:gridCol w:w="1038"/>
        <w:gridCol w:w="1294"/>
        <w:gridCol w:w="1252"/>
        <w:gridCol w:w="1072"/>
        <w:gridCol w:w="1508"/>
      </w:tblGrid>
      <w:tr w:rsidR="006C6F0C" w:rsidRPr="008A6BCC" w:rsidTr="006C6F0C">
        <w:tc>
          <w:tcPr>
            <w:tcW w:w="1243"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Variable</w:t>
            </w:r>
          </w:p>
        </w:tc>
        <w:tc>
          <w:tcPr>
            <w:tcW w:w="1027"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N</w:t>
            </w:r>
          </w:p>
        </w:tc>
        <w:tc>
          <w:tcPr>
            <w:tcW w:w="1034"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X</w:t>
            </w:r>
          </w:p>
        </w:tc>
        <w:tc>
          <w:tcPr>
            <w:tcW w:w="1038"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294"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Df</w:t>
            </w:r>
          </w:p>
        </w:tc>
        <w:tc>
          <w:tcPr>
            <w:tcW w:w="1252"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w:t>
            </w:r>
          </w:p>
        </w:tc>
        <w:tc>
          <w:tcPr>
            <w:tcW w:w="1072"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p</w:t>
            </w:r>
          </w:p>
        </w:tc>
        <w:tc>
          <w:tcPr>
            <w:tcW w:w="1508"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Decision</w:t>
            </w:r>
          </w:p>
        </w:tc>
      </w:tr>
      <w:tr w:rsidR="006C6F0C" w:rsidRPr="008A6BCC" w:rsidTr="006C6F0C">
        <w:tc>
          <w:tcPr>
            <w:tcW w:w="1243"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ND/NCE</w:t>
            </w:r>
          </w:p>
        </w:tc>
        <w:tc>
          <w:tcPr>
            <w:tcW w:w="1027"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155</w:t>
            </w:r>
          </w:p>
        </w:tc>
        <w:tc>
          <w:tcPr>
            <w:tcW w:w="1034"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2.8249</w:t>
            </w:r>
          </w:p>
        </w:tc>
        <w:tc>
          <w:tcPr>
            <w:tcW w:w="1038"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.44655</w:t>
            </w:r>
          </w:p>
        </w:tc>
        <w:tc>
          <w:tcPr>
            <w:tcW w:w="1294"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217</w:t>
            </w:r>
          </w:p>
        </w:tc>
        <w:tc>
          <w:tcPr>
            <w:tcW w:w="1252"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-2.256</w:t>
            </w:r>
          </w:p>
        </w:tc>
        <w:tc>
          <w:tcPr>
            <w:tcW w:w="1072"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.025</w:t>
            </w:r>
          </w:p>
        </w:tc>
        <w:tc>
          <w:tcPr>
            <w:tcW w:w="1508"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Rejected</w:t>
            </w:r>
          </w:p>
        </w:tc>
      </w:tr>
      <w:tr w:rsidR="006C6F0C" w:rsidRPr="008A6BCC" w:rsidTr="006C6F0C">
        <w:tc>
          <w:tcPr>
            <w:tcW w:w="1243"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HND/B.Sc</w:t>
            </w:r>
          </w:p>
        </w:tc>
        <w:tc>
          <w:tcPr>
            <w:tcW w:w="1027"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64</w:t>
            </w:r>
          </w:p>
        </w:tc>
        <w:tc>
          <w:tcPr>
            <w:tcW w:w="1034"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3.0089</w:t>
            </w:r>
          </w:p>
        </w:tc>
        <w:tc>
          <w:tcPr>
            <w:tcW w:w="1038"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.36631</w:t>
            </w:r>
          </w:p>
        </w:tc>
        <w:tc>
          <w:tcPr>
            <w:tcW w:w="1294"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c>
          <w:tcPr>
            <w:tcW w:w="1252"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-2.524</w:t>
            </w:r>
          </w:p>
        </w:tc>
        <w:tc>
          <w:tcPr>
            <w:tcW w:w="1072"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.013</w:t>
            </w:r>
          </w:p>
        </w:tc>
        <w:tc>
          <w:tcPr>
            <w:tcW w:w="1508"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r>
    </w:tbl>
    <w:p w:rsidR="006C6F0C" w:rsidRPr="008A6BCC" w:rsidRDefault="006C6F0C" w:rsidP="00E90979">
      <w:pPr>
        <w:spacing w:after="0" w:line="264" w:lineRule="auto"/>
        <w:jc w:val="both"/>
        <w:rPr>
          <w:rFonts w:ascii="Times New Roman" w:eastAsiaTheme="minorEastAsia" w:hAnsi="Times New Roman" w:cs="Times New Roman"/>
          <w:b/>
          <w:color w:val="000000" w:themeColor="text1"/>
          <w:sz w:val="25"/>
          <w:szCs w:val="25"/>
        </w:rPr>
      </w:pPr>
    </w:p>
    <w:p w:rsidR="006C6F0C" w:rsidRPr="008A6BCC" w:rsidRDefault="006C6F0C"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eastAsiaTheme="minorEastAsia" w:hAnsi="Times New Roman" w:cs="Times New Roman"/>
          <w:b/>
          <w:color w:val="000000" w:themeColor="text1"/>
          <w:sz w:val="25"/>
          <w:szCs w:val="25"/>
        </w:rPr>
        <w:t>For Ho</w:t>
      </w:r>
      <w:r w:rsidRPr="008A6BCC">
        <w:rPr>
          <w:rFonts w:ascii="Times New Roman" w:eastAsiaTheme="minorEastAsia" w:hAnsi="Times New Roman" w:cs="Times New Roman"/>
          <w:b/>
          <w:color w:val="000000" w:themeColor="text1"/>
          <w:sz w:val="25"/>
          <w:szCs w:val="25"/>
          <w:vertAlign w:val="subscript"/>
        </w:rPr>
        <w:t>2</w:t>
      </w:r>
      <w:r w:rsidRPr="008A6BCC">
        <w:rPr>
          <w:rFonts w:ascii="Times New Roman" w:eastAsiaTheme="minorEastAsia" w:hAnsi="Times New Roman" w:cs="Times New Roman"/>
          <w:b/>
          <w:color w:val="000000" w:themeColor="text1"/>
          <w:sz w:val="25"/>
          <w:szCs w:val="25"/>
        </w:rPr>
        <w:t xml:space="preserve"> </w:t>
      </w:r>
      <w:r w:rsidRPr="008A6BCC">
        <w:rPr>
          <w:rFonts w:ascii="Times New Roman" w:eastAsiaTheme="minorEastAsia" w:hAnsi="Times New Roman" w:cs="Times New Roman"/>
          <w:color w:val="000000" w:themeColor="text1"/>
          <w:sz w:val="25"/>
          <w:szCs w:val="25"/>
        </w:rPr>
        <w:t>The t-test analysis in table 5 above showed that the calculated t-value (-2.26) as greater than the critical t-value (1.96). Therefore, the null hypothesis (Ho</w:t>
      </w:r>
      <w:r w:rsidRPr="008A6BCC">
        <w:rPr>
          <w:rFonts w:ascii="Times New Roman" w:eastAsiaTheme="minorEastAsia" w:hAnsi="Times New Roman" w:cs="Times New Roman"/>
          <w:color w:val="000000" w:themeColor="text1"/>
          <w:sz w:val="25"/>
          <w:szCs w:val="25"/>
          <w:vertAlign w:val="subscript"/>
        </w:rPr>
        <w:t>2</w:t>
      </w:r>
      <w:r w:rsidRPr="008A6BCC">
        <w:rPr>
          <w:rFonts w:ascii="Times New Roman" w:eastAsiaTheme="minorEastAsia" w:hAnsi="Times New Roman" w:cs="Times New Roman"/>
          <w:color w:val="000000" w:themeColor="text1"/>
          <w:sz w:val="25"/>
          <w:szCs w:val="25"/>
        </w:rPr>
        <w:t xml:space="preserve">) was rejected. </w:t>
      </w:r>
    </w:p>
    <w:p w:rsidR="006C6F0C" w:rsidRPr="008A6BCC" w:rsidRDefault="006C6F0C"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eastAsiaTheme="minorEastAsia" w:hAnsi="Times New Roman" w:cs="Times New Roman"/>
          <w:b/>
          <w:color w:val="000000" w:themeColor="text1"/>
          <w:sz w:val="25"/>
          <w:szCs w:val="25"/>
        </w:rPr>
        <w:t>Hypothesis 3 (Ho</w:t>
      </w:r>
      <w:r w:rsidRPr="008A6BCC">
        <w:rPr>
          <w:rFonts w:ascii="Times New Roman" w:eastAsiaTheme="minorEastAsia" w:hAnsi="Times New Roman" w:cs="Times New Roman"/>
          <w:b/>
          <w:color w:val="000000" w:themeColor="text1"/>
          <w:sz w:val="25"/>
          <w:szCs w:val="25"/>
          <w:vertAlign w:val="subscript"/>
        </w:rPr>
        <w:t>3</w:t>
      </w:r>
      <w:r w:rsidRPr="008A6BCC">
        <w:rPr>
          <w:rFonts w:ascii="Times New Roman" w:eastAsiaTheme="minorEastAsia" w:hAnsi="Times New Roman" w:cs="Times New Roman"/>
          <w:b/>
          <w:color w:val="000000" w:themeColor="text1"/>
          <w:sz w:val="25"/>
          <w:szCs w:val="25"/>
        </w:rPr>
        <w:t xml:space="preserve">): </w:t>
      </w:r>
      <w:r w:rsidRPr="008A6BCC">
        <w:rPr>
          <w:rFonts w:ascii="Times New Roman" w:eastAsiaTheme="minorEastAsia" w:hAnsi="Times New Roman" w:cs="Times New Roman"/>
          <w:color w:val="000000" w:themeColor="text1"/>
          <w:sz w:val="25"/>
          <w:szCs w:val="25"/>
        </w:rPr>
        <w:t xml:space="preserve">There is no significant difference in the mean rating of male and female youths of YAGEP and STEP as job creation schemes </w:t>
      </w: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6: </w:t>
      </w:r>
      <w:r w:rsidRPr="008A6BCC">
        <w:rPr>
          <w:rFonts w:ascii="Times New Roman" w:hAnsi="Times New Roman" w:cs="Times New Roman"/>
          <w:color w:val="000000" w:themeColor="text1"/>
          <w:sz w:val="25"/>
          <w:szCs w:val="25"/>
        </w:rPr>
        <w:t>The t-test analysis of responses of the respondents</w:t>
      </w:r>
    </w:p>
    <w:tbl>
      <w:tblPr>
        <w:tblStyle w:val="TableGrid"/>
        <w:tblW w:w="94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80"/>
        <w:gridCol w:w="1035"/>
        <w:gridCol w:w="1036"/>
        <w:gridCol w:w="1040"/>
        <w:gridCol w:w="1307"/>
        <w:gridCol w:w="1260"/>
        <w:gridCol w:w="1080"/>
        <w:gridCol w:w="1530"/>
      </w:tblGrid>
      <w:tr w:rsidR="006C6F0C" w:rsidRPr="008A6BCC" w:rsidTr="006C6F0C">
        <w:tc>
          <w:tcPr>
            <w:tcW w:w="118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Variable</w:t>
            </w:r>
          </w:p>
        </w:tc>
        <w:tc>
          <w:tcPr>
            <w:tcW w:w="1035"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N</w:t>
            </w:r>
          </w:p>
        </w:tc>
        <w:tc>
          <w:tcPr>
            <w:tcW w:w="1036"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X</w:t>
            </w:r>
          </w:p>
        </w:tc>
        <w:tc>
          <w:tcPr>
            <w:tcW w:w="104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Sd</w:t>
            </w:r>
          </w:p>
        </w:tc>
        <w:tc>
          <w:tcPr>
            <w:tcW w:w="1307"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Df</w:t>
            </w:r>
          </w:p>
        </w:tc>
        <w:tc>
          <w:tcPr>
            <w:tcW w:w="126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T</w:t>
            </w:r>
          </w:p>
        </w:tc>
        <w:tc>
          <w:tcPr>
            <w:tcW w:w="108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p</w:t>
            </w:r>
          </w:p>
        </w:tc>
        <w:tc>
          <w:tcPr>
            <w:tcW w:w="1530" w:type="dxa"/>
          </w:tcPr>
          <w:p w:rsidR="006C6F0C" w:rsidRPr="008A6BCC" w:rsidRDefault="006C6F0C"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Decision</w:t>
            </w:r>
          </w:p>
        </w:tc>
      </w:tr>
      <w:tr w:rsidR="006C6F0C" w:rsidRPr="008A6BCC" w:rsidTr="006C6F0C">
        <w:tc>
          <w:tcPr>
            <w:tcW w:w="11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Male</w:t>
            </w:r>
          </w:p>
        </w:tc>
        <w:tc>
          <w:tcPr>
            <w:tcW w:w="1035"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130</w:t>
            </w:r>
          </w:p>
        </w:tc>
        <w:tc>
          <w:tcPr>
            <w:tcW w:w="1036"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3.9942</w:t>
            </w:r>
          </w:p>
        </w:tc>
        <w:tc>
          <w:tcPr>
            <w:tcW w:w="104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.44655</w:t>
            </w:r>
          </w:p>
        </w:tc>
        <w:tc>
          <w:tcPr>
            <w:tcW w:w="1307"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217</w:t>
            </w:r>
          </w:p>
        </w:tc>
        <w:tc>
          <w:tcPr>
            <w:tcW w:w="12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-2.715</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0.007</w:t>
            </w:r>
          </w:p>
        </w:tc>
        <w:tc>
          <w:tcPr>
            <w:tcW w:w="15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Rejected</w:t>
            </w:r>
          </w:p>
        </w:tc>
      </w:tr>
      <w:tr w:rsidR="006C6F0C" w:rsidRPr="008A6BCC" w:rsidTr="006C6F0C">
        <w:tc>
          <w:tcPr>
            <w:tcW w:w="11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Female</w:t>
            </w:r>
          </w:p>
        </w:tc>
        <w:tc>
          <w:tcPr>
            <w:tcW w:w="1035"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89</w:t>
            </w:r>
          </w:p>
        </w:tc>
        <w:tc>
          <w:tcPr>
            <w:tcW w:w="1036"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4.1699</w:t>
            </w:r>
          </w:p>
        </w:tc>
        <w:tc>
          <w:tcPr>
            <w:tcW w:w="104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.36631</w:t>
            </w:r>
          </w:p>
        </w:tc>
        <w:tc>
          <w:tcPr>
            <w:tcW w:w="1307"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c>
          <w:tcPr>
            <w:tcW w:w="126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-2.683</w:t>
            </w:r>
          </w:p>
        </w:tc>
        <w:tc>
          <w:tcPr>
            <w:tcW w:w="108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0.008</w:t>
            </w:r>
          </w:p>
        </w:tc>
        <w:tc>
          <w:tcPr>
            <w:tcW w:w="1530" w:type="dxa"/>
          </w:tcPr>
          <w:p w:rsidR="006C6F0C" w:rsidRPr="008A6BCC" w:rsidRDefault="006C6F0C" w:rsidP="00E90979">
            <w:pPr>
              <w:spacing w:line="264" w:lineRule="auto"/>
              <w:jc w:val="both"/>
              <w:rPr>
                <w:rFonts w:ascii="Times New Roman" w:hAnsi="Times New Roman" w:cs="Times New Roman"/>
                <w:color w:val="000000" w:themeColor="text1"/>
                <w:sz w:val="20"/>
                <w:szCs w:val="20"/>
              </w:rPr>
            </w:pPr>
          </w:p>
        </w:tc>
      </w:tr>
    </w:tbl>
    <w:p w:rsidR="006C6F0C" w:rsidRPr="008A6BCC" w:rsidRDefault="006C6F0C" w:rsidP="00E90979">
      <w:pPr>
        <w:spacing w:after="0" w:line="264" w:lineRule="auto"/>
        <w:jc w:val="both"/>
        <w:rPr>
          <w:rFonts w:ascii="Times New Roman" w:eastAsiaTheme="minorEastAsia" w:hAnsi="Times New Roman" w:cs="Times New Roman"/>
          <w:b/>
          <w:color w:val="000000" w:themeColor="text1"/>
          <w:sz w:val="25"/>
          <w:szCs w:val="25"/>
        </w:rPr>
      </w:pPr>
    </w:p>
    <w:p w:rsidR="00833D56" w:rsidRPr="008A6BCC" w:rsidRDefault="00833D56" w:rsidP="00E90979">
      <w:pPr>
        <w:spacing w:after="0" w:line="264" w:lineRule="auto"/>
        <w:jc w:val="both"/>
        <w:rPr>
          <w:rFonts w:ascii="Times New Roman" w:eastAsiaTheme="minorEastAsia" w:hAnsi="Times New Roman" w:cs="Times New Roman"/>
          <w:color w:val="000000" w:themeColor="text1"/>
          <w:sz w:val="25"/>
          <w:szCs w:val="25"/>
        </w:rPr>
        <w:sectPr w:rsidR="00833D56" w:rsidRPr="008A6BCC" w:rsidSect="00135B3F">
          <w:type w:val="continuous"/>
          <w:pgSz w:w="11907" w:h="16839" w:code="9"/>
          <w:pgMar w:top="1008" w:right="1008" w:bottom="1008" w:left="1008" w:header="720" w:footer="720" w:gutter="0"/>
          <w:cols w:space="720"/>
          <w:docGrid w:linePitch="360"/>
        </w:sectPr>
      </w:pPr>
    </w:p>
    <w:p w:rsidR="006C6F0C" w:rsidRPr="008A6BCC" w:rsidRDefault="004C629F" w:rsidP="00E90979">
      <w:pPr>
        <w:spacing w:after="0" w:line="264" w:lineRule="auto"/>
        <w:jc w:val="both"/>
        <w:rPr>
          <w:rFonts w:ascii="Times New Roman" w:eastAsiaTheme="minorEastAsia" w:hAnsi="Times New Roman" w:cs="Times New Roman"/>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1824" type="#_x0000_t32" style="position:absolute;left:0;text-align:left;margin-left:-3.6pt;margin-top:-2.95pt;width:505.7pt;height:0;z-index:251983872" o:connectortype="straight" strokeweight="3pt"/>
        </w:pict>
      </w:r>
      <w:r w:rsidR="006C6F0C" w:rsidRPr="008A6BCC">
        <w:rPr>
          <w:rFonts w:ascii="Times New Roman" w:eastAsiaTheme="minorEastAsia" w:hAnsi="Times New Roman" w:cs="Times New Roman"/>
          <w:color w:val="000000" w:themeColor="text1"/>
          <w:sz w:val="25"/>
          <w:szCs w:val="25"/>
        </w:rPr>
        <w:t>The t-test analysis in table 6 above reveals that the calculated t-value (-2.72) is greater than the critical t-value (1.96); therefore the null hypothesis (Ho</w:t>
      </w:r>
      <w:r w:rsidR="006C6F0C" w:rsidRPr="008A6BCC">
        <w:rPr>
          <w:rFonts w:ascii="Times New Roman" w:eastAsiaTheme="minorEastAsia" w:hAnsi="Times New Roman" w:cs="Times New Roman"/>
          <w:color w:val="000000" w:themeColor="text1"/>
          <w:sz w:val="25"/>
          <w:szCs w:val="25"/>
          <w:vertAlign w:val="subscript"/>
        </w:rPr>
        <w:t>3</w:t>
      </w:r>
      <w:r w:rsidR="006C6F0C" w:rsidRPr="008A6BCC">
        <w:rPr>
          <w:rFonts w:ascii="Times New Roman" w:eastAsiaTheme="minorEastAsia" w:hAnsi="Times New Roman" w:cs="Times New Roman"/>
          <w:color w:val="000000" w:themeColor="text1"/>
          <w:sz w:val="25"/>
          <w:szCs w:val="25"/>
        </w:rPr>
        <w:t>) was hereby rejected.</w:t>
      </w:r>
    </w:p>
    <w:p w:rsidR="006C6F0C" w:rsidRPr="008A6BCC" w:rsidRDefault="006C6F0C" w:rsidP="00E90979">
      <w:pPr>
        <w:spacing w:after="0" w:line="264" w:lineRule="auto"/>
        <w:jc w:val="both"/>
        <w:rPr>
          <w:rFonts w:ascii="Times New Roman" w:eastAsiaTheme="minorEastAsia" w:hAnsi="Times New Roman" w:cs="Times New Roman"/>
          <w:color w:val="000000" w:themeColor="text1"/>
          <w:sz w:val="25"/>
          <w:szCs w:val="25"/>
        </w:rPr>
      </w:pPr>
    </w:p>
    <w:p w:rsidR="006C6F0C" w:rsidRPr="008A6BCC" w:rsidRDefault="006C6F0C" w:rsidP="00E90979">
      <w:pPr>
        <w:spacing w:after="0" w:line="264" w:lineRule="auto"/>
        <w:jc w:val="both"/>
        <w:rPr>
          <w:rFonts w:ascii="Times New Roman" w:eastAsiaTheme="minorEastAsia" w:hAnsi="Times New Roman" w:cs="Times New Roman"/>
          <w:color w:val="000000" w:themeColor="text1"/>
          <w:sz w:val="25"/>
          <w:szCs w:val="25"/>
        </w:rPr>
      </w:pPr>
      <w:r w:rsidRPr="008A6BCC">
        <w:rPr>
          <w:rFonts w:ascii="Times New Roman" w:hAnsi="Times New Roman" w:cs="Times New Roman"/>
          <w:b/>
          <w:color w:val="000000" w:themeColor="text1"/>
          <w:sz w:val="25"/>
          <w:szCs w:val="25"/>
        </w:rPr>
        <w:t>Discussion of Results</w:t>
      </w:r>
    </w:p>
    <w:p w:rsidR="006C6F0C"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23" type="#_x0000_t202" style="position:absolute;left:0;text-align:left;margin-left:323.6pt;margin-top:-115.4pt;width:187.85pt;height:18.6pt;z-index:-251333632;mso-height-percent:200;mso-height-percent:200;mso-width-relative:margin;mso-height-relative:margin" stroked="f">
            <v:textbox style="mso-next-textbox:#_x0000_s1823;mso-fit-shape-to-text:t">
              <w:txbxContent>
                <w:p w:rsidR="00931FF5" w:rsidRPr="0009459B" w:rsidRDefault="00931FF5" w:rsidP="00F310AB">
                  <w:pPr>
                    <w:spacing w:after="0" w:line="264" w:lineRule="auto"/>
                    <w:jc w:val="both"/>
                    <w:rPr>
                      <w:rFonts w:ascii="Times New Roman" w:hAnsi="Times New Roman" w:cs="Times New Roman"/>
                      <w:b/>
                      <w:i/>
                      <w:sz w:val="18"/>
                      <w:szCs w:val="18"/>
                    </w:rPr>
                  </w:pPr>
                  <w:r>
                    <w:rPr>
                      <w:rFonts w:ascii="Times New Roman" w:hAnsi="Times New Roman" w:cs="Times New Roman"/>
                      <w:b/>
                      <w:i/>
                      <w:sz w:val="20"/>
                      <w:szCs w:val="20"/>
                    </w:rPr>
                    <w:t xml:space="preserve"> </w:t>
                  </w:r>
                  <w:r w:rsidRPr="0009459B">
                    <w:rPr>
                      <w:rFonts w:ascii="Times New Roman" w:hAnsi="Times New Roman" w:cs="Times New Roman"/>
                      <w:b/>
                      <w:i/>
                      <w:sz w:val="18"/>
                      <w:szCs w:val="18"/>
                    </w:rPr>
                    <w:t>Emmanuel U.T., Cyril E.O.&amp; Anthony A.K</w:t>
                  </w:r>
                </w:p>
              </w:txbxContent>
            </v:textbox>
          </v:shape>
        </w:pict>
      </w:r>
      <w:r w:rsidR="006C6F0C" w:rsidRPr="008A6BCC">
        <w:rPr>
          <w:rFonts w:ascii="Times New Roman" w:hAnsi="Times New Roman" w:cs="Times New Roman"/>
          <w:color w:val="000000" w:themeColor="text1"/>
          <w:sz w:val="25"/>
          <w:szCs w:val="25"/>
        </w:rPr>
        <w:t xml:space="preserve">From the analysis of research question one, the respondents affirmed that jobs could not only be created through the cultivation of annual crops or cash and staple crops only, through the YAGEP scheme but agreed that through crop cultivation under collectivization, personal ownership of crop farm plots, jobs could be created by youths in agriculture. The youths thus believed that diversification of agricultural practices under the YAGEP scheme could lead to more job creation than the limited scope of cultivation of rice and cassava only. Diversification of the informal sector of the Nigerian economy is crucial at this stage, since according to Arosanyin, Olowosulu and Oyeyemi (2011) the sources of livelihood for most Nigerians in the formal sector are threatened due to power crises, recession, poor policy guidelines, low capacity utilization in the manufacturing sector etc. Respondents also admitted that engaging in fish farming only could lead to job creation that would appeal to them, while they also agreed that more jobs could be created if YAGEP was expanded to include poultry and piggery farming. Respondents did not accept mechanized land preparation as a skill they could be trained in, but agreed that all other skills such as mechanized rice, maize and cassava cultivation, mechanized fertilizer and herbicide application, mechanized processing of crops, cottage industries as well as distribution and marketing of agricultural produce/products were desirable job creation skills that they could be trained in. As stated by UNESCO (2008), entrepreneurial education is made up of all kinds of experiences that give students the ability and vision of how to access and transform opportunities of different kinds; </w:t>
      </w:r>
      <w:r w:rsidR="006C6F0C" w:rsidRPr="008A6BCC">
        <w:rPr>
          <w:rFonts w:ascii="Times New Roman" w:hAnsi="Times New Roman" w:cs="Times New Roman"/>
          <w:color w:val="000000" w:themeColor="text1"/>
          <w:sz w:val="25"/>
          <w:szCs w:val="25"/>
        </w:rPr>
        <w:lastRenderedPageBreak/>
        <w:t>it goes beyond business creation; it is about increasing youths ability to anticipate and respond to societal changes.</w:t>
      </w: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study also revealed that skill training occurs in real enterprises, should take place under formal educational settings and should be accompanied with strong entrepreneurial inputs; they however disagreed that skill training occurs only in privately-run major enterprises or that only educationally qualified persons should be trained in YAGEP or STEP skills. The study thus revealed that useful and useable skills can be acquired from small and medium enterprises (SMES), the informal sector of the economy and that youths with limited education can also fit into the YAGEP and STEP schemes. Shane (2009) had opined that personal development through domestic skills builds confidence, boosts morale, encourages progress and strengthens the entrepreneur’s mindset and fosters a desire to achieve and inspires action. Respondents however expressed the view that educationally qualified youths should be empowered without further skill training, While this view aligns with the statement by Egun and Tibi (2010) that education affects the level of productivity of people, Abelega (2009) observed that poor entrepreneurship education in the curriculum of existing vocational courses has made students graduating from courses in agriculture, business, home economics and technical education without the slightest knowledge of how they could be gainfully employed. Thus all educationally qualified youths need further YAGEP and STEP training, in order to be employed, become entrepreneurs or become instruments of job creation.</w:t>
      </w: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Furthermore, the study revealed that the respondents perceived YAGEP and STEP as viable, sustainable job creation schemes, regarded them as alternative choices to paid </w:t>
      </w:r>
      <w:r w:rsidRPr="008A6BCC">
        <w:rPr>
          <w:rFonts w:ascii="Times New Roman" w:hAnsi="Times New Roman" w:cs="Times New Roman"/>
          <w:color w:val="000000" w:themeColor="text1"/>
          <w:sz w:val="25"/>
          <w:szCs w:val="25"/>
        </w:rPr>
        <w:lastRenderedPageBreak/>
        <w:t>public or private sector employment and as engagements that their families could support. They also asserted that participants in YAGEP and STEP schemes could become self-employed, self-reliant and even employers of labour. These findings are supported by Aremu (2011) who stated that small and medium enterprises have been considered as the engine room of economic growth and for the promotion of equitable development. Respondents also saw YAGEP and STEP as schemes through which enterprises they could build their careers on, and as engagements that are fitting to their educational status, and which they would be happy to earn livelihood and cast their future on. They also agreed that they could become successful in such enterprises and encourage others to key into through their mentorship. YAGEP and STEP schemes were perceived by youths as veritable training for employment generation, entrepreneurship and job creation Paul (2005), while supporting the view above, stated that entrepreneurship education (training) is aimed at achieving functional education among SME owners to enable them to be self-employed and self-reliant.</w:t>
      </w:r>
    </w:p>
    <w:p w:rsidR="006C6F0C"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26" type="#_x0000_t32" style="position:absolute;left:0;text-align:left;margin-left:.75pt;margin-top:-429.75pt;width:505.7pt;height:0;z-index:251985920" o:connectortype="straight" strokeweight="3pt"/>
        </w:pict>
      </w:r>
    </w:p>
    <w:p w:rsidR="006C6F0C"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25" type="#_x0000_t202" style="position:absolute;left:0;text-align:left;margin-left:327.95pt;margin-top:-463.15pt;width:187.85pt;height:18.6pt;z-index:-251331584;mso-height-percent:200;mso-height-percent:200;mso-width-relative:margin;mso-height-relative:margin" stroked="f">
            <v:textbox style="mso-next-textbox:#_x0000_s1825;mso-fit-shape-to-text:t">
              <w:txbxContent>
                <w:p w:rsidR="00931FF5" w:rsidRPr="0009459B" w:rsidRDefault="00931FF5" w:rsidP="00F310AB">
                  <w:pPr>
                    <w:spacing w:after="0" w:line="264" w:lineRule="auto"/>
                    <w:jc w:val="both"/>
                    <w:rPr>
                      <w:rFonts w:ascii="Times New Roman" w:hAnsi="Times New Roman" w:cs="Times New Roman"/>
                      <w:b/>
                      <w:i/>
                      <w:sz w:val="18"/>
                      <w:szCs w:val="18"/>
                    </w:rPr>
                  </w:pPr>
                  <w:r>
                    <w:rPr>
                      <w:rFonts w:ascii="Times New Roman" w:hAnsi="Times New Roman" w:cs="Times New Roman"/>
                      <w:b/>
                      <w:i/>
                      <w:sz w:val="20"/>
                      <w:szCs w:val="20"/>
                    </w:rPr>
                    <w:t xml:space="preserve"> </w:t>
                  </w:r>
                  <w:r w:rsidRPr="0009459B">
                    <w:rPr>
                      <w:rFonts w:ascii="Times New Roman" w:hAnsi="Times New Roman" w:cs="Times New Roman"/>
                      <w:b/>
                      <w:i/>
                      <w:sz w:val="18"/>
                      <w:szCs w:val="18"/>
                    </w:rPr>
                    <w:t>Emmanuel U.T., Cyril E.O.&amp; Anthony A.K</w:t>
                  </w:r>
                </w:p>
              </w:txbxContent>
            </v:textbox>
          </v:shape>
        </w:pict>
      </w:r>
      <w:r w:rsidR="006C6F0C" w:rsidRPr="008A6BCC">
        <w:rPr>
          <w:rFonts w:ascii="Times New Roman" w:hAnsi="Times New Roman" w:cs="Times New Roman"/>
          <w:color w:val="000000" w:themeColor="text1"/>
          <w:sz w:val="25"/>
          <w:szCs w:val="25"/>
        </w:rPr>
        <w:t>The rejection of hypothesis one (Ho</w:t>
      </w:r>
      <w:r w:rsidR="006C6F0C" w:rsidRPr="008A6BCC">
        <w:rPr>
          <w:rFonts w:ascii="Times New Roman" w:hAnsi="Times New Roman" w:cs="Times New Roman"/>
          <w:color w:val="000000" w:themeColor="text1"/>
          <w:sz w:val="25"/>
          <w:szCs w:val="25"/>
          <w:vertAlign w:val="subscript"/>
        </w:rPr>
        <w:t>1</w:t>
      </w:r>
      <w:r w:rsidR="006C6F0C" w:rsidRPr="008A6BCC">
        <w:rPr>
          <w:rFonts w:ascii="Times New Roman" w:hAnsi="Times New Roman" w:cs="Times New Roman"/>
          <w:color w:val="000000" w:themeColor="text1"/>
          <w:sz w:val="25"/>
          <w:szCs w:val="25"/>
        </w:rPr>
        <w:t xml:space="preserve">) in the study confirmed that while all respondents perceived YAGEP and STEP as job creation schemes, there were different levels of the perceptions between males and females. Apparently, this was so because of the gender difference in the identified job opportunities and types of training skills required for the two schemes. According to Gabriel and Schmitz (2007), traditional blue-collar occupations such as operatives and craft continue to be male dominated, while women remain concentrated in service and clerical occupations. As noted by parker, Stratton, Gale, Rodd and Sealey (2013), students aspirations reveal their future preference (e.g. for higher education, career, lifestyle, etc) and </w:t>
      </w:r>
      <w:r w:rsidR="006C6F0C" w:rsidRPr="008A6BCC">
        <w:rPr>
          <w:rFonts w:ascii="Times New Roman" w:hAnsi="Times New Roman" w:cs="Times New Roman"/>
          <w:color w:val="000000" w:themeColor="text1"/>
          <w:sz w:val="25"/>
          <w:szCs w:val="25"/>
        </w:rPr>
        <w:lastRenderedPageBreak/>
        <w:t>they reflect socio-cultural judgments about the relative merits of imagined future.</w:t>
      </w: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Baker and Cornelson (2016) stated that research from a number of fields suggests that males and females differ, on average, in a number of sensory, motor and spatial aptitudes that are potentially important for occupational choice. So gender features prominently in the choice of occupations that people have preference for, International Labour organization (ILO,2015) reported that overall, women continue to suffer from higher rates of unemployment and lower rates of employment, are less likely to participate in the labour force and face higher rates of vulnerable employment, i.e being self employed or as contributing family worker. While males would prefer domestic, operational and craft jobs, women would prefer service and clerical occupations in YAGEP and STEP schemes.</w:t>
      </w: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findings of this study also indicated that there was a significant difference in the perception of youths with ND/NCE and HND/B.Sc or BA. of the skills that youths need to be trained in. This may be as a result of the different levels of educational exposure between the two groups, which may have influenced their perception of the jobs and skills embedded in YAGEP and STEP schemes. The ND/NCE and HND/B.Sc or BA. graduates may have been influenced   by their different levels of aspiration for higher education, career choice, lifestyle preferences, peer and parental pressures to have different perceptions according to their educational levels. Basil (2015) stated that most SMES in Nigeria died within the first five years of existence because of poor management system. So no matter the level of education, a youth has, he/she needs skill and entrepreneurial training to succeed in business and industry.</w:t>
      </w:r>
    </w:p>
    <w:p w:rsidR="006C6F0C"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828" type="#_x0000_t32" style="position:absolute;left:0;text-align:left;margin-left:-3.5pt;margin-top:-2.85pt;width:505.7pt;height:0;z-index:251987968" o:connectortype="straight" strokeweight="3pt"/>
        </w:pict>
      </w:r>
    </w:p>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Conclusion </w:t>
      </w: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Judging from the outcomes of this study, it has become clear that youths have positive perceptions of YAGEP and STEP as job creation schemes. The youths identified farm practices and skills which they said that they were ready to train in; they also agreed that they would accept training as provided in the YAGEP and STEP schemes, accepted that the schemes were being operated sincerely and described them as viable and sustainable schemes.</w:t>
      </w:r>
      <w:r w:rsidR="0018410B"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This study equally revealed that males and females desire different job types and rate skills training differently according to gender preferences. Level of education was also shown to influence how youths perceived YAGEP and STEP as job creation schemes.</w:t>
      </w:r>
    </w:p>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p>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6C6F0C" w:rsidRPr="008A6BCC" w:rsidRDefault="006C6F0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Following the findings of this study, the following recommendations were made:</w:t>
      </w:r>
    </w:p>
    <w:p w:rsidR="006C6F0C" w:rsidRPr="008A6BCC" w:rsidRDefault="006C6F0C" w:rsidP="00E90979">
      <w:pPr>
        <w:pStyle w:val="ListParagraph"/>
        <w:numPr>
          <w:ilvl w:val="0"/>
          <w:numId w:val="5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Unemployed youths should key into YAGEP and STEP schemes or similar youth empowerment schemes in Nigeria in order to receive skills and entrepreneurial training, to enable them become job creators and not job seekers.</w:t>
      </w:r>
    </w:p>
    <w:p w:rsidR="006C6F0C" w:rsidRPr="008A6BCC" w:rsidRDefault="006C6F0C" w:rsidP="00E90979">
      <w:pPr>
        <w:pStyle w:val="ListParagraph"/>
        <w:numPr>
          <w:ilvl w:val="0"/>
          <w:numId w:val="5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Various governments should initiate research to assess youths’ perception of the empowerment programmes they wish to put in place for them, before initiating such programmes, so that such youths can accept to key into such programmes.</w:t>
      </w:r>
    </w:p>
    <w:p w:rsidR="006C6F0C" w:rsidRPr="008A6BCC" w:rsidRDefault="006C6F0C" w:rsidP="00E90979">
      <w:pPr>
        <w:spacing w:after="0" w:line="264" w:lineRule="auto"/>
        <w:jc w:val="both"/>
        <w:rPr>
          <w:rFonts w:ascii="Times New Roman" w:hAnsi="Times New Roman" w:cs="Times New Roman"/>
          <w:b/>
          <w:color w:val="000000" w:themeColor="text1"/>
          <w:sz w:val="25"/>
          <w:szCs w:val="25"/>
        </w:rPr>
      </w:pPr>
    </w:p>
    <w:p w:rsidR="006C6F0C" w:rsidRPr="008A6BCC" w:rsidRDefault="00F310AB" w:rsidP="00F310AB">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w:t>
      </w:r>
    </w:p>
    <w:p w:rsidR="006C6F0C" w:rsidRPr="008A6BCC" w:rsidRDefault="006C6F0C"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Abelega, M (2009): Technical and vocational education in crisis: which way out? In p. Mbah (Ed). </w:t>
      </w:r>
      <w:r w:rsidRPr="008A6BCC">
        <w:rPr>
          <w:rFonts w:ascii="Times New Roman" w:hAnsi="Times New Roman" w:cs="Times New Roman"/>
          <w:i/>
          <w:color w:val="000000" w:themeColor="text1"/>
          <w:sz w:val="25"/>
          <w:szCs w:val="25"/>
        </w:rPr>
        <w:t>Re-engineering technical and vocational (TVE) for entrepreneurship: Issues and challenges for the reatisation of MDGs</w:t>
      </w:r>
      <w:r w:rsidRPr="008A6BCC">
        <w:rPr>
          <w:rFonts w:ascii="Times New Roman" w:hAnsi="Times New Roman" w:cs="Times New Roman"/>
          <w:color w:val="000000" w:themeColor="text1"/>
          <w:sz w:val="25"/>
          <w:szCs w:val="25"/>
        </w:rPr>
        <w:t>. Lagos. Dan Publishes 1-13</w:t>
      </w:r>
    </w:p>
    <w:p w:rsidR="006C6F0C" w:rsidRPr="008A6BCC" w:rsidRDefault="004C629F" w:rsidP="00554D71">
      <w:pPr>
        <w:spacing w:after="0" w:line="264" w:lineRule="auto"/>
        <w:ind w:left="720" w:hanging="720"/>
        <w:jc w:val="both"/>
        <w:rPr>
          <w:rFonts w:ascii="Times New Roman" w:hAnsi="Times New Roman" w:cs="Times New Roman"/>
          <w:i/>
          <w:color w:val="000000" w:themeColor="text1"/>
          <w:sz w:val="25"/>
          <w:szCs w:val="25"/>
        </w:rPr>
      </w:pPr>
      <w:r w:rsidRPr="004C629F">
        <w:rPr>
          <w:rFonts w:ascii="Times New Roman" w:hAnsi="Times New Roman" w:cs="Times New Roman"/>
          <w:noProof/>
          <w:color w:val="000000" w:themeColor="text1"/>
          <w:sz w:val="25"/>
          <w:szCs w:val="25"/>
        </w:rPr>
        <w:pict>
          <v:shape id="_x0000_s1827" type="#_x0000_t202" style="position:absolute;left:0;text-align:left;margin-left:323.7pt;margin-top:-700.35pt;width:187.85pt;height:18.6pt;z-index:-251329536;mso-height-percent:200;mso-height-percent:200;mso-width-relative:margin;mso-height-relative:margin" stroked="f">
            <v:textbox style="mso-next-textbox:#_x0000_s1827;mso-fit-shape-to-text:t">
              <w:txbxContent>
                <w:p w:rsidR="00931FF5" w:rsidRPr="0009459B" w:rsidRDefault="00931FF5" w:rsidP="00F310AB">
                  <w:pPr>
                    <w:spacing w:after="0" w:line="264" w:lineRule="auto"/>
                    <w:jc w:val="both"/>
                    <w:rPr>
                      <w:rFonts w:ascii="Times New Roman" w:hAnsi="Times New Roman" w:cs="Times New Roman"/>
                      <w:b/>
                      <w:i/>
                      <w:sz w:val="18"/>
                      <w:szCs w:val="18"/>
                    </w:rPr>
                  </w:pPr>
                  <w:r>
                    <w:rPr>
                      <w:rFonts w:ascii="Times New Roman" w:hAnsi="Times New Roman" w:cs="Times New Roman"/>
                      <w:b/>
                      <w:i/>
                      <w:sz w:val="20"/>
                      <w:szCs w:val="20"/>
                    </w:rPr>
                    <w:t xml:space="preserve"> </w:t>
                  </w:r>
                  <w:r w:rsidRPr="0009459B">
                    <w:rPr>
                      <w:rFonts w:ascii="Times New Roman" w:hAnsi="Times New Roman" w:cs="Times New Roman"/>
                      <w:b/>
                      <w:i/>
                      <w:sz w:val="18"/>
                      <w:szCs w:val="18"/>
                    </w:rPr>
                    <w:t>Emmanuel U.T., Cyril E.O.&amp; Anthony A.K</w:t>
                  </w:r>
                </w:p>
              </w:txbxContent>
            </v:textbox>
          </v:shape>
        </w:pict>
      </w:r>
      <w:r w:rsidR="006C6F0C" w:rsidRPr="008A6BCC">
        <w:rPr>
          <w:rFonts w:ascii="Times New Roman" w:hAnsi="Times New Roman" w:cs="Times New Roman"/>
          <w:color w:val="000000" w:themeColor="text1"/>
          <w:sz w:val="25"/>
          <w:szCs w:val="25"/>
        </w:rPr>
        <w:t xml:space="preserve">Aremu, M.A (2011): Small and medium scale enterprises a survival strategy for </w:t>
      </w:r>
      <w:r w:rsidR="006C6F0C" w:rsidRPr="008A6BCC">
        <w:rPr>
          <w:rFonts w:ascii="Times New Roman" w:hAnsi="Times New Roman" w:cs="Times New Roman"/>
          <w:color w:val="000000" w:themeColor="text1"/>
          <w:sz w:val="25"/>
          <w:szCs w:val="25"/>
        </w:rPr>
        <w:lastRenderedPageBreak/>
        <w:t xml:space="preserve">employment generation. </w:t>
      </w:r>
      <w:r w:rsidR="006C6F0C" w:rsidRPr="008A6BCC">
        <w:rPr>
          <w:rFonts w:ascii="Times New Roman" w:hAnsi="Times New Roman" w:cs="Times New Roman"/>
          <w:i/>
          <w:color w:val="000000" w:themeColor="text1"/>
          <w:sz w:val="25"/>
          <w:szCs w:val="25"/>
        </w:rPr>
        <w:t>Journal of sustainable development: 4 (1).</w:t>
      </w:r>
    </w:p>
    <w:p w:rsidR="006C6F0C" w:rsidRPr="008A6BCC" w:rsidRDefault="006C6F0C" w:rsidP="00554D71">
      <w:pPr>
        <w:spacing w:after="0" w:line="264" w:lineRule="auto"/>
        <w:ind w:left="720" w:hanging="720"/>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 xml:space="preserve">Arosanyin, G.T, Olowosulu, A.T and Oyeyemi, G. (2011): Employment generation and earnings in the informal transport sector in Nigeria. </w:t>
      </w:r>
      <w:r w:rsidRPr="008A6BCC">
        <w:rPr>
          <w:rFonts w:ascii="Times New Roman" w:hAnsi="Times New Roman" w:cs="Times New Roman"/>
          <w:i/>
          <w:color w:val="000000" w:themeColor="text1"/>
          <w:sz w:val="25"/>
          <w:szCs w:val="25"/>
        </w:rPr>
        <w:t>International Business and Management 2 (2), 139 -148.</w:t>
      </w:r>
    </w:p>
    <w:p w:rsidR="006C6F0C" w:rsidRPr="008A6BCC" w:rsidRDefault="006C6F0C" w:rsidP="00554D71">
      <w:pPr>
        <w:spacing w:after="0" w:line="264" w:lineRule="auto"/>
        <w:ind w:left="720" w:hanging="720"/>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Baker, M and Cornelson, K (2016): Gender based occupational segregation and sex differences in sensory, motor and spatial aptitudes</w:t>
      </w:r>
      <w:r w:rsidRPr="008A6BCC">
        <w:rPr>
          <w:rFonts w:ascii="Times New Roman" w:hAnsi="Times New Roman" w:cs="Times New Roman"/>
          <w:i/>
          <w:color w:val="000000" w:themeColor="text1"/>
          <w:sz w:val="25"/>
          <w:szCs w:val="25"/>
        </w:rPr>
        <w:t>. https:iiecon.sites.ott.ube.2016/03&gt;p…</w:t>
      </w:r>
    </w:p>
    <w:p w:rsidR="006C6F0C" w:rsidRPr="008A6BCC" w:rsidRDefault="006C6F0C"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Basil, A.N (2005): Small and medium scale enterprises (SMES) in Nigeria: Problems and prospects. Doctoral (Ph.D) thesis (Unpublished). St. Clement University, U.S.A.</w:t>
      </w:r>
    </w:p>
    <w:p w:rsidR="006C6F0C" w:rsidRPr="008A6BCC" w:rsidRDefault="006C6F0C" w:rsidP="00554D71">
      <w:pPr>
        <w:spacing w:after="0" w:line="264" w:lineRule="auto"/>
        <w:ind w:left="720" w:hanging="720"/>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 xml:space="preserve">  Eboh, E (2016): with YAGEP and STEP, Okowa is creating more than just entrepreneurs. </w:t>
      </w:r>
      <w:r w:rsidRPr="008A6BCC">
        <w:rPr>
          <w:rFonts w:ascii="Times New Roman" w:hAnsi="Times New Roman" w:cs="Times New Roman"/>
          <w:i/>
          <w:color w:val="000000" w:themeColor="text1"/>
          <w:sz w:val="25"/>
          <w:szCs w:val="25"/>
        </w:rPr>
        <w:t>The Pointer Newspaper, January 12, 2016, 12-13.</w:t>
      </w:r>
    </w:p>
    <w:p w:rsidR="006C6F0C" w:rsidRPr="008A6BCC" w:rsidRDefault="006C6F0C"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Egun, A.C and Tibi, E.U. (2010): The gender gap in vocational education: increasing goods access in the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in midewestern states of Nigeria. </w:t>
      </w:r>
      <w:r w:rsidRPr="008A6BCC">
        <w:rPr>
          <w:rFonts w:ascii="Times New Roman" w:hAnsi="Times New Roman" w:cs="Times New Roman"/>
          <w:i/>
          <w:color w:val="000000" w:themeColor="text1"/>
          <w:sz w:val="25"/>
          <w:szCs w:val="25"/>
        </w:rPr>
        <w:t>International journal of vocational and technical</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i/>
          <w:color w:val="000000" w:themeColor="text1"/>
          <w:sz w:val="25"/>
          <w:szCs w:val="25"/>
        </w:rPr>
        <w:t xml:space="preserve">education: </w:t>
      </w:r>
      <w:r w:rsidRPr="008A6BCC">
        <w:rPr>
          <w:rFonts w:ascii="Times New Roman" w:hAnsi="Times New Roman" w:cs="Times New Roman"/>
          <w:color w:val="000000" w:themeColor="text1"/>
          <w:sz w:val="25"/>
          <w:szCs w:val="25"/>
        </w:rPr>
        <w:t xml:space="preserve">2 (2), 18-21. </w:t>
      </w:r>
      <w:hyperlink r:id="rId42" w:history="1">
        <w:r w:rsidRPr="008A6BCC">
          <w:rPr>
            <w:rStyle w:val="Hyperlink"/>
            <w:rFonts w:ascii="Times New Roman" w:hAnsi="Times New Roman" w:cs="Times New Roman"/>
            <w:color w:val="000000" w:themeColor="text1"/>
            <w:sz w:val="25"/>
            <w:szCs w:val="25"/>
            <w:u w:val="none"/>
          </w:rPr>
          <w:t>www.academicjournal.org/ijvted...Egun%20</w:t>
        </w:r>
      </w:hyperlink>
      <w:r w:rsidRPr="008A6BCC">
        <w:rPr>
          <w:rFonts w:ascii="Times New Roman" w:hAnsi="Times New Roman" w:cs="Times New Roman"/>
          <w:color w:val="000000" w:themeColor="text1"/>
          <w:sz w:val="25"/>
          <w:szCs w:val="25"/>
        </w:rPr>
        <w:t xml:space="preserve"> and %20 tibi :htm</w:t>
      </w:r>
    </w:p>
    <w:p w:rsidR="006C6F0C" w:rsidRPr="008A6BCC" w:rsidRDefault="006C6F0C"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Gabriel, P.E and Schmitz, S. (2007): Gender differences in occupational distribution among workers. Monthly Labour Review, June 2007.</w:t>
      </w:r>
    </w:p>
    <w:p w:rsidR="006C6F0C" w:rsidRPr="008A6BCC" w:rsidRDefault="006C6F0C"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Ijaiya, B.S. (2007): </w:t>
      </w:r>
      <w:r w:rsidRPr="008A6BCC">
        <w:rPr>
          <w:rFonts w:ascii="Times New Roman" w:hAnsi="Times New Roman" w:cs="Times New Roman"/>
          <w:i/>
          <w:color w:val="000000" w:themeColor="text1"/>
          <w:sz w:val="25"/>
          <w:szCs w:val="25"/>
        </w:rPr>
        <w:t>Addressing youth unemployment through entrepreneurship education.</w:t>
      </w:r>
      <w:r w:rsidRPr="008A6BCC">
        <w:rPr>
          <w:rFonts w:ascii="Times New Roman" w:hAnsi="Times New Roman" w:cs="Times New Roman"/>
          <w:color w:val="000000" w:themeColor="text1"/>
          <w:sz w:val="25"/>
          <w:szCs w:val="25"/>
        </w:rPr>
        <w:t xml:space="preserve"> Enugu. OZYBEL Publishers.</w:t>
      </w:r>
    </w:p>
    <w:p w:rsidR="006C6F0C" w:rsidRPr="008A6BCC" w:rsidRDefault="006C6F0C"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International Labour Organization (2013): Towards solution for youth employment: a 2015 baseline report.</w:t>
      </w:r>
    </w:p>
    <w:p w:rsidR="00554D71" w:rsidRPr="008A6BCC" w:rsidRDefault="006C6F0C"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Kiggundy, M. (2002): Entrepreneurs and entrepreneurship in Africa: what is known and what needs to be done</w:t>
      </w:r>
      <w:r w:rsidRPr="008A6BCC">
        <w:rPr>
          <w:rFonts w:ascii="Times New Roman" w:hAnsi="Times New Roman" w:cs="Times New Roman"/>
          <w:i/>
          <w:color w:val="000000" w:themeColor="text1"/>
          <w:sz w:val="25"/>
          <w:szCs w:val="25"/>
        </w:rPr>
        <w:t xml:space="preserve">. </w:t>
      </w:r>
      <w:r w:rsidRPr="008A6BCC">
        <w:rPr>
          <w:rFonts w:ascii="Times New Roman" w:hAnsi="Times New Roman" w:cs="Times New Roman"/>
          <w:i/>
          <w:color w:val="000000" w:themeColor="text1"/>
          <w:sz w:val="25"/>
          <w:szCs w:val="25"/>
        </w:rPr>
        <w:lastRenderedPageBreak/>
        <w:t>Journal of Development and Entrepreneurship, 7 (6), 239-258.</w:t>
      </w:r>
    </w:p>
    <w:p w:rsidR="006C6F0C" w:rsidRPr="008A6BCC" w:rsidRDefault="004C629F" w:rsidP="00554D71">
      <w:pPr>
        <w:spacing w:after="0" w:line="264" w:lineRule="auto"/>
        <w:ind w:left="720" w:hanging="720"/>
        <w:jc w:val="both"/>
        <w:rPr>
          <w:rFonts w:ascii="Times New Roman" w:hAnsi="Times New Roman" w:cs="Times New Roman"/>
          <w:color w:val="000000" w:themeColor="text1"/>
          <w:sz w:val="25"/>
          <w:szCs w:val="25"/>
        </w:rPr>
      </w:pPr>
      <w:r w:rsidRPr="004C629F">
        <w:rPr>
          <w:rFonts w:ascii="Times New Roman" w:hAnsi="Times New Roman" w:cs="Times New Roman"/>
          <w:i/>
          <w:noProof/>
          <w:color w:val="000000" w:themeColor="text1"/>
          <w:sz w:val="25"/>
          <w:szCs w:val="25"/>
        </w:rPr>
        <w:pict>
          <v:shape id="_x0000_s1830" type="#_x0000_t32" style="position:absolute;left:0;text-align:left;margin-left:-4.35pt;margin-top:-34.45pt;width:505.7pt;height:0;z-index:251990016" o:connectortype="straight" strokeweight="3pt"/>
        </w:pict>
      </w:r>
      <w:r w:rsidR="006C6F0C" w:rsidRPr="008A6BCC">
        <w:rPr>
          <w:rFonts w:ascii="Times New Roman" w:hAnsi="Times New Roman" w:cs="Times New Roman"/>
          <w:color w:val="000000" w:themeColor="text1"/>
          <w:sz w:val="25"/>
          <w:szCs w:val="25"/>
        </w:rPr>
        <w:t>Parker S. Stratton, G., Gale, T., Rodd, T., T. (2013): A surrey  of the adaptive preferences of year 9 students in curio; Victoria. Center for Research in Educational Futures and Innovation (CREFI); Deakin University, Australia.</w:t>
      </w:r>
    </w:p>
    <w:p w:rsidR="006C6F0C" w:rsidRPr="008A6BCC" w:rsidRDefault="006C6F0C"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National Bureau of statistics (2009); Labour force survey for March, 2009. Abuja. National Bureau of Statistics.</w:t>
      </w:r>
    </w:p>
    <w:p w:rsidR="006C6F0C" w:rsidRPr="008A6BCC" w:rsidRDefault="006C6F0C"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National Bureau of Statistics (2016): National unemployment and underemployment rates in Nigeria, June, 2016. National Bureau of Statistics.</w:t>
      </w:r>
    </w:p>
    <w:p w:rsidR="006C6F0C" w:rsidRPr="008A6BCC" w:rsidRDefault="004C629F" w:rsidP="00554D71">
      <w:pPr>
        <w:spacing w:after="0" w:line="264" w:lineRule="auto"/>
        <w:ind w:left="720" w:hanging="720"/>
        <w:jc w:val="both"/>
        <w:rPr>
          <w:rFonts w:ascii="Times New Roman" w:hAnsi="Times New Roman" w:cs="Times New Roman"/>
          <w:color w:val="000000" w:themeColor="text1"/>
          <w:sz w:val="25"/>
          <w:szCs w:val="25"/>
        </w:rPr>
      </w:pPr>
      <w:r w:rsidRPr="004C629F">
        <w:rPr>
          <w:rFonts w:ascii="Times New Roman" w:hAnsi="Times New Roman" w:cs="Times New Roman"/>
          <w:i/>
          <w:noProof/>
          <w:color w:val="000000" w:themeColor="text1"/>
          <w:sz w:val="25"/>
          <w:szCs w:val="25"/>
        </w:rPr>
        <w:pict>
          <v:shape id="_x0000_s1829" type="#_x0000_t202" style="position:absolute;left:0;text-align:left;margin-left:322.85pt;margin-top:-257.6pt;width:187.85pt;height:18.6pt;z-index:-251327488;mso-height-percent:200;mso-height-percent:200;mso-width-relative:margin;mso-height-relative:margin" stroked="f">
            <v:textbox style="mso-next-textbox:#_x0000_s1829;mso-fit-shape-to-text:t">
              <w:txbxContent>
                <w:p w:rsidR="00931FF5" w:rsidRPr="0009459B" w:rsidRDefault="00931FF5" w:rsidP="00F310AB">
                  <w:pPr>
                    <w:spacing w:after="0" w:line="264" w:lineRule="auto"/>
                    <w:jc w:val="both"/>
                    <w:rPr>
                      <w:rFonts w:ascii="Times New Roman" w:hAnsi="Times New Roman" w:cs="Times New Roman"/>
                      <w:b/>
                      <w:i/>
                      <w:sz w:val="18"/>
                      <w:szCs w:val="18"/>
                    </w:rPr>
                  </w:pPr>
                  <w:r>
                    <w:rPr>
                      <w:rFonts w:ascii="Times New Roman" w:hAnsi="Times New Roman" w:cs="Times New Roman"/>
                      <w:b/>
                      <w:i/>
                      <w:sz w:val="20"/>
                      <w:szCs w:val="20"/>
                    </w:rPr>
                    <w:t xml:space="preserve"> </w:t>
                  </w:r>
                  <w:r w:rsidRPr="0009459B">
                    <w:rPr>
                      <w:rFonts w:ascii="Times New Roman" w:hAnsi="Times New Roman" w:cs="Times New Roman"/>
                      <w:b/>
                      <w:i/>
                      <w:sz w:val="18"/>
                      <w:szCs w:val="18"/>
                    </w:rPr>
                    <w:t>Emmanuel U.T., Cyril E.O.&amp; Anthony A.K</w:t>
                  </w:r>
                </w:p>
              </w:txbxContent>
            </v:textbox>
          </v:shape>
        </w:pict>
      </w:r>
      <w:r w:rsidR="006C6F0C" w:rsidRPr="008A6BCC">
        <w:rPr>
          <w:rFonts w:ascii="Times New Roman" w:hAnsi="Times New Roman" w:cs="Times New Roman"/>
          <w:color w:val="000000" w:themeColor="text1"/>
          <w:sz w:val="25"/>
          <w:szCs w:val="25"/>
        </w:rPr>
        <w:t xml:space="preserve"> Parker, S.; Stratton, G,; Gale, T.; Rodd,. T, and Sealey, T. (2013): A survey of the adaptive preferences of year 9 students in Curio, Victoria. Centre for Research </w:t>
      </w:r>
      <w:r w:rsidR="006C6F0C" w:rsidRPr="008A6BCC">
        <w:rPr>
          <w:rFonts w:ascii="Times New Roman" w:hAnsi="Times New Roman" w:cs="Times New Roman"/>
          <w:color w:val="000000" w:themeColor="text1"/>
          <w:sz w:val="25"/>
          <w:szCs w:val="25"/>
        </w:rPr>
        <w:lastRenderedPageBreak/>
        <w:t>in Educational Future and Innovation (CREFI); Deakin University, Australia.</w:t>
      </w:r>
    </w:p>
    <w:p w:rsidR="006C6F0C" w:rsidRPr="008A6BCC" w:rsidRDefault="006C6F0C"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Paul E.O. (2005): Entrepreneurship education, in P. Ezema, E.O Paul, B.O Anioke, A.C Godwin, A.E Okwuolise and U. A. Henri (Eds): </w:t>
      </w:r>
      <w:r w:rsidRPr="008A6BCC">
        <w:rPr>
          <w:rFonts w:ascii="Times New Roman" w:hAnsi="Times New Roman" w:cs="Times New Roman"/>
          <w:i/>
          <w:color w:val="000000" w:themeColor="text1"/>
          <w:sz w:val="25"/>
          <w:szCs w:val="25"/>
        </w:rPr>
        <w:t>Entrepreneurship in Vocational Education</w:t>
      </w:r>
      <w:r w:rsidRPr="008A6BCC">
        <w:rPr>
          <w:rFonts w:ascii="Times New Roman" w:hAnsi="Times New Roman" w:cs="Times New Roman"/>
          <w:color w:val="000000" w:themeColor="text1"/>
          <w:sz w:val="25"/>
          <w:szCs w:val="25"/>
        </w:rPr>
        <w:t>. Enugu.  Ozybec Publishers.</w:t>
      </w:r>
    </w:p>
    <w:p w:rsidR="0018410B" w:rsidRPr="008A6BCC" w:rsidRDefault="006C6F0C"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Shane, S (2009): Prior knowledge and the discovery of entrepreneurial opportunities; Organizational Science</w:t>
      </w:r>
      <w:r w:rsidR="0018410B" w:rsidRPr="008A6BCC">
        <w:rPr>
          <w:rFonts w:ascii="Times New Roman" w:hAnsi="Times New Roman" w:cs="Times New Roman"/>
          <w:color w:val="000000" w:themeColor="text1"/>
          <w:sz w:val="25"/>
          <w:szCs w:val="25"/>
        </w:rPr>
        <w:t>.</w:t>
      </w:r>
    </w:p>
    <w:p w:rsidR="006C6F0C" w:rsidRPr="008A6BCC" w:rsidRDefault="006C6F0C"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Vremudia; P.D (2012): African Youth Employment Programmes: Guideline for Accelerating Implementation. UNDP/African Union Commission, Addis Ababa (2012)</w:t>
      </w:r>
    </w:p>
    <w:p w:rsidR="006C6F0C" w:rsidRPr="008A6BCC" w:rsidRDefault="006C6F0C"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833D56" w:rsidRPr="008A6BCC" w:rsidRDefault="00833D56" w:rsidP="00E90979">
      <w:pPr>
        <w:spacing w:after="0" w:line="264" w:lineRule="auto"/>
        <w:jc w:val="both"/>
        <w:rPr>
          <w:rFonts w:ascii="Times New Roman" w:eastAsiaTheme="minorEastAsia" w:hAnsi="Times New Roman" w:cs="Times New Roman"/>
          <w:b/>
          <w:color w:val="000000" w:themeColor="text1"/>
          <w:sz w:val="25"/>
          <w:szCs w:val="25"/>
        </w:rPr>
        <w:sectPr w:rsidR="00833D56" w:rsidRPr="008A6BCC" w:rsidSect="00833D56">
          <w:type w:val="continuous"/>
          <w:pgSz w:w="11907" w:h="16839" w:code="9"/>
          <w:pgMar w:top="1008" w:right="1008" w:bottom="1008" w:left="1008" w:header="720" w:footer="720" w:gutter="0"/>
          <w:cols w:num="2" w:space="432"/>
          <w:docGrid w:linePitch="360"/>
        </w:sect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F15FEB" w:rsidRPr="008A6BCC" w:rsidRDefault="00F15FEB" w:rsidP="00E90979">
      <w:pPr>
        <w:spacing w:after="0" w:line="264" w:lineRule="auto"/>
        <w:jc w:val="both"/>
        <w:rPr>
          <w:rFonts w:ascii="Times New Roman" w:eastAsiaTheme="minorEastAsia" w:hAnsi="Times New Roman" w:cs="Times New Roman"/>
          <w:b/>
          <w:color w:val="000000" w:themeColor="text1"/>
          <w:sz w:val="25"/>
          <w:szCs w:val="25"/>
        </w:rPr>
      </w:pPr>
    </w:p>
    <w:p w:rsidR="00554D71" w:rsidRPr="008A6BCC" w:rsidRDefault="00554D71" w:rsidP="00E90979">
      <w:pPr>
        <w:spacing w:after="0" w:line="264" w:lineRule="auto"/>
        <w:jc w:val="both"/>
        <w:rPr>
          <w:rFonts w:ascii="Times New Roman" w:eastAsiaTheme="minorEastAsia" w:hAnsi="Times New Roman" w:cs="Times New Roman"/>
          <w:b/>
          <w:color w:val="000000" w:themeColor="text1"/>
          <w:sz w:val="25"/>
          <w:szCs w:val="25"/>
        </w:rPr>
      </w:pPr>
    </w:p>
    <w:p w:rsidR="00E65E2A" w:rsidRPr="008A6BCC" w:rsidRDefault="00E65E2A" w:rsidP="00E90979">
      <w:pPr>
        <w:spacing w:after="0" w:line="264" w:lineRule="auto"/>
        <w:jc w:val="both"/>
        <w:rPr>
          <w:rFonts w:ascii="Times New Roman" w:eastAsiaTheme="minorEastAsia" w:hAnsi="Times New Roman" w:cs="Times New Roman"/>
          <w:b/>
          <w:color w:val="000000" w:themeColor="text1"/>
          <w:sz w:val="25"/>
          <w:szCs w:val="25"/>
        </w:rPr>
      </w:pPr>
    </w:p>
    <w:p w:rsidR="00F310AB" w:rsidRPr="008A6BCC" w:rsidRDefault="00F310AB" w:rsidP="00E90979">
      <w:pPr>
        <w:spacing w:after="0" w:line="264" w:lineRule="auto"/>
        <w:jc w:val="both"/>
        <w:rPr>
          <w:rFonts w:ascii="Times New Roman" w:eastAsiaTheme="minorEastAsia" w:hAnsi="Times New Roman" w:cs="Times New Roman"/>
          <w:b/>
          <w:color w:val="000000" w:themeColor="text1"/>
          <w:sz w:val="25"/>
          <w:szCs w:val="25"/>
        </w:rPr>
      </w:pPr>
    </w:p>
    <w:p w:rsidR="00F310AB" w:rsidRPr="008A6BCC" w:rsidRDefault="00F310AB" w:rsidP="00E90979">
      <w:pPr>
        <w:spacing w:after="0" w:line="264" w:lineRule="auto"/>
        <w:jc w:val="both"/>
        <w:rPr>
          <w:rFonts w:ascii="Times New Roman" w:eastAsiaTheme="minorEastAsia" w:hAnsi="Times New Roman" w:cs="Times New Roman"/>
          <w:b/>
          <w:color w:val="000000" w:themeColor="text1"/>
          <w:sz w:val="25"/>
          <w:szCs w:val="25"/>
        </w:rPr>
      </w:pPr>
    </w:p>
    <w:p w:rsidR="00F310AB" w:rsidRPr="008A6BCC" w:rsidRDefault="00F310AB" w:rsidP="00E90979">
      <w:pPr>
        <w:spacing w:after="0" w:line="264" w:lineRule="auto"/>
        <w:jc w:val="both"/>
        <w:rPr>
          <w:rFonts w:ascii="Times New Roman" w:eastAsiaTheme="minorEastAsia" w:hAnsi="Times New Roman" w:cs="Times New Roman"/>
          <w:b/>
          <w:color w:val="000000" w:themeColor="text1"/>
          <w:sz w:val="25"/>
          <w:szCs w:val="25"/>
        </w:rPr>
      </w:pPr>
    </w:p>
    <w:p w:rsidR="00F310AB" w:rsidRPr="008A6BCC" w:rsidRDefault="00F310AB" w:rsidP="00E90979">
      <w:pPr>
        <w:spacing w:after="0" w:line="264" w:lineRule="auto"/>
        <w:jc w:val="both"/>
        <w:rPr>
          <w:rFonts w:ascii="Times New Roman" w:eastAsiaTheme="minorEastAsia" w:hAnsi="Times New Roman" w:cs="Times New Roman"/>
          <w:b/>
          <w:color w:val="000000" w:themeColor="text1"/>
          <w:sz w:val="25"/>
          <w:szCs w:val="25"/>
        </w:rPr>
      </w:pPr>
    </w:p>
    <w:p w:rsidR="00F310AB" w:rsidRPr="008A6BCC" w:rsidRDefault="00F310AB" w:rsidP="00E90979">
      <w:pPr>
        <w:spacing w:after="0" w:line="264" w:lineRule="auto"/>
        <w:jc w:val="both"/>
        <w:rPr>
          <w:rFonts w:ascii="Times New Roman" w:eastAsiaTheme="minorEastAsia" w:hAnsi="Times New Roman" w:cs="Times New Roman"/>
          <w:b/>
          <w:color w:val="000000" w:themeColor="text1"/>
          <w:sz w:val="25"/>
          <w:szCs w:val="25"/>
        </w:rPr>
      </w:pPr>
    </w:p>
    <w:p w:rsidR="00F310AB" w:rsidRPr="008A6BCC" w:rsidRDefault="00F310AB" w:rsidP="00E90979">
      <w:pPr>
        <w:spacing w:after="0" w:line="264" w:lineRule="auto"/>
        <w:jc w:val="both"/>
        <w:rPr>
          <w:rFonts w:ascii="Times New Roman" w:eastAsiaTheme="minorEastAsia" w:hAnsi="Times New Roman" w:cs="Times New Roman"/>
          <w:b/>
          <w:color w:val="000000" w:themeColor="text1"/>
          <w:sz w:val="25"/>
          <w:szCs w:val="25"/>
        </w:rPr>
      </w:pPr>
    </w:p>
    <w:p w:rsidR="00F310AB" w:rsidRPr="008A6BCC" w:rsidRDefault="00F310AB" w:rsidP="00E90979">
      <w:pPr>
        <w:spacing w:after="0" w:line="264" w:lineRule="auto"/>
        <w:jc w:val="both"/>
        <w:rPr>
          <w:rFonts w:ascii="Times New Roman" w:eastAsiaTheme="minorEastAsia" w:hAnsi="Times New Roman" w:cs="Times New Roman"/>
          <w:b/>
          <w:color w:val="000000" w:themeColor="text1"/>
          <w:sz w:val="25"/>
          <w:szCs w:val="25"/>
        </w:rPr>
      </w:pPr>
    </w:p>
    <w:p w:rsidR="00E65E2A" w:rsidRPr="008A6BCC" w:rsidRDefault="004C629F" w:rsidP="00E90979">
      <w:pPr>
        <w:spacing w:after="0" w:line="264" w:lineRule="auto"/>
        <w:jc w:val="both"/>
        <w:rPr>
          <w:rFonts w:ascii="Times New Roman" w:eastAsiaTheme="minorEastAsia" w:hAnsi="Times New Roman" w:cs="Times New Roman"/>
          <w:b/>
          <w:color w:val="000000" w:themeColor="text1"/>
          <w:sz w:val="25"/>
          <w:szCs w:val="25"/>
        </w:rPr>
      </w:pPr>
      <w:r w:rsidRPr="004C629F">
        <w:rPr>
          <w:rFonts w:ascii="Times New Roman" w:hAnsi="Times New Roman" w:cs="Times New Roman"/>
          <w:b/>
          <w:noProof/>
          <w:color w:val="000000" w:themeColor="text1"/>
          <w:sz w:val="25"/>
          <w:szCs w:val="25"/>
        </w:rPr>
        <w:lastRenderedPageBreak/>
        <w:pict>
          <v:shape id="_x0000_s1832" type="#_x0000_t32" style="position:absolute;left:0;text-align:left;margin-left:-2.65pt;margin-top:-2.85pt;width:505.7pt;height:0;z-index:251992064" o:connectortype="straight" strokeweight="3pt"/>
        </w:pict>
      </w:r>
    </w:p>
    <w:p w:rsidR="0018410B" w:rsidRPr="008A6BCC" w:rsidRDefault="0018410B" w:rsidP="00F310AB">
      <w:pPr>
        <w:spacing w:after="0" w:line="264" w:lineRule="auto"/>
        <w:contextualSpacing/>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PARTNERSHIP BETWEEN EDUCATIONAL INSTITUTIONS AND INDUSTRIES FOR DEVELOPING QUALITY ENTREPRENEURIAL SKILLS AMONG BUSINESS EDUCATION STUDENTS IN DELTA STATE</w:t>
      </w:r>
    </w:p>
    <w:p w:rsidR="0018410B" w:rsidRPr="008A6BCC" w:rsidRDefault="0018410B" w:rsidP="00E90979">
      <w:pPr>
        <w:spacing w:after="0" w:line="264" w:lineRule="auto"/>
        <w:rPr>
          <w:rFonts w:ascii="Times New Roman" w:hAnsi="Times New Roman" w:cs="Times New Roman"/>
          <w:b/>
          <w:color w:val="000000" w:themeColor="text1"/>
          <w:sz w:val="25"/>
          <w:szCs w:val="25"/>
        </w:rPr>
      </w:pPr>
    </w:p>
    <w:p w:rsidR="0018410B" w:rsidRPr="008A6BCC" w:rsidRDefault="0018410B"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BY </w:t>
      </w:r>
    </w:p>
    <w:p w:rsidR="0018410B" w:rsidRPr="008A6BCC" w:rsidRDefault="00F310AB"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GODWIN ONN</w:t>
      </w:r>
      <w:r w:rsidR="0018410B" w:rsidRPr="008A6BCC">
        <w:rPr>
          <w:rFonts w:ascii="Times New Roman" w:hAnsi="Times New Roman" w:cs="Times New Roman"/>
          <w:b/>
          <w:color w:val="000000" w:themeColor="text1"/>
          <w:sz w:val="25"/>
          <w:szCs w:val="25"/>
        </w:rPr>
        <w:t xml:space="preserve">OH ONAJITE </w:t>
      </w:r>
      <w:r w:rsidRPr="008A6BCC">
        <w:rPr>
          <w:rFonts w:ascii="Times New Roman" w:hAnsi="Times New Roman" w:cs="Times New Roman"/>
          <w:b/>
          <w:color w:val="000000" w:themeColor="text1"/>
          <w:sz w:val="25"/>
          <w:szCs w:val="25"/>
        </w:rPr>
        <w:t>(</w:t>
      </w:r>
      <w:r w:rsidR="0018410B" w:rsidRPr="008A6BCC">
        <w:rPr>
          <w:rFonts w:ascii="Times New Roman" w:hAnsi="Times New Roman" w:cs="Times New Roman"/>
          <w:b/>
          <w:color w:val="000000" w:themeColor="text1"/>
          <w:sz w:val="25"/>
          <w:szCs w:val="25"/>
        </w:rPr>
        <w:t>Ph.D</w:t>
      </w:r>
      <w:r w:rsidRPr="008A6BCC">
        <w:rPr>
          <w:rFonts w:ascii="Times New Roman" w:hAnsi="Times New Roman" w:cs="Times New Roman"/>
          <w:b/>
          <w:color w:val="000000" w:themeColor="text1"/>
          <w:sz w:val="25"/>
          <w:szCs w:val="25"/>
        </w:rPr>
        <w:t>)</w:t>
      </w:r>
    </w:p>
    <w:p w:rsidR="0018410B" w:rsidRPr="008A6BCC" w:rsidRDefault="0018410B" w:rsidP="00F15FEB">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Department of Vocational and Technical Education</w:t>
      </w:r>
      <w:r w:rsidR="00F15FEB"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Ekiti State University, Ado-Ekiti</w:t>
      </w:r>
    </w:p>
    <w:p w:rsidR="0018410B" w:rsidRPr="008A6BCC" w:rsidRDefault="0018410B" w:rsidP="00F15FEB">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e-mail: </w:t>
      </w:r>
      <w:hyperlink r:id="rId43" w:history="1">
        <w:r w:rsidR="00F15FEB" w:rsidRPr="008A6BCC">
          <w:rPr>
            <w:rStyle w:val="Hyperlink"/>
            <w:rFonts w:ascii="Times New Roman" w:hAnsi="Times New Roman" w:cs="Times New Roman"/>
            <w:color w:val="000000" w:themeColor="text1"/>
            <w:sz w:val="25"/>
            <w:szCs w:val="25"/>
          </w:rPr>
          <w:t>onajitego@gmail.com</w:t>
        </w:r>
      </w:hyperlink>
      <w:r w:rsidR="00F15FEB"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Tel: 08036699589</w:t>
      </w:r>
    </w:p>
    <w:p w:rsidR="0018410B" w:rsidRPr="008A6BCC" w:rsidRDefault="004C629F" w:rsidP="00E90979">
      <w:pPr>
        <w:spacing w:after="0" w:line="264" w:lineRule="auto"/>
        <w:jc w:val="center"/>
        <w:rPr>
          <w:rFonts w:ascii="Times New Roman" w:hAnsi="Times New Roman" w:cs="Times New Roman"/>
          <w:b/>
          <w:color w:val="000000" w:themeColor="text1"/>
          <w:sz w:val="25"/>
          <w:szCs w:val="25"/>
        </w:rPr>
      </w:pPr>
      <w:r w:rsidRPr="004C629F">
        <w:rPr>
          <w:rFonts w:ascii="Times New Roman" w:hAnsi="Times New Roman" w:cs="Times New Roman"/>
          <w:i/>
          <w:noProof/>
          <w:color w:val="000000" w:themeColor="text1"/>
          <w:sz w:val="25"/>
          <w:szCs w:val="25"/>
        </w:rPr>
        <w:pict>
          <v:shape id="_x0000_s1895" type="#_x0000_t32" style="position:absolute;left:0;text-align:left;margin-left:-5.6pt;margin-top:13.35pt;width:505.7pt;height:0;z-index:252050432" o:connectortype="straight" strokeweight="1.5pt"/>
        </w:pict>
      </w:r>
    </w:p>
    <w:p w:rsidR="0018410B" w:rsidRPr="008A6BCC" w:rsidRDefault="0018410B" w:rsidP="00F15FEB">
      <w:pPr>
        <w:spacing w:after="0" w:line="240"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18410B" w:rsidRPr="008A6BCC" w:rsidRDefault="0018410B" w:rsidP="00F15FEB">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The study was designed to determine the nature of partnership between educational institutions and industries for developing quality entrepreneurial skills in business education students in Delta State. Two research questions were raised to guide the study while one null hypothesis was tested at 0.05 level of significance. The study adopted the descriptive survey design. The entire population of 103 business educators in tertiary institutions in Delta State was used for the study. Data were collected for the study through the administration of validated questionnaire on the respondents. Test-retest method was used to determine the reliability of the instrument. The mean statistic was used to answer the research questions while z-test statistic was used to test the hypothesis. The result of this study revealed that the partnership between the educational institutions and industrial organizations in Delta State is weak. It was therefore recommended among others that industrial organizations should help educational institutions in producing highly skilled human power by making available funds, technical support and supply of instructional material such as computers to schools and that communication between industry and educational institution should be improved so that the industries would be more involved and committed in training of highly skilled workforce.</w:t>
      </w:r>
    </w:p>
    <w:p w:rsidR="0018410B"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i/>
          <w:noProof/>
          <w:color w:val="000000" w:themeColor="text1"/>
          <w:sz w:val="25"/>
          <w:szCs w:val="25"/>
        </w:rPr>
        <w:pict>
          <v:shape id="_x0000_s1896" type="#_x0000_t32" style="position:absolute;left:0;text-align:left;margin-left:-4.65pt;margin-top:7.35pt;width:505.7pt;height:0;z-index:252051456" o:connectortype="straight" strokeweight="1.5pt"/>
        </w:pict>
      </w:r>
    </w:p>
    <w:p w:rsidR="0018410B" w:rsidRPr="008A6BCC" w:rsidRDefault="0018410B"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 xml:space="preserve">Keywords: </w:t>
      </w:r>
      <w:r w:rsidRPr="008A6BCC">
        <w:rPr>
          <w:rFonts w:ascii="Times New Roman" w:hAnsi="Times New Roman" w:cs="Times New Roman"/>
          <w:i/>
          <w:color w:val="000000" w:themeColor="text1"/>
          <w:sz w:val="25"/>
          <w:szCs w:val="25"/>
        </w:rPr>
        <w:t>Skills, Entrepreneurship, Partnership, Business education, Industries</w:t>
      </w:r>
    </w:p>
    <w:p w:rsidR="00F15FEB" w:rsidRPr="008A6BCC" w:rsidRDefault="00F15FEB" w:rsidP="00E90979">
      <w:pPr>
        <w:spacing w:after="0" w:line="264" w:lineRule="auto"/>
        <w:rPr>
          <w:rFonts w:ascii="Times New Roman" w:hAnsi="Times New Roman" w:cs="Times New Roman"/>
          <w:b/>
          <w:color w:val="000000" w:themeColor="text1"/>
          <w:sz w:val="25"/>
          <w:szCs w:val="25"/>
        </w:rPr>
      </w:pPr>
    </w:p>
    <w:p w:rsidR="00F15FEB" w:rsidRPr="008A6BCC" w:rsidRDefault="00F15FEB" w:rsidP="00E90979">
      <w:pPr>
        <w:spacing w:after="0" w:line="264" w:lineRule="auto"/>
        <w:rPr>
          <w:rFonts w:ascii="Times New Roman" w:hAnsi="Times New Roman" w:cs="Times New Roman"/>
          <w:b/>
          <w:color w:val="000000" w:themeColor="text1"/>
          <w:sz w:val="25"/>
          <w:szCs w:val="25"/>
        </w:rPr>
        <w:sectPr w:rsidR="00F15FEB" w:rsidRPr="008A6BCC" w:rsidSect="00135B3F">
          <w:type w:val="continuous"/>
          <w:pgSz w:w="11907" w:h="16839" w:code="9"/>
          <w:pgMar w:top="1008" w:right="1008" w:bottom="1008" w:left="1008" w:header="720" w:footer="720" w:gutter="0"/>
          <w:cols w:space="720"/>
          <w:docGrid w:linePitch="360"/>
        </w:sectPr>
      </w:pPr>
    </w:p>
    <w:p w:rsidR="0018410B" w:rsidRPr="008A6BCC" w:rsidRDefault="0018410B" w:rsidP="00E90979">
      <w:pPr>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Business education is a vocational education programme for economic growth of Nigeria. Business education is required by any nation that must keep pace with the technological demand of the </w:t>
      </w:r>
      <w:r w:rsidR="00F15FEB" w:rsidRPr="008A6BCC">
        <w:rPr>
          <w:rFonts w:ascii="Times New Roman" w:hAnsi="Times New Roman" w:cs="Times New Roman"/>
          <w:color w:val="000000" w:themeColor="text1"/>
          <w:sz w:val="25"/>
          <w:szCs w:val="25"/>
        </w:rPr>
        <w:t>world;</w:t>
      </w:r>
      <w:r w:rsidRPr="008A6BCC">
        <w:rPr>
          <w:rFonts w:ascii="Times New Roman" w:hAnsi="Times New Roman" w:cs="Times New Roman"/>
          <w:color w:val="000000" w:themeColor="text1"/>
          <w:sz w:val="25"/>
          <w:szCs w:val="25"/>
        </w:rPr>
        <w:t xml:space="preserve"> hence, business education which is an aspect of vocational and technical education must be made more sustainable, functional and capable of producing knowledge-based individuals. The paradigm shift therefore, is towards equipping vocational and technical graduates from Nigerian tertiary institutions with appropriate skills required in the labour market and for self-reliance. The training of skilled business education graduates to generate and sustain the country’s economic growth depends to a great extent on the </w:t>
      </w:r>
      <w:r w:rsidRPr="008A6BCC">
        <w:rPr>
          <w:rFonts w:ascii="Times New Roman" w:hAnsi="Times New Roman" w:cs="Times New Roman"/>
          <w:color w:val="000000" w:themeColor="text1"/>
          <w:sz w:val="25"/>
          <w:szCs w:val="25"/>
        </w:rPr>
        <w:lastRenderedPageBreak/>
        <w:t xml:space="preserve">training relationship or partnership between schools and industries. Business organizations and industries should play very paramount role in training of students particularly in vocational and technical education in which business education is an integral part. This is because business and industries remains the largest beneficiary of the services rendered by these graduates. It is an acceptable fact that it is not possible to have a curriculum that can satisfy all the requirements of the industries at all times (Okoh, 2010 and Azikiwe, 2008). </w: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this vein, Nwafor (2007) also noted that usually there exist mismatch between the knowledge acquired by graduates and the need of the industry. However, when there is </w:t>
      </w:r>
      <w:r w:rsidRPr="008A6BCC">
        <w:rPr>
          <w:rFonts w:ascii="Times New Roman" w:hAnsi="Times New Roman" w:cs="Times New Roman"/>
          <w:color w:val="000000" w:themeColor="text1"/>
          <w:sz w:val="25"/>
          <w:szCs w:val="25"/>
        </w:rPr>
        <w:lastRenderedPageBreak/>
        <w:t>cooperation and good partnership between educational institutions and industries, curriculum that provides the essential basic training that will guarantee quality business education graduates emerge. Good partnership between school and industry provides occasion for representatives of labour, business and industry to develop a common language and bring technicians-in-training and front line workers into communication process. This relationship will make the graduating students able to make connection between school and work. It will equally enable graduates of such system to be able to set up business that can serve all the sectors. In line with this, the National Policy on Education stated that cooperation between industries and training institutions shall be encouraged (FRN, 2004).</w:t>
      </w:r>
    </w:p>
    <w:p w:rsidR="0018410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34" type="#_x0000_t32" style="position:absolute;left:0;text-align:left;margin-left:-1.7pt;margin-top:-303.15pt;width:505.7pt;height:0;z-index:251994112" o:connectortype="straight" strokeweight="3pt"/>
        </w:pic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idea of partnership between educational institutions and industries is not a new one. In some developed countries of the world like the United States of America and Britain, many industrial concerns provide schools with valuable teaching aids, literature, films, visiting speakers to give career talks to students and restricted teacher-industry fellowship as well as allowing students and teachers to visit the industries to see various industrial processes (Okoli, 2010). The author added that in Britain, for example, a clear function of school-industry link has been firmly established and this has given birth to organizations such as School Council Industry project, Confederation of British Industries, and Understanding British School-Industry Project.</w:t>
      </w:r>
    </w:p>
    <w:p w:rsidR="0018410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33" type="#_x0000_t202" style="position:absolute;left:0;text-align:left;margin-left:397.1pt;margin-top:-618.65pt;width:116.25pt;height:21.1pt;z-index:-251323392;mso-height-percent:200;mso-height-percent:200;mso-width-relative:margin;mso-height-relative:margin" stroked="f">
            <v:textbox style="mso-next-textbox:#_x0000_s1833;mso-fit-shape-to-text:t">
              <w:txbxContent>
                <w:p w:rsidR="00931FF5" w:rsidRPr="00F310AB" w:rsidRDefault="00931FF5" w:rsidP="00DB07F8">
                  <w:pPr>
                    <w:spacing w:after="0" w:line="264" w:lineRule="auto"/>
                    <w:jc w:val="both"/>
                    <w:rPr>
                      <w:rFonts w:ascii="Times New Roman" w:hAnsi="Times New Roman" w:cs="Times New Roman"/>
                      <w:b/>
                      <w:i/>
                    </w:rPr>
                  </w:pPr>
                  <w:r w:rsidRPr="00F310AB">
                    <w:rPr>
                      <w:rFonts w:ascii="Times New Roman" w:hAnsi="Times New Roman" w:cs="Times New Roman"/>
                      <w:b/>
                      <w:i/>
                    </w:rPr>
                    <w:t>Godwin</w:t>
                  </w:r>
                  <w:r>
                    <w:rPr>
                      <w:rFonts w:ascii="Times New Roman" w:hAnsi="Times New Roman" w:cs="Times New Roman"/>
                      <w:b/>
                      <w:i/>
                    </w:rPr>
                    <w:t>,</w:t>
                  </w:r>
                  <w:r w:rsidRPr="00F310AB">
                    <w:rPr>
                      <w:rFonts w:ascii="Times New Roman" w:hAnsi="Times New Roman" w:cs="Times New Roman"/>
                      <w:b/>
                      <w:i/>
                    </w:rPr>
                    <w:t xml:space="preserve"> O.O.</w:t>
                  </w:r>
                </w:p>
              </w:txbxContent>
            </v:textbox>
          </v:shape>
        </w:pict>
      </w:r>
      <w:r w:rsidR="0018410B" w:rsidRPr="008A6BCC">
        <w:rPr>
          <w:rFonts w:ascii="Times New Roman" w:hAnsi="Times New Roman" w:cs="Times New Roman"/>
          <w:color w:val="000000" w:themeColor="text1"/>
          <w:sz w:val="25"/>
          <w:szCs w:val="25"/>
        </w:rPr>
        <w:t xml:space="preserve">In Nigeria, school industry partnership strategy dates back to the establishment of the Industrial Training Fund (ITF) in 1971. The ITF was charged with the responsibility of promoting and encouraging the acquisition of industry/practical skills so as to produce a pool of indigenous trained personnel </w:t>
      </w:r>
      <w:r w:rsidR="0018410B" w:rsidRPr="008A6BCC">
        <w:rPr>
          <w:rFonts w:ascii="Times New Roman" w:hAnsi="Times New Roman" w:cs="Times New Roman"/>
          <w:color w:val="000000" w:themeColor="text1"/>
          <w:sz w:val="25"/>
          <w:szCs w:val="25"/>
        </w:rPr>
        <w:lastRenderedPageBreak/>
        <w:t>sufficient to meet the needs of Nigeria growing economy (Amasa in Okoli, 2010). To achieve this, the ITF initiated the supervised Students Industrial Work Experience Scheme (SIWES) in 1973 with the aim of providing an avenue for students in tertiary institutions to have industrial exposure in their own discipline during the course of their study.</w: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SIWES is a skill development programme designed to prepare students of universities, polytechnics/monotechnics and colleges of education for transition from the college environment to work. It provides avenue for evaluating participating students both as students and as prospective employees and where defects are found in a student’s job performance or attitude to work, they could be guided to correct such defects through proper supervision prior to taking permanent employment. Ekpeyong (2008) recognized this fact that the major problems experienced by ITF in its efforts to implement SIWES are connected with prospecting and securing acceptance from employers for the acceptance of students. The available firms are too few to accommodate the ever growing number of students going out for industrial attachment. In most cases, some from the available few are usually unwilling to accept students for industrial training. They seem to show sufficient interest in collaborating with schools to produce highly skill human manpower required in the workforce. There is need therefore, to promote increased collaboration of industries with educational institutions particularly in business education programme since many of its graduates are prospective employees of the industries.</w: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It is obvious that many graduates particularly business education graduates in Nigeria are unemployed or unemployable due to lack of </w:t>
      </w:r>
      <w:r w:rsidRPr="008A6BCC">
        <w:rPr>
          <w:rFonts w:ascii="Times New Roman" w:hAnsi="Times New Roman" w:cs="Times New Roman"/>
          <w:color w:val="000000" w:themeColor="text1"/>
          <w:sz w:val="25"/>
          <w:szCs w:val="25"/>
        </w:rPr>
        <w:lastRenderedPageBreak/>
        <w:t xml:space="preserve">relevant skills required in the workplace and this is traceable to poor or lack of partnership between educational institutions and industries. This problem is further compounded by the fact that these graduates do not possess entrepreneurial skills that will enable them to set up and manage successfully a small business enterprise of their own and by so doing become self-employed and self-reliant. </w:t>
      </w:r>
    </w:p>
    <w:p w:rsidR="0018410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36" type="#_x0000_t32" style="position:absolute;left:0;text-align:left;margin-left:-3.3pt;margin-top:-160.75pt;width:505.7pt;height:0;z-index:251996160" o:connectortype="straight" strokeweight="3pt"/>
        </w:pic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It is expected that entrepreneurship education would equip graduates from Nigerian tertiary institutions with entrepreneurial skills that would enable them to set up a small business enterprise of their own should they fail to secure a paid employment on graduation. Entrepreneurship according to Anugwom (2007) means the willingness and ability of an individual to seek out investment opportunities in an environment and be able to establish and run an enterprise successfully based on the identified opportunities. Through entrepreneurship education, students can be exposed to a wide range of business skills and management competencies which would enable them to set up and manage successfully small business enterprise of their own, thus becoming self-employed and self-reliant.</w:t>
      </w:r>
    </w:p>
    <w:p w:rsidR="0018410B" w:rsidRPr="008A6BCC" w:rsidRDefault="0018410B" w:rsidP="00E90979">
      <w:pPr>
        <w:spacing w:after="0" w:line="264" w:lineRule="auto"/>
        <w:jc w:val="both"/>
        <w:rPr>
          <w:rFonts w:ascii="Times New Roman" w:hAnsi="Times New Roman" w:cs="Times New Roman"/>
          <w:b/>
          <w:color w:val="000000" w:themeColor="text1"/>
          <w:sz w:val="25"/>
          <w:szCs w:val="25"/>
        </w:rPr>
      </w:pPr>
    </w:p>
    <w:p w:rsidR="0018410B" w:rsidRPr="008A6BCC" w:rsidRDefault="0018410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Statement of the Problem</w:t>
      </w:r>
    </w:p>
    <w:p w:rsidR="0018410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35" type="#_x0000_t202" style="position:absolute;left:0;text-align:left;margin-left:395.5pt;margin-top:-523.65pt;width:116.25pt;height:21.1pt;z-index:-251321344;mso-height-percent:200;mso-height-percent:200;mso-width-relative:margin;mso-height-relative:margin" stroked="f">
            <v:textbox style="mso-next-textbox:#_x0000_s1835;mso-fit-shape-to-text:t">
              <w:txbxContent>
                <w:p w:rsidR="00931FF5" w:rsidRPr="00F310AB" w:rsidRDefault="00931FF5" w:rsidP="00027846">
                  <w:pPr>
                    <w:spacing w:after="0" w:line="264" w:lineRule="auto"/>
                    <w:jc w:val="both"/>
                    <w:rPr>
                      <w:rFonts w:ascii="Times New Roman" w:hAnsi="Times New Roman" w:cs="Times New Roman"/>
                      <w:b/>
                      <w:i/>
                    </w:rPr>
                  </w:pPr>
                  <w:r w:rsidRPr="00F310AB">
                    <w:rPr>
                      <w:rFonts w:ascii="Times New Roman" w:hAnsi="Times New Roman" w:cs="Times New Roman"/>
                      <w:b/>
                      <w:i/>
                    </w:rPr>
                    <w:t>Godwin</w:t>
                  </w:r>
                  <w:r>
                    <w:rPr>
                      <w:rFonts w:ascii="Times New Roman" w:hAnsi="Times New Roman" w:cs="Times New Roman"/>
                      <w:b/>
                      <w:i/>
                    </w:rPr>
                    <w:t>,</w:t>
                  </w:r>
                  <w:r w:rsidRPr="00F310AB">
                    <w:rPr>
                      <w:rFonts w:ascii="Times New Roman" w:hAnsi="Times New Roman" w:cs="Times New Roman"/>
                      <w:b/>
                      <w:i/>
                    </w:rPr>
                    <w:t xml:space="preserve"> O.O.</w:t>
                  </w:r>
                </w:p>
              </w:txbxContent>
            </v:textbox>
          </v:shape>
        </w:pict>
      </w:r>
      <w:r w:rsidR="0018410B" w:rsidRPr="008A6BCC">
        <w:rPr>
          <w:rFonts w:ascii="Times New Roman" w:hAnsi="Times New Roman" w:cs="Times New Roman"/>
          <w:color w:val="000000" w:themeColor="text1"/>
          <w:sz w:val="25"/>
          <w:szCs w:val="25"/>
        </w:rPr>
        <w:t xml:space="preserve">Industries are expected to support educational institutions to equip business education students with relevant entrepreneurial as well as technological skills bearing in mind that many of these students are prospective employees of industries. Thus, through their partnership, business organizations are expected to give financial aid, provide teaching equipment and technological tools and machines to educational institutions, and in addition be willing to accept these students by sending </w:t>
      </w:r>
      <w:r w:rsidR="0018410B" w:rsidRPr="008A6BCC">
        <w:rPr>
          <w:rFonts w:ascii="Times New Roman" w:hAnsi="Times New Roman" w:cs="Times New Roman"/>
          <w:color w:val="000000" w:themeColor="text1"/>
          <w:sz w:val="25"/>
          <w:szCs w:val="25"/>
        </w:rPr>
        <w:lastRenderedPageBreak/>
        <w:t xml:space="preserve">their technical staff to support schools to teach students some industrial processes. </w: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institutions on their part are expected to produce highly skilled graduates for potential hire by the industries. If the above assertion is ideal, the big question which constitutes the worries of this study is: Does such partnership or relationship actually exist between the industries and tertiary institutions in Delta State? It is with this backdrop that this study was conducted to find out from business educators on the existing partnership between educational institutions and industries on entrepreneurial development of business education students in Delta State.</w: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p>
    <w:p w:rsidR="0018410B" w:rsidRPr="008A6BCC" w:rsidRDefault="0018410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Questions</w: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study was guided by the following research questions</w:t>
      </w:r>
    </w:p>
    <w:p w:rsidR="0018410B" w:rsidRPr="008A6BCC" w:rsidRDefault="0018410B" w:rsidP="00E90979">
      <w:pPr>
        <w:pStyle w:val="ListParagraph"/>
        <w:numPr>
          <w:ilvl w:val="0"/>
          <w:numId w:val="5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is the nature of partnership between tertiary institutions and industries in Delta State towards developing entrepreneurial skills in business education students?</w:t>
      </w:r>
    </w:p>
    <w:p w:rsidR="0018410B" w:rsidRPr="008A6BCC" w:rsidRDefault="0018410B" w:rsidP="00E90979">
      <w:pPr>
        <w:pStyle w:val="ListParagraph"/>
        <w:numPr>
          <w:ilvl w:val="0"/>
          <w:numId w:val="5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hindrances to tertiary institutions – industries partnership in provision of material and human resources for developing entrepreneurial skills in business education students in Delta State?</w:t>
      </w:r>
    </w:p>
    <w:p w:rsidR="0018410B" w:rsidRPr="008A6BCC" w:rsidRDefault="0018410B" w:rsidP="00E90979">
      <w:pPr>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Hypothesis</w: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H</w:t>
      </w:r>
      <w:r w:rsidRPr="008A6BCC">
        <w:rPr>
          <w:rFonts w:ascii="Times New Roman" w:hAnsi="Times New Roman" w:cs="Times New Roman"/>
          <w:b/>
          <w:color w:val="000000" w:themeColor="text1"/>
          <w:sz w:val="25"/>
          <w:szCs w:val="25"/>
          <w:vertAlign w:val="subscript"/>
        </w:rPr>
        <w:t>0</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There is no statistically significant difference between the mean rating of male and female business educators (lecturers) on the partnership between educational institutions and industries towards entrepreneurial development of business education students in Delta State.</w:t>
      </w:r>
    </w:p>
    <w:p w:rsidR="0018410B" w:rsidRPr="008A6BCC" w:rsidRDefault="0018410B" w:rsidP="00E90979">
      <w:pPr>
        <w:spacing w:after="0" w:line="264" w:lineRule="auto"/>
        <w:jc w:val="both"/>
        <w:rPr>
          <w:rFonts w:ascii="Times New Roman" w:hAnsi="Times New Roman" w:cs="Times New Roman"/>
          <w:b/>
          <w:color w:val="000000" w:themeColor="text1"/>
          <w:sz w:val="25"/>
          <w:szCs w:val="25"/>
        </w:rPr>
      </w:pP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Method</w: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research design used for this study was survey design to assess the partnership between educational institutions and industries in developing entrepreneurial skills </w:t>
      </w:r>
      <w:r w:rsidRPr="008A6BCC">
        <w:rPr>
          <w:rFonts w:ascii="Times New Roman" w:hAnsi="Times New Roman" w:cs="Times New Roman"/>
          <w:color w:val="000000" w:themeColor="text1"/>
          <w:sz w:val="25"/>
          <w:szCs w:val="25"/>
        </w:rPr>
        <w:lastRenderedPageBreak/>
        <w:t>in business education students in Delta State. The population of the study consisted of all the 103 business education lecturers made up of 41 male and 62 female in tertiary institutions in Delta State as follows: Delta State University Abraka (8); College of Education, Agbor (15); College of Education, Warri (18); Federal College of Education (Technical), Asaba (31); College of Physical Education, Mosogar (12); Delta State Polytechnic, Ozoro (12); Delta State Polytechnic, Ogwashi-Uku (11) and Delta State Polytechnic, Oghara (10).This information was generated from the various institutions. The entire population was used for the study since the number is small and relatively manageable, hence there was no sampling.</w:t>
      </w:r>
    </w:p>
    <w:p w:rsidR="0018410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38" type="#_x0000_t32" style="position:absolute;left:0;text-align:left;margin-left:-1.6pt;margin-top:-287.25pt;width:505.7pt;height:0;z-index:251998208" o:connectortype="straight" strokeweight="3pt"/>
        </w:pic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 20 item questionnaire was used as instrument for the study. The research instrument has two parts – Part A and Part B. Part A contained information on the respondents’ biographic data. Part B was divided into two sections in line with research questions raised for the study. The instrument was structured to elicit information from the assessment of respondents on a 4 point rating scale as follows: Strongly Agreed (SA) 4point; Agreed (A) 3point; Disagreed (D) 2point; Strongly Disagreed (SD) 1point.</w: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p>
    <w:p w:rsidR="0018410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37" type="#_x0000_t202" style="position:absolute;left:0;text-align:left;margin-left:379.35pt;margin-top:-539.45pt;width:116.25pt;height:21.1pt;z-index:-251319296;mso-height-percent:200;mso-height-percent:200;mso-width-relative:margin;mso-height-relative:margin" stroked="f">
            <v:textbox style="mso-next-textbox:#_x0000_s1837;mso-fit-shape-to-text:t">
              <w:txbxContent>
                <w:p w:rsidR="00931FF5" w:rsidRPr="00F310AB" w:rsidRDefault="00931FF5" w:rsidP="00027846">
                  <w:pPr>
                    <w:spacing w:after="0" w:line="264" w:lineRule="auto"/>
                    <w:jc w:val="both"/>
                    <w:rPr>
                      <w:rFonts w:ascii="Times New Roman" w:hAnsi="Times New Roman" w:cs="Times New Roman"/>
                      <w:b/>
                      <w:i/>
                    </w:rPr>
                  </w:pPr>
                  <w:r w:rsidRPr="00F310AB">
                    <w:rPr>
                      <w:rFonts w:ascii="Times New Roman" w:hAnsi="Times New Roman" w:cs="Times New Roman"/>
                      <w:b/>
                      <w:i/>
                    </w:rPr>
                    <w:t>Godwin</w:t>
                  </w:r>
                  <w:r>
                    <w:rPr>
                      <w:rFonts w:ascii="Times New Roman" w:hAnsi="Times New Roman" w:cs="Times New Roman"/>
                      <w:b/>
                      <w:i/>
                    </w:rPr>
                    <w:t>,</w:t>
                  </w:r>
                  <w:r w:rsidRPr="00F310AB">
                    <w:rPr>
                      <w:rFonts w:ascii="Times New Roman" w:hAnsi="Times New Roman" w:cs="Times New Roman"/>
                      <w:b/>
                      <w:i/>
                    </w:rPr>
                    <w:t xml:space="preserve"> O.O.</w:t>
                  </w:r>
                </w:p>
              </w:txbxContent>
            </v:textbox>
          </v:shape>
        </w:pict>
      </w:r>
      <w:r w:rsidR="0018410B" w:rsidRPr="008A6BCC">
        <w:rPr>
          <w:rFonts w:ascii="Times New Roman" w:hAnsi="Times New Roman" w:cs="Times New Roman"/>
          <w:color w:val="000000" w:themeColor="text1"/>
          <w:sz w:val="25"/>
          <w:szCs w:val="25"/>
        </w:rPr>
        <w:t xml:space="preserve">To establish the face validity of the instrument, it was given to three experts in business education. Their observations were </w:t>
      </w:r>
      <w:r w:rsidR="0018410B" w:rsidRPr="008A6BCC">
        <w:rPr>
          <w:rFonts w:ascii="Times New Roman" w:hAnsi="Times New Roman" w:cs="Times New Roman"/>
          <w:color w:val="000000" w:themeColor="text1"/>
          <w:sz w:val="25"/>
          <w:szCs w:val="25"/>
        </w:rPr>
        <w:lastRenderedPageBreak/>
        <w:t>effected on the questionnaire before final copy was written. The test-retest method was used to determine the reliability of the instrument. The questionnaire was administered to ten business educators from University of Benin and College of Education, Ekiaolor. After an interval of two weeks, the same instrument was administered to the same set of respondents. The result was computed using Pearson Product Moment Correlation Formula which yielded a reliability coefficient of 0.86 which was high enough to consider the instrument reliable.</w:t>
      </w:r>
    </w:p>
    <w:p w:rsidR="0018410B" w:rsidRPr="008A6BCC" w:rsidRDefault="0018410B" w:rsidP="00E90979">
      <w:pPr>
        <w:spacing w:after="0" w:line="264" w:lineRule="auto"/>
        <w:ind w:left="90"/>
        <w:jc w:val="both"/>
        <w:rPr>
          <w:rFonts w:ascii="Times New Roman" w:hAnsi="Times New Roman" w:cs="Times New Roman"/>
          <w:color w:val="000000" w:themeColor="text1"/>
          <w:sz w:val="9"/>
          <w:szCs w:val="25"/>
        </w:rPr>
      </w:pP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questionnaire constructed was administered by the researcher to the respondents with the aid of three research helpers. The researcher was able to collect some copies of the questionnaire on the spot while others were collected after few days. Out of a total of 103 copies of the questionnaire distributed, 85 copies were returned based on which analysis for this study was done. In analyzing the data collected from the instrument administered, simple mean was used to analyze the responses for the research questions while z-test was used to test the null hypothesis formulated for the study. The Decision Rule: Any item with a mean rating that is equal to or greater than 2.5 was considered ‘Agreed’ while any item with a mean rating that is less than 2.5 was considered ‘Disagreed’. The null hypothesis was tested using z-test statistic at p˂0.05.</w:t>
      </w:r>
    </w:p>
    <w:p w:rsidR="00F15FEB" w:rsidRPr="008A6BCC" w:rsidRDefault="00F15FEB" w:rsidP="00E90979">
      <w:pPr>
        <w:spacing w:after="0" w:line="264" w:lineRule="auto"/>
        <w:jc w:val="both"/>
        <w:rPr>
          <w:rFonts w:ascii="Times New Roman" w:hAnsi="Times New Roman" w:cs="Times New Roman"/>
          <w:b/>
          <w:color w:val="000000" w:themeColor="text1"/>
          <w:sz w:val="25"/>
          <w:szCs w:val="25"/>
        </w:rPr>
        <w:sectPr w:rsidR="00F15FEB" w:rsidRPr="008A6BCC" w:rsidSect="00F15FEB">
          <w:type w:val="continuous"/>
          <w:pgSz w:w="11907" w:h="16839" w:code="9"/>
          <w:pgMar w:top="1008" w:right="1008" w:bottom="1008" w:left="1008" w:header="720" w:footer="720" w:gutter="0"/>
          <w:cols w:num="2" w:space="720"/>
          <w:docGrid w:linePitch="360"/>
        </w:sectPr>
      </w:pPr>
    </w:p>
    <w:p w:rsidR="00027846" w:rsidRPr="008A6BCC" w:rsidRDefault="00027846" w:rsidP="00E90979">
      <w:pPr>
        <w:spacing w:after="0" w:line="264" w:lineRule="auto"/>
        <w:jc w:val="both"/>
        <w:rPr>
          <w:rFonts w:ascii="Times New Roman" w:hAnsi="Times New Roman" w:cs="Times New Roman"/>
          <w:b/>
          <w:color w:val="000000" w:themeColor="text1"/>
          <w:sz w:val="17"/>
          <w:szCs w:val="25"/>
        </w:rPr>
      </w:pPr>
    </w:p>
    <w:p w:rsidR="0018410B" w:rsidRPr="008A6BCC" w:rsidRDefault="0018410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Results </w:t>
      </w:r>
    </w:p>
    <w:p w:rsidR="0018410B" w:rsidRPr="008A6BCC" w:rsidRDefault="0018410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results of the study were presented in Tables according to research question 1 and 2 while the test of hypothesis was presented in Table 3</w:t>
      </w:r>
    </w:p>
    <w:p w:rsidR="006E2F82" w:rsidRPr="008A6BCC" w:rsidRDefault="006E2F82"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1</w:t>
      </w:r>
    </w:p>
    <w:p w:rsidR="00027846" w:rsidRPr="008A6BCC" w:rsidRDefault="006E2F8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is the nature of partnership between educational institutions and industries in developing entrepreneurial skills in business education students in Delta State?</w:t>
      </w:r>
    </w:p>
    <w:p w:rsidR="006E2F82" w:rsidRPr="008A6BCC" w:rsidRDefault="006E2F82"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Table 1: Respondents’ Rating on Nature of School – Industry Partnership</w:t>
      </w:r>
    </w:p>
    <w:tbl>
      <w:tblPr>
        <w:tblStyle w:val="LightShading2"/>
        <w:tblW w:w="0" w:type="auto"/>
        <w:tblLook w:val="0620"/>
      </w:tblPr>
      <w:tblGrid>
        <w:gridCol w:w="823"/>
        <w:gridCol w:w="6035"/>
        <w:gridCol w:w="950"/>
        <w:gridCol w:w="1433"/>
      </w:tblGrid>
      <w:tr w:rsidR="006E2F82" w:rsidRPr="008A6BCC" w:rsidTr="003F025F">
        <w:trPr>
          <w:cnfStyle w:val="100000000000"/>
        </w:trPr>
        <w:tc>
          <w:tcPr>
            <w:tcW w:w="823" w:type="dxa"/>
            <w:tcBorders>
              <w:bottom w:val="nil"/>
            </w:tcBorders>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color w:val="000000" w:themeColor="text1"/>
                <w:sz w:val="20"/>
                <w:szCs w:val="20"/>
              </w:rPr>
              <w:t>S/N</w:t>
            </w:r>
          </w:p>
        </w:tc>
        <w:tc>
          <w:tcPr>
            <w:tcW w:w="6035" w:type="dxa"/>
            <w:tcBorders>
              <w:bottom w:val="nil"/>
            </w:tcBorders>
          </w:tcPr>
          <w:p w:rsidR="006E2F82" w:rsidRPr="008A6BCC" w:rsidRDefault="006E2F82"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Items: </w:t>
            </w:r>
            <w:r w:rsidRPr="008A6BCC">
              <w:rPr>
                <w:rFonts w:ascii="Times New Roman" w:hAnsi="Times New Roman" w:cs="Times New Roman"/>
                <w:i/>
                <w:color w:val="000000" w:themeColor="text1"/>
                <w:sz w:val="20"/>
                <w:szCs w:val="20"/>
              </w:rPr>
              <w:t>Industries relate with school by:</w:t>
            </w:r>
          </w:p>
        </w:tc>
        <w:tc>
          <w:tcPr>
            <w:tcW w:w="950" w:type="dxa"/>
            <w:tcBorders>
              <w:bottom w:val="nil"/>
            </w:tcBorders>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color w:val="000000" w:themeColor="text1"/>
                <w:sz w:val="20"/>
                <w:szCs w:val="20"/>
              </w:rPr>
              <w:t>Mean</w:t>
            </w:r>
          </w:p>
        </w:tc>
        <w:tc>
          <w:tcPr>
            <w:tcW w:w="1433" w:type="dxa"/>
            <w:tcBorders>
              <w:bottom w:val="nil"/>
            </w:tcBorders>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color w:val="000000" w:themeColor="text1"/>
                <w:sz w:val="20"/>
                <w:szCs w:val="20"/>
              </w:rPr>
              <w:t>Remark</w:t>
            </w:r>
          </w:p>
        </w:tc>
      </w:tr>
      <w:tr w:rsidR="006E2F82" w:rsidRPr="008A6BCC" w:rsidTr="003F025F">
        <w:tc>
          <w:tcPr>
            <w:tcW w:w="823" w:type="dxa"/>
            <w:tcBorders>
              <w:top w:val="nil"/>
            </w:tcBorders>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w:t>
            </w:r>
          </w:p>
        </w:tc>
        <w:tc>
          <w:tcPr>
            <w:tcW w:w="6035" w:type="dxa"/>
            <w:tcBorders>
              <w:top w:val="nil"/>
            </w:tcBorders>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Allowing students to visit the industry on excursion</w:t>
            </w:r>
          </w:p>
        </w:tc>
        <w:tc>
          <w:tcPr>
            <w:tcW w:w="950" w:type="dxa"/>
            <w:tcBorders>
              <w:top w:val="nil"/>
            </w:tcBorders>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2.60</w:t>
            </w:r>
          </w:p>
        </w:tc>
        <w:tc>
          <w:tcPr>
            <w:tcW w:w="1433" w:type="dxa"/>
            <w:tcBorders>
              <w:top w:val="nil"/>
            </w:tcBorders>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6E2F82" w:rsidRPr="008A6BCC" w:rsidTr="003F025F">
        <w:tc>
          <w:tcPr>
            <w:tcW w:w="823" w:type="dxa"/>
          </w:tcPr>
          <w:p w:rsidR="006E2F82" w:rsidRPr="008A6BCC" w:rsidRDefault="004C629F" w:rsidP="00E90979">
            <w:pPr>
              <w:spacing w:line="264" w:lineRule="auto"/>
              <w:jc w:val="both"/>
              <w:rPr>
                <w:rFonts w:ascii="Times New Roman" w:hAnsi="Times New Roman" w:cs="Times New Roman"/>
                <w:b w:val="0"/>
                <w:color w:val="000000" w:themeColor="text1"/>
                <w:sz w:val="20"/>
                <w:szCs w:val="20"/>
              </w:rPr>
            </w:pPr>
            <w:r w:rsidRPr="004C629F">
              <w:rPr>
                <w:rFonts w:ascii="Times New Roman" w:hAnsi="Times New Roman" w:cs="Times New Roman"/>
                <w:b w:val="0"/>
                <w:noProof/>
                <w:color w:val="000000" w:themeColor="text1"/>
                <w:sz w:val="20"/>
                <w:szCs w:val="20"/>
              </w:rPr>
              <w:lastRenderedPageBreak/>
              <w:pict>
                <v:shape id="_x0000_s1844" type="#_x0000_t32" style="position:absolute;left:0;text-align:left;margin-left:-14.25pt;margin-top:-3.55pt;width:505.7pt;height:0;z-index:252000256;mso-position-horizontal-relative:text;mso-position-vertical-relative:text" o:connectortype="straight" strokeweight="3pt"/>
              </w:pict>
            </w:r>
            <w:r w:rsidR="006E2F82" w:rsidRPr="008A6BCC">
              <w:rPr>
                <w:rFonts w:ascii="Times New Roman" w:hAnsi="Times New Roman" w:cs="Times New Roman"/>
                <w:b w:val="0"/>
                <w:color w:val="000000" w:themeColor="text1"/>
                <w:sz w:val="20"/>
                <w:szCs w:val="20"/>
              </w:rPr>
              <w:t>2</w:t>
            </w:r>
          </w:p>
        </w:tc>
        <w:tc>
          <w:tcPr>
            <w:tcW w:w="6035"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Accepting students on industrial attachment</w:t>
            </w:r>
          </w:p>
        </w:tc>
        <w:tc>
          <w:tcPr>
            <w:tcW w:w="950" w:type="dxa"/>
          </w:tcPr>
          <w:p w:rsidR="006E2F82" w:rsidRPr="008A6BCC" w:rsidRDefault="004C629F" w:rsidP="00E90979">
            <w:pPr>
              <w:spacing w:line="264" w:lineRule="auto"/>
              <w:jc w:val="both"/>
              <w:rPr>
                <w:rFonts w:ascii="Times New Roman" w:hAnsi="Times New Roman" w:cs="Times New Roman"/>
                <w:b w:val="0"/>
                <w:color w:val="000000" w:themeColor="text1"/>
                <w:sz w:val="20"/>
                <w:szCs w:val="20"/>
              </w:rPr>
            </w:pPr>
            <w:r w:rsidRPr="004C629F">
              <w:rPr>
                <w:rFonts w:ascii="Times New Roman" w:hAnsi="Times New Roman" w:cs="Times New Roman"/>
                <w:b w:val="0"/>
                <w:noProof/>
                <w:color w:val="000000" w:themeColor="text1"/>
                <w:sz w:val="20"/>
                <w:szCs w:val="20"/>
              </w:rPr>
              <w:pict>
                <v:shape id="_x0000_s1843" type="#_x0000_t202" style="position:absolute;left:0;text-align:left;margin-left:23.8pt;margin-top:-18.6pt;width:116.25pt;height:31.1pt;z-index:-251317248;mso-height-percent:200;mso-position-horizontal-relative:text;mso-position-vertical-relative:text;mso-height-percent:200;mso-width-relative:margin;mso-height-relative:margin" stroked="f">
                  <v:textbox style="mso-next-textbox:#_x0000_s1843;mso-fit-shape-to-text:t">
                    <w:txbxContent>
                      <w:p w:rsidR="00931FF5" w:rsidRPr="00F310AB" w:rsidRDefault="00931FF5" w:rsidP="00027846">
                        <w:pPr>
                          <w:spacing w:line="264" w:lineRule="auto"/>
                          <w:jc w:val="both"/>
                          <w:rPr>
                            <w:rFonts w:ascii="Times New Roman" w:hAnsi="Times New Roman" w:cs="Times New Roman"/>
                            <w:i/>
                          </w:rPr>
                        </w:pPr>
                        <w:r w:rsidRPr="00F310AB">
                          <w:rPr>
                            <w:rFonts w:ascii="Times New Roman" w:hAnsi="Times New Roman" w:cs="Times New Roman"/>
                            <w:b/>
                            <w:i/>
                          </w:rPr>
                          <w:t>Godwin</w:t>
                        </w:r>
                        <w:r>
                          <w:rPr>
                            <w:rFonts w:ascii="Times New Roman" w:hAnsi="Times New Roman" w:cs="Times New Roman"/>
                            <w:b/>
                            <w:i/>
                          </w:rPr>
                          <w:t>,</w:t>
                        </w:r>
                        <w:r w:rsidRPr="00F310AB">
                          <w:rPr>
                            <w:rFonts w:ascii="Times New Roman" w:hAnsi="Times New Roman" w:cs="Times New Roman"/>
                            <w:b/>
                            <w:i/>
                          </w:rPr>
                          <w:t xml:space="preserve"> O.O.</w:t>
                        </w:r>
                      </w:p>
                    </w:txbxContent>
                  </v:textbox>
                </v:shape>
              </w:pict>
            </w:r>
            <w:r w:rsidR="006E2F82" w:rsidRPr="008A6BCC">
              <w:rPr>
                <w:rFonts w:ascii="Times New Roman" w:hAnsi="Times New Roman" w:cs="Times New Roman"/>
                <w:b w:val="0"/>
                <w:color w:val="000000" w:themeColor="text1"/>
                <w:sz w:val="20"/>
                <w:szCs w:val="20"/>
              </w:rPr>
              <w:t>3.53</w:t>
            </w:r>
          </w:p>
        </w:tc>
        <w:tc>
          <w:tcPr>
            <w:tcW w:w="143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6E2F82" w:rsidRPr="008A6BCC" w:rsidTr="003F025F">
        <w:tc>
          <w:tcPr>
            <w:tcW w:w="82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3</w:t>
            </w:r>
          </w:p>
        </w:tc>
        <w:tc>
          <w:tcPr>
            <w:tcW w:w="6035"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Donating instructional materials like books, office tools and machines etc.</w:t>
            </w:r>
          </w:p>
        </w:tc>
        <w:tc>
          <w:tcPr>
            <w:tcW w:w="950"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2.34</w:t>
            </w:r>
          </w:p>
        </w:tc>
        <w:tc>
          <w:tcPr>
            <w:tcW w:w="143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Disagreed </w:t>
            </w:r>
          </w:p>
        </w:tc>
      </w:tr>
      <w:tr w:rsidR="006E2F82" w:rsidRPr="008A6BCC" w:rsidTr="003F025F">
        <w:tc>
          <w:tcPr>
            <w:tcW w:w="82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4</w:t>
            </w:r>
          </w:p>
        </w:tc>
        <w:tc>
          <w:tcPr>
            <w:tcW w:w="6035"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Awarding prizes to students</w:t>
            </w:r>
          </w:p>
        </w:tc>
        <w:tc>
          <w:tcPr>
            <w:tcW w:w="950"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2.61</w:t>
            </w:r>
          </w:p>
        </w:tc>
        <w:tc>
          <w:tcPr>
            <w:tcW w:w="143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6E2F82" w:rsidRPr="008A6BCC" w:rsidTr="003F025F">
        <w:tc>
          <w:tcPr>
            <w:tcW w:w="82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5</w:t>
            </w:r>
          </w:p>
        </w:tc>
        <w:tc>
          <w:tcPr>
            <w:tcW w:w="6035"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Awarding scholarship to students</w:t>
            </w:r>
          </w:p>
        </w:tc>
        <w:tc>
          <w:tcPr>
            <w:tcW w:w="950"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3.05</w:t>
            </w:r>
          </w:p>
        </w:tc>
        <w:tc>
          <w:tcPr>
            <w:tcW w:w="143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6E2F82" w:rsidRPr="008A6BCC" w:rsidTr="003F025F">
        <w:tc>
          <w:tcPr>
            <w:tcW w:w="82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6</w:t>
            </w:r>
          </w:p>
        </w:tc>
        <w:tc>
          <w:tcPr>
            <w:tcW w:w="6035"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Sponsoring students to conferences, seminar etc.</w:t>
            </w:r>
          </w:p>
        </w:tc>
        <w:tc>
          <w:tcPr>
            <w:tcW w:w="950"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1.60</w:t>
            </w:r>
          </w:p>
        </w:tc>
        <w:tc>
          <w:tcPr>
            <w:tcW w:w="143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Disagreed </w:t>
            </w:r>
          </w:p>
        </w:tc>
      </w:tr>
      <w:tr w:rsidR="006E2F82" w:rsidRPr="008A6BCC" w:rsidTr="003F025F">
        <w:tc>
          <w:tcPr>
            <w:tcW w:w="82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7</w:t>
            </w:r>
          </w:p>
        </w:tc>
        <w:tc>
          <w:tcPr>
            <w:tcW w:w="6035"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Providing infrastructures like computer laboratory, studios, classrooms etc.</w:t>
            </w:r>
          </w:p>
        </w:tc>
        <w:tc>
          <w:tcPr>
            <w:tcW w:w="950"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1.55</w:t>
            </w:r>
          </w:p>
        </w:tc>
        <w:tc>
          <w:tcPr>
            <w:tcW w:w="143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Disagreed </w:t>
            </w:r>
          </w:p>
        </w:tc>
      </w:tr>
      <w:tr w:rsidR="006E2F82" w:rsidRPr="008A6BCC" w:rsidTr="003F025F">
        <w:tc>
          <w:tcPr>
            <w:tcW w:w="82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8</w:t>
            </w:r>
          </w:p>
        </w:tc>
        <w:tc>
          <w:tcPr>
            <w:tcW w:w="6035"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Giving career talks to students</w:t>
            </w:r>
          </w:p>
        </w:tc>
        <w:tc>
          <w:tcPr>
            <w:tcW w:w="950"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3.00</w:t>
            </w:r>
          </w:p>
        </w:tc>
        <w:tc>
          <w:tcPr>
            <w:tcW w:w="143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6E2F82" w:rsidRPr="008A6BCC" w:rsidTr="003F025F">
        <w:tc>
          <w:tcPr>
            <w:tcW w:w="82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9</w:t>
            </w:r>
          </w:p>
        </w:tc>
        <w:tc>
          <w:tcPr>
            <w:tcW w:w="6035"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Funding students projects</w:t>
            </w:r>
          </w:p>
        </w:tc>
        <w:tc>
          <w:tcPr>
            <w:tcW w:w="950"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2.20</w:t>
            </w:r>
          </w:p>
        </w:tc>
        <w:tc>
          <w:tcPr>
            <w:tcW w:w="143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Disagreed </w:t>
            </w:r>
          </w:p>
        </w:tc>
      </w:tr>
      <w:tr w:rsidR="006E2F82" w:rsidRPr="008A6BCC" w:rsidTr="003F025F">
        <w:tc>
          <w:tcPr>
            <w:tcW w:w="82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10</w:t>
            </w:r>
          </w:p>
        </w:tc>
        <w:tc>
          <w:tcPr>
            <w:tcW w:w="6035"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Providing support staff to give entrepreneurship education to business education students</w:t>
            </w:r>
          </w:p>
          <w:p w:rsidR="006E2F82" w:rsidRPr="008A6BCC" w:rsidRDefault="006E2F82" w:rsidP="00E90979">
            <w:pPr>
              <w:spacing w:line="264" w:lineRule="auto"/>
              <w:ind w:left="-913"/>
              <w:jc w:val="both"/>
              <w:rPr>
                <w:rFonts w:ascii="Times New Roman" w:hAnsi="Times New Roman" w:cs="Times New Roman"/>
                <w:b w:val="0"/>
                <w:color w:val="000000" w:themeColor="text1"/>
                <w:sz w:val="20"/>
                <w:szCs w:val="20"/>
              </w:rPr>
            </w:pPr>
          </w:p>
        </w:tc>
        <w:tc>
          <w:tcPr>
            <w:tcW w:w="950"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1.00</w:t>
            </w:r>
          </w:p>
        </w:tc>
        <w:tc>
          <w:tcPr>
            <w:tcW w:w="143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Disagreed </w:t>
            </w:r>
          </w:p>
        </w:tc>
      </w:tr>
      <w:tr w:rsidR="006E2F82" w:rsidRPr="008A6BCC" w:rsidTr="003F025F">
        <w:tc>
          <w:tcPr>
            <w:tcW w:w="823"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p>
        </w:tc>
        <w:tc>
          <w:tcPr>
            <w:tcW w:w="6035"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color w:val="000000" w:themeColor="text1"/>
                <w:sz w:val="20"/>
                <w:szCs w:val="20"/>
              </w:rPr>
              <w:t>Grand Mean</w:t>
            </w:r>
          </w:p>
        </w:tc>
        <w:tc>
          <w:tcPr>
            <w:tcW w:w="950" w:type="dxa"/>
          </w:tcPr>
          <w:p w:rsidR="006E2F82" w:rsidRPr="008A6BCC" w:rsidRDefault="006E2F82"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color w:val="000000" w:themeColor="text1"/>
                <w:sz w:val="20"/>
                <w:szCs w:val="20"/>
              </w:rPr>
              <w:t>2.35</w:t>
            </w:r>
          </w:p>
        </w:tc>
        <w:tc>
          <w:tcPr>
            <w:tcW w:w="1433" w:type="dxa"/>
          </w:tcPr>
          <w:p w:rsidR="006E2F82" w:rsidRPr="008A6BCC" w:rsidRDefault="006E2F82"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Disagreed </w:t>
            </w:r>
          </w:p>
        </w:tc>
      </w:tr>
    </w:tbl>
    <w:p w:rsidR="0018410B" w:rsidRPr="008A6BCC" w:rsidRDefault="0018410B" w:rsidP="00E90979">
      <w:pPr>
        <w:spacing w:after="0" w:line="264" w:lineRule="auto"/>
        <w:jc w:val="both"/>
        <w:rPr>
          <w:rFonts w:ascii="Times New Roman" w:eastAsiaTheme="minorEastAsia" w:hAnsi="Times New Roman" w:cs="Times New Roman"/>
          <w:b/>
          <w:color w:val="000000" w:themeColor="text1"/>
          <w:sz w:val="25"/>
          <w:szCs w:val="25"/>
        </w:rPr>
      </w:pPr>
    </w:p>
    <w:p w:rsidR="00F15FEB" w:rsidRPr="008A6BCC" w:rsidRDefault="00F15FEB" w:rsidP="00E90979">
      <w:pPr>
        <w:spacing w:after="0" w:line="264" w:lineRule="auto"/>
        <w:jc w:val="both"/>
        <w:rPr>
          <w:rFonts w:ascii="Times New Roman" w:hAnsi="Times New Roman" w:cs="Times New Roman"/>
          <w:color w:val="000000" w:themeColor="text1"/>
          <w:sz w:val="17"/>
          <w:szCs w:val="25"/>
        </w:rPr>
        <w:sectPr w:rsidR="00F15FEB" w:rsidRPr="008A6BCC" w:rsidSect="00135B3F">
          <w:type w:val="continuous"/>
          <w:pgSz w:w="11907" w:h="16839" w:code="9"/>
          <w:pgMar w:top="1008" w:right="1008" w:bottom="1008" w:left="1008" w:header="720" w:footer="720" w:gutter="0"/>
          <w:cols w:space="720"/>
          <w:docGrid w:linePitch="360"/>
        </w:sectPr>
      </w:pPr>
    </w:p>
    <w:p w:rsidR="00014CFD" w:rsidRPr="008A6BCC" w:rsidRDefault="006E2F8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The data in Table 1 revealed the nature of partnership between educational institutions and industries in developing entrepreneurial skills in business education students in Delta State. Apart from allowing students for industrial attachment, excursions, giving of award and scholarships to students  and giving of career talks to students, the respondents were of the opinion that industries do not relate with educational institutions in Delta </w:t>
      </w:r>
      <w:r w:rsidRPr="008A6BCC">
        <w:rPr>
          <w:rFonts w:ascii="Times New Roman" w:hAnsi="Times New Roman" w:cs="Times New Roman"/>
          <w:color w:val="000000" w:themeColor="text1"/>
          <w:sz w:val="25"/>
          <w:szCs w:val="25"/>
        </w:rPr>
        <w:lastRenderedPageBreak/>
        <w:t>State in terms of sponsoring students to seminars and conferences, donating instructional material, provision of infrastructural facilities, provision of fund and provision of support staff to give entrepreneurship training to business education students</w:t>
      </w:r>
      <w:r w:rsidR="00014CFD" w:rsidRPr="008A6BCC">
        <w:rPr>
          <w:rFonts w:ascii="Times New Roman" w:hAnsi="Times New Roman" w:cs="Times New Roman"/>
          <w:color w:val="000000" w:themeColor="text1"/>
          <w:sz w:val="25"/>
          <w:szCs w:val="25"/>
        </w:rPr>
        <w:t>. A grand mean of 2.35 shows that the respondents were of the view that industries were not adequately involved in the business of training business education students.</w:t>
      </w:r>
    </w:p>
    <w:p w:rsidR="00F15FEB" w:rsidRPr="008A6BCC" w:rsidRDefault="00F15FEB" w:rsidP="00E90979">
      <w:pPr>
        <w:spacing w:after="0" w:line="264" w:lineRule="auto"/>
        <w:jc w:val="both"/>
        <w:rPr>
          <w:rFonts w:ascii="Times New Roman" w:hAnsi="Times New Roman" w:cs="Times New Roman"/>
          <w:color w:val="000000" w:themeColor="text1"/>
          <w:sz w:val="25"/>
          <w:szCs w:val="25"/>
        </w:rPr>
        <w:sectPr w:rsidR="00F15FEB" w:rsidRPr="008A6BCC" w:rsidSect="00F15FEB">
          <w:type w:val="continuous"/>
          <w:pgSz w:w="11907" w:h="16839" w:code="9"/>
          <w:pgMar w:top="1008" w:right="1008" w:bottom="1008" w:left="1008" w:header="720" w:footer="720" w:gutter="0"/>
          <w:cols w:num="2" w:space="432"/>
          <w:docGrid w:linePitch="360"/>
        </w:sectPr>
      </w:pPr>
    </w:p>
    <w:p w:rsidR="00014CFD" w:rsidRPr="008A6BCC" w:rsidRDefault="00014CFD" w:rsidP="00E90979">
      <w:pPr>
        <w:spacing w:after="0" w:line="264" w:lineRule="auto"/>
        <w:jc w:val="both"/>
        <w:rPr>
          <w:rFonts w:ascii="Times New Roman" w:hAnsi="Times New Roman" w:cs="Times New Roman"/>
          <w:color w:val="000000" w:themeColor="text1"/>
          <w:sz w:val="7"/>
          <w:szCs w:val="25"/>
        </w:rPr>
      </w:pPr>
    </w:p>
    <w:p w:rsidR="00014CFD" w:rsidRPr="008A6BCC" w:rsidRDefault="00014CF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2</w:t>
      </w:r>
    </w:p>
    <w:p w:rsidR="00014CFD" w:rsidRPr="008A6BCC" w:rsidRDefault="00014CF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hindrances to tertiary institutions – industries partnership in provision of material and human resources for developing entrepreneurial skill in business education student in Delta State?</w:t>
      </w:r>
    </w:p>
    <w:p w:rsidR="00014CFD" w:rsidRPr="008A6BCC" w:rsidRDefault="00014CF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Table 2: Respondents’ Rating on Hindrances to School and Industry Partnership</w:t>
      </w:r>
    </w:p>
    <w:tbl>
      <w:tblPr>
        <w:tblStyle w:val="LightShading2"/>
        <w:tblW w:w="0" w:type="auto"/>
        <w:tblLook w:val="0620"/>
      </w:tblPr>
      <w:tblGrid>
        <w:gridCol w:w="823"/>
        <w:gridCol w:w="6035"/>
        <w:gridCol w:w="901"/>
        <w:gridCol w:w="1350"/>
      </w:tblGrid>
      <w:tr w:rsidR="00014CFD" w:rsidRPr="008A6BCC" w:rsidTr="003F025F">
        <w:trPr>
          <w:cnfStyle w:val="100000000000"/>
        </w:trPr>
        <w:tc>
          <w:tcPr>
            <w:tcW w:w="823" w:type="dxa"/>
            <w:tcBorders>
              <w:bottom w:val="nil"/>
            </w:tcBorders>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color w:val="000000" w:themeColor="text1"/>
                <w:sz w:val="20"/>
                <w:szCs w:val="20"/>
              </w:rPr>
              <w:t>S/N</w:t>
            </w:r>
          </w:p>
        </w:tc>
        <w:tc>
          <w:tcPr>
            <w:tcW w:w="6035" w:type="dxa"/>
            <w:tcBorders>
              <w:bottom w:val="nil"/>
            </w:tcBorders>
          </w:tcPr>
          <w:p w:rsidR="00014CFD" w:rsidRPr="008A6BCC" w:rsidRDefault="00014CFD" w:rsidP="00E90979">
            <w:pPr>
              <w:spacing w:line="264" w:lineRule="auto"/>
              <w:jc w:val="center"/>
              <w:rPr>
                <w:rFonts w:ascii="Times New Roman" w:hAnsi="Times New Roman" w:cs="Times New Roman"/>
                <w:i/>
                <w:color w:val="000000" w:themeColor="text1"/>
                <w:sz w:val="20"/>
                <w:szCs w:val="20"/>
              </w:rPr>
            </w:pPr>
            <w:r w:rsidRPr="008A6BCC">
              <w:rPr>
                <w:rFonts w:ascii="Times New Roman" w:hAnsi="Times New Roman" w:cs="Times New Roman"/>
                <w:i/>
                <w:color w:val="000000" w:themeColor="text1"/>
                <w:sz w:val="20"/>
                <w:szCs w:val="20"/>
              </w:rPr>
              <w:t>Hindrances to School – Industry Partnership</w:t>
            </w:r>
          </w:p>
        </w:tc>
        <w:tc>
          <w:tcPr>
            <w:tcW w:w="901" w:type="dxa"/>
            <w:tcBorders>
              <w:bottom w:val="nil"/>
            </w:tcBorders>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color w:val="000000" w:themeColor="text1"/>
                <w:sz w:val="20"/>
                <w:szCs w:val="20"/>
              </w:rPr>
              <w:t>Mean</w:t>
            </w:r>
          </w:p>
        </w:tc>
        <w:tc>
          <w:tcPr>
            <w:tcW w:w="1350" w:type="dxa"/>
            <w:tcBorders>
              <w:bottom w:val="nil"/>
            </w:tcBorders>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color w:val="000000" w:themeColor="text1"/>
                <w:sz w:val="20"/>
                <w:szCs w:val="20"/>
              </w:rPr>
              <w:t>Remark</w:t>
            </w:r>
          </w:p>
        </w:tc>
      </w:tr>
      <w:tr w:rsidR="00014CFD" w:rsidRPr="008A6BCC" w:rsidTr="003F025F">
        <w:tc>
          <w:tcPr>
            <w:tcW w:w="823" w:type="dxa"/>
            <w:tcBorders>
              <w:top w:val="nil"/>
            </w:tcBorders>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11</w:t>
            </w:r>
          </w:p>
        </w:tc>
        <w:tc>
          <w:tcPr>
            <w:tcW w:w="6035" w:type="dxa"/>
            <w:tcBorders>
              <w:top w:val="nil"/>
            </w:tcBorders>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Insufficient fund in the industries cause them to shy away from their responsibilities</w:t>
            </w:r>
          </w:p>
        </w:tc>
        <w:tc>
          <w:tcPr>
            <w:tcW w:w="901" w:type="dxa"/>
            <w:tcBorders>
              <w:top w:val="nil"/>
            </w:tcBorders>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3.22</w:t>
            </w:r>
          </w:p>
        </w:tc>
        <w:tc>
          <w:tcPr>
            <w:tcW w:w="1350" w:type="dxa"/>
            <w:tcBorders>
              <w:top w:val="nil"/>
            </w:tcBorders>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014CFD" w:rsidRPr="008A6BCC" w:rsidTr="003F025F">
        <w:tc>
          <w:tcPr>
            <w:tcW w:w="823"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12</w:t>
            </w:r>
          </w:p>
        </w:tc>
        <w:tc>
          <w:tcPr>
            <w:tcW w:w="6035"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Unwillingness of industries to invest their resources in school</w:t>
            </w:r>
          </w:p>
        </w:tc>
        <w:tc>
          <w:tcPr>
            <w:tcW w:w="901"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2.60</w:t>
            </w:r>
          </w:p>
        </w:tc>
        <w:tc>
          <w:tcPr>
            <w:tcW w:w="1350"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014CFD" w:rsidRPr="008A6BCC" w:rsidTr="003F025F">
        <w:tc>
          <w:tcPr>
            <w:tcW w:w="823"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13</w:t>
            </w:r>
          </w:p>
        </w:tc>
        <w:tc>
          <w:tcPr>
            <w:tcW w:w="6035"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Fear of damage to their tools and machines makes them to reject students on industrial attachment </w:t>
            </w:r>
          </w:p>
        </w:tc>
        <w:tc>
          <w:tcPr>
            <w:tcW w:w="901"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3.00</w:t>
            </w:r>
          </w:p>
        </w:tc>
        <w:tc>
          <w:tcPr>
            <w:tcW w:w="1350"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014CFD" w:rsidRPr="008A6BCC" w:rsidTr="003F025F">
        <w:tc>
          <w:tcPr>
            <w:tcW w:w="823"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14</w:t>
            </w:r>
          </w:p>
        </w:tc>
        <w:tc>
          <w:tcPr>
            <w:tcW w:w="6035"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Poor relationship between school administrators and directors/managers of industries</w:t>
            </w:r>
          </w:p>
        </w:tc>
        <w:tc>
          <w:tcPr>
            <w:tcW w:w="901"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2.82</w:t>
            </w:r>
          </w:p>
        </w:tc>
        <w:tc>
          <w:tcPr>
            <w:tcW w:w="1350"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014CFD" w:rsidRPr="008A6BCC" w:rsidTr="003F025F">
        <w:tc>
          <w:tcPr>
            <w:tcW w:w="823"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15</w:t>
            </w:r>
          </w:p>
        </w:tc>
        <w:tc>
          <w:tcPr>
            <w:tcW w:w="6035"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Poor preparation of students for industrial training make industries to reject students for IT</w:t>
            </w:r>
          </w:p>
        </w:tc>
        <w:tc>
          <w:tcPr>
            <w:tcW w:w="901"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3.20</w:t>
            </w:r>
          </w:p>
        </w:tc>
        <w:tc>
          <w:tcPr>
            <w:tcW w:w="1350"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014CFD" w:rsidRPr="008A6BCC" w:rsidTr="003F025F">
        <w:tc>
          <w:tcPr>
            <w:tcW w:w="823"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16</w:t>
            </w:r>
          </w:p>
        </w:tc>
        <w:tc>
          <w:tcPr>
            <w:tcW w:w="6035"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Ignorance of the industries about their social responsibility to the school</w:t>
            </w:r>
          </w:p>
        </w:tc>
        <w:tc>
          <w:tcPr>
            <w:tcW w:w="901"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3.61</w:t>
            </w:r>
          </w:p>
        </w:tc>
        <w:tc>
          <w:tcPr>
            <w:tcW w:w="1350"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014CFD" w:rsidRPr="008A6BCC" w:rsidTr="003F025F">
        <w:tc>
          <w:tcPr>
            <w:tcW w:w="823"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17</w:t>
            </w:r>
          </w:p>
        </w:tc>
        <w:tc>
          <w:tcPr>
            <w:tcW w:w="6035"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Secrecy and protection of patent right make industries unwilling to discuss certain details about their business with students</w:t>
            </w:r>
          </w:p>
        </w:tc>
        <w:tc>
          <w:tcPr>
            <w:tcW w:w="901"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2.54</w:t>
            </w:r>
          </w:p>
        </w:tc>
        <w:tc>
          <w:tcPr>
            <w:tcW w:w="1350"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014CFD" w:rsidRPr="008A6BCC" w:rsidTr="003F025F">
        <w:tc>
          <w:tcPr>
            <w:tcW w:w="823"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18</w:t>
            </w:r>
          </w:p>
        </w:tc>
        <w:tc>
          <w:tcPr>
            <w:tcW w:w="6035"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Over crowded school curriculum does not give enough practical activities by experts from industries</w:t>
            </w:r>
          </w:p>
        </w:tc>
        <w:tc>
          <w:tcPr>
            <w:tcW w:w="901"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3.20</w:t>
            </w:r>
          </w:p>
        </w:tc>
        <w:tc>
          <w:tcPr>
            <w:tcW w:w="1350"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014CFD" w:rsidRPr="008A6BCC" w:rsidTr="003F025F">
        <w:tc>
          <w:tcPr>
            <w:tcW w:w="823"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19</w:t>
            </w:r>
          </w:p>
        </w:tc>
        <w:tc>
          <w:tcPr>
            <w:tcW w:w="6035"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Lack of adequate facilities prevents experts in industries from participating in entrepreneurial development of business education students</w:t>
            </w:r>
          </w:p>
        </w:tc>
        <w:tc>
          <w:tcPr>
            <w:tcW w:w="901"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2.89</w:t>
            </w:r>
          </w:p>
        </w:tc>
        <w:tc>
          <w:tcPr>
            <w:tcW w:w="1350"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014CFD" w:rsidRPr="008A6BCC" w:rsidTr="003F025F">
        <w:tc>
          <w:tcPr>
            <w:tcW w:w="823"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20</w:t>
            </w:r>
          </w:p>
        </w:tc>
        <w:tc>
          <w:tcPr>
            <w:tcW w:w="6035"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Failure to involve the industries in development of curriculum for training students in school</w:t>
            </w:r>
          </w:p>
          <w:p w:rsidR="00014CFD" w:rsidRPr="008A6BCC" w:rsidRDefault="00014CFD" w:rsidP="00E90979">
            <w:pPr>
              <w:spacing w:line="264" w:lineRule="auto"/>
              <w:jc w:val="both"/>
              <w:rPr>
                <w:rFonts w:ascii="Times New Roman" w:hAnsi="Times New Roman" w:cs="Times New Roman"/>
                <w:b w:val="0"/>
                <w:color w:val="000000" w:themeColor="text1"/>
                <w:sz w:val="20"/>
                <w:szCs w:val="20"/>
              </w:rPr>
            </w:pPr>
          </w:p>
        </w:tc>
        <w:tc>
          <w:tcPr>
            <w:tcW w:w="901"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3.12</w:t>
            </w:r>
          </w:p>
        </w:tc>
        <w:tc>
          <w:tcPr>
            <w:tcW w:w="1350"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b w:val="0"/>
                <w:color w:val="000000" w:themeColor="text1"/>
                <w:sz w:val="20"/>
                <w:szCs w:val="20"/>
              </w:rPr>
              <w:t xml:space="preserve">Agreed </w:t>
            </w:r>
          </w:p>
        </w:tc>
      </w:tr>
      <w:tr w:rsidR="00014CFD" w:rsidRPr="008A6BCC" w:rsidTr="003F025F">
        <w:tc>
          <w:tcPr>
            <w:tcW w:w="823"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p>
        </w:tc>
        <w:tc>
          <w:tcPr>
            <w:tcW w:w="6035"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color w:val="000000" w:themeColor="text1"/>
                <w:sz w:val="20"/>
                <w:szCs w:val="20"/>
              </w:rPr>
              <w:t>Grand Mean</w:t>
            </w:r>
          </w:p>
        </w:tc>
        <w:tc>
          <w:tcPr>
            <w:tcW w:w="901"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color w:val="000000" w:themeColor="text1"/>
                <w:sz w:val="20"/>
                <w:szCs w:val="20"/>
              </w:rPr>
              <w:t>2.92</w:t>
            </w:r>
          </w:p>
        </w:tc>
        <w:tc>
          <w:tcPr>
            <w:tcW w:w="1350" w:type="dxa"/>
          </w:tcPr>
          <w:p w:rsidR="00014CFD" w:rsidRPr="008A6BCC" w:rsidRDefault="00014CFD" w:rsidP="00E90979">
            <w:pPr>
              <w:spacing w:line="264" w:lineRule="auto"/>
              <w:jc w:val="both"/>
              <w:rPr>
                <w:rFonts w:ascii="Times New Roman" w:hAnsi="Times New Roman" w:cs="Times New Roman"/>
                <w:b w:val="0"/>
                <w:color w:val="000000" w:themeColor="text1"/>
                <w:sz w:val="20"/>
                <w:szCs w:val="20"/>
              </w:rPr>
            </w:pPr>
            <w:r w:rsidRPr="008A6BCC">
              <w:rPr>
                <w:rFonts w:ascii="Times New Roman" w:hAnsi="Times New Roman" w:cs="Times New Roman"/>
                <w:color w:val="000000" w:themeColor="text1"/>
                <w:sz w:val="20"/>
                <w:szCs w:val="20"/>
              </w:rPr>
              <w:t xml:space="preserve">Agreed </w:t>
            </w:r>
          </w:p>
        </w:tc>
      </w:tr>
    </w:tbl>
    <w:p w:rsidR="00014CF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845" type="#_x0000_t202" style="position:absolute;left:0;text-align:left;margin-left:375.2pt;margin-top:-20.15pt;width:116.25pt;height:21.1pt;z-index:-251315200;mso-height-percent:200;mso-position-horizontal-relative:text;mso-position-vertical-relative:text;mso-height-percent:200;mso-width-relative:margin;mso-height-relative:margin" stroked="f">
            <v:textbox style="mso-next-textbox:#_x0000_s1845;mso-fit-shape-to-text:t">
              <w:txbxContent>
                <w:p w:rsidR="00931FF5" w:rsidRPr="00F310AB" w:rsidRDefault="00931FF5" w:rsidP="00027846">
                  <w:pPr>
                    <w:spacing w:after="0" w:line="264" w:lineRule="auto"/>
                    <w:jc w:val="both"/>
                    <w:rPr>
                      <w:rFonts w:ascii="Times New Roman" w:hAnsi="Times New Roman" w:cs="Times New Roman"/>
                      <w:b/>
                      <w:i/>
                    </w:rPr>
                  </w:pPr>
                  <w:r w:rsidRPr="00F310AB">
                    <w:rPr>
                      <w:rFonts w:ascii="Times New Roman" w:hAnsi="Times New Roman" w:cs="Times New Roman"/>
                      <w:b/>
                      <w:i/>
                    </w:rPr>
                    <w:t>Godwin</w:t>
                  </w:r>
                  <w:r>
                    <w:rPr>
                      <w:rFonts w:ascii="Times New Roman" w:hAnsi="Times New Roman" w:cs="Times New Roman"/>
                      <w:b/>
                      <w:i/>
                    </w:rPr>
                    <w:t>,</w:t>
                  </w:r>
                  <w:r w:rsidRPr="00F310AB">
                    <w:rPr>
                      <w:rFonts w:ascii="Times New Roman" w:hAnsi="Times New Roman" w:cs="Times New Roman"/>
                      <w:b/>
                      <w:i/>
                    </w:rPr>
                    <w:t xml:space="preserve"> O.O.</w:t>
                  </w:r>
                </w:p>
              </w:txbxContent>
            </v:textbox>
          </v:shape>
        </w:pict>
      </w:r>
      <w:r>
        <w:rPr>
          <w:rFonts w:ascii="Times New Roman" w:hAnsi="Times New Roman" w:cs="Times New Roman"/>
          <w:noProof/>
          <w:color w:val="000000" w:themeColor="text1"/>
          <w:sz w:val="25"/>
          <w:szCs w:val="25"/>
        </w:rPr>
        <w:pict>
          <v:shape id="_x0000_s1846" type="#_x0000_t32" style="position:absolute;left:0;text-align:left;margin-left:-5.75pt;margin-top:-3.4pt;width:505.7pt;height:0;z-index:252002304;mso-position-horizontal-relative:text;mso-position-vertical-relative:text" o:connectortype="straight" strokeweight="3pt"/>
        </w:pict>
      </w:r>
      <w:r w:rsidR="00014CFD" w:rsidRPr="008A6BCC">
        <w:rPr>
          <w:rFonts w:ascii="Times New Roman" w:hAnsi="Times New Roman" w:cs="Times New Roman"/>
          <w:color w:val="000000" w:themeColor="text1"/>
          <w:sz w:val="25"/>
          <w:szCs w:val="25"/>
        </w:rPr>
        <w:t>Table 2 revealed the hindrances to industries’ participation in the training of business education students. All the items in this section received mean rating greater than 2.50. The grand mean of 3.84 is a further indication of respondent agreement to the items as the hindrances to industries’ involvement in the training of business education students in Delta State.</w:t>
      </w:r>
    </w:p>
    <w:p w:rsidR="00014CFD" w:rsidRPr="008A6BCC" w:rsidRDefault="00014CFD" w:rsidP="00E90979">
      <w:pPr>
        <w:spacing w:after="0" w:line="264" w:lineRule="auto"/>
        <w:ind w:left="1440" w:hanging="144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3:</w:t>
      </w:r>
      <w:r w:rsidRPr="008A6BCC">
        <w:rPr>
          <w:rFonts w:ascii="Times New Roman" w:hAnsi="Times New Roman" w:cs="Times New Roman"/>
          <w:color w:val="000000" w:themeColor="text1"/>
          <w:sz w:val="25"/>
          <w:szCs w:val="25"/>
        </w:rPr>
        <w:tab/>
        <w:t>The z-test Analysis of Male and Female Business Educators’ Responses on School- Industries Partnership</w:t>
      </w:r>
    </w:p>
    <w:tbl>
      <w:tblPr>
        <w:tblW w:w="9458" w:type="dxa"/>
        <w:tblInd w:w="108" w:type="dxa"/>
        <w:tblLook w:val="04A0"/>
      </w:tblPr>
      <w:tblGrid>
        <w:gridCol w:w="1890"/>
        <w:gridCol w:w="810"/>
        <w:gridCol w:w="1026"/>
        <w:gridCol w:w="723"/>
        <w:gridCol w:w="900"/>
        <w:gridCol w:w="723"/>
        <w:gridCol w:w="890"/>
        <w:gridCol w:w="997"/>
        <w:gridCol w:w="1499"/>
      </w:tblGrid>
      <w:tr w:rsidR="00014CFD" w:rsidRPr="008A6BCC" w:rsidTr="003F025F">
        <w:trPr>
          <w:trHeight w:val="503"/>
        </w:trPr>
        <w:tc>
          <w:tcPr>
            <w:tcW w:w="1890" w:type="dxa"/>
            <w:tcBorders>
              <w:top w:val="single" w:sz="4" w:space="0" w:color="auto"/>
            </w:tcBorders>
          </w:tcPr>
          <w:p w:rsidR="00014CFD" w:rsidRPr="008A6BCC" w:rsidRDefault="00014CFD"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Gender</w:t>
            </w:r>
          </w:p>
        </w:tc>
        <w:tc>
          <w:tcPr>
            <w:tcW w:w="810" w:type="dxa"/>
            <w:tcBorders>
              <w:top w:val="single" w:sz="4" w:space="0" w:color="auto"/>
            </w:tcBorders>
          </w:tcPr>
          <w:p w:rsidR="00014CFD" w:rsidRPr="008A6BCC" w:rsidRDefault="00014CFD"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N</w:t>
            </w:r>
          </w:p>
        </w:tc>
        <w:tc>
          <w:tcPr>
            <w:tcW w:w="1026" w:type="dxa"/>
            <w:tcBorders>
              <w:top w:val="single" w:sz="4" w:space="0" w:color="auto"/>
            </w:tcBorders>
          </w:tcPr>
          <w:p w:rsidR="00014CFD" w:rsidRPr="008A6BCC" w:rsidRDefault="00014CFD"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X</w:t>
            </w:r>
          </w:p>
        </w:tc>
        <w:tc>
          <w:tcPr>
            <w:tcW w:w="723" w:type="dxa"/>
            <w:tcBorders>
              <w:top w:val="single" w:sz="4" w:space="0" w:color="auto"/>
            </w:tcBorders>
          </w:tcPr>
          <w:p w:rsidR="00014CFD" w:rsidRPr="008A6BCC" w:rsidRDefault="00014CFD"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w:t>
            </w:r>
          </w:p>
        </w:tc>
        <w:tc>
          <w:tcPr>
            <w:tcW w:w="900" w:type="dxa"/>
            <w:tcBorders>
              <w:top w:val="single" w:sz="4" w:space="0" w:color="auto"/>
            </w:tcBorders>
          </w:tcPr>
          <w:p w:rsidR="00014CFD" w:rsidRPr="008A6BCC" w:rsidRDefault="00014CFD"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z-cal</w:t>
            </w:r>
          </w:p>
        </w:tc>
        <w:tc>
          <w:tcPr>
            <w:tcW w:w="723" w:type="dxa"/>
            <w:tcBorders>
              <w:top w:val="single" w:sz="4" w:space="0" w:color="auto"/>
            </w:tcBorders>
          </w:tcPr>
          <w:p w:rsidR="00014CFD" w:rsidRPr="008A6BCC" w:rsidRDefault="00014CFD"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sym w:font="Symbol" w:char="F061"/>
            </w:r>
          </w:p>
        </w:tc>
        <w:tc>
          <w:tcPr>
            <w:tcW w:w="890" w:type="dxa"/>
            <w:tcBorders>
              <w:top w:val="single" w:sz="4" w:space="0" w:color="auto"/>
            </w:tcBorders>
          </w:tcPr>
          <w:p w:rsidR="00014CFD" w:rsidRPr="008A6BCC" w:rsidRDefault="00014CFD"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Df</w:t>
            </w:r>
          </w:p>
        </w:tc>
        <w:tc>
          <w:tcPr>
            <w:tcW w:w="997" w:type="dxa"/>
            <w:tcBorders>
              <w:top w:val="single" w:sz="4" w:space="0" w:color="auto"/>
            </w:tcBorders>
          </w:tcPr>
          <w:p w:rsidR="00014CFD" w:rsidRPr="008A6BCC" w:rsidRDefault="00014CFD"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z-crit</w:t>
            </w:r>
          </w:p>
        </w:tc>
        <w:tc>
          <w:tcPr>
            <w:tcW w:w="1499" w:type="dxa"/>
            <w:tcBorders>
              <w:top w:val="single" w:sz="4" w:space="0" w:color="auto"/>
            </w:tcBorders>
          </w:tcPr>
          <w:p w:rsidR="00014CFD" w:rsidRPr="008A6BCC" w:rsidRDefault="00014CFD" w:rsidP="00E90979">
            <w:pPr>
              <w:spacing w:after="0"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Remark</w:t>
            </w:r>
          </w:p>
        </w:tc>
      </w:tr>
      <w:tr w:rsidR="00014CFD" w:rsidRPr="008A6BCC" w:rsidTr="003F025F">
        <w:tc>
          <w:tcPr>
            <w:tcW w:w="1890" w:type="dxa"/>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Male</w:t>
            </w:r>
          </w:p>
        </w:tc>
        <w:tc>
          <w:tcPr>
            <w:tcW w:w="810" w:type="dxa"/>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32</w:t>
            </w:r>
          </w:p>
        </w:tc>
        <w:tc>
          <w:tcPr>
            <w:tcW w:w="1026" w:type="dxa"/>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3.52</w:t>
            </w:r>
          </w:p>
        </w:tc>
        <w:tc>
          <w:tcPr>
            <w:tcW w:w="723" w:type="dxa"/>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0.28</w:t>
            </w:r>
          </w:p>
        </w:tc>
        <w:tc>
          <w:tcPr>
            <w:tcW w:w="900" w:type="dxa"/>
            <w:vMerge w:val="restart"/>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p>
          <w:p w:rsidR="00014CFD" w:rsidRPr="008A6BCC" w:rsidRDefault="00014CFD"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1.41</w:t>
            </w:r>
          </w:p>
        </w:tc>
        <w:tc>
          <w:tcPr>
            <w:tcW w:w="723" w:type="dxa"/>
            <w:vMerge w:val="restart"/>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p>
          <w:p w:rsidR="00014CFD" w:rsidRPr="008A6BCC" w:rsidRDefault="00014CFD"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0.05</w:t>
            </w:r>
          </w:p>
        </w:tc>
        <w:tc>
          <w:tcPr>
            <w:tcW w:w="890" w:type="dxa"/>
            <w:vMerge w:val="restart"/>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p>
          <w:p w:rsidR="00014CFD" w:rsidRPr="008A6BCC" w:rsidRDefault="00014CFD"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248</w:t>
            </w:r>
          </w:p>
        </w:tc>
        <w:tc>
          <w:tcPr>
            <w:tcW w:w="997" w:type="dxa"/>
            <w:vMerge w:val="restart"/>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p>
          <w:p w:rsidR="00014CFD" w:rsidRPr="008A6BCC" w:rsidRDefault="00014CFD"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1.96</w:t>
            </w:r>
          </w:p>
        </w:tc>
        <w:tc>
          <w:tcPr>
            <w:tcW w:w="1499" w:type="dxa"/>
            <w:vMerge w:val="restart"/>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p>
          <w:p w:rsidR="00014CFD" w:rsidRPr="008A6BCC" w:rsidRDefault="00014CFD"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Retained</w:t>
            </w:r>
          </w:p>
        </w:tc>
      </w:tr>
      <w:tr w:rsidR="00014CFD" w:rsidRPr="008A6BCC" w:rsidTr="003F025F">
        <w:tc>
          <w:tcPr>
            <w:tcW w:w="1890" w:type="dxa"/>
            <w:tcBorders>
              <w:bottom w:val="single" w:sz="4" w:space="0" w:color="auto"/>
            </w:tcBorders>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Female</w:t>
            </w:r>
          </w:p>
        </w:tc>
        <w:tc>
          <w:tcPr>
            <w:tcW w:w="810" w:type="dxa"/>
            <w:tcBorders>
              <w:bottom w:val="single" w:sz="4" w:space="0" w:color="auto"/>
            </w:tcBorders>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53</w:t>
            </w:r>
          </w:p>
        </w:tc>
        <w:tc>
          <w:tcPr>
            <w:tcW w:w="1026" w:type="dxa"/>
            <w:tcBorders>
              <w:bottom w:val="single" w:sz="4" w:space="0" w:color="auto"/>
            </w:tcBorders>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3.42</w:t>
            </w:r>
          </w:p>
        </w:tc>
        <w:tc>
          <w:tcPr>
            <w:tcW w:w="723" w:type="dxa"/>
            <w:tcBorders>
              <w:bottom w:val="single" w:sz="4" w:space="0" w:color="auto"/>
            </w:tcBorders>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0.34</w:t>
            </w:r>
          </w:p>
        </w:tc>
        <w:tc>
          <w:tcPr>
            <w:tcW w:w="900" w:type="dxa"/>
            <w:vMerge/>
            <w:tcBorders>
              <w:bottom w:val="single" w:sz="4" w:space="0" w:color="auto"/>
            </w:tcBorders>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p>
        </w:tc>
        <w:tc>
          <w:tcPr>
            <w:tcW w:w="723" w:type="dxa"/>
            <w:vMerge/>
            <w:tcBorders>
              <w:bottom w:val="single" w:sz="4" w:space="0" w:color="auto"/>
            </w:tcBorders>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p>
        </w:tc>
        <w:tc>
          <w:tcPr>
            <w:tcW w:w="890" w:type="dxa"/>
            <w:vMerge/>
            <w:tcBorders>
              <w:bottom w:val="single" w:sz="4" w:space="0" w:color="auto"/>
            </w:tcBorders>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p>
        </w:tc>
        <w:tc>
          <w:tcPr>
            <w:tcW w:w="997" w:type="dxa"/>
            <w:vMerge/>
            <w:tcBorders>
              <w:bottom w:val="single" w:sz="4" w:space="0" w:color="auto"/>
            </w:tcBorders>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p>
        </w:tc>
        <w:tc>
          <w:tcPr>
            <w:tcW w:w="1499" w:type="dxa"/>
            <w:vMerge/>
            <w:tcBorders>
              <w:bottom w:val="single" w:sz="4" w:space="0" w:color="auto"/>
            </w:tcBorders>
          </w:tcPr>
          <w:p w:rsidR="00014CFD" w:rsidRPr="008A6BCC" w:rsidRDefault="00014CFD" w:rsidP="00E90979">
            <w:pPr>
              <w:spacing w:after="0" w:line="264" w:lineRule="auto"/>
              <w:jc w:val="both"/>
              <w:rPr>
                <w:rFonts w:ascii="Times New Roman" w:hAnsi="Times New Roman" w:cs="Times New Roman"/>
                <w:color w:val="000000" w:themeColor="text1"/>
                <w:sz w:val="20"/>
                <w:szCs w:val="20"/>
              </w:rPr>
            </w:pPr>
          </w:p>
        </w:tc>
      </w:tr>
    </w:tbl>
    <w:p w:rsidR="00014CFD" w:rsidRPr="008A6BCC" w:rsidRDefault="00014CFD" w:rsidP="00E90979">
      <w:pPr>
        <w:spacing w:after="0" w:line="264" w:lineRule="auto"/>
        <w:jc w:val="both"/>
        <w:rPr>
          <w:rFonts w:ascii="Times New Roman" w:hAnsi="Times New Roman" w:cs="Times New Roman"/>
          <w:color w:val="000000" w:themeColor="text1"/>
          <w:sz w:val="25"/>
          <w:szCs w:val="25"/>
        </w:rPr>
      </w:pPr>
    </w:p>
    <w:p w:rsidR="00F15FEB" w:rsidRPr="008A6BCC" w:rsidRDefault="00F15FEB" w:rsidP="00E90979">
      <w:pPr>
        <w:spacing w:after="0" w:line="264" w:lineRule="auto"/>
        <w:jc w:val="both"/>
        <w:rPr>
          <w:rFonts w:ascii="Times New Roman" w:hAnsi="Times New Roman" w:cs="Times New Roman"/>
          <w:color w:val="000000" w:themeColor="text1"/>
          <w:sz w:val="25"/>
          <w:szCs w:val="25"/>
        </w:rPr>
        <w:sectPr w:rsidR="00F15FEB" w:rsidRPr="008A6BCC" w:rsidSect="00135B3F">
          <w:type w:val="continuous"/>
          <w:pgSz w:w="11907" w:h="16839" w:code="9"/>
          <w:pgMar w:top="1008" w:right="1008" w:bottom="1008" w:left="1008" w:header="720" w:footer="720" w:gutter="0"/>
          <w:cols w:space="720"/>
          <w:docGrid w:linePitch="360"/>
        </w:sectPr>
      </w:pPr>
    </w:p>
    <w:p w:rsidR="00014CFD" w:rsidRPr="008A6BCC" w:rsidRDefault="00014CF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Table 3, shows z-test analysis of responses of male and female business educators on the partnership between educational institutions and industries in developing entrepreneurship skills in business education students in Delta State with mean scores of 3.52 and 3.42 respectively. The z-calculated value of 1.41 is less than the z-tabulated value of 1.96 at 85 degree of freedom and 0.05 level of significance. Therefore, the null hypothesis is retained which  implies that, there is no statistically significant difference between the mean rating of male and female business educators on the partnership between educational institutions and industries in entrepreneurial development of business education students in Delta State.</w:t>
      </w:r>
    </w:p>
    <w:p w:rsidR="00014CFD" w:rsidRPr="008A6BCC" w:rsidRDefault="00014CFD" w:rsidP="00E90979">
      <w:pPr>
        <w:spacing w:after="0" w:line="264" w:lineRule="auto"/>
        <w:jc w:val="both"/>
        <w:rPr>
          <w:rFonts w:ascii="Times New Roman" w:hAnsi="Times New Roman" w:cs="Times New Roman"/>
          <w:color w:val="000000" w:themeColor="text1"/>
          <w:sz w:val="25"/>
          <w:szCs w:val="25"/>
        </w:rPr>
      </w:pPr>
    </w:p>
    <w:p w:rsidR="00014CFD" w:rsidRPr="008A6BCC" w:rsidRDefault="00014CF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Discussion of Results</w:t>
      </w:r>
    </w:p>
    <w:p w:rsidR="00014CFD" w:rsidRPr="008A6BCC" w:rsidRDefault="00014CF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findings of this study showed that industries partner with the educational institutions in Delta State through allowing students to visit for excursion, accepting students for industrial attachment and giving of awards and scholarship to students and giving of career talks to students. However, the finding revealed that industries do not partner with educational institution in Delta State in terms of sponsoring students to seminars and conferences, donating instructional material, provision of infrastructural facilities, provision of fund and provision of support staff to give entrepreneurship training to business education students. This implies that industries in Delta State do not sponsor student to conferences </w:t>
      </w:r>
      <w:r w:rsidRPr="008A6BCC">
        <w:rPr>
          <w:rFonts w:ascii="Times New Roman" w:hAnsi="Times New Roman" w:cs="Times New Roman"/>
          <w:color w:val="000000" w:themeColor="text1"/>
          <w:sz w:val="25"/>
          <w:szCs w:val="25"/>
        </w:rPr>
        <w:lastRenderedPageBreak/>
        <w:t>seminars and workshops where they can update their knowledge and skills in the relevant areas. This finding is in agreement with Akpan (2008) who stated that the link between the tertiary institutions and industries in Nigeria is generally weak and that there are several research reports on the lack of necessary resources to carry out practical exercise.</w:t>
      </w:r>
    </w:p>
    <w:p w:rsidR="00014CFD" w:rsidRPr="008A6BCC" w:rsidRDefault="00014CFD" w:rsidP="00E90979">
      <w:pPr>
        <w:spacing w:after="0" w:line="264" w:lineRule="auto"/>
        <w:jc w:val="both"/>
        <w:rPr>
          <w:rFonts w:ascii="Times New Roman" w:hAnsi="Times New Roman" w:cs="Times New Roman"/>
          <w:color w:val="000000" w:themeColor="text1"/>
          <w:sz w:val="25"/>
          <w:szCs w:val="25"/>
        </w:rPr>
      </w:pPr>
    </w:p>
    <w:p w:rsidR="00014CFD" w:rsidRPr="008A6BCC" w:rsidRDefault="00014CF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Chukwumezie (2003) stressed on the need for increased collaboration between tertiary institutions and industries in Nigeria. The author further noted further that, in the face of the present economic recession, reduced funding of education and high cost of technological equipment, tertiary institutions cannot be left alone to provide the technological needs of the school in training students. The status of partnership between educational institutions and business organizations need to be seriously strengthened to encourage the industries to provide technological tools needed by the tertiary institution for competent entrepreneurial development of business education students.</w:t>
      </w:r>
    </w:p>
    <w:p w:rsidR="008601C0" w:rsidRPr="008A6BCC" w:rsidRDefault="008601C0" w:rsidP="00E90979">
      <w:pPr>
        <w:spacing w:after="0" w:line="264" w:lineRule="auto"/>
        <w:jc w:val="both"/>
        <w:rPr>
          <w:rFonts w:ascii="Times New Roman" w:hAnsi="Times New Roman" w:cs="Times New Roman"/>
          <w:color w:val="000000" w:themeColor="text1"/>
          <w:sz w:val="25"/>
          <w:szCs w:val="25"/>
        </w:rPr>
      </w:pPr>
    </w:p>
    <w:p w:rsidR="008601C0" w:rsidRPr="008A6BCC" w:rsidRDefault="008601C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For effective implementation of business education programme, substantial investments need to be made for resources both human and material resources. Therefore, functional and productive partnership between industries and educational institutions needs to be established. Thus, involving all stakeholders in </w:t>
      </w:r>
      <w:r w:rsidRPr="008A6BCC">
        <w:rPr>
          <w:rFonts w:ascii="Times New Roman" w:hAnsi="Times New Roman" w:cs="Times New Roman"/>
          <w:color w:val="000000" w:themeColor="text1"/>
          <w:sz w:val="25"/>
          <w:szCs w:val="25"/>
        </w:rPr>
        <w:lastRenderedPageBreak/>
        <w:t>education sector especially business organizations are essential to ensure the business education graduates are fit and competent for the world of work and entrepreneurship. The findings of the study also revealed that the constraints or hindrances to industries’ participation in developing entrepreneurship skill in business education students is traceable to the fact that most industrial organizations are not aware of their social obligations to the educational institutions, in addition to insufficient fund in the industries, poor preparation of business education students for industrial attachment, fear of damaging their tools and equipment by IT students. Lack of facilities, secrecy and prevention of patent right as well as non involvement of industries in the development of business education curriculum were among the hindrances to industries participation in training business education students.</w:t>
      </w:r>
    </w:p>
    <w:p w:rsidR="00F35477"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1848" type="#_x0000_t32" style="position:absolute;left:0;text-align:left;margin-left:-3.2pt;margin-top:-335.45pt;width:505.7pt;height:0;z-index:252004352" o:connectortype="straight" strokeweight="3pt"/>
        </w:pict>
      </w:r>
    </w:p>
    <w:p w:rsidR="008601C0" w:rsidRPr="008A6BCC" w:rsidRDefault="008601C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8601C0" w:rsidRPr="008A6BCC" w:rsidRDefault="008601C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 of this study has shown that the partnership between the education and industrial organizations in Delta State is what it should be. Based on the findings and its implications, there is need therefore for business education lecturers in tertiary institutions and industrialists in Delta State to synergize in developing entrepreneurial skills in business education students through high quality technologically  based and industrial focused education. When the necessary resources are made available by the industries for the educational institutions, it will enable them to effective accomplish the task of highly skilled office workers/technologists and entrepreneurs to generate and sustain the country’s industrial growth. Hence, strong partnership between educational institutions and industries is what is needed to enhance the social economic growth and development of the state and nation at large.</w:t>
      </w:r>
    </w:p>
    <w:p w:rsidR="008601C0" w:rsidRPr="008A6BCC" w:rsidRDefault="008601C0" w:rsidP="00E90979">
      <w:pPr>
        <w:spacing w:after="0" w:line="264" w:lineRule="auto"/>
        <w:jc w:val="both"/>
        <w:rPr>
          <w:rFonts w:ascii="Times New Roman" w:hAnsi="Times New Roman" w:cs="Times New Roman"/>
          <w:b/>
          <w:color w:val="000000" w:themeColor="text1"/>
          <w:sz w:val="25"/>
          <w:szCs w:val="25"/>
        </w:rPr>
      </w:pPr>
    </w:p>
    <w:p w:rsidR="008601C0"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1847" type="#_x0000_t202" style="position:absolute;left:0;text-align:left;margin-left:119.7pt;margin-top:-18.45pt;width:116.25pt;height:21.1pt;z-index:-251313152;mso-height-percent:200;mso-height-percent:200;mso-width-relative:margin;mso-height-relative:margin" stroked="f">
            <v:textbox style="mso-next-textbox:#_x0000_s1847;mso-fit-shape-to-text:t">
              <w:txbxContent>
                <w:p w:rsidR="00931FF5" w:rsidRPr="00F310AB" w:rsidRDefault="00931FF5" w:rsidP="00027846">
                  <w:pPr>
                    <w:spacing w:after="0" w:line="264" w:lineRule="auto"/>
                    <w:jc w:val="both"/>
                    <w:rPr>
                      <w:rFonts w:ascii="Times New Roman" w:hAnsi="Times New Roman" w:cs="Times New Roman"/>
                      <w:b/>
                      <w:i/>
                    </w:rPr>
                  </w:pPr>
                  <w:r w:rsidRPr="00F310AB">
                    <w:rPr>
                      <w:rFonts w:ascii="Times New Roman" w:hAnsi="Times New Roman" w:cs="Times New Roman"/>
                      <w:b/>
                      <w:i/>
                    </w:rPr>
                    <w:t>Godwin</w:t>
                  </w:r>
                  <w:r>
                    <w:rPr>
                      <w:rFonts w:ascii="Times New Roman" w:hAnsi="Times New Roman" w:cs="Times New Roman"/>
                      <w:b/>
                      <w:i/>
                    </w:rPr>
                    <w:t>,</w:t>
                  </w:r>
                  <w:r w:rsidRPr="00F310AB">
                    <w:rPr>
                      <w:rFonts w:ascii="Times New Roman" w:hAnsi="Times New Roman" w:cs="Times New Roman"/>
                      <w:b/>
                      <w:i/>
                    </w:rPr>
                    <w:t xml:space="preserve"> O.O.</w:t>
                  </w:r>
                </w:p>
              </w:txbxContent>
            </v:textbox>
          </v:shape>
        </w:pict>
      </w:r>
      <w:r w:rsidR="008601C0" w:rsidRPr="008A6BCC">
        <w:rPr>
          <w:rFonts w:ascii="Times New Roman" w:hAnsi="Times New Roman" w:cs="Times New Roman"/>
          <w:b/>
          <w:color w:val="000000" w:themeColor="text1"/>
          <w:sz w:val="25"/>
          <w:szCs w:val="25"/>
        </w:rPr>
        <w:t>Recommendations</w:t>
      </w:r>
    </w:p>
    <w:p w:rsidR="008601C0" w:rsidRPr="008A6BCC" w:rsidRDefault="008601C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Based on the findings of this study, the following recommendations were made:</w:t>
      </w:r>
    </w:p>
    <w:p w:rsidR="008601C0" w:rsidRPr="008A6BCC" w:rsidRDefault="008601C0" w:rsidP="00E90979">
      <w:pPr>
        <w:pStyle w:val="ListParagraph"/>
        <w:numPr>
          <w:ilvl w:val="0"/>
          <w:numId w:val="5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Industrial organizations should help educational institutions in producing highly skilled human power by making available funds, technical support and supply of instructional material such as computers to schools.</w:t>
      </w:r>
    </w:p>
    <w:p w:rsidR="008601C0" w:rsidRPr="008A6BCC" w:rsidRDefault="008601C0" w:rsidP="00E90979">
      <w:pPr>
        <w:pStyle w:val="ListParagraph"/>
        <w:numPr>
          <w:ilvl w:val="0"/>
          <w:numId w:val="5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Business education curriculum should be reviewed to reflect the current realities in modern business office by involving industrial organization in review process.</w:t>
      </w:r>
    </w:p>
    <w:p w:rsidR="008601C0" w:rsidRPr="008A6BCC" w:rsidRDefault="008601C0" w:rsidP="00E90979">
      <w:pPr>
        <w:pStyle w:val="ListParagraph"/>
        <w:numPr>
          <w:ilvl w:val="0"/>
          <w:numId w:val="5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Communication between industry and educational institutions should be improved so that the industries would be more involved and committed to training of highly skilled workforce.</w:t>
      </w:r>
    </w:p>
    <w:p w:rsidR="008601C0" w:rsidRPr="008A6BCC" w:rsidRDefault="008601C0" w:rsidP="00E90979">
      <w:pPr>
        <w:pStyle w:val="ListParagraph"/>
        <w:numPr>
          <w:ilvl w:val="0"/>
          <w:numId w:val="5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Meaningful relationships between job preparation in school and on the job activities should be established to ensure smooth school to work transition.</w:t>
      </w:r>
    </w:p>
    <w:p w:rsidR="008601C0" w:rsidRPr="008A6BCC" w:rsidRDefault="008601C0" w:rsidP="00E90979">
      <w:pPr>
        <w:pStyle w:val="ListParagraph"/>
        <w:numPr>
          <w:ilvl w:val="0"/>
          <w:numId w:val="5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Educational institutions should be properly funded by the government so that adequate infrastructural facilities should be provided for effective teaching and learning.</w:t>
      </w:r>
    </w:p>
    <w:p w:rsidR="008601C0" w:rsidRPr="008A6BCC" w:rsidRDefault="008601C0" w:rsidP="00554D71">
      <w:pPr>
        <w:spacing w:after="0" w:line="264" w:lineRule="auto"/>
        <w:rPr>
          <w:rFonts w:ascii="Times New Roman" w:hAnsi="Times New Roman" w:cs="Times New Roman"/>
          <w:b/>
          <w:color w:val="000000" w:themeColor="text1"/>
          <w:sz w:val="25"/>
          <w:szCs w:val="25"/>
        </w:rPr>
      </w:pPr>
    </w:p>
    <w:p w:rsidR="008601C0" w:rsidRPr="008A6BCC" w:rsidRDefault="00816804" w:rsidP="00027846">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8601C0" w:rsidRPr="008A6BCC" w:rsidRDefault="008601C0" w:rsidP="00F35477">
      <w:pPr>
        <w:spacing w:after="0" w:line="264" w:lineRule="auto"/>
        <w:ind w:left="90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Akpan, B. B. (2008). Nigeria and the future of science education. Ibadan: Science Teachers Association of Nigeria.</w:t>
      </w:r>
    </w:p>
    <w:p w:rsidR="008601C0" w:rsidRPr="008A6BCC" w:rsidRDefault="008601C0" w:rsidP="00F35477">
      <w:pPr>
        <w:spacing w:after="0" w:line="264" w:lineRule="auto"/>
        <w:ind w:left="90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Amasa, G. D. (1996). </w:t>
      </w:r>
      <w:r w:rsidRPr="008A6BCC">
        <w:rPr>
          <w:rFonts w:ascii="Times New Roman" w:hAnsi="Times New Roman" w:cs="Times New Roman"/>
          <w:i/>
          <w:color w:val="000000" w:themeColor="text1"/>
          <w:sz w:val="25"/>
          <w:szCs w:val="25"/>
        </w:rPr>
        <w:t>School – Industry partnership: A vehicle for Socio-economic development in Nigeria</w:t>
      </w:r>
      <w:r w:rsidRPr="008A6BCC">
        <w:rPr>
          <w:rFonts w:ascii="Times New Roman" w:hAnsi="Times New Roman" w:cs="Times New Roman"/>
          <w:color w:val="000000" w:themeColor="text1"/>
          <w:sz w:val="25"/>
          <w:szCs w:val="25"/>
        </w:rPr>
        <w:t>. Umunze: Research and Publication Unit.</w:t>
      </w:r>
    </w:p>
    <w:p w:rsidR="008601C0" w:rsidRPr="008A6BCC" w:rsidRDefault="008601C0" w:rsidP="00F35477">
      <w:pPr>
        <w:spacing w:after="0" w:line="264" w:lineRule="auto"/>
        <w:ind w:left="90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Anugwom, G. A. (2007). </w:t>
      </w:r>
      <w:r w:rsidRPr="008A6BCC">
        <w:rPr>
          <w:rFonts w:ascii="Times New Roman" w:hAnsi="Times New Roman" w:cs="Times New Roman"/>
          <w:i/>
          <w:color w:val="000000" w:themeColor="text1"/>
          <w:sz w:val="25"/>
          <w:szCs w:val="25"/>
        </w:rPr>
        <w:t>Enterprenuership in Nigeria: Principles and practices</w:t>
      </w:r>
      <w:r w:rsidRPr="008A6BCC">
        <w:rPr>
          <w:rFonts w:ascii="Times New Roman" w:hAnsi="Times New Roman" w:cs="Times New Roman"/>
          <w:color w:val="000000" w:themeColor="text1"/>
          <w:sz w:val="25"/>
          <w:szCs w:val="25"/>
        </w:rPr>
        <w:t>. Enugu: PhyceeKerex Publishers</w:t>
      </w:r>
      <w:r w:rsidR="00F35477" w:rsidRPr="008A6BCC">
        <w:rPr>
          <w:rFonts w:ascii="Times New Roman" w:hAnsi="Times New Roman" w:cs="Times New Roman"/>
          <w:color w:val="000000" w:themeColor="text1"/>
          <w:sz w:val="25"/>
          <w:szCs w:val="25"/>
        </w:rPr>
        <w:t>.</w:t>
      </w:r>
    </w:p>
    <w:p w:rsidR="008601C0" w:rsidRPr="008A6BCC" w:rsidRDefault="008601C0" w:rsidP="00F35477">
      <w:pPr>
        <w:spacing w:after="0" w:line="264" w:lineRule="auto"/>
        <w:ind w:left="900" w:hanging="630"/>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 xml:space="preserve">Azikiwe, U. (2008). Standards in tertiary education capacity building and sustainable development in Nigeria. </w:t>
      </w:r>
      <w:r w:rsidRPr="008A6BCC">
        <w:rPr>
          <w:rFonts w:ascii="Times New Roman" w:hAnsi="Times New Roman" w:cs="Times New Roman"/>
          <w:i/>
          <w:color w:val="000000" w:themeColor="text1"/>
          <w:sz w:val="25"/>
          <w:szCs w:val="25"/>
        </w:rPr>
        <w:t>Unizik Orient Journal of Education 4(2) 74 – 78.</w:t>
      </w:r>
    </w:p>
    <w:p w:rsidR="008601C0" w:rsidRPr="008A6BCC" w:rsidRDefault="004C629F" w:rsidP="00F35477">
      <w:pPr>
        <w:spacing w:after="0" w:line="264" w:lineRule="auto"/>
        <w:ind w:left="900" w:hanging="630"/>
        <w:jc w:val="both"/>
        <w:rPr>
          <w:rFonts w:ascii="Times New Roman" w:hAnsi="Times New Roman" w:cs="Times New Roman"/>
          <w:i/>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1850" type="#_x0000_t32" style="position:absolute;left:0;text-align:left;margin-left:-3.2pt;margin-top:-2.55pt;width:505.7pt;height:0;z-index:252006400" o:connectortype="straight" strokeweight="3pt"/>
        </w:pict>
      </w:r>
      <w:r w:rsidR="008601C0" w:rsidRPr="008A6BCC">
        <w:rPr>
          <w:rFonts w:ascii="Times New Roman" w:hAnsi="Times New Roman" w:cs="Times New Roman"/>
          <w:color w:val="000000" w:themeColor="text1"/>
          <w:sz w:val="25"/>
          <w:szCs w:val="25"/>
        </w:rPr>
        <w:t xml:space="preserve">Chukwumezie, F. U. (2003). Skill Dimension of school to work transition programme. </w:t>
      </w:r>
      <w:r w:rsidR="008601C0" w:rsidRPr="008A6BCC">
        <w:rPr>
          <w:rFonts w:ascii="Times New Roman" w:hAnsi="Times New Roman" w:cs="Times New Roman"/>
          <w:i/>
          <w:color w:val="000000" w:themeColor="text1"/>
          <w:sz w:val="25"/>
          <w:szCs w:val="25"/>
        </w:rPr>
        <w:t>Nigeria Journal of Curriculum Studies 10 (2), 305 – 310.</w:t>
      </w:r>
    </w:p>
    <w:p w:rsidR="008601C0" w:rsidRPr="008A6BCC" w:rsidRDefault="008601C0" w:rsidP="00F35477">
      <w:pPr>
        <w:spacing w:after="0" w:line="264" w:lineRule="auto"/>
        <w:ind w:left="90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Ekpeyong, L. E. (2008). </w:t>
      </w:r>
      <w:r w:rsidRPr="008A6BCC">
        <w:rPr>
          <w:rFonts w:ascii="Times New Roman" w:hAnsi="Times New Roman" w:cs="Times New Roman"/>
          <w:i/>
          <w:color w:val="000000" w:themeColor="text1"/>
          <w:sz w:val="25"/>
          <w:szCs w:val="25"/>
        </w:rPr>
        <w:t xml:space="preserve">Foundation to technical and vocation education: Evolution and practice for Nigerian students and TVE practitioners and policy makers. </w:t>
      </w:r>
      <w:r w:rsidRPr="008A6BCC">
        <w:rPr>
          <w:rFonts w:ascii="Times New Roman" w:hAnsi="Times New Roman" w:cs="Times New Roman"/>
          <w:color w:val="000000" w:themeColor="text1"/>
          <w:sz w:val="25"/>
          <w:szCs w:val="25"/>
        </w:rPr>
        <w:t>Benin-City: Ambik Press Ltd.</w:t>
      </w:r>
    </w:p>
    <w:p w:rsidR="008601C0" w:rsidRPr="008A6BCC" w:rsidRDefault="008601C0" w:rsidP="00F35477">
      <w:pPr>
        <w:spacing w:after="0" w:line="264" w:lineRule="auto"/>
        <w:ind w:left="90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Federal Republic of Nigeria (2004). </w:t>
      </w:r>
      <w:r w:rsidRPr="008A6BCC">
        <w:rPr>
          <w:rFonts w:ascii="Times New Roman" w:hAnsi="Times New Roman" w:cs="Times New Roman"/>
          <w:i/>
          <w:color w:val="000000" w:themeColor="text1"/>
          <w:sz w:val="25"/>
          <w:szCs w:val="25"/>
        </w:rPr>
        <w:t>National Policy on Education</w:t>
      </w:r>
      <w:r w:rsidRPr="008A6BCC">
        <w:rPr>
          <w:rFonts w:ascii="Times New Roman" w:hAnsi="Times New Roman" w:cs="Times New Roman"/>
          <w:color w:val="000000" w:themeColor="text1"/>
          <w:sz w:val="25"/>
          <w:szCs w:val="25"/>
        </w:rPr>
        <w:t xml:space="preserve">. Abuja: NERDC </w:t>
      </w:r>
    </w:p>
    <w:p w:rsidR="008601C0" w:rsidRPr="008A6BCC" w:rsidRDefault="008601C0" w:rsidP="00F35477">
      <w:pPr>
        <w:spacing w:after="0" w:line="264" w:lineRule="auto"/>
        <w:ind w:left="900" w:hanging="63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Nwafor, P. Z. (2007). </w:t>
      </w:r>
      <w:r w:rsidRPr="008A6BCC">
        <w:rPr>
          <w:rFonts w:ascii="Times New Roman" w:hAnsi="Times New Roman" w:cs="Times New Roman"/>
          <w:i/>
          <w:color w:val="000000" w:themeColor="text1"/>
          <w:sz w:val="25"/>
          <w:szCs w:val="25"/>
        </w:rPr>
        <w:t>Practical Approach to Entrepreneurship: Small and medium scale enterprises</w:t>
      </w:r>
      <w:r w:rsidRPr="008A6BCC">
        <w:rPr>
          <w:rFonts w:ascii="Times New Roman" w:hAnsi="Times New Roman" w:cs="Times New Roman"/>
          <w:color w:val="000000" w:themeColor="text1"/>
          <w:sz w:val="25"/>
          <w:szCs w:val="25"/>
        </w:rPr>
        <w:t>. Enugu: Precision Publishers Ltd.</w:t>
      </w:r>
    </w:p>
    <w:p w:rsidR="008601C0" w:rsidRPr="008A6BCC" w:rsidRDefault="004C629F" w:rsidP="00F35477">
      <w:pPr>
        <w:spacing w:after="0" w:line="264" w:lineRule="auto"/>
        <w:ind w:left="900" w:hanging="630"/>
        <w:jc w:val="both"/>
        <w:rPr>
          <w:rFonts w:ascii="Times New Roman" w:hAnsi="Times New Roman" w:cs="Times New Roman"/>
          <w:i/>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1849" type="#_x0000_t202" style="position:absolute;left:0;text-align:left;margin-left:119.7pt;margin-top:-17.6pt;width:116.25pt;height:21.1pt;z-index:-251311104;mso-height-percent:200;mso-height-percent:200;mso-width-relative:margin;mso-height-relative:margin" stroked="f">
            <v:textbox style="mso-next-textbox:#_x0000_s1849;mso-fit-shape-to-text:t">
              <w:txbxContent>
                <w:p w:rsidR="00931FF5" w:rsidRPr="00F310AB" w:rsidRDefault="00931FF5" w:rsidP="008B1ABD">
                  <w:pPr>
                    <w:spacing w:after="0" w:line="264" w:lineRule="auto"/>
                    <w:jc w:val="both"/>
                    <w:rPr>
                      <w:rFonts w:ascii="Times New Roman" w:hAnsi="Times New Roman" w:cs="Times New Roman"/>
                      <w:b/>
                      <w:i/>
                    </w:rPr>
                  </w:pPr>
                  <w:r w:rsidRPr="00F310AB">
                    <w:rPr>
                      <w:rFonts w:ascii="Times New Roman" w:hAnsi="Times New Roman" w:cs="Times New Roman"/>
                      <w:b/>
                      <w:i/>
                    </w:rPr>
                    <w:t>Godwin</w:t>
                  </w:r>
                  <w:r>
                    <w:rPr>
                      <w:rFonts w:ascii="Times New Roman" w:hAnsi="Times New Roman" w:cs="Times New Roman"/>
                      <w:b/>
                      <w:i/>
                    </w:rPr>
                    <w:t>,</w:t>
                  </w:r>
                  <w:r w:rsidRPr="00F310AB">
                    <w:rPr>
                      <w:rFonts w:ascii="Times New Roman" w:hAnsi="Times New Roman" w:cs="Times New Roman"/>
                      <w:b/>
                      <w:i/>
                    </w:rPr>
                    <w:t xml:space="preserve"> O.O.</w:t>
                  </w:r>
                </w:p>
              </w:txbxContent>
            </v:textbox>
          </v:shape>
        </w:pict>
      </w:r>
      <w:r w:rsidR="008601C0" w:rsidRPr="008A6BCC">
        <w:rPr>
          <w:rFonts w:ascii="Times New Roman" w:hAnsi="Times New Roman" w:cs="Times New Roman"/>
          <w:color w:val="000000" w:themeColor="text1"/>
          <w:sz w:val="25"/>
          <w:szCs w:val="25"/>
        </w:rPr>
        <w:t xml:space="preserve">Okoh, E. O. (2010). Influence of students industrial work experience scheme on academic performance of students in tertiary institutions in Delta State. </w:t>
      </w:r>
      <w:r w:rsidR="008601C0" w:rsidRPr="008A6BCC">
        <w:rPr>
          <w:rFonts w:ascii="Times New Roman" w:hAnsi="Times New Roman" w:cs="Times New Roman"/>
          <w:i/>
          <w:color w:val="000000" w:themeColor="text1"/>
          <w:sz w:val="25"/>
          <w:szCs w:val="25"/>
        </w:rPr>
        <w:t>Journal of Technical and Vocational Education 2 (1), 100 – 107.</w:t>
      </w:r>
    </w:p>
    <w:p w:rsidR="008601C0" w:rsidRPr="008A6BCC" w:rsidRDefault="008601C0" w:rsidP="00F35477">
      <w:pPr>
        <w:spacing w:after="0" w:line="264" w:lineRule="auto"/>
        <w:ind w:left="900" w:hanging="630"/>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 xml:space="preserve">Okoli, J. N. (2008). Capacity building for national development of non-science Nigerian university students through scientific literacy. </w:t>
      </w:r>
      <w:r w:rsidRPr="008A6BCC">
        <w:rPr>
          <w:rFonts w:ascii="Times New Roman" w:hAnsi="Times New Roman" w:cs="Times New Roman"/>
          <w:i/>
          <w:color w:val="000000" w:themeColor="text1"/>
          <w:sz w:val="25"/>
          <w:szCs w:val="25"/>
        </w:rPr>
        <w:t>Unizik Orient Journal of Education 4(2) 17 – 24.</w:t>
      </w:r>
    </w:p>
    <w:p w:rsidR="008601C0" w:rsidRPr="008A6BCC" w:rsidRDefault="008601C0" w:rsidP="00E90979">
      <w:pPr>
        <w:spacing w:after="0" w:line="264" w:lineRule="auto"/>
        <w:ind w:left="900" w:hanging="630"/>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 xml:space="preserve">Okoli, J. N. (2010). School and industry linkage in developing entrepreneurial skills in university science and technology students: The perception of industrialists in Anambra State. </w:t>
      </w:r>
      <w:r w:rsidRPr="008A6BCC">
        <w:rPr>
          <w:rFonts w:ascii="Times New Roman" w:hAnsi="Times New Roman" w:cs="Times New Roman"/>
          <w:i/>
          <w:color w:val="000000" w:themeColor="text1"/>
          <w:sz w:val="25"/>
          <w:szCs w:val="25"/>
        </w:rPr>
        <w:t>Unizik Orient Journal of Education 5(1) 172 – 183</w:t>
      </w:r>
    </w:p>
    <w:p w:rsidR="008601C0" w:rsidRPr="008A6BCC" w:rsidRDefault="008601C0" w:rsidP="00E90979">
      <w:pPr>
        <w:spacing w:after="0" w:line="264" w:lineRule="auto"/>
        <w:jc w:val="both"/>
        <w:rPr>
          <w:rFonts w:ascii="Times New Roman" w:hAnsi="Times New Roman" w:cs="Times New Roman"/>
          <w:color w:val="000000" w:themeColor="text1"/>
          <w:sz w:val="25"/>
          <w:szCs w:val="25"/>
        </w:rPr>
      </w:pPr>
    </w:p>
    <w:p w:rsidR="00F15FEB" w:rsidRPr="008A6BCC" w:rsidRDefault="00F15FEB" w:rsidP="00E90979">
      <w:pPr>
        <w:spacing w:after="0" w:line="264" w:lineRule="auto"/>
        <w:jc w:val="both"/>
        <w:rPr>
          <w:rFonts w:ascii="Times New Roman" w:hAnsi="Times New Roman" w:cs="Times New Roman"/>
          <w:color w:val="000000" w:themeColor="text1"/>
          <w:sz w:val="25"/>
          <w:szCs w:val="25"/>
        </w:rPr>
        <w:sectPr w:rsidR="00F15FEB" w:rsidRPr="008A6BCC" w:rsidSect="00F15FEB">
          <w:type w:val="continuous"/>
          <w:pgSz w:w="11907" w:h="16839" w:code="9"/>
          <w:pgMar w:top="1008" w:right="1008" w:bottom="1008" w:left="1008" w:header="720" w:footer="720" w:gutter="0"/>
          <w:cols w:num="2" w:space="432"/>
          <w:docGrid w:linePitch="360"/>
        </w:sectPr>
      </w:pPr>
    </w:p>
    <w:p w:rsidR="008601C0" w:rsidRPr="008A6BCC" w:rsidRDefault="008601C0" w:rsidP="00E90979">
      <w:pPr>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jc w:val="both"/>
        <w:rPr>
          <w:rFonts w:ascii="Times New Roman" w:hAnsi="Times New Roman" w:cs="Times New Roman"/>
          <w:color w:val="000000" w:themeColor="text1"/>
          <w:sz w:val="25"/>
          <w:szCs w:val="25"/>
        </w:rPr>
      </w:pPr>
    </w:p>
    <w:p w:rsidR="00F15FEB" w:rsidRPr="008A6BCC" w:rsidRDefault="00F15FEB" w:rsidP="00E90979">
      <w:pPr>
        <w:spacing w:after="0" w:line="264" w:lineRule="auto"/>
        <w:jc w:val="both"/>
        <w:rPr>
          <w:rFonts w:ascii="Times New Roman" w:hAnsi="Times New Roman" w:cs="Times New Roman"/>
          <w:color w:val="000000" w:themeColor="text1"/>
          <w:sz w:val="25"/>
          <w:szCs w:val="25"/>
        </w:rPr>
      </w:pPr>
    </w:p>
    <w:p w:rsidR="00F15FEB" w:rsidRPr="008A6BCC" w:rsidRDefault="00F15FEB" w:rsidP="00E90979">
      <w:pPr>
        <w:spacing w:after="0" w:line="264" w:lineRule="auto"/>
        <w:jc w:val="both"/>
        <w:rPr>
          <w:rFonts w:ascii="Times New Roman" w:hAnsi="Times New Roman" w:cs="Times New Roman"/>
          <w:color w:val="000000" w:themeColor="text1"/>
          <w:sz w:val="25"/>
          <w:szCs w:val="25"/>
        </w:rPr>
      </w:pPr>
    </w:p>
    <w:p w:rsidR="00F35477" w:rsidRPr="008A6BCC" w:rsidRDefault="00F35477" w:rsidP="00E90979">
      <w:pPr>
        <w:spacing w:after="0" w:line="264" w:lineRule="auto"/>
        <w:jc w:val="both"/>
        <w:rPr>
          <w:rFonts w:ascii="Times New Roman" w:hAnsi="Times New Roman" w:cs="Times New Roman"/>
          <w:color w:val="000000" w:themeColor="text1"/>
          <w:sz w:val="25"/>
          <w:szCs w:val="25"/>
        </w:rPr>
      </w:pPr>
    </w:p>
    <w:p w:rsidR="00F35477" w:rsidRPr="008A6BCC" w:rsidRDefault="00F35477" w:rsidP="00E90979">
      <w:pPr>
        <w:spacing w:after="0" w:line="264" w:lineRule="auto"/>
        <w:jc w:val="both"/>
        <w:rPr>
          <w:rFonts w:ascii="Times New Roman" w:hAnsi="Times New Roman" w:cs="Times New Roman"/>
          <w:color w:val="000000" w:themeColor="text1"/>
          <w:sz w:val="25"/>
          <w:szCs w:val="25"/>
        </w:rPr>
      </w:pPr>
    </w:p>
    <w:p w:rsidR="00F35477" w:rsidRPr="008A6BCC" w:rsidRDefault="00F35477" w:rsidP="00E90979">
      <w:pPr>
        <w:spacing w:after="0" w:line="264" w:lineRule="auto"/>
        <w:jc w:val="both"/>
        <w:rPr>
          <w:rFonts w:ascii="Times New Roman" w:hAnsi="Times New Roman" w:cs="Times New Roman"/>
          <w:color w:val="000000" w:themeColor="text1"/>
          <w:sz w:val="25"/>
          <w:szCs w:val="25"/>
        </w:rPr>
      </w:pPr>
    </w:p>
    <w:p w:rsidR="00F35477" w:rsidRPr="008A6BCC" w:rsidRDefault="00F35477" w:rsidP="00E90979">
      <w:pPr>
        <w:spacing w:after="0" w:line="264" w:lineRule="auto"/>
        <w:jc w:val="both"/>
        <w:rPr>
          <w:rFonts w:ascii="Times New Roman" w:hAnsi="Times New Roman" w:cs="Times New Roman"/>
          <w:color w:val="000000" w:themeColor="text1"/>
          <w:sz w:val="25"/>
          <w:szCs w:val="25"/>
        </w:rPr>
      </w:pPr>
    </w:p>
    <w:p w:rsidR="00F35477" w:rsidRPr="008A6BCC" w:rsidRDefault="00F35477" w:rsidP="00E90979">
      <w:pPr>
        <w:spacing w:after="0" w:line="264" w:lineRule="auto"/>
        <w:jc w:val="both"/>
        <w:rPr>
          <w:rFonts w:ascii="Times New Roman" w:hAnsi="Times New Roman" w:cs="Times New Roman"/>
          <w:color w:val="000000" w:themeColor="text1"/>
          <w:sz w:val="25"/>
          <w:szCs w:val="25"/>
        </w:rPr>
      </w:pPr>
    </w:p>
    <w:p w:rsidR="008B1ABD" w:rsidRPr="008A6BCC" w:rsidRDefault="008B1ABD" w:rsidP="00E90979">
      <w:pPr>
        <w:spacing w:after="0" w:line="264" w:lineRule="auto"/>
        <w:jc w:val="both"/>
        <w:rPr>
          <w:rFonts w:ascii="Times New Roman" w:hAnsi="Times New Roman" w:cs="Times New Roman"/>
          <w:color w:val="000000" w:themeColor="text1"/>
          <w:sz w:val="25"/>
          <w:szCs w:val="25"/>
        </w:rPr>
      </w:pPr>
    </w:p>
    <w:p w:rsidR="008B1ABD" w:rsidRPr="008A6BCC" w:rsidRDefault="008B1ABD" w:rsidP="00E90979">
      <w:pPr>
        <w:spacing w:after="0" w:line="264" w:lineRule="auto"/>
        <w:jc w:val="both"/>
        <w:rPr>
          <w:rFonts w:ascii="Times New Roman" w:hAnsi="Times New Roman" w:cs="Times New Roman"/>
          <w:color w:val="000000" w:themeColor="text1"/>
          <w:sz w:val="25"/>
          <w:szCs w:val="25"/>
        </w:rPr>
      </w:pPr>
    </w:p>
    <w:p w:rsidR="008B1ABD" w:rsidRPr="008A6BCC" w:rsidRDefault="008B1ABD" w:rsidP="00E90979">
      <w:pPr>
        <w:spacing w:after="0" w:line="264" w:lineRule="auto"/>
        <w:jc w:val="both"/>
        <w:rPr>
          <w:rFonts w:ascii="Times New Roman" w:hAnsi="Times New Roman" w:cs="Times New Roman"/>
          <w:color w:val="000000" w:themeColor="text1"/>
          <w:sz w:val="25"/>
          <w:szCs w:val="25"/>
        </w:rPr>
      </w:pPr>
    </w:p>
    <w:p w:rsidR="008B1ABD" w:rsidRPr="008A6BCC" w:rsidRDefault="008B1ABD" w:rsidP="00E90979">
      <w:pPr>
        <w:spacing w:after="0" w:line="264" w:lineRule="auto"/>
        <w:jc w:val="both"/>
        <w:rPr>
          <w:rFonts w:ascii="Times New Roman" w:hAnsi="Times New Roman" w:cs="Times New Roman"/>
          <w:color w:val="000000" w:themeColor="text1"/>
          <w:sz w:val="25"/>
          <w:szCs w:val="25"/>
        </w:rPr>
      </w:pPr>
    </w:p>
    <w:p w:rsidR="008B1ABD" w:rsidRPr="008A6BCC" w:rsidRDefault="008B1ABD" w:rsidP="00E90979">
      <w:pPr>
        <w:spacing w:after="0" w:line="264" w:lineRule="auto"/>
        <w:jc w:val="both"/>
        <w:rPr>
          <w:rFonts w:ascii="Times New Roman" w:hAnsi="Times New Roman" w:cs="Times New Roman"/>
          <w:color w:val="000000" w:themeColor="text1"/>
          <w:sz w:val="25"/>
          <w:szCs w:val="25"/>
        </w:rPr>
      </w:pPr>
    </w:p>
    <w:p w:rsidR="008B1ABD" w:rsidRPr="008A6BCC" w:rsidRDefault="008B1ABD" w:rsidP="00E90979">
      <w:pPr>
        <w:spacing w:after="0" w:line="264" w:lineRule="auto"/>
        <w:jc w:val="both"/>
        <w:rPr>
          <w:rFonts w:ascii="Times New Roman" w:hAnsi="Times New Roman" w:cs="Times New Roman"/>
          <w:color w:val="000000" w:themeColor="text1"/>
          <w:sz w:val="25"/>
          <w:szCs w:val="25"/>
        </w:rPr>
      </w:pPr>
    </w:p>
    <w:p w:rsidR="008B1ABD" w:rsidRPr="008A6BCC" w:rsidRDefault="008B1ABD" w:rsidP="00E90979">
      <w:pPr>
        <w:spacing w:after="0" w:line="264" w:lineRule="auto"/>
        <w:jc w:val="both"/>
        <w:rPr>
          <w:rFonts w:ascii="Times New Roman" w:hAnsi="Times New Roman" w:cs="Times New Roman"/>
          <w:color w:val="000000" w:themeColor="text1"/>
          <w:sz w:val="25"/>
          <w:szCs w:val="25"/>
        </w:rPr>
      </w:pPr>
    </w:p>
    <w:p w:rsidR="008B1ABD" w:rsidRPr="008A6BCC" w:rsidRDefault="008B1ABD" w:rsidP="00E90979">
      <w:pPr>
        <w:spacing w:after="0" w:line="264" w:lineRule="auto"/>
        <w:jc w:val="both"/>
        <w:rPr>
          <w:rFonts w:ascii="Times New Roman" w:hAnsi="Times New Roman" w:cs="Times New Roman"/>
          <w:color w:val="000000" w:themeColor="text1"/>
          <w:sz w:val="25"/>
          <w:szCs w:val="25"/>
        </w:rPr>
      </w:pPr>
    </w:p>
    <w:p w:rsidR="008B1ABD" w:rsidRPr="008A6BCC" w:rsidRDefault="008B1ABD" w:rsidP="00E90979">
      <w:pPr>
        <w:spacing w:after="0" w:line="264" w:lineRule="auto"/>
        <w:jc w:val="both"/>
        <w:rPr>
          <w:rFonts w:ascii="Times New Roman" w:hAnsi="Times New Roman" w:cs="Times New Roman"/>
          <w:color w:val="000000" w:themeColor="text1"/>
          <w:sz w:val="25"/>
          <w:szCs w:val="25"/>
        </w:rPr>
      </w:pPr>
    </w:p>
    <w:p w:rsidR="008B1ABD" w:rsidRPr="008A6BCC" w:rsidRDefault="008B1ABD" w:rsidP="00E90979">
      <w:pPr>
        <w:spacing w:after="0" w:line="264" w:lineRule="auto"/>
        <w:jc w:val="both"/>
        <w:rPr>
          <w:rFonts w:ascii="Times New Roman" w:hAnsi="Times New Roman" w:cs="Times New Roman"/>
          <w:color w:val="000000" w:themeColor="text1"/>
          <w:sz w:val="25"/>
          <w:szCs w:val="25"/>
        </w:rPr>
      </w:pPr>
    </w:p>
    <w:p w:rsidR="008B1ABD" w:rsidRPr="008A6BCC" w:rsidRDefault="008B1ABD" w:rsidP="00E90979">
      <w:pPr>
        <w:spacing w:after="0" w:line="264" w:lineRule="auto"/>
        <w:jc w:val="both"/>
        <w:rPr>
          <w:rFonts w:ascii="Times New Roman" w:hAnsi="Times New Roman" w:cs="Times New Roman"/>
          <w:color w:val="000000" w:themeColor="text1"/>
          <w:sz w:val="25"/>
          <w:szCs w:val="25"/>
        </w:rPr>
      </w:pPr>
    </w:p>
    <w:p w:rsidR="008B1ABD" w:rsidRPr="008A6BCC" w:rsidRDefault="008B1ABD" w:rsidP="00E90979">
      <w:pPr>
        <w:spacing w:after="0" w:line="264" w:lineRule="auto"/>
        <w:jc w:val="both"/>
        <w:rPr>
          <w:rFonts w:ascii="Times New Roman" w:hAnsi="Times New Roman" w:cs="Times New Roman"/>
          <w:color w:val="000000" w:themeColor="text1"/>
          <w:sz w:val="25"/>
          <w:szCs w:val="25"/>
        </w:rPr>
      </w:pPr>
    </w:p>
    <w:p w:rsidR="00554D71"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lastRenderedPageBreak/>
        <w:pict>
          <v:shape id="_x0000_s1854" type="#_x0000_t32" style="position:absolute;left:0;text-align:left;margin-left:-2.35pt;margin-top:-3.4pt;width:505.7pt;height:0;z-index:252008448" o:connectortype="straight" strokeweight="3pt"/>
        </w:pict>
      </w:r>
    </w:p>
    <w:p w:rsidR="008601C0" w:rsidRPr="008A6BCC" w:rsidRDefault="008601C0"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URBAN AGRICULTURE IN NIGERIA: IDENTIFYING OPPORTUNITIES FOR JOB CREATION AND NATIONAL DEVELOPMENT</w:t>
      </w:r>
    </w:p>
    <w:p w:rsidR="008601C0" w:rsidRPr="008A6BCC" w:rsidRDefault="008601C0" w:rsidP="00E90979">
      <w:pPr>
        <w:spacing w:after="0" w:line="264" w:lineRule="auto"/>
        <w:jc w:val="center"/>
        <w:rPr>
          <w:rFonts w:ascii="Times New Roman" w:hAnsi="Times New Roman" w:cs="Times New Roman"/>
          <w:b/>
          <w:color w:val="000000" w:themeColor="text1"/>
          <w:sz w:val="25"/>
          <w:szCs w:val="25"/>
        </w:rPr>
      </w:pPr>
    </w:p>
    <w:p w:rsidR="008601C0" w:rsidRPr="008A6BCC" w:rsidRDefault="008601C0"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8601C0" w:rsidRPr="008A6BCC" w:rsidRDefault="008601C0" w:rsidP="00E90979">
      <w:pPr>
        <w:spacing w:after="0" w:line="264" w:lineRule="auto"/>
        <w:jc w:val="center"/>
        <w:rPr>
          <w:rFonts w:ascii="Times New Roman" w:hAnsi="Times New Roman" w:cs="Times New Roman"/>
          <w:b/>
          <w:color w:val="000000" w:themeColor="text1"/>
          <w:sz w:val="25"/>
          <w:szCs w:val="25"/>
        </w:rPr>
      </w:pPr>
    </w:p>
    <w:p w:rsidR="008601C0" w:rsidRPr="008A6BCC" w:rsidRDefault="008601C0" w:rsidP="00AC4896">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vertAlign w:val="superscript"/>
        </w:rPr>
        <w:t>1</w:t>
      </w:r>
      <w:r w:rsidRPr="008A6BCC">
        <w:rPr>
          <w:rFonts w:ascii="Times New Roman" w:hAnsi="Times New Roman" w:cs="Times New Roman"/>
          <w:b/>
          <w:color w:val="000000" w:themeColor="text1"/>
          <w:sz w:val="25"/>
          <w:szCs w:val="25"/>
        </w:rPr>
        <w:t xml:space="preserve"> EJIOFOR TOOCHUKWU E. (Ph.D)</w:t>
      </w:r>
      <w:r w:rsidR="00AC4896"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b/>
          <w:color w:val="000000" w:themeColor="text1"/>
          <w:sz w:val="25"/>
          <w:szCs w:val="25"/>
          <w:vertAlign w:val="superscript"/>
        </w:rPr>
        <w:t>1</w:t>
      </w:r>
      <w:r w:rsidRPr="008A6BCC">
        <w:rPr>
          <w:rFonts w:ascii="Times New Roman" w:hAnsi="Times New Roman" w:cs="Times New Roman"/>
          <w:b/>
          <w:color w:val="000000" w:themeColor="text1"/>
          <w:sz w:val="25"/>
          <w:szCs w:val="25"/>
        </w:rPr>
        <w:t>OBI, O. ANDREW</w:t>
      </w:r>
      <w:r w:rsidR="00AC4896" w:rsidRPr="008A6BCC">
        <w:rPr>
          <w:rFonts w:ascii="Times New Roman" w:hAnsi="Times New Roman" w:cs="Times New Roman"/>
          <w:b/>
          <w:color w:val="000000" w:themeColor="text1"/>
          <w:sz w:val="25"/>
          <w:szCs w:val="25"/>
        </w:rPr>
        <w:t xml:space="preserve"> &amp; </w:t>
      </w:r>
      <w:r w:rsidRPr="008A6BCC">
        <w:rPr>
          <w:rFonts w:ascii="Times New Roman" w:hAnsi="Times New Roman" w:cs="Times New Roman"/>
          <w:b/>
          <w:color w:val="000000" w:themeColor="text1"/>
          <w:sz w:val="25"/>
          <w:szCs w:val="25"/>
          <w:vertAlign w:val="superscript"/>
        </w:rPr>
        <w:t>2</w:t>
      </w:r>
      <w:r w:rsidRPr="008A6BCC">
        <w:rPr>
          <w:rFonts w:ascii="Times New Roman" w:hAnsi="Times New Roman" w:cs="Times New Roman"/>
          <w:b/>
          <w:color w:val="000000" w:themeColor="text1"/>
          <w:sz w:val="25"/>
          <w:szCs w:val="25"/>
        </w:rPr>
        <w:t xml:space="preserve"> ALIMELE, C. RAYMOND</w:t>
      </w:r>
    </w:p>
    <w:p w:rsidR="008601C0" w:rsidRPr="008A6BCC" w:rsidRDefault="008601C0" w:rsidP="00AC4896">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1</w:t>
      </w:r>
      <w:r w:rsidRPr="008A6BCC">
        <w:rPr>
          <w:rFonts w:ascii="Times New Roman" w:hAnsi="Times New Roman" w:cs="Times New Roman"/>
          <w:color w:val="000000" w:themeColor="text1"/>
          <w:sz w:val="25"/>
          <w:szCs w:val="25"/>
        </w:rPr>
        <w:t xml:space="preserve"> Department of Agricultural and Bio-resources Education</w:t>
      </w:r>
      <w:r w:rsidR="00AC4896"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University of Nigeria, Nsukka</w:t>
      </w:r>
    </w:p>
    <w:p w:rsidR="008601C0" w:rsidRPr="008A6BCC" w:rsidRDefault="008601C0"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08037300819, </w:t>
      </w:r>
      <w:hyperlink r:id="rId44" w:history="1">
        <w:r w:rsidRPr="008A6BCC">
          <w:rPr>
            <w:rStyle w:val="Hyperlink"/>
            <w:rFonts w:ascii="Times New Roman" w:hAnsi="Times New Roman" w:cs="Times New Roman"/>
            <w:color w:val="000000" w:themeColor="text1"/>
            <w:sz w:val="25"/>
            <w:szCs w:val="25"/>
          </w:rPr>
          <w:t>andrewobi297@gmail.com</w:t>
        </w:r>
      </w:hyperlink>
    </w:p>
    <w:p w:rsidR="008601C0" w:rsidRPr="008A6BCC" w:rsidRDefault="008601C0" w:rsidP="00AC4896">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 Department of Animal Science</w:t>
      </w:r>
      <w:r w:rsidR="00AC4896"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University of Nigeria, Nsukka</w:t>
      </w:r>
    </w:p>
    <w:p w:rsidR="008601C0" w:rsidRPr="008A6BCC" w:rsidRDefault="004C629F" w:rsidP="00E90979">
      <w:pPr>
        <w:spacing w:after="0" w:line="264" w:lineRule="auto"/>
        <w:jc w:val="center"/>
        <w:rPr>
          <w:rFonts w:ascii="Times New Roman" w:hAnsi="Times New Roman" w:cs="Times New Roman"/>
          <w:b/>
          <w:color w:val="000000" w:themeColor="text1"/>
          <w:sz w:val="25"/>
          <w:szCs w:val="25"/>
        </w:rPr>
      </w:pPr>
      <w:r w:rsidRPr="004C629F">
        <w:rPr>
          <w:rFonts w:ascii="Times New Roman" w:hAnsi="Times New Roman" w:cs="Times New Roman"/>
          <w:i/>
          <w:noProof/>
          <w:color w:val="000000" w:themeColor="text1"/>
          <w:sz w:val="25"/>
          <w:szCs w:val="25"/>
        </w:rPr>
        <w:pict>
          <v:shape id="_x0000_s1875" type="#_x0000_t32" style="position:absolute;left:0;text-align:left;margin-left:-5.7pt;margin-top:13.6pt;width:505.7pt;height:0;z-index:252029952" o:connectortype="straight" strokeweight="1.5pt"/>
        </w:pict>
      </w:r>
    </w:p>
    <w:p w:rsidR="008601C0" w:rsidRPr="008A6BCC" w:rsidRDefault="004C629F" w:rsidP="00E90979">
      <w:pPr>
        <w:spacing w:after="0" w:line="264" w:lineRule="auto"/>
        <w:jc w:val="center"/>
        <w:rPr>
          <w:rFonts w:ascii="Times New Roman" w:hAnsi="Times New Roman" w:cs="Times New Roman"/>
          <w:b/>
          <w:i/>
          <w:color w:val="000000" w:themeColor="text1"/>
          <w:sz w:val="25"/>
          <w:szCs w:val="25"/>
        </w:rPr>
      </w:pPr>
      <w:r>
        <w:rPr>
          <w:rFonts w:ascii="Times New Roman" w:hAnsi="Times New Roman" w:cs="Times New Roman"/>
          <w:b/>
          <w:i/>
          <w:noProof/>
          <w:color w:val="000000" w:themeColor="text1"/>
          <w:sz w:val="25"/>
          <w:szCs w:val="25"/>
        </w:rPr>
        <w:pict>
          <v:shape id="_x0000_s1214" type="#_x0000_t202" style="position:absolute;left:0;text-align:left;margin-left:440.25pt;margin-top:-37.5pt;width:18.75pt;height:24pt;z-index:251702272" stroked="f">
            <v:textbox style="mso-next-textbox:#_x0000_s1214">
              <w:txbxContent>
                <w:p w:rsidR="00931FF5" w:rsidRDefault="00931FF5" w:rsidP="008601C0"/>
              </w:txbxContent>
            </v:textbox>
          </v:shape>
        </w:pict>
      </w:r>
      <w:r w:rsidR="008601C0" w:rsidRPr="008A6BCC">
        <w:rPr>
          <w:rFonts w:ascii="Times New Roman" w:hAnsi="Times New Roman" w:cs="Times New Roman"/>
          <w:b/>
          <w:i/>
          <w:color w:val="000000" w:themeColor="text1"/>
          <w:sz w:val="25"/>
          <w:szCs w:val="25"/>
        </w:rPr>
        <w:t>Abstract</w:t>
      </w:r>
    </w:p>
    <w:p w:rsidR="008601C0" w:rsidRPr="008A6BCC" w:rsidRDefault="008601C0" w:rsidP="00AC4896">
      <w:p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i/>
          <w:color w:val="000000" w:themeColor="text1"/>
          <w:sz w:val="25"/>
          <w:szCs w:val="25"/>
        </w:rPr>
        <w:t>Urban agriculture is a contemporary issue gaining importance and popularity especially in developing countries like Nigeria. In spite of its importance and vast opportunities, urban agriculture has been widely neglected in Nigeria, with many unemployed individuals searching for white collar jobs. The paper focused on urban agriculture as a sustainable tool for job creation and national development. Specifically, the paper emphasizes the socio-economic and development priorities of urban agriculture in Nigeria, highlighted opportunities in urban agriculture for job creation, identified constraints to urban agriculture in Nigeria and discussed strategies for improved commercialization of urban agriculture in Nigeria. Based on the identified opportunities of urban agriculture in Nigeria, recommendations were made towards the successful entry and advancement of the initiative by unemployed and employed individuals</w:t>
      </w:r>
      <w:r w:rsidRPr="008A6BCC">
        <w:rPr>
          <w:rFonts w:ascii="Times New Roman" w:hAnsi="Times New Roman" w:cs="Times New Roman"/>
          <w:color w:val="000000" w:themeColor="text1"/>
          <w:sz w:val="25"/>
          <w:szCs w:val="25"/>
        </w:rPr>
        <w:t>.</w:t>
      </w:r>
    </w:p>
    <w:p w:rsidR="008601C0" w:rsidRPr="008A6BCC" w:rsidRDefault="004C629F" w:rsidP="00E90979">
      <w:pPr>
        <w:spacing w:after="0" w:line="264" w:lineRule="auto"/>
        <w:jc w:val="both"/>
        <w:rPr>
          <w:rFonts w:ascii="Times New Roman" w:hAnsi="Times New Roman" w:cs="Times New Roman"/>
          <w:b/>
          <w:i/>
          <w:color w:val="000000" w:themeColor="text1"/>
          <w:sz w:val="25"/>
          <w:szCs w:val="25"/>
        </w:rPr>
      </w:pPr>
      <w:r w:rsidRPr="004C629F">
        <w:rPr>
          <w:rFonts w:ascii="Times New Roman" w:hAnsi="Times New Roman" w:cs="Times New Roman"/>
          <w:i/>
          <w:noProof/>
          <w:color w:val="000000" w:themeColor="text1"/>
          <w:sz w:val="25"/>
          <w:szCs w:val="25"/>
        </w:rPr>
        <w:pict>
          <v:shape id="_x0000_s1876" type="#_x0000_t32" style="position:absolute;left:0;text-align:left;margin-left:-4.85pt;margin-top:4pt;width:505.7pt;height:0;z-index:252030976" o:connectortype="straight" strokeweight="1.5pt"/>
        </w:pict>
      </w:r>
    </w:p>
    <w:p w:rsidR="008601C0" w:rsidRPr="008A6BCC" w:rsidRDefault="008601C0"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Keywords:</w:t>
      </w:r>
      <w:r w:rsidRPr="008A6BCC">
        <w:rPr>
          <w:rFonts w:ascii="Times New Roman" w:hAnsi="Times New Roman" w:cs="Times New Roman"/>
          <w:i/>
          <w:color w:val="000000" w:themeColor="text1"/>
          <w:sz w:val="25"/>
          <w:szCs w:val="25"/>
        </w:rPr>
        <w:t xml:space="preserve"> Urban Agriculture, Opportunities, Unemployment, Nigeria</w:t>
      </w:r>
    </w:p>
    <w:p w:rsidR="00AC4896" w:rsidRPr="008A6BCC" w:rsidRDefault="00AC4896" w:rsidP="00E90979">
      <w:pPr>
        <w:autoSpaceDE w:val="0"/>
        <w:autoSpaceDN w:val="0"/>
        <w:adjustRightInd w:val="0"/>
        <w:spacing w:after="0" w:line="264" w:lineRule="auto"/>
        <w:rPr>
          <w:rFonts w:ascii="Times New Roman" w:hAnsi="Times New Roman" w:cs="Times New Roman"/>
          <w:b/>
          <w:color w:val="000000" w:themeColor="text1"/>
          <w:sz w:val="25"/>
          <w:szCs w:val="25"/>
        </w:rPr>
      </w:pPr>
    </w:p>
    <w:p w:rsidR="00AC4896" w:rsidRPr="008A6BCC" w:rsidRDefault="00AC4896" w:rsidP="00E90979">
      <w:pPr>
        <w:autoSpaceDE w:val="0"/>
        <w:autoSpaceDN w:val="0"/>
        <w:adjustRightInd w:val="0"/>
        <w:spacing w:after="0" w:line="264" w:lineRule="auto"/>
        <w:rPr>
          <w:rFonts w:ascii="Times New Roman" w:hAnsi="Times New Roman" w:cs="Times New Roman"/>
          <w:b/>
          <w:color w:val="000000" w:themeColor="text1"/>
          <w:sz w:val="25"/>
          <w:szCs w:val="25"/>
        </w:rPr>
        <w:sectPr w:rsidR="00AC4896" w:rsidRPr="008A6BCC" w:rsidSect="00135B3F">
          <w:type w:val="continuous"/>
          <w:pgSz w:w="11907" w:h="16839" w:code="9"/>
          <w:pgMar w:top="1008" w:right="1008" w:bottom="1008" w:left="1008" w:header="720" w:footer="720" w:gutter="0"/>
          <w:cols w:space="720"/>
          <w:docGrid w:linePitch="360"/>
        </w:sectPr>
      </w:pPr>
    </w:p>
    <w:p w:rsidR="008601C0" w:rsidRPr="008A6BCC" w:rsidRDefault="008601C0" w:rsidP="00E90979">
      <w:pPr>
        <w:autoSpaceDE w:val="0"/>
        <w:autoSpaceDN w:val="0"/>
        <w:adjustRightInd w:val="0"/>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8601C0" w:rsidRPr="008A6BCC" w:rsidRDefault="008601C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Urban areas are important drivers of economic and national development accompanied by numerous opportunities, as they provide crucial links with rural areas and across international borders. According to Harvey (2010) </w:t>
      </w:r>
      <w:r w:rsidRPr="008A6BCC">
        <w:rPr>
          <w:rStyle w:val="ya-q-full-text"/>
          <w:rFonts w:ascii="Times New Roman" w:hAnsi="Times New Roman" w:cs="Times New Roman"/>
          <w:color w:val="000000" w:themeColor="text1"/>
          <w:sz w:val="25"/>
          <w:szCs w:val="25"/>
        </w:rPr>
        <w:t>urban areas are cities, towns or conurbations</w:t>
      </w:r>
      <w:r w:rsidRPr="008A6BCC">
        <w:rPr>
          <w:rFonts w:ascii="Times New Roman" w:hAnsi="Times New Roman" w:cs="Times New Roman"/>
          <w:color w:val="000000" w:themeColor="text1"/>
          <w:sz w:val="25"/>
          <w:szCs w:val="25"/>
        </w:rPr>
        <w:t xml:space="preserve"> with various economic activities, provision of basic facilities, services, and physical development</w:t>
      </w:r>
      <w:r w:rsidRPr="008A6BCC">
        <w:rPr>
          <w:rStyle w:val="ya-q-full-text"/>
          <w:rFonts w:ascii="Times New Roman" w:hAnsi="Times New Roman" w:cs="Times New Roman"/>
          <w:color w:val="000000" w:themeColor="text1"/>
          <w:sz w:val="25"/>
          <w:szCs w:val="25"/>
        </w:rPr>
        <w:t xml:space="preserve">. In the opinion of </w:t>
      </w:r>
      <w:r w:rsidRPr="008A6BCC">
        <w:rPr>
          <w:rFonts w:ascii="Times New Roman" w:hAnsi="Times New Roman" w:cs="Times New Roman"/>
          <w:color w:val="000000" w:themeColor="text1"/>
          <w:sz w:val="25"/>
          <w:szCs w:val="25"/>
        </w:rPr>
        <w:t xml:space="preserve">Chand (2010) an urban area is best thought of as the lighted region that can be observed from an airplane (or satellite) on a clear night. An urban area can be defined as a location with high human population density and structures built within a labour market which characterizes urbanization. In light of a shift in population from rural areas to cities with attendant pressure on nature and the government to provide basic necessities like food, shelter and source of income; people </w:t>
      </w:r>
      <w:r w:rsidRPr="008A6BCC">
        <w:rPr>
          <w:rFonts w:ascii="Times New Roman" w:hAnsi="Times New Roman" w:cs="Times New Roman"/>
          <w:color w:val="000000" w:themeColor="text1"/>
          <w:sz w:val="25"/>
          <w:szCs w:val="25"/>
        </w:rPr>
        <w:lastRenderedPageBreak/>
        <w:t xml:space="preserve">have responded in various ways, most notably by diversifying their source of income specifically with urban agriculture. </w:t>
      </w:r>
    </w:p>
    <w:p w:rsidR="008601C0" w:rsidRPr="008A6BCC" w:rsidRDefault="008601C0"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8601C0" w:rsidRPr="008A6BCC" w:rsidRDefault="008601C0"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Urban agriculture (UA) can be defined as the production of food within cities, for home consumption or for industries (Hovorka, Zeeuw &amp; Njenga, 2009). Similarly, Evan (2013) opined that urban agriculture is the practice of food production within a city boundary or on the immediate periphery of a city.</w:t>
      </w:r>
      <w:r w:rsidRPr="008A6BCC">
        <w:rPr>
          <w:rFonts w:ascii="Times New Roman" w:hAnsi="Times New Roman" w:cs="Times New Roman"/>
          <w:bCs/>
          <w:color w:val="000000" w:themeColor="text1"/>
          <w:sz w:val="25"/>
          <w:szCs w:val="25"/>
        </w:rPr>
        <w:t xml:space="preserve"> Mohammadi and Soleimani (2014)</w:t>
      </w:r>
      <w:r w:rsidRPr="008A6BCC">
        <w:rPr>
          <w:rFonts w:ascii="Times New Roman" w:hAnsi="Times New Roman" w:cs="Times New Roman"/>
          <w:color w:val="000000" w:themeColor="text1"/>
          <w:sz w:val="25"/>
          <w:szCs w:val="25"/>
        </w:rPr>
        <w:t xml:space="preserve"> averred that urban agriculture involves the growth of plants and breeding of animals including its marketing to provide food around cities. Urban agriculture can be described as a process and system of food production, marketing and distribution for the satisfaction and sustenance of the urban populace and beyond. According to </w:t>
      </w:r>
      <w:r w:rsidRPr="008A6BCC">
        <w:rPr>
          <w:rFonts w:ascii="Times New Roman" w:hAnsi="Times New Roman" w:cs="Times New Roman"/>
          <w:bCs/>
          <w:color w:val="000000" w:themeColor="text1"/>
          <w:sz w:val="25"/>
          <w:szCs w:val="25"/>
        </w:rPr>
        <w:t>Salau and Attah (2012)</w:t>
      </w:r>
      <w:r w:rsidRPr="008A6BCC">
        <w:rPr>
          <w:rFonts w:ascii="Times New Roman" w:hAnsi="Times New Roman" w:cs="Times New Roman"/>
          <w:b/>
          <w:bCs/>
          <w:color w:val="000000" w:themeColor="text1"/>
          <w:sz w:val="25"/>
          <w:szCs w:val="25"/>
        </w:rPr>
        <w:t xml:space="preserve"> </w:t>
      </w:r>
      <w:r w:rsidRPr="008A6BCC">
        <w:rPr>
          <w:rFonts w:ascii="Times New Roman" w:hAnsi="Times New Roman" w:cs="Times New Roman"/>
          <w:color w:val="000000" w:themeColor="text1"/>
          <w:sz w:val="25"/>
          <w:szCs w:val="25"/>
        </w:rPr>
        <w:t xml:space="preserve">urban agriculture has become a contemporary </w:t>
      </w:r>
      <w:r w:rsidRPr="008A6BCC">
        <w:rPr>
          <w:rFonts w:ascii="Times New Roman" w:hAnsi="Times New Roman" w:cs="Times New Roman"/>
          <w:color w:val="000000" w:themeColor="text1"/>
          <w:sz w:val="25"/>
          <w:szCs w:val="25"/>
        </w:rPr>
        <w:lastRenderedPageBreak/>
        <w:t>issue, gaining prominence in developing the economy of Nigeria as it has been discovered to be a viable poverty intervention strategy for the urban poor. This implies that urban agriculture is capable of eradicating poverty and enhancing job creation.</w:t>
      </w:r>
    </w:p>
    <w:p w:rsidR="008601C0"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56" type="#_x0000_t32" style="position:absolute;left:0;text-align:left;margin-left:-2.25pt;margin-top:-98.15pt;width:505.7pt;height:0;z-index:252010496" o:connectortype="straight" strokeweight="3pt"/>
        </w:pict>
      </w:r>
    </w:p>
    <w:p w:rsidR="008601C0"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215" type="#_x0000_t202" style="position:absolute;left:0;text-align:left;margin-left:291.3pt;margin-top:-399.95pt;width:179.25pt;height:31.4pt;z-index:-251612160;mso-width-relative:margin;mso-height-relative:margin" stroked="f">
            <v:textbox style="mso-next-textbox:#_x0000_s1215">
              <w:txbxContent>
                <w:p w:rsidR="00931FF5" w:rsidRPr="006A3353" w:rsidRDefault="00931FF5" w:rsidP="008601C0">
                  <w:pPr>
                    <w:spacing w:after="0" w:line="240" w:lineRule="auto"/>
                    <w:jc w:val="right"/>
                    <w:rPr>
                      <w:rFonts w:asciiTheme="majorHAnsi" w:hAnsiTheme="majorHAnsi" w:cs="Times New Roman"/>
                      <w:b/>
                      <w:i/>
                      <w:color w:val="404040" w:themeColor="text1" w:themeTint="BF"/>
                      <w:sz w:val="20"/>
                      <w:szCs w:val="20"/>
                    </w:rPr>
                  </w:pPr>
                  <w:r w:rsidRPr="006A3353">
                    <w:rPr>
                      <w:rFonts w:asciiTheme="majorHAnsi" w:hAnsiTheme="majorHAnsi" w:cs="Times New Roman"/>
                      <w:b/>
                      <w:i/>
                      <w:color w:val="404040" w:themeColor="text1" w:themeTint="BF"/>
                      <w:sz w:val="20"/>
                      <w:szCs w:val="20"/>
                    </w:rPr>
                    <w:t>Ejiofor, T.O , Obi, O.A, &amp; Alimale C.R</w:t>
                  </w:r>
                </w:p>
              </w:txbxContent>
            </v:textbox>
          </v:shape>
        </w:pict>
      </w:r>
      <w:r w:rsidR="008601C0" w:rsidRPr="008A6BCC">
        <w:rPr>
          <w:rFonts w:ascii="Times New Roman" w:hAnsi="Times New Roman" w:cs="Times New Roman"/>
          <w:color w:val="000000" w:themeColor="text1"/>
          <w:sz w:val="25"/>
          <w:szCs w:val="25"/>
        </w:rPr>
        <w:t xml:space="preserve">Job creation according to </w:t>
      </w:r>
      <w:r w:rsidR="008601C0" w:rsidRPr="008A6BCC">
        <w:rPr>
          <w:rFonts w:ascii="Times New Roman" w:hAnsi="Times New Roman" w:cs="Times New Roman"/>
          <w:bCs/>
          <w:color w:val="000000" w:themeColor="text1"/>
          <w:sz w:val="25"/>
          <w:szCs w:val="25"/>
        </w:rPr>
        <w:t>Muhammad (2011)</w:t>
      </w:r>
      <w:r w:rsidR="008601C0" w:rsidRPr="008A6BCC">
        <w:rPr>
          <w:rFonts w:ascii="Times New Roman" w:hAnsi="Times New Roman" w:cs="Times New Roman"/>
          <w:b/>
          <w:bCs/>
          <w:color w:val="000000" w:themeColor="text1"/>
          <w:sz w:val="25"/>
          <w:szCs w:val="25"/>
        </w:rPr>
        <w:t xml:space="preserve"> </w:t>
      </w:r>
      <w:r w:rsidR="008601C0" w:rsidRPr="008A6BCC">
        <w:rPr>
          <w:rFonts w:ascii="Times New Roman" w:hAnsi="Times New Roman" w:cs="Times New Roman"/>
          <w:color w:val="000000" w:themeColor="text1"/>
          <w:sz w:val="25"/>
          <w:szCs w:val="25"/>
        </w:rPr>
        <w:t>is the process of providing new functions especially for people who are unemployed. Sule (2013) defined job creation as the establishment of a labour market with social and economic dimensions capable of accommodating the unemployed. James (2012) opined that job creation is the notion that paid occupations are created in response to some sort of event or situation. Conceptually, job creation is the proactive opposite of unemployment. It involves the identification of paid occupation or opportunities capable of generating income and meeting the needs of people in a particular region. Sequel to this, jobs can be created by governments or an individual who is willing to enter into an occupation and advance in it. However, the term job creation has been used for political rhetoric in recent time. For example, a candidate might suggest that a particular taxation, subsidy programme or regulatory framework, will create new jobs and foster national development.</w:t>
      </w:r>
    </w:p>
    <w:p w:rsidR="008601C0" w:rsidRPr="008A6BCC" w:rsidRDefault="008601C0" w:rsidP="00E90979">
      <w:pPr>
        <w:pStyle w:val="Default"/>
        <w:spacing w:line="264" w:lineRule="auto"/>
        <w:jc w:val="both"/>
        <w:rPr>
          <w:color w:val="000000" w:themeColor="text1"/>
          <w:sz w:val="25"/>
          <w:szCs w:val="25"/>
        </w:rPr>
      </w:pPr>
    </w:p>
    <w:p w:rsidR="008601C0" w:rsidRPr="008A6BCC" w:rsidRDefault="004C629F" w:rsidP="00E90979">
      <w:pPr>
        <w:pStyle w:val="Default"/>
        <w:spacing w:line="264" w:lineRule="auto"/>
        <w:jc w:val="both"/>
        <w:rPr>
          <w:color w:val="000000" w:themeColor="text1"/>
          <w:sz w:val="25"/>
          <w:szCs w:val="25"/>
        </w:rPr>
      </w:pPr>
      <w:r>
        <w:rPr>
          <w:noProof/>
          <w:color w:val="000000" w:themeColor="text1"/>
          <w:sz w:val="25"/>
          <w:szCs w:val="25"/>
        </w:rPr>
        <w:pict>
          <v:shape id="_x0000_s1855" type="#_x0000_t202" style="position:absolute;left:0;text-align:left;margin-left:337.15pt;margin-top:-524.3pt;width:157.8pt;height:18.6pt;z-index:-251307008;mso-height-percent:200;mso-height-percent:200;mso-width-relative:margin;mso-height-relative:margin" stroked="f">
            <v:textbox style="mso-next-textbox:#_x0000_s1855;mso-fit-shape-to-text:t">
              <w:txbxContent>
                <w:p w:rsidR="00931FF5" w:rsidRPr="008B1ABD" w:rsidRDefault="00931FF5" w:rsidP="00C77CDF">
                  <w:pPr>
                    <w:spacing w:after="0" w:line="264" w:lineRule="auto"/>
                    <w:jc w:val="both"/>
                    <w:rPr>
                      <w:rFonts w:ascii="Times New Roman" w:hAnsi="Times New Roman" w:cs="Times New Roman"/>
                      <w:b/>
                      <w:i/>
                      <w:sz w:val="18"/>
                      <w:szCs w:val="18"/>
                    </w:rPr>
                  </w:pPr>
                  <w:r w:rsidRPr="008B1ABD">
                    <w:rPr>
                      <w:rFonts w:ascii="Times New Roman" w:hAnsi="Times New Roman" w:cs="Times New Roman"/>
                      <w:b/>
                      <w:i/>
                      <w:sz w:val="18"/>
                      <w:szCs w:val="18"/>
                    </w:rPr>
                    <w:t>Ejiofor T.E. Obi, O.A &amp; Alimele C.R.</w:t>
                  </w:r>
                </w:p>
              </w:txbxContent>
            </v:textbox>
          </v:shape>
        </w:pict>
      </w:r>
      <w:r w:rsidR="008601C0" w:rsidRPr="008A6BCC">
        <w:rPr>
          <w:color w:val="000000" w:themeColor="text1"/>
          <w:sz w:val="25"/>
          <w:szCs w:val="25"/>
        </w:rPr>
        <w:t xml:space="preserve">National development is defined as the capability of a nation to improve the socio-economic wellbeing of the people by providing social amenities such as good education, employment, infrastructure, security and social services (Matthews, 2010). </w:t>
      </w:r>
      <w:r w:rsidR="008601C0" w:rsidRPr="008A6BCC">
        <w:rPr>
          <w:bCs/>
          <w:color w:val="000000" w:themeColor="text1"/>
          <w:sz w:val="25"/>
          <w:szCs w:val="25"/>
        </w:rPr>
        <w:t>Tolu and Abe (2011)</w:t>
      </w:r>
      <w:r w:rsidR="008601C0" w:rsidRPr="008A6BCC">
        <w:rPr>
          <w:b/>
          <w:bCs/>
          <w:color w:val="000000" w:themeColor="text1"/>
          <w:sz w:val="25"/>
          <w:szCs w:val="25"/>
        </w:rPr>
        <w:t xml:space="preserve"> </w:t>
      </w:r>
      <w:r w:rsidR="008601C0" w:rsidRPr="008A6BCC">
        <w:rPr>
          <w:color w:val="000000" w:themeColor="text1"/>
          <w:sz w:val="25"/>
          <w:szCs w:val="25"/>
        </w:rPr>
        <w:t xml:space="preserve">described national development as the overall growth or a collective socio-economic, political as well as religious advancement of a country or nation. This implies improvement in material well being including job creation for all citizens, in a sustainable manner. National development </w:t>
      </w:r>
      <w:r w:rsidR="008601C0" w:rsidRPr="008A6BCC">
        <w:rPr>
          <w:color w:val="000000" w:themeColor="text1"/>
          <w:sz w:val="25"/>
          <w:szCs w:val="25"/>
        </w:rPr>
        <w:lastRenderedPageBreak/>
        <w:t xml:space="preserve">according to Caleb, Nsini and Hart (2012) is a system of continued socio-economic policies and paradigms to provide sound governance and events causing change with an eye on the future. The authors further explained that national development is characterised by suitable economic growth and social advancement capable of providing equal opportunities for all. Therefore, for a country to achieve national development, goals and objectives must be carefully planned and implemented through operational programmes, with the aim of exploiting the available opportunities, in order to create jobs for the teeming population, especially for those in urban areas. </w:t>
      </w:r>
    </w:p>
    <w:p w:rsidR="008601C0" w:rsidRPr="008A6BCC" w:rsidRDefault="008601C0" w:rsidP="00E90979">
      <w:pPr>
        <w:pStyle w:val="Default"/>
        <w:spacing w:line="264" w:lineRule="auto"/>
        <w:jc w:val="both"/>
        <w:rPr>
          <w:color w:val="000000" w:themeColor="text1"/>
          <w:sz w:val="25"/>
          <w:szCs w:val="25"/>
        </w:rPr>
      </w:pPr>
    </w:p>
    <w:p w:rsidR="008601C0" w:rsidRPr="008A6BCC" w:rsidRDefault="008601C0" w:rsidP="00E90979">
      <w:pPr>
        <w:pStyle w:val="Default"/>
        <w:spacing w:line="264" w:lineRule="auto"/>
        <w:jc w:val="both"/>
        <w:rPr>
          <w:color w:val="000000" w:themeColor="text1"/>
          <w:sz w:val="25"/>
          <w:szCs w:val="25"/>
        </w:rPr>
      </w:pPr>
      <w:r w:rsidRPr="008A6BCC">
        <w:rPr>
          <w:color w:val="000000" w:themeColor="text1"/>
          <w:sz w:val="25"/>
          <w:szCs w:val="25"/>
        </w:rPr>
        <w:t xml:space="preserve">Urban areas in Nigeria have been hit by declining economies which have been disproportionately felt by a number of people in the city. A wide range of activities are being employed in the informal sector to diversify the source of income in urban areas, specifically with urban agriculture (African Studies Centre, 2006). Government on their own part have initiated different kinds of programmes aimed at alleviating poverty and creating jobs, but it is worrisome that no significant progress has been recorded in that direction (Eke &amp; Egbenu, 2011; Hassan &amp; Sadiq in </w:t>
      </w:r>
      <w:r w:rsidRPr="008A6BCC">
        <w:rPr>
          <w:bCs/>
          <w:color w:val="000000" w:themeColor="text1"/>
          <w:sz w:val="25"/>
          <w:szCs w:val="25"/>
        </w:rPr>
        <w:t>Ogbuanya &amp; Okoye</w:t>
      </w:r>
      <w:r w:rsidRPr="008A6BCC">
        <w:rPr>
          <w:b/>
          <w:bCs/>
          <w:color w:val="000000" w:themeColor="text1"/>
          <w:sz w:val="25"/>
          <w:szCs w:val="25"/>
        </w:rPr>
        <w:t xml:space="preserve"> </w:t>
      </w:r>
      <w:r w:rsidRPr="008A6BCC">
        <w:rPr>
          <w:color w:val="000000" w:themeColor="text1"/>
          <w:sz w:val="25"/>
          <w:szCs w:val="25"/>
        </w:rPr>
        <w:t xml:space="preserve"> 2015; </w:t>
      </w:r>
      <w:r w:rsidRPr="008A6BCC">
        <w:rPr>
          <w:bCs/>
          <w:color w:val="000000" w:themeColor="text1"/>
          <w:sz w:val="25"/>
          <w:szCs w:val="25"/>
        </w:rPr>
        <w:t>Alimi</w:t>
      </w:r>
      <w:r w:rsidRPr="008A6BCC">
        <w:rPr>
          <w:color w:val="000000" w:themeColor="text1"/>
          <w:sz w:val="25"/>
          <w:szCs w:val="25"/>
        </w:rPr>
        <w:t xml:space="preserve">, 2012 &amp; Wike, 2012). Uya (2014) argued that the various poverty alleviation and job creation programmes of the Federal and State governments are political programmes deliberately designed to service the economic interest of the political class in the country rather than the interest of the poor in the society. As a result of this phenomenon, thousands of youth are left to hang around and search for what to do to survive with their families. The National Bureau of Statistics (NBS, 2012) put the figure of unemployed Nigerian youth at 23.9% an increase from 21.1% in 2010 and 19.7% in 2009. Many of </w:t>
      </w:r>
      <w:r w:rsidRPr="008A6BCC">
        <w:rPr>
          <w:color w:val="000000" w:themeColor="text1"/>
          <w:sz w:val="25"/>
          <w:szCs w:val="25"/>
        </w:rPr>
        <w:lastRenderedPageBreak/>
        <w:t>these youth involve themselves in illegal activities like kidnapping, stealing among others. Ebomuche and Okozie in Maduka (2016) stated that about 8 million graduates of tertiary institutions are operating on social vices like armed robbery, kidnapping, internet fraud in addition to compounded poverty and other crimes.</w:t>
      </w:r>
    </w:p>
    <w:p w:rsidR="008601C0" w:rsidRPr="008A6BCC" w:rsidRDefault="004C629F" w:rsidP="00E90979">
      <w:pPr>
        <w:pStyle w:val="Default"/>
        <w:spacing w:line="264" w:lineRule="auto"/>
        <w:jc w:val="both"/>
        <w:rPr>
          <w:color w:val="000000" w:themeColor="text1"/>
          <w:sz w:val="25"/>
          <w:szCs w:val="25"/>
        </w:rPr>
      </w:pPr>
      <w:r>
        <w:rPr>
          <w:noProof/>
          <w:color w:val="000000" w:themeColor="text1"/>
          <w:sz w:val="25"/>
          <w:szCs w:val="25"/>
        </w:rPr>
        <w:pict>
          <v:shape id="_x0000_s1858" type="#_x0000_t32" style="position:absolute;left:0;text-align:left;margin-left:-.55pt;margin-top:-129.8pt;width:505.7pt;height:0;z-index:252012544" o:connectortype="straight" strokeweight="3pt"/>
        </w:pict>
      </w:r>
    </w:p>
    <w:p w:rsidR="008601C0" w:rsidRPr="008A6BCC" w:rsidRDefault="004C629F" w:rsidP="00E90979">
      <w:pPr>
        <w:pStyle w:val="Default"/>
        <w:spacing w:line="264" w:lineRule="auto"/>
        <w:jc w:val="both"/>
        <w:rPr>
          <w:color w:val="000000" w:themeColor="text1"/>
          <w:sz w:val="25"/>
          <w:szCs w:val="25"/>
        </w:rPr>
      </w:pPr>
      <w:r>
        <w:rPr>
          <w:noProof/>
          <w:color w:val="000000" w:themeColor="text1"/>
          <w:sz w:val="25"/>
          <w:szCs w:val="25"/>
        </w:rPr>
        <w:pict>
          <v:shape id="_x0000_s1216" type="#_x0000_t202" style="position:absolute;left:0;text-align:left;margin-left:292.05pt;margin-top:-554.7pt;width:179.25pt;height:31.4pt;z-index:-251611136;mso-width-relative:margin;mso-height-relative:margin" stroked="f">
            <v:textbox style="mso-next-textbox:#_x0000_s1216">
              <w:txbxContent>
                <w:p w:rsidR="00931FF5" w:rsidRPr="006A3353" w:rsidRDefault="00931FF5" w:rsidP="008601C0">
                  <w:pPr>
                    <w:spacing w:after="0" w:line="240" w:lineRule="auto"/>
                    <w:jc w:val="right"/>
                    <w:rPr>
                      <w:rFonts w:asciiTheme="majorHAnsi" w:hAnsiTheme="majorHAnsi" w:cs="Times New Roman"/>
                      <w:b/>
                      <w:i/>
                      <w:color w:val="404040" w:themeColor="text1" w:themeTint="BF"/>
                      <w:sz w:val="20"/>
                      <w:szCs w:val="20"/>
                    </w:rPr>
                  </w:pPr>
                  <w:r w:rsidRPr="006A3353">
                    <w:rPr>
                      <w:rFonts w:asciiTheme="majorHAnsi" w:hAnsiTheme="majorHAnsi" w:cs="Times New Roman"/>
                      <w:b/>
                      <w:i/>
                      <w:color w:val="404040" w:themeColor="text1" w:themeTint="BF"/>
                      <w:sz w:val="20"/>
                      <w:szCs w:val="20"/>
                    </w:rPr>
                    <w:t>Ejiofor, T.O , Obi, O.A, &amp; Alimale C.R</w:t>
                  </w:r>
                </w:p>
              </w:txbxContent>
            </v:textbox>
          </v:shape>
        </w:pict>
      </w:r>
      <w:r w:rsidR="008601C0" w:rsidRPr="008A6BCC">
        <w:rPr>
          <w:color w:val="000000" w:themeColor="text1"/>
          <w:sz w:val="25"/>
          <w:szCs w:val="25"/>
        </w:rPr>
        <w:t xml:space="preserve"> In the light of unemployment and rapid urbanization that has occupied the attention of various successive governments for many years, urban agriculture has evolved with significant opportunities capable of creating jobs for the unemployed and makes them self-reliant to establish personal businesses and enhance national development.</w:t>
      </w:r>
      <w:r w:rsidR="008601C0" w:rsidRPr="008A6BCC">
        <w:rPr>
          <w:i/>
          <w:color w:val="000000" w:themeColor="text1"/>
          <w:sz w:val="25"/>
          <w:szCs w:val="25"/>
        </w:rPr>
        <w:t xml:space="preserve"> </w:t>
      </w:r>
      <w:r w:rsidR="008601C0" w:rsidRPr="008A6BCC">
        <w:rPr>
          <w:color w:val="000000" w:themeColor="text1"/>
          <w:sz w:val="25"/>
          <w:szCs w:val="25"/>
        </w:rPr>
        <w:t xml:space="preserve">This paper will therefore attempt to explore the prospects of urban agriculture in Nigeria as a sustainable tool for job creation and national development. Specifically, the paper will be discussed under the following headings: </w:t>
      </w:r>
    </w:p>
    <w:p w:rsidR="008601C0" w:rsidRPr="008A6BCC" w:rsidRDefault="008601C0" w:rsidP="00E90979">
      <w:pPr>
        <w:pStyle w:val="ListParagraph"/>
        <w:numPr>
          <w:ilvl w:val="0"/>
          <w:numId w:val="55"/>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socio-economic and development priorities of urban agriculture in Nigeria;</w:t>
      </w:r>
    </w:p>
    <w:p w:rsidR="008601C0" w:rsidRPr="008A6BCC" w:rsidRDefault="008601C0" w:rsidP="00E90979">
      <w:pPr>
        <w:pStyle w:val="ListParagraph"/>
        <w:numPr>
          <w:ilvl w:val="0"/>
          <w:numId w:val="55"/>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opportunities in urban agriculture for job creation in Nigeria;</w:t>
      </w:r>
    </w:p>
    <w:p w:rsidR="008601C0" w:rsidRPr="008A6BCC" w:rsidRDefault="008601C0" w:rsidP="00E90979">
      <w:pPr>
        <w:pStyle w:val="ListParagraph"/>
        <w:numPr>
          <w:ilvl w:val="0"/>
          <w:numId w:val="55"/>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constraints to urban agriculture in Nigeria; and</w:t>
      </w:r>
    </w:p>
    <w:p w:rsidR="008601C0" w:rsidRPr="008A6BCC" w:rsidRDefault="008601C0" w:rsidP="00E90979">
      <w:pPr>
        <w:pStyle w:val="ListParagraph"/>
        <w:numPr>
          <w:ilvl w:val="0"/>
          <w:numId w:val="55"/>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Strategies for improved commercialization of urban agriculture in Nigeria.</w:t>
      </w:r>
    </w:p>
    <w:p w:rsidR="008601C0" w:rsidRPr="008A6BCC" w:rsidRDefault="008601C0"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The Socio-economic and Development Priorities of Urban Agriculture in Nigeria</w:t>
      </w:r>
    </w:p>
    <w:p w:rsidR="008601C0"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noProof/>
          <w:color w:val="000000" w:themeColor="text1"/>
          <w:sz w:val="25"/>
          <w:szCs w:val="25"/>
        </w:rPr>
        <w:pict>
          <v:shape id="_x0000_s1857" type="#_x0000_t202" style="position:absolute;left:0;text-align:left;margin-left:338.85pt;margin-top:-531.45pt;width:157.8pt;height:18.6pt;z-index:-251304960;mso-height-percent:200;mso-height-percent:200;mso-width-relative:margin;mso-height-relative:margin" stroked="f">
            <v:textbox style="mso-next-textbox:#_x0000_s1857;mso-fit-shape-to-text:t">
              <w:txbxContent>
                <w:p w:rsidR="00931FF5" w:rsidRPr="008B1ABD" w:rsidRDefault="00931FF5" w:rsidP="00C77CDF">
                  <w:pPr>
                    <w:spacing w:after="0" w:line="264" w:lineRule="auto"/>
                    <w:jc w:val="both"/>
                    <w:rPr>
                      <w:rFonts w:ascii="Times New Roman" w:hAnsi="Times New Roman" w:cs="Times New Roman"/>
                      <w:b/>
                      <w:i/>
                      <w:sz w:val="18"/>
                      <w:szCs w:val="18"/>
                    </w:rPr>
                  </w:pPr>
                  <w:r w:rsidRPr="008B1ABD">
                    <w:rPr>
                      <w:rFonts w:ascii="Times New Roman" w:hAnsi="Times New Roman" w:cs="Times New Roman"/>
                      <w:b/>
                      <w:i/>
                      <w:sz w:val="18"/>
                      <w:szCs w:val="18"/>
                    </w:rPr>
                    <w:t>Ejiofor T.E. Obi, O.A &amp; Alimele C.R.</w:t>
                  </w:r>
                </w:p>
              </w:txbxContent>
            </v:textbox>
          </v:shape>
        </w:pict>
      </w:r>
      <w:r w:rsidR="008601C0" w:rsidRPr="008A6BCC">
        <w:rPr>
          <w:rFonts w:ascii="Times New Roman" w:hAnsi="Times New Roman" w:cs="Times New Roman"/>
          <w:color w:val="000000" w:themeColor="text1"/>
          <w:sz w:val="25"/>
          <w:szCs w:val="25"/>
        </w:rPr>
        <w:t>Urban agriculture in Nigeria has played a prominent role with regard to food security and poverty reduction, which are key issues in every developing nation. Urban agriculture may seem to be a new concept but it should be said that city and agriculture have an old relationship with each other</w:t>
      </w:r>
      <w:r w:rsidR="008601C0" w:rsidRPr="008A6BCC">
        <w:rPr>
          <w:rFonts w:ascii="Times New Roman" w:hAnsi="Times New Roman" w:cs="Times New Roman"/>
          <w:bCs/>
          <w:color w:val="000000" w:themeColor="text1"/>
          <w:sz w:val="25"/>
          <w:szCs w:val="25"/>
        </w:rPr>
        <w:t xml:space="preserve"> (Mohammadi and Soleimani, 2014)</w:t>
      </w:r>
      <w:r w:rsidR="008601C0" w:rsidRPr="008A6BCC">
        <w:rPr>
          <w:rFonts w:ascii="Times New Roman" w:hAnsi="Times New Roman" w:cs="Times New Roman"/>
          <w:color w:val="000000" w:themeColor="text1"/>
          <w:sz w:val="25"/>
          <w:szCs w:val="25"/>
        </w:rPr>
        <w:t>. Dehghan (2006) noted that there are lots of evidence about agriculture in old cities such as Mexico, London, Paris, Rome, Pekan and Ibadan (Nigeria). Most urban areas in Nigeria and their adjoining peri-urban commu</w:t>
      </w:r>
      <w:r w:rsidR="008601C0" w:rsidRPr="008A6BCC">
        <w:rPr>
          <w:rFonts w:ascii="Times New Roman" w:hAnsi="Times New Roman" w:cs="Times New Roman"/>
          <w:color w:val="000000" w:themeColor="text1"/>
          <w:sz w:val="25"/>
          <w:szCs w:val="25"/>
        </w:rPr>
        <w:softHyphen/>
        <w:t xml:space="preserve">nities reflect landscapes and </w:t>
      </w:r>
      <w:r w:rsidR="008601C0" w:rsidRPr="008A6BCC">
        <w:rPr>
          <w:rFonts w:ascii="Times New Roman" w:hAnsi="Times New Roman" w:cs="Times New Roman"/>
          <w:color w:val="000000" w:themeColor="text1"/>
          <w:sz w:val="25"/>
          <w:szCs w:val="25"/>
        </w:rPr>
        <w:lastRenderedPageBreak/>
        <w:t xml:space="preserve">neighbourhoods practicing urban agriculture. Sheila (2013) reported that backyard chickens, community gardens, farmers markets, and Community Supported Agriculture programmes (CSAs) are gaining popularity, as local food continues to find its place on the tables of urban residents. According to </w:t>
      </w:r>
      <w:r w:rsidR="008601C0" w:rsidRPr="008A6BCC">
        <w:rPr>
          <w:rFonts w:ascii="Times New Roman" w:hAnsi="Times New Roman" w:cs="Times New Roman"/>
          <w:bCs/>
          <w:color w:val="000000" w:themeColor="text1"/>
          <w:sz w:val="25"/>
          <w:szCs w:val="25"/>
        </w:rPr>
        <w:t>Salau and Attah (2012)</w:t>
      </w:r>
      <w:r w:rsidR="008601C0" w:rsidRPr="008A6BCC">
        <w:rPr>
          <w:rFonts w:ascii="Times New Roman" w:hAnsi="Times New Roman" w:cs="Times New Roman"/>
          <w:color w:val="000000" w:themeColor="text1"/>
          <w:sz w:val="25"/>
          <w:szCs w:val="25"/>
        </w:rPr>
        <w:t xml:space="preserve"> urban agriculture is a strategy for business development, sus</w:t>
      </w:r>
      <w:r w:rsidR="008601C0" w:rsidRPr="008A6BCC">
        <w:rPr>
          <w:rFonts w:ascii="Times New Roman" w:hAnsi="Times New Roman" w:cs="Times New Roman"/>
          <w:color w:val="000000" w:themeColor="text1"/>
          <w:sz w:val="25"/>
          <w:szCs w:val="25"/>
        </w:rPr>
        <w:softHyphen/>
        <w:t>tainable planning, community development, health education, democratic process and a tool for job creation in urban areas. Consequently, many notable individuals in Nigeria have ventured into agri-business in urban areas either as a part-time investment or as a life time occupation.</w:t>
      </w:r>
    </w:p>
    <w:p w:rsidR="008601C0" w:rsidRPr="008A6BCC" w:rsidRDefault="008601C0" w:rsidP="00E90979">
      <w:pPr>
        <w:spacing w:after="0" w:line="264" w:lineRule="auto"/>
        <w:jc w:val="both"/>
        <w:rPr>
          <w:rFonts w:ascii="Times New Roman" w:hAnsi="Times New Roman" w:cs="Times New Roman"/>
          <w:color w:val="000000" w:themeColor="text1"/>
          <w:sz w:val="25"/>
          <w:szCs w:val="25"/>
        </w:rPr>
      </w:pPr>
    </w:p>
    <w:p w:rsidR="00EB280C" w:rsidRPr="008A6BCC" w:rsidRDefault="008601C0" w:rsidP="00E90979">
      <w:pPr>
        <w:autoSpaceDE w:val="0"/>
        <w:autoSpaceDN w:val="0"/>
        <w:adjustRightInd w:val="0"/>
        <w:spacing w:after="0" w:line="264" w:lineRule="auto"/>
        <w:jc w:val="both"/>
        <w:rPr>
          <w:rFonts w:ascii="Times New Roman" w:hAnsi="Times New Roman" w:cs="Times New Roman"/>
          <w:iCs/>
          <w:color w:val="000000" w:themeColor="text1"/>
          <w:sz w:val="25"/>
          <w:szCs w:val="25"/>
        </w:rPr>
      </w:pPr>
      <w:r w:rsidRPr="008A6BCC">
        <w:rPr>
          <w:rFonts w:ascii="Times New Roman" w:hAnsi="Times New Roman" w:cs="Times New Roman"/>
          <w:iCs/>
          <w:color w:val="000000" w:themeColor="text1"/>
          <w:sz w:val="25"/>
          <w:szCs w:val="25"/>
        </w:rPr>
        <w:t xml:space="preserve">A </w:t>
      </w:r>
      <w:r w:rsidRPr="008A6BCC">
        <w:rPr>
          <w:rFonts w:ascii="Times New Roman" w:hAnsi="Times New Roman" w:cs="Times New Roman"/>
          <w:color w:val="000000" w:themeColor="text1"/>
          <w:sz w:val="25"/>
          <w:szCs w:val="25"/>
        </w:rPr>
        <w:t xml:space="preserve">Multi-Stakeholder Team (2007) </w:t>
      </w:r>
      <w:r w:rsidRPr="008A6BCC">
        <w:rPr>
          <w:rFonts w:ascii="Times New Roman" w:hAnsi="Times New Roman" w:cs="Times New Roman"/>
          <w:iCs/>
          <w:color w:val="000000" w:themeColor="text1"/>
          <w:sz w:val="25"/>
          <w:szCs w:val="25"/>
        </w:rPr>
        <w:t xml:space="preserve">reported that </w:t>
      </w:r>
      <w:r w:rsidRPr="008A6BCC">
        <w:rPr>
          <w:rFonts w:ascii="Times New Roman" w:hAnsi="Times New Roman" w:cs="Times New Roman"/>
          <w:color w:val="000000" w:themeColor="text1"/>
          <w:sz w:val="25"/>
          <w:szCs w:val="25"/>
        </w:rPr>
        <w:t>the average monthly income of 60% urban farmers in Ibadan is between eighty to one hundred thousand Naira (</w:t>
      </w:r>
      <w:r w:rsidRPr="008A6BCC">
        <w:rPr>
          <w:rFonts w:ascii="Times New Roman" w:hAnsi="Times New Roman" w:cs="Times New Roman"/>
          <w:dstrike/>
          <w:color w:val="000000" w:themeColor="text1"/>
          <w:sz w:val="25"/>
          <w:szCs w:val="25"/>
        </w:rPr>
        <w:t>N</w:t>
      </w:r>
      <w:r w:rsidRPr="008A6BCC">
        <w:rPr>
          <w:rFonts w:ascii="Times New Roman" w:hAnsi="Times New Roman" w:cs="Times New Roman"/>
          <w:color w:val="000000" w:themeColor="text1"/>
          <w:sz w:val="25"/>
          <w:szCs w:val="25"/>
        </w:rPr>
        <w:t>80-100,000).</w:t>
      </w:r>
      <w:r w:rsidRPr="008A6BCC">
        <w:rPr>
          <w:rFonts w:ascii="Times New Roman" w:hAnsi="Times New Roman" w:cs="Times New Roman"/>
          <w:iCs/>
          <w:color w:val="000000" w:themeColor="text1"/>
          <w:sz w:val="25"/>
          <w:szCs w:val="25"/>
        </w:rPr>
        <w:t xml:space="preserve"> Similarly, </w:t>
      </w:r>
      <w:r w:rsidRPr="008A6BCC">
        <w:rPr>
          <w:rFonts w:ascii="Times New Roman" w:hAnsi="Times New Roman" w:cs="Times New Roman"/>
          <w:bCs/>
          <w:color w:val="000000" w:themeColor="text1"/>
          <w:sz w:val="25"/>
          <w:szCs w:val="25"/>
        </w:rPr>
        <w:t xml:space="preserve">Egbuna (2008) </w:t>
      </w:r>
      <w:r w:rsidRPr="008A6BCC">
        <w:rPr>
          <w:rFonts w:ascii="Times New Roman" w:hAnsi="Times New Roman" w:cs="Times New Roman"/>
          <w:iCs/>
          <w:color w:val="000000" w:themeColor="text1"/>
          <w:sz w:val="25"/>
          <w:szCs w:val="25"/>
        </w:rPr>
        <w:t xml:space="preserve">carried out a study </w:t>
      </w:r>
      <w:r w:rsidRPr="008A6BCC">
        <w:rPr>
          <w:rFonts w:ascii="Times New Roman" w:hAnsi="Times New Roman" w:cs="Times New Roman"/>
          <w:bCs/>
          <w:color w:val="000000" w:themeColor="text1"/>
          <w:sz w:val="25"/>
          <w:szCs w:val="25"/>
        </w:rPr>
        <w:t>on “</w:t>
      </w:r>
      <w:r w:rsidRPr="008A6BCC">
        <w:rPr>
          <w:rFonts w:ascii="Times New Roman" w:hAnsi="Times New Roman" w:cs="Times New Roman"/>
          <w:color w:val="000000" w:themeColor="text1"/>
          <w:sz w:val="25"/>
          <w:szCs w:val="25"/>
        </w:rPr>
        <w:t xml:space="preserve">Urban Agriculture: A Strategy for Poverty Reduction in Abuja”. The study revealed that, the least earning from the urban agriculture chain is put at about </w:t>
      </w:r>
      <w:r w:rsidRPr="008A6BCC">
        <w:rPr>
          <w:rFonts w:ascii="Times New Roman" w:hAnsi="Times New Roman" w:cs="Times New Roman"/>
          <w:dstrike/>
          <w:color w:val="000000" w:themeColor="text1"/>
          <w:sz w:val="25"/>
          <w:szCs w:val="25"/>
        </w:rPr>
        <w:t>N</w:t>
      </w:r>
      <w:r w:rsidRPr="008A6BCC">
        <w:rPr>
          <w:rFonts w:ascii="Times New Roman" w:hAnsi="Times New Roman" w:cs="Times New Roman"/>
          <w:color w:val="000000" w:themeColor="text1"/>
          <w:sz w:val="25"/>
          <w:szCs w:val="25"/>
        </w:rPr>
        <w:t xml:space="preserve">200 per day for weeding or watering the farms, women and children mainly do this job. The youth who carry out other agriculture labour like digging and hedging etc earn between </w:t>
      </w:r>
      <w:r w:rsidRPr="008A6BCC">
        <w:rPr>
          <w:rFonts w:ascii="Times New Roman" w:hAnsi="Times New Roman" w:cs="Times New Roman"/>
          <w:dstrike/>
          <w:color w:val="000000" w:themeColor="text1"/>
          <w:sz w:val="25"/>
          <w:szCs w:val="25"/>
        </w:rPr>
        <w:t>N</w:t>
      </w:r>
      <w:r w:rsidRPr="008A6BCC">
        <w:rPr>
          <w:rFonts w:ascii="Times New Roman" w:hAnsi="Times New Roman" w:cs="Times New Roman"/>
          <w:color w:val="000000" w:themeColor="text1"/>
          <w:sz w:val="25"/>
          <w:szCs w:val="25"/>
        </w:rPr>
        <w:t xml:space="preserve">400- </w:t>
      </w:r>
      <w:r w:rsidRPr="008A6BCC">
        <w:rPr>
          <w:rFonts w:ascii="Times New Roman" w:hAnsi="Times New Roman" w:cs="Times New Roman"/>
          <w:dstrike/>
          <w:color w:val="000000" w:themeColor="text1"/>
          <w:sz w:val="25"/>
          <w:szCs w:val="25"/>
        </w:rPr>
        <w:t>N</w:t>
      </w:r>
      <w:r w:rsidRPr="008A6BCC">
        <w:rPr>
          <w:rFonts w:ascii="Times New Roman" w:hAnsi="Times New Roman" w:cs="Times New Roman"/>
          <w:color w:val="000000" w:themeColor="text1"/>
          <w:sz w:val="25"/>
          <w:szCs w:val="25"/>
        </w:rPr>
        <w:t xml:space="preserve">600 per day. While the middlemen i.e. between farmers and sellers earn incomes of their own, for instance a respondent (vegetable middleman) interviewed said he earns an average of about </w:t>
      </w:r>
      <w:r w:rsidRPr="008A6BCC">
        <w:rPr>
          <w:rFonts w:ascii="Times New Roman" w:hAnsi="Times New Roman" w:cs="Times New Roman"/>
          <w:dstrike/>
          <w:color w:val="000000" w:themeColor="text1"/>
          <w:sz w:val="25"/>
          <w:szCs w:val="25"/>
        </w:rPr>
        <w:t>N</w:t>
      </w:r>
      <w:r w:rsidRPr="008A6BCC">
        <w:rPr>
          <w:rFonts w:ascii="Times New Roman" w:hAnsi="Times New Roman" w:cs="Times New Roman"/>
          <w:color w:val="000000" w:themeColor="text1"/>
          <w:sz w:val="25"/>
          <w:szCs w:val="25"/>
        </w:rPr>
        <w:t>50, 000 a month from the activities. Other income generating activities from urban agriculture are pest control/fumigation, harvesting, transportation, small scale industries like plantain chips, groundnut, popcorn selling and corn roasting activities.</w:t>
      </w:r>
      <w:r w:rsidRPr="008A6BCC">
        <w:rPr>
          <w:rFonts w:ascii="Times New Roman" w:hAnsi="Times New Roman" w:cs="Times New Roman"/>
          <w:iCs/>
          <w:color w:val="000000" w:themeColor="text1"/>
          <w:sz w:val="25"/>
          <w:szCs w:val="25"/>
        </w:rPr>
        <w:t xml:space="preserve"> </w:t>
      </w:r>
      <w:r w:rsidRPr="008A6BCC">
        <w:rPr>
          <w:rFonts w:ascii="Times New Roman" w:hAnsi="Times New Roman" w:cs="Times New Roman"/>
          <w:bCs/>
          <w:color w:val="000000" w:themeColor="text1"/>
          <w:sz w:val="25"/>
          <w:szCs w:val="25"/>
        </w:rPr>
        <w:t>Salau and Attah (2012) reported that</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iCs/>
          <w:color w:val="000000" w:themeColor="text1"/>
          <w:sz w:val="25"/>
          <w:szCs w:val="25"/>
        </w:rPr>
        <w:t xml:space="preserve">the major benefits derived from urban agricultural activities in Nasarawa State are; additional income (75.56%), household feeding (55.56%) and full time employment </w:t>
      </w:r>
      <w:r w:rsidRPr="008A6BCC">
        <w:rPr>
          <w:rFonts w:ascii="Times New Roman" w:hAnsi="Times New Roman" w:cs="Times New Roman"/>
          <w:iCs/>
          <w:color w:val="000000" w:themeColor="text1"/>
          <w:sz w:val="25"/>
          <w:szCs w:val="25"/>
        </w:rPr>
        <w:lastRenderedPageBreak/>
        <w:t>opportunity (28.89%). The authors averred that urban agriculture contributed about 74% of the total annual income of people in the State. This implies that urban agriculture is capable of providing a means of livelihood for the unemployed while</w:t>
      </w:r>
      <w:r w:rsidRPr="008A6BCC">
        <w:rPr>
          <w:rFonts w:ascii="Times New Roman" w:hAnsi="Times New Roman" w:cs="Times New Roman"/>
          <w:color w:val="000000" w:themeColor="text1"/>
          <w:sz w:val="25"/>
          <w:szCs w:val="25"/>
        </w:rPr>
        <w:t xml:space="preserve"> accommodating the medium and low social status in the society</w:t>
      </w:r>
      <w:r w:rsidRPr="008A6BCC">
        <w:rPr>
          <w:rFonts w:ascii="Times New Roman" w:hAnsi="Times New Roman" w:cs="Times New Roman"/>
          <w:iCs/>
          <w:color w:val="000000" w:themeColor="text1"/>
          <w:sz w:val="25"/>
          <w:szCs w:val="25"/>
        </w:rPr>
        <w:t>.  It affords opportunities for people to be self employed or engage in menial activities like labourers, middlemen as well as home service delivery of fresh agric produce thereby producing a food security chain among others.</w:t>
      </w:r>
      <w:r w:rsidRPr="008A6BCC">
        <w:rPr>
          <w:rFonts w:ascii="Times New Roman" w:hAnsi="Times New Roman" w:cs="Times New Roman"/>
          <w:color w:val="000000" w:themeColor="text1"/>
          <w:sz w:val="25"/>
          <w:szCs w:val="25"/>
        </w:rPr>
        <w:t xml:space="preserve"> These activities are suitable for achieving economic, social and environmental stability which are key features of national development.</w:t>
      </w:r>
      <w:r w:rsidR="004C629F" w:rsidRPr="004C629F">
        <w:rPr>
          <w:rFonts w:ascii="Times New Roman" w:hAnsi="Times New Roman" w:cs="Times New Roman"/>
          <w:noProof/>
          <w:color w:val="000000" w:themeColor="text1"/>
          <w:sz w:val="25"/>
          <w:szCs w:val="25"/>
        </w:rPr>
        <w:pict>
          <v:shape id="_x0000_s1860" type="#_x0000_t32" style="position:absolute;left:0;text-align:left;margin-left:-1.4pt;margin-top:-271.25pt;width:505.7pt;height:0;z-index:252014592;mso-position-horizontal-relative:text;mso-position-vertical-relative:text" o:connectortype="straight" strokeweight="3pt"/>
        </w:pict>
      </w:r>
    </w:p>
    <w:p w:rsidR="008601C0" w:rsidRPr="008A6BCC" w:rsidRDefault="004C629F"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iCs/>
          <w:noProof/>
          <w:color w:val="000000" w:themeColor="text1"/>
          <w:sz w:val="25"/>
          <w:szCs w:val="25"/>
        </w:rPr>
        <w:pict>
          <v:shape id="_x0000_s1862" type="#_x0000_t32" style="position:absolute;left:0;text-align:left;margin-left:-3.1pt;margin-top:-256.3pt;width:505.7pt;height:0;z-index:252016640" o:connectortype="straight" strokeweight="3pt"/>
        </w:pict>
      </w:r>
      <w:r w:rsidR="008601C0" w:rsidRPr="008A6BCC">
        <w:rPr>
          <w:rFonts w:ascii="Times New Roman" w:hAnsi="Times New Roman" w:cs="Times New Roman"/>
          <w:b/>
          <w:color w:val="000000" w:themeColor="text1"/>
          <w:sz w:val="25"/>
          <w:szCs w:val="25"/>
        </w:rPr>
        <w:t>Opportunities in Urban Agriculture for Job Creation in Nigeria</w:t>
      </w:r>
    </w:p>
    <w:p w:rsidR="00EB280C"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iCs/>
          <w:noProof/>
          <w:color w:val="000000" w:themeColor="text1"/>
          <w:sz w:val="25"/>
          <w:szCs w:val="25"/>
        </w:rPr>
        <w:pict>
          <v:shape id="_x0000_s1861" type="#_x0000_t202" style="position:absolute;left:0;text-align:left;margin-left:336.3pt;margin-top:-302.95pt;width:157.8pt;height:18.6pt;z-index:-251300864;mso-height-percent:200;mso-height-percent:200;mso-width-relative:margin;mso-height-relative:margin" stroked="f">
            <v:textbox style="mso-next-textbox:#_x0000_s1861;mso-fit-shape-to-text:t">
              <w:txbxContent>
                <w:p w:rsidR="00931FF5" w:rsidRPr="008B1ABD" w:rsidRDefault="00931FF5" w:rsidP="00C77CDF">
                  <w:pPr>
                    <w:spacing w:after="0" w:line="264" w:lineRule="auto"/>
                    <w:jc w:val="both"/>
                    <w:rPr>
                      <w:rFonts w:ascii="Times New Roman" w:hAnsi="Times New Roman" w:cs="Times New Roman"/>
                      <w:b/>
                      <w:i/>
                      <w:sz w:val="18"/>
                      <w:szCs w:val="18"/>
                    </w:rPr>
                  </w:pPr>
                  <w:r w:rsidRPr="008B1ABD">
                    <w:rPr>
                      <w:rFonts w:ascii="Times New Roman" w:hAnsi="Times New Roman" w:cs="Times New Roman"/>
                      <w:b/>
                      <w:i/>
                      <w:sz w:val="18"/>
                      <w:szCs w:val="18"/>
                    </w:rPr>
                    <w:t>Ejiofor T.E. Obi, O.A &amp; Alimele C.R.</w:t>
                  </w:r>
                </w:p>
              </w:txbxContent>
            </v:textbox>
          </v:shape>
        </w:pict>
      </w:r>
      <w:r w:rsidR="008601C0" w:rsidRPr="008A6BCC">
        <w:rPr>
          <w:rFonts w:ascii="Times New Roman" w:hAnsi="Times New Roman" w:cs="Times New Roman"/>
          <w:color w:val="000000" w:themeColor="text1"/>
          <w:sz w:val="25"/>
          <w:szCs w:val="25"/>
        </w:rPr>
        <w:t xml:space="preserve">Investment options and opportunities in urban agricultural activities in Nigeria are influenced </w:t>
      </w:r>
      <w:r w:rsidR="008601C0" w:rsidRPr="008A6BCC">
        <w:rPr>
          <w:rFonts w:ascii="Times New Roman" w:hAnsi="Times New Roman" w:cs="Times New Roman"/>
          <w:color w:val="000000" w:themeColor="text1"/>
          <w:sz w:val="25"/>
          <w:szCs w:val="25"/>
        </w:rPr>
        <w:lastRenderedPageBreak/>
        <w:t>by urban polices, climate, culture, soil conditions, social and economic conditions, certain food diet and food consumption pattern of a city and its suburb</w:t>
      </w:r>
      <w:r w:rsidR="008601C0" w:rsidRPr="008A6BCC">
        <w:rPr>
          <w:rFonts w:ascii="Times New Roman" w:hAnsi="Times New Roman" w:cs="Times New Roman"/>
          <w:bCs/>
          <w:color w:val="000000" w:themeColor="text1"/>
          <w:sz w:val="25"/>
          <w:szCs w:val="25"/>
        </w:rPr>
        <w:t xml:space="preserve"> (Mohammadi and Soleimani, 2014)</w:t>
      </w:r>
      <w:r w:rsidR="008601C0" w:rsidRPr="008A6BCC">
        <w:rPr>
          <w:rFonts w:ascii="Times New Roman" w:hAnsi="Times New Roman" w:cs="Times New Roman"/>
          <w:color w:val="000000" w:themeColor="text1"/>
          <w:sz w:val="25"/>
          <w:szCs w:val="25"/>
        </w:rPr>
        <w:t>. However, there are some commodities with high market opportunities capable of creating jobs in different geopolitical zones in Nigeria. The study carried out by Manyong, Olayemi, Yusuf, Omonona, Okoruwa, and Idachaba (2005) on agriculture in Nigeria: identifying opportunities for increased</w:t>
      </w:r>
      <w:r w:rsidR="008601C0" w:rsidRPr="008A6BCC">
        <w:rPr>
          <w:rFonts w:ascii="Times New Roman" w:hAnsi="Times New Roman" w:cs="Times New Roman"/>
          <w:bCs/>
          <w:color w:val="000000" w:themeColor="text1"/>
          <w:sz w:val="25"/>
          <w:szCs w:val="25"/>
        </w:rPr>
        <w:t xml:space="preserve"> </w:t>
      </w:r>
      <w:r w:rsidR="008601C0" w:rsidRPr="008A6BCC">
        <w:rPr>
          <w:rFonts w:ascii="Times New Roman" w:hAnsi="Times New Roman" w:cs="Times New Roman"/>
          <w:color w:val="000000" w:themeColor="text1"/>
          <w:sz w:val="25"/>
          <w:szCs w:val="25"/>
        </w:rPr>
        <w:t>commercialization and investment, presents the agricultural commodities in which the different zones in Nigeria have a comparative advantage in urban, regional or world market. The authors divided these commodities into six groups namely, root and tubers, cereals, grain legumes, livestock and fish, vegetables, and tree crops, as shown in the table blow</w:t>
      </w:r>
    </w:p>
    <w:p w:rsidR="00AC4896" w:rsidRPr="008A6BCC" w:rsidRDefault="00AC4896" w:rsidP="00E90979">
      <w:pPr>
        <w:spacing w:after="0" w:line="264" w:lineRule="auto"/>
        <w:jc w:val="both"/>
        <w:rPr>
          <w:rFonts w:ascii="Times New Roman" w:hAnsi="Times New Roman" w:cs="Times New Roman"/>
          <w:b/>
          <w:bCs/>
          <w:color w:val="000000" w:themeColor="text1"/>
          <w:sz w:val="25"/>
          <w:szCs w:val="25"/>
        </w:rPr>
        <w:sectPr w:rsidR="00AC4896" w:rsidRPr="008A6BCC" w:rsidSect="00AC4896">
          <w:type w:val="continuous"/>
          <w:pgSz w:w="11907" w:h="16839" w:code="9"/>
          <w:pgMar w:top="1008" w:right="1008" w:bottom="1008" w:left="1008" w:header="720" w:footer="720" w:gutter="0"/>
          <w:cols w:num="2" w:space="432"/>
          <w:docGrid w:linePitch="360"/>
        </w:sectPr>
      </w:pPr>
    </w:p>
    <w:p w:rsidR="00816804" w:rsidRPr="008A6BCC" w:rsidRDefault="00816804" w:rsidP="00A75202">
      <w:pPr>
        <w:spacing w:after="0" w:line="240" w:lineRule="auto"/>
        <w:jc w:val="both"/>
        <w:rPr>
          <w:rFonts w:ascii="Times New Roman" w:hAnsi="Times New Roman" w:cs="Times New Roman"/>
          <w:b/>
          <w:bCs/>
          <w:color w:val="000000" w:themeColor="text1"/>
          <w:sz w:val="25"/>
          <w:szCs w:val="25"/>
        </w:rPr>
      </w:pPr>
    </w:p>
    <w:p w:rsidR="00EB280C" w:rsidRPr="008A6BCC" w:rsidRDefault="00EB280C" w:rsidP="00A75202">
      <w:pPr>
        <w:spacing w:after="0" w:line="240" w:lineRule="auto"/>
        <w:jc w:val="both"/>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Table 1: Agricultural Commodities with Comparative Advantage for Investments as Ranked by Stakeholders in each Zone</w:t>
      </w:r>
    </w:p>
    <w:tbl>
      <w:tblPr>
        <w:tblStyle w:val="TableGrid"/>
        <w:tblW w:w="968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350"/>
        <w:gridCol w:w="1620"/>
        <w:gridCol w:w="1350"/>
        <w:gridCol w:w="1350"/>
        <w:gridCol w:w="1260"/>
        <w:gridCol w:w="1473"/>
        <w:gridCol w:w="1283"/>
      </w:tblGrid>
      <w:tr w:rsidR="00EB280C" w:rsidRPr="008A6BCC" w:rsidTr="00816804">
        <w:tc>
          <w:tcPr>
            <w:tcW w:w="1350" w:type="dxa"/>
            <w:tcBorders>
              <w:top w:val="single" w:sz="4" w:space="0" w:color="auto"/>
              <w:bottom w:val="nil"/>
            </w:tcBorders>
            <w:vAlign w:val="center"/>
          </w:tcPr>
          <w:p w:rsidR="00EB280C" w:rsidRPr="008A6BCC" w:rsidRDefault="00EB280C" w:rsidP="00A75202">
            <w:pPr>
              <w:autoSpaceDE w:val="0"/>
              <w:autoSpaceDN w:val="0"/>
              <w:adjustRightInd w:val="0"/>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Primary production</w:t>
            </w:r>
          </w:p>
        </w:tc>
        <w:tc>
          <w:tcPr>
            <w:tcW w:w="1620" w:type="dxa"/>
            <w:tcBorders>
              <w:top w:val="single" w:sz="4" w:space="0" w:color="auto"/>
              <w:bottom w:val="nil"/>
            </w:tcBorders>
            <w:vAlign w:val="center"/>
          </w:tcPr>
          <w:p w:rsidR="00EB280C" w:rsidRPr="008A6BCC" w:rsidRDefault="00EB280C" w:rsidP="00A75202">
            <w:pPr>
              <w:autoSpaceDE w:val="0"/>
              <w:autoSpaceDN w:val="0"/>
              <w:adjustRightInd w:val="0"/>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Northcentral</w:t>
            </w:r>
          </w:p>
        </w:tc>
        <w:tc>
          <w:tcPr>
            <w:tcW w:w="1350" w:type="dxa"/>
            <w:tcBorders>
              <w:top w:val="single" w:sz="4" w:space="0" w:color="auto"/>
              <w:bottom w:val="nil"/>
            </w:tcBorders>
            <w:vAlign w:val="center"/>
          </w:tcPr>
          <w:p w:rsidR="00EB280C" w:rsidRPr="008A6BCC" w:rsidRDefault="00EB280C" w:rsidP="00A75202">
            <w:pPr>
              <w:autoSpaceDE w:val="0"/>
              <w:autoSpaceDN w:val="0"/>
              <w:adjustRightInd w:val="0"/>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Northeast</w:t>
            </w:r>
          </w:p>
        </w:tc>
        <w:tc>
          <w:tcPr>
            <w:tcW w:w="1350" w:type="dxa"/>
            <w:tcBorders>
              <w:top w:val="single" w:sz="4" w:space="0" w:color="auto"/>
              <w:bottom w:val="nil"/>
            </w:tcBorders>
            <w:vAlign w:val="center"/>
          </w:tcPr>
          <w:p w:rsidR="00EB280C" w:rsidRPr="008A6BCC" w:rsidRDefault="00EB280C" w:rsidP="00A75202">
            <w:pPr>
              <w:autoSpaceDE w:val="0"/>
              <w:autoSpaceDN w:val="0"/>
              <w:adjustRightInd w:val="0"/>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Northwest</w:t>
            </w:r>
          </w:p>
        </w:tc>
        <w:tc>
          <w:tcPr>
            <w:tcW w:w="1260" w:type="dxa"/>
            <w:tcBorders>
              <w:top w:val="single" w:sz="4" w:space="0" w:color="auto"/>
              <w:bottom w:val="nil"/>
            </w:tcBorders>
            <w:vAlign w:val="center"/>
          </w:tcPr>
          <w:p w:rsidR="00EB280C" w:rsidRPr="008A6BCC" w:rsidRDefault="00EB280C" w:rsidP="00A75202">
            <w:pPr>
              <w:autoSpaceDE w:val="0"/>
              <w:autoSpaceDN w:val="0"/>
              <w:adjustRightInd w:val="0"/>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Southeast</w:t>
            </w:r>
          </w:p>
        </w:tc>
        <w:tc>
          <w:tcPr>
            <w:tcW w:w="1473" w:type="dxa"/>
            <w:tcBorders>
              <w:top w:val="single" w:sz="4" w:space="0" w:color="auto"/>
              <w:bottom w:val="nil"/>
            </w:tcBorders>
            <w:vAlign w:val="center"/>
          </w:tcPr>
          <w:p w:rsidR="00EB280C" w:rsidRPr="008A6BCC" w:rsidRDefault="00EB280C" w:rsidP="00A75202">
            <w:pPr>
              <w:autoSpaceDE w:val="0"/>
              <w:autoSpaceDN w:val="0"/>
              <w:adjustRightInd w:val="0"/>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South-south</w:t>
            </w:r>
          </w:p>
        </w:tc>
        <w:tc>
          <w:tcPr>
            <w:tcW w:w="1283" w:type="dxa"/>
            <w:tcBorders>
              <w:top w:val="single" w:sz="4" w:space="0" w:color="auto"/>
              <w:bottom w:val="nil"/>
            </w:tcBorders>
            <w:vAlign w:val="center"/>
          </w:tcPr>
          <w:p w:rsidR="00EB280C" w:rsidRPr="008A6BCC" w:rsidRDefault="00EB280C" w:rsidP="00A75202">
            <w:pPr>
              <w:autoSpaceDE w:val="0"/>
              <w:autoSpaceDN w:val="0"/>
              <w:adjustRightInd w:val="0"/>
              <w:jc w:val="center"/>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Southwest</w:t>
            </w:r>
          </w:p>
        </w:tc>
      </w:tr>
      <w:tr w:rsidR="00EB280C" w:rsidRPr="008A6BCC" w:rsidTr="00816804">
        <w:tc>
          <w:tcPr>
            <w:tcW w:w="1350" w:type="dxa"/>
            <w:tcBorders>
              <w:top w:val="nil"/>
            </w:tcBorders>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Staple crop</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Production</w:t>
            </w:r>
          </w:p>
        </w:tc>
        <w:tc>
          <w:tcPr>
            <w:tcW w:w="1620" w:type="dxa"/>
            <w:tcBorders>
              <w:top w:val="nil"/>
            </w:tcBorders>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Rice, Maize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Sorghum Millet Cowpea Cassava Yam Beniseed</w:t>
            </w:r>
          </w:p>
        </w:tc>
        <w:tc>
          <w:tcPr>
            <w:tcW w:w="1350" w:type="dxa"/>
            <w:tcBorders>
              <w:top w:val="nil"/>
            </w:tcBorders>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Sorghum</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Maize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Millet</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Cowpea</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Cassava</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Rice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Beniseed</w:t>
            </w:r>
          </w:p>
        </w:tc>
        <w:tc>
          <w:tcPr>
            <w:tcW w:w="1350" w:type="dxa"/>
            <w:tcBorders>
              <w:top w:val="nil"/>
            </w:tcBorders>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Millet</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Sorghum</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Maize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Cowpea</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Cassava</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Rice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Beniseed</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Maize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Yam</w:t>
            </w:r>
          </w:p>
        </w:tc>
        <w:tc>
          <w:tcPr>
            <w:tcW w:w="1260" w:type="dxa"/>
            <w:tcBorders>
              <w:top w:val="nil"/>
            </w:tcBorders>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Yam</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Cassava</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Rice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Maize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Vegetable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Cowpea</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Soybean</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Plantain</w:t>
            </w:r>
          </w:p>
        </w:tc>
        <w:tc>
          <w:tcPr>
            <w:tcW w:w="1473" w:type="dxa"/>
            <w:tcBorders>
              <w:top w:val="nil"/>
            </w:tcBorders>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Yam</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Cassava</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Rice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Maize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Cocoyam</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Vegetables</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Cowpea</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Groundnut</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Soybean</w:t>
            </w:r>
          </w:p>
        </w:tc>
        <w:tc>
          <w:tcPr>
            <w:tcW w:w="1283" w:type="dxa"/>
            <w:tcBorders>
              <w:top w:val="nil"/>
            </w:tcBorders>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Yam</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Cassava</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Maize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Vegetables</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Rice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Cowpea</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Groundnut</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Soybean</w:t>
            </w:r>
          </w:p>
        </w:tc>
      </w:tr>
      <w:tr w:rsidR="00EB280C" w:rsidRPr="008A6BCC" w:rsidTr="00816804">
        <w:tc>
          <w:tcPr>
            <w:tcW w:w="135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Industrial</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crop</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production</w:t>
            </w:r>
          </w:p>
        </w:tc>
        <w:tc>
          <w:tcPr>
            <w:tcW w:w="162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Soybean</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Groundnut</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Cotton</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Vegetables</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Coffee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Oil palm</w:t>
            </w:r>
          </w:p>
        </w:tc>
        <w:tc>
          <w:tcPr>
            <w:tcW w:w="135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Groundnut</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Soybean</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Cotton</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Sorghum</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Vegetables</w:t>
            </w:r>
          </w:p>
        </w:tc>
        <w:tc>
          <w:tcPr>
            <w:tcW w:w="135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Soybean</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Vegetables</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Groundnut</w:t>
            </w:r>
          </w:p>
        </w:tc>
        <w:tc>
          <w:tcPr>
            <w:tcW w:w="126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Cocoa</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Oil palm</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Rubber</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Groundnut</w:t>
            </w:r>
          </w:p>
        </w:tc>
        <w:tc>
          <w:tcPr>
            <w:tcW w:w="1473"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Cocoa</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Oil palm</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Rubber</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Cashew</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Orange</w:t>
            </w:r>
          </w:p>
        </w:tc>
        <w:tc>
          <w:tcPr>
            <w:tcW w:w="1283"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Pineapple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Oil palm</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Rubber</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Cashew</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Ginger</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Cocoa</w:t>
            </w:r>
          </w:p>
        </w:tc>
      </w:tr>
      <w:tr w:rsidR="00EB280C" w:rsidRPr="008A6BCC" w:rsidTr="00816804">
        <w:tc>
          <w:tcPr>
            <w:tcW w:w="135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Livestock</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production</w:t>
            </w:r>
          </w:p>
        </w:tc>
        <w:tc>
          <w:tcPr>
            <w:tcW w:w="162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Cattle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Sheep</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Goat</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Poultry</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Piggery</w:t>
            </w:r>
          </w:p>
        </w:tc>
        <w:tc>
          <w:tcPr>
            <w:tcW w:w="135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Cattle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Sheep</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Goat</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Poultry</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Piggery</w:t>
            </w:r>
          </w:p>
        </w:tc>
        <w:tc>
          <w:tcPr>
            <w:tcW w:w="135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Cattle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Sheep</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Goat</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Poultry</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Piggery</w:t>
            </w:r>
          </w:p>
        </w:tc>
        <w:tc>
          <w:tcPr>
            <w:tcW w:w="126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Poultry</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Sheep</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Goat</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Cattle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Piggery</w:t>
            </w:r>
          </w:p>
        </w:tc>
        <w:tc>
          <w:tcPr>
            <w:tcW w:w="1473"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Cattle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Small ruminant</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Rabbitry</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Poultry</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Piggery</w:t>
            </w:r>
          </w:p>
        </w:tc>
        <w:tc>
          <w:tcPr>
            <w:tcW w:w="1283"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Cattle</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Sheep</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Goat</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Rabbitry</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Piggery</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Poultry</w:t>
            </w:r>
          </w:p>
        </w:tc>
      </w:tr>
      <w:tr w:rsidR="00EB280C" w:rsidRPr="008A6BCC" w:rsidTr="00816804">
        <w:tc>
          <w:tcPr>
            <w:tcW w:w="135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Fishery</w:t>
            </w:r>
          </w:p>
        </w:tc>
        <w:tc>
          <w:tcPr>
            <w:tcW w:w="162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Fish</w:t>
            </w:r>
          </w:p>
        </w:tc>
        <w:tc>
          <w:tcPr>
            <w:tcW w:w="135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Fish</w:t>
            </w:r>
          </w:p>
        </w:tc>
        <w:tc>
          <w:tcPr>
            <w:tcW w:w="135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Fish</w:t>
            </w:r>
          </w:p>
        </w:tc>
        <w:tc>
          <w:tcPr>
            <w:tcW w:w="126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Fresh fish</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Smoked fish</w:t>
            </w:r>
          </w:p>
        </w:tc>
        <w:tc>
          <w:tcPr>
            <w:tcW w:w="1473"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Aquaculture</w:t>
            </w:r>
          </w:p>
        </w:tc>
        <w:tc>
          <w:tcPr>
            <w:tcW w:w="1283"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Fish</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Cray fish</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Shrimps</w:t>
            </w:r>
          </w:p>
        </w:tc>
      </w:tr>
      <w:tr w:rsidR="00EB280C" w:rsidRPr="008A6BCC" w:rsidTr="00816804">
        <w:tc>
          <w:tcPr>
            <w:tcW w:w="135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Forestry</w:t>
            </w:r>
          </w:p>
        </w:tc>
        <w:tc>
          <w:tcPr>
            <w:tcW w:w="162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Gum Arabic</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Ginger</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Cashew nut</w:t>
            </w:r>
          </w:p>
        </w:tc>
        <w:tc>
          <w:tcPr>
            <w:tcW w:w="135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Gum Arabic</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Fuel wood</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Gmelina</w:t>
            </w:r>
          </w:p>
        </w:tc>
        <w:tc>
          <w:tcPr>
            <w:tcW w:w="135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Teak</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Mahogany</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Gmelina</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Ginger</w:t>
            </w:r>
          </w:p>
        </w:tc>
        <w:tc>
          <w:tcPr>
            <w:tcW w:w="1260"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Timber</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Teak</w:t>
            </w:r>
          </w:p>
        </w:tc>
        <w:tc>
          <w:tcPr>
            <w:tcW w:w="1473"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Timber</w:t>
            </w:r>
          </w:p>
        </w:tc>
        <w:tc>
          <w:tcPr>
            <w:tcW w:w="1283" w:type="dxa"/>
            <w:vAlign w:val="center"/>
          </w:tcPr>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Ginger</w:t>
            </w:r>
          </w:p>
          <w:p w:rsidR="00EB280C" w:rsidRPr="008A6BCC" w:rsidRDefault="00EB280C" w:rsidP="00A75202">
            <w:pPr>
              <w:autoSpaceDE w:val="0"/>
              <w:autoSpaceDN w:val="0"/>
              <w:adjustRightInd w:val="0"/>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Cashew nut</w:t>
            </w:r>
          </w:p>
        </w:tc>
      </w:tr>
    </w:tbl>
    <w:p w:rsidR="00EB280C" w:rsidRPr="008A6BCC" w:rsidRDefault="00EB280C" w:rsidP="00A75202">
      <w:pPr>
        <w:autoSpaceDE w:val="0"/>
        <w:autoSpaceDN w:val="0"/>
        <w:adjustRightInd w:val="0"/>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Source:</w:t>
      </w:r>
      <w:r w:rsidRPr="008A6BCC">
        <w:rPr>
          <w:rFonts w:ascii="Times New Roman" w:hAnsi="Times New Roman" w:cs="Times New Roman"/>
          <w:color w:val="000000" w:themeColor="text1"/>
          <w:sz w:val="25"/>
          <w:szCs w:val="25"/>
        </w:rPr>
        <w:t xml:space="preserve"> Manyong, Olayemi, Yusuf, Omonona, Okoruwa, and Idachaba (2005)</w:t>
      </w:r>
    </w:p>
    <w:p w:rsidR="00816804" w:rsidRPr="008A6BCC" w:rsidRDefault="00816804" w:rsidP="00E90979">
      <w:pPr>
        <w:autoSpaceDE w:val="0"/>
        <w:autoSpaceDN w:val="0"/>
        <w:adjustRightInd w:val="0"/>
        <w:spacing w:after="0" w:line="264" w:lineRule="auto"/>
        <w:jc w:val="both"/>
        <w:rPr>
          <w:rFonts w:ascii="Times New Roman" w:hAnsi="Times New Roman" w:cs="Times New Roman"/>
          <w:color w:val="000000" w:themeColor="text1"/>
          <w:sz w:val="25"/>
          <w:szCs w:val="25"/>
        </w:rPr>
        <w:sectPr w:rsidR="00816804" w:rsidRPr="008A6BCC" w:rsidSect="00135B3F">
          <w:type w:val="continuous"/>
          <w:pgSz w:w="11907" w:h="16839" w:code="9"/>
          <w:pgMar w:top="1008" w:right="1008" w:bottom="1008" w:left="1008" w:header="720" w:footer="720" w:gutter="0"/>
          <w:cols w:space="720"/>
          <w:docGrid w:linePitch="360"/>
        </w:sectPr>
      </w:pPr>
    </w:p>
    <w:p w:rsidR="00EB280C"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864" type="#_x0000_t32" style="position:absolute;left:0;text-align:left;margin-left:.3pt;margin-top:-2.45pt;width:505.7pt;height:0;z-index:252018688" o:connectortype="straight" strokeweight="3pt"/>
        </w:pict>
      </w:r>
      <w:r w:rsidR="00EB280C" w:rsidRPr="008A6BCC">
        <w:rPr>
          <w:rFonts w:ascii="Times New Roman" w:hAnsi="Times New Roman" w:cs="Times New Roman"/>
          <w:color w:val="000000" w:themeColor="text1"/>
          <w:sz w:val="25"/>
          <w:szCs w:val="25"/>
        </w:rPr>
        <w:t>Close observation of the table above shows that different zones have a comparative advantage of some specific agricultural commodities in urban, regional or world market. Although most of the commodities can be produced with comparative advantage in more than one zone, there are also some commodities that are specific to only one or two zones. Good examples of these are crayfish and shrimps in the Southwest zone and aquaculture in the South-south.</w:t>
      </w:r>
    </w:p>
    <w:p w:rsidR="00EB280C" w:rsidRPr="008A6BCC" w:rsidRDefault="00EB280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EB280C" w:rsidRPr="008A6BCC" w:rsidRDefault="00EB280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a related view, Van Veenhuizen and Danso (2007) identified profitable products in urban agriculture such as green leafy vegetables, chickens, eggs, milk, mushrooms, medicinal herbs, flowers and ornamental plants. The authors opined that these products are high in demand and have a comparative advantage over rural production.</w:t>
      </w:r>
      <w:r w:rsidRPr="008A6BCC">
        <w:rPr>
          <w:rFonts w:ascii="Times New Roman" w:hAnsi="Times New Roman" w:cs="Times New Roman"/>
          <w:bCs/>
          <w:color w:val="000000" w:themeColor="text1"/>
          <w:sz w:val="25"/>
          <w:szCs w:val="25"/>
        </w:rPr>
        <w:t xml:space="preserve"> Salau and Attah (2012) grouped opportunities in urban agriculture into crop and livestock production. According to the authors, commodities in crop production includes; vegetable, maize, cowpea, ornamental crops,</w:t>
      </w:r>
      <w:r w:rsidRPr="008A6BCC">
        <w:rPr>
          <w:rFonts w:ascii="Times New Roman" w:hAnsi="Times New Roman" w:cs="Times New Roman"/>
          <w:color w:val="000000" w:themeColor="text1"/>
          <w:sz w:val="25"/>
          <w:szCs w:val="25"/>
        </w:rPr>
        <w:t xml:space="preserve"> melon, sesame, sweet potato, yam, and tree crops. In the case of livestock; poultry farming, piggery, goat, cattle, sheep and rabbit production were all identified. In an attempt to identify products suitable for investment in urban agriculture Thomas (2012) introduced three main production systems.</w:t>
      </w:r>
    </w:p>
    <w:p w:rsidR="00EB280C" w:rsidRPr="008A6BCC" w:rsidRDefault="00EB280C" w:rsidP="00E90979">
      <w:pPr>
        <w:pStyle w:val="ListParagraph"/>
        <w:numPr>
          <w:ilvl w:val="0"/>
          <w:numId w:val="56"/>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Professional production systems</w:t>
      </w:r>
      <w:r w:rsidRPr="008A6BCC">
        <w:rPr>
          <w:rFonts w:ascii="Times New Roman" w:hAnsi="Times New Roman" w:cs="Times New Roman"/>
          <w:color w:val="000000" w:themeColor="text1"/>
          <w:sz w:val="25"/>
          <w:szCs w:val="25"/>
        </w:rPr>
        <w:t>: this system is especially for producing and breeding a certain type of crop (rice, vegetables, fruit, mushrooms, yam, cassava, maize, etc) or animal (fish, hen, rabbit, sheep, cow, pig, bees, etc).</w:t>
      </w:r>
    </w:p>
    <w:p w:rsidR="00EB280C" w:rsidRPr="008A6BCC" w:rsidRDefault="00EB280C" w:rsidP="00E90979">
      <w:pPr>
        <w:pStyle w:val="ListParagraph"/>
        <w:numPr>
          <w:ilvl w:val="0"/>
          <w:numId w:val="56"/>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Mixed production systems</w:t>
      </w:r>
      <w:r w:rsidRPr="008A6BCC">
        <w:rPr>
          <w:rFonts w:ascii="Times New Roman" w:hAnsi="Times New Roman" w:cs="Times New Roman"/>
          <w:color w:val="000000" w:themeColor="text1"/>
          <w:sz w:val="25"/>
          <w:szCs w:val="25"/>
        </w:rPr>
        <w:t xml:space="preserve">: this is the combination of two activities. It involves investment in two main parts of crop or a combination of animal and crop production. </w:t>
      </w:r>
    </w:p>
    <w:p w:rsidR="00EB280C" w:rsidRPr="008A6BCC" w:rsidRDefault="004C629F" w:rsidP="00E90979">
      <w:pPr>
        <w:pStyle w:val="ListParagraph"/>
        <w:numPr>
          <w:ilvl w:val="0"/>
          <w:numId w:val="56"/>
        </w:num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63" type="#_x0000_t202" style="position:absolute;left:0;text-align:left;margin-left:339.7pt;margin-top:-697.4pt;width:157.8pt;height:18.6pt;z-index:-251298816;mso-height-percent:200;mso-height-percent:200;mso-width-relative:margin;mso-height-relative:margin" stroked="f">
            <v:textbox style="mso-next-textbox:#_x0000_s1863;mso-fit-shape-to-text:t">
              <w:txbxContent>
                <w:p w:rsidR="00931FF5" w:rsidRPr="008B1ABD" w:rsidRDefault="00931FF5" w:rsidP="00C77CDF">
                  <w:pPr>
                    <w:spacing w:after="0" w:line="264" w:lineRule="auto"/>
                    <w:jc w:val="both"/>
                    <w:rPr>
                      <w:rFonts w:ascii="Times New Roman" w:hAnsi="Times New Roman" w:cs="Times New Roman"/>
                      <w:b/>
                      <w:i/>
                      <w:sz w:val="18"/>
                      <w:szCs w:val="18"/>
                    </w:rPr>
                  </w:pPr>
                  <w:r w:rsidRPr="008B1ABD">
                    <w:rPr>
                      <w:rFonts w:ascii="Times New Roman" w:hAnsi="Times New Roman" w:cs="Times New Roman"/>
                      <w:b/>
                      <w:i/>
                      <w:sz w:val="18"/>
                      <w:szCs w:val="18"/>
                    </w:rPr>
                    <w:t>Ejiofor T.E. Obi, O.A &amp; Alimele C.R.</w:t>
                  </w:r>
                </w:p>
              </w:txbxContent>
            </v:textbox>
          </v:shape>
        </w:pict>
      </w:r>
      <w:r w:rsidR="00EB280C" w:rsidRPr="008A6BCC">
        <w:rPr>
          <w:rFonts w:ascii="Times New Roman" w:hAnsi="Times New Roman" w:cs="Times New Roman"/>
          <w:b/>
          <w:color w:val="000000" w:themeColor="text1"/>
          <w:sz w:val="25"/>
          <w:szCs w:val="25"/>
        </w:rPr>
        <w:t>Compound production systems</w:t>
      </w:r>
      <w:r w:rsidR="00EB280C" w:rsidRPr="008A6BCC">
        <w:rPr>
          <w:rFonts w:ascii="Times New Roman" w:hAnsi="Times New Roman" w:cs="Times New Roman"/>
          <w:color w:val="000000" w:themeColor="text1"/>
          <w:sz w:val="25"/>
          <w:szCs w:val="25"/>
        </w:rPr>
        <w:t xml:space="preserve">: this system involves more than two main </w:t>
      </w:r>
      <w:r w:rsidR="00EB280C" w:rsidRPr="008A6BCC">
        <w:rPr>
          <w:rFonts w:ascii="Times New Roman" w:hAnsi="Times New Roman" w:cs="Times New Roman"/>
          <w:color w:val="000000" w:themeColor="text1"/>
          <w:sz w:val="25"/>
          <w:szCs w:val="25"/>
        </w:rPr>
        <w:lastRenderedPageBreak/>
        <w:t>activities either in crop or animal production.</w:t>
      </w:r>
    </w:p>
    <w:p w:rsidR="00EB280C" w:rsidRPr="008A6BCC" w:rsidRDefault="00EB280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opportunities identified so far are familiar activities and products around urban areas, with little attention focused on these areas. Most urban dwellers are either ignorant of these opportunities or consider farming as an occupation for the poor or rural people. However, evidence abounds in literature that urban agricultural activities account for higher income on a monthly basis than the Nigeria minimum wage.</w:t>
      </w:r>
    </w:p>
    <w:p w:rsidR="00EB280C" w:rsidRPr="008A6BCC" w:rsidRDefault="00EB280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EB280C" w:rsidRPr="008A6BCC" w:rsidRDefault="00EB280C"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Constraints to Urban Agriculture in Nigeria</w:t>
      </w:r>
    </w:p>
    <w:p w:rsidR="00EB280C" w:rsidRPr="008A6BCC" w:rsidRDefault="00EB280C" w:rsidP="00E90979">
      <w:pPr>
        <w:pStyle w:val="Default"/>
        <w:spacing w:line="264" w:lineRule="auto"/>
        <w:jc w:val="both"/>
        <w:rPr>
          <w:color w:val="000000" w:themeColor="text1"/>
          <w:sz w:val="25"/>
          <w:szCs w:val="25"/>
        </w:rPr>
      </w:pPr>
      <w:r w:rsidRPr="008A6BCC">
        <w:rPr>
          <w:color w:val="000000" w:themeColor="text1"/>
          <w:sz w:val="25"/>
          <w:szCs w:val="25"/>
        </w:rPr>
        <w:t xml:space="preserve">Urban agriculture is an economically viable industry that is constrained by a variety of factors. Some of these constraints are identified below. </w:t>
      </w:r>
    </w:p>
    <w:p w:rsidR="00EB280C" w:rsidRPr="008A6BCC" w:rsidRDefault="00EB280C" w:rsidP="00E90979">
      <w:pPr>
        <w:pStyle w:val="Default"/>
        <w:numPr>
          <w:ilvl w:val="0"/>
          <w:numId w:val="57"/>
        </w:numPr>
        <w:spacing w:line="264" w:lineRule="auto"/>
        <w:jc w:val="both"/>
        <w:rPr>
          <w:i/>
          <w:color w:val="000000" w:themeColor="text1"/>
          <w:sz w:val="25"/>
          <w:szCs w:val="25"/>
        </w:rPr>
      </w:pPr>
      <w:r w:rsidRPr="008A6BCC">
        <w:rPr>
          <w:b/>
          <w:bCs/>
          <w:i/>
          <w:color w:val="000000" w:themeColor="text1"/>
          <w:sz w:val="25"/>
          <w:szCs w:val="25"/>
        </w:rPr>
        <w:t xml:space="preserve">Socio-cultural Biases and Institutional Constraints </w:t>
      </w:r>
    </w:p>
    <w:p w:rsidR="00EB280C" w:rsidRPr="008A6BCC" w:rsidRDefault="00EB280C" w:rsidP="00554D71">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socio-cultural biases against urban agriculture are often strong. Some arise from outdated views of what a city should be, while others are related to local cultures. They involve attitudes and misconceptions about aesthetics, efficiency, hygiene, and modernity in general. According to Jac, Nasr and Ratta (2011) this constraint tend to be persistent, particularly when they become institutionalized through policies, laws, regulations, and their enforcement mechanisms. Negative attitudes from critical actors are particularly constricting. For example, when planners and economists regard urban agriculture as a marginal activity of the informal sector, the bias spreads to market and credit agents, legislators, and the general population. The result is insufficient official support, public policies and legislation that are not favourable to farming in cities, and consequently restrained involvement in urban agricultural activities</w:t>
      </w:r>
    </w:p>
    <w:p w:rsidR="00C77CDF" w:rsidRPr="008A6BCC" w:rsidRDefault="00C77CDF" w:rsidP="00554D71">
      <w:pPr>
        <w:autoSpaceDE w:val="0"/>
        <w:autoSpaceDN w:val="0"/>
        <w:adjustRightInd w:val="0"/>
        <w:spacing w:after="0" w:line="264" w:lineRule="auto"/>
        <w:jc w:val="both"/>
        <w:rPr>
          <w:rFonts w:ascii="Times New Roman" w:hAnsi="Times New Roman" w:cs="Times New Roman"/>
          <w:color w:val="000000" w:themeColor="text1"/>
          <w:sz w:val="25"/>
          <w:szCs w:val="25"/>
        </w:rPr>
      </w:pPr>
    </w:p>
    <w:p w:rsidR="00C77CDF" w:rsidRPr="008A6BCC" w:rsidRDefault="00C77CDF" w:rsidP="00554D71">
      <w:pPr>
        <w:autoSpaceDE w:val="0"/>
        <w:autoSpaceDN w:val="0"/>
        <w:adjustRightInd w:val="0"/>
        <w:spacing w:after="0" w:line="264" w:lineRule="auto"/>
        <w:jc w:val="both"/>
        <w:rPr>
          <w:rFonts w:ascii="Times New Roman" w:hAnsi="Times New Roman" w:cs="Times New Roman"/>
          <w:color w:val="000000" w:themeColor="text1"/>
          <w:sz w:val="25"/>
          <w:szCs w:val="25"/>
        </w:rPr>
      </w:pPr>
    </w:p>
    <w:p w:rsidR="00EB280C" w:rsidRPr="008A6BCC" w:rsidRDefault="004C629F" w:rsidP="00E90979">
      <w:pPr>
        <w:pStyle w:val="Default"/>
        <w:numPr>
          <w:ilvl w:val="0"/>
          <w:numId w:val="57"/>
        </w:numPr>
        <w:spacing w:line="264" w:lineRule="auto"/>
        <w:jc w:val="both"/>
        <w:rPr>
          <w:i/>
          <w:color w:val="000000" w:themeColor="text1"/>
          <w:sz w:val="25"/>
          <w:szCs w:val="25"/>
        </w:rPr>
      </w:pPr>
      <w:r w:rsidRPr="004C629F">
        <w:rPr>
          <w:noProof/>
          <w:color w:val="000000" w:themeColor="text1"/>
          <w:sz w:val="25"/>
          <w:szCs w:val="25"/>
        </w:rPr>
        <w:lastRenderedPageBreak/>
        <w:pict>
          <v:shape id="_x0000_s1866" type="#_x0000_t32" style="position:absolute;left:0;text-align:left;margin-left:-2.25pt;margin-top:-3.3pt;width:505.7pt;height:0;z-index:252020736" o:connectortype="straight" strokeweight="3pt"/>
        </w:pict>
      </w:r>
      <w:r w:rsidR="00EB280C" w:rsidRPr="008A6BCC">
        <w:rPr>
          <w:b/>
          <w:bCs/>
          <w:i/>
          <w:color w:val="000000" w:themeColor="text1"/>
          <w:sz w:val="25"/>
          <w:szCs w:val="25"/>
        </w:rPr>
        <w:t xml:space="preserve">Constrained Access to Resources, Inputs, and Services </w:t>
      </w:r>
    </w:p>
    <w:p w:rsidR="00EB280C" w:rsidRPr="008A6BCC" w:rsidRDefault="00EB280C" w:rsidP="00E90979">
      <w:pPr>
        <w:pStyle w:val="Default"/>
        <w:spacing w:line="264" w:lineRule="auto"/>
        <w:jc w:val="both"/>
        <w:rPr>
          <w:color w:val="000000" w:themeColor="text1"/>
          <w:sz w:val="25"/>
          <w:szCs w:val="25"/>
        </w:rPr>
      </w:pPr>
      <w:r w:rsidRPr="008A6BCC">
        <w:rPr>
          <w:color w:val="000000" w:themeColor="text1"/>
          <w:sz w:val="25"/>
          <w:szCs w:val="25"/>
        </w:rPr>
        <w:t>Limited access to farming inputs, credit loans, research centres, extension services and training are major factors militating against urban agriculture in Nigeria. Most cities have sufficient usable land and water to allow farming. Yet urban farmers are not recognized as legitimate owners of land or as a legal consumer of water. Egbuna (2008) reported that lack of accessible land, proper irrigation system and waste management facilities are the greatest constraints to urban farming.</w:t>
      </w:r>
      <w:r w:rsidRPr="008A6BCC">
        <w:rPr>
          <w:bCs/>
          <w:iCs/>
          <w:color w:val="000000" w:themeColor="text1"/>
          <w:sz w:val="25"/>
          <w:szCs w:val="25"/>
        </w:rPr>
        <w:t xml:space="preserve"> Similarly,</w:t>
      </w:r>
      <w:r w:rsidRPr="008A6BCC">
        <w:rPr>
          <w:color w:val="000000" w:themeColor="text1"/>
          <w:sz w:val="25"/>
          <w:szCs w:val="25"/>
        </w:rPr>
        <w:t xml:space="preserve"> Jac, Nasr and Ratta (2011) stated that lack of access to farming inputs such as seeds, fertilizer, pesticides, chicks and heifers, feed, veterinary medicine and equipment is another major constraint facing urban farmers. These inputs are not readily available in cities because the markets and sales channels are either not developed and organized or are oriented toward rural farmers. Furthermore, tools and</w:t>
      </w:r>
      <w:r w:rsidRPr="008A6BCC">
        <w:rPr>
          <w:i/>
          <w:iCs/>
          <w:color w:val="000000" w:themeColor="text1"/>
          <w:sz w:val="25"/>
          <w:szCs w:val="25"/>
        </w:rPr>
        <w:t xml:space="preserve"> </w:t>
      </w:r>
      <w:r w:rsidRPr="008A6BCC">
        <w:rPr>
          <w:iCs/>
          <w:color w:val="000000" w:themeColor="text1"/>
          <w:sz w:val="25"/>
          <w:szCs w:val="25"/>
        </w:rPr>
        <w:t xml:space="preserve">equipment </w:t>
      </w:r>
      <w:r w:rsidRPr="008A6BCC">
        <w:rPr>
          <w:color w:val="000000" w:themeColor="text1"/>
          <w:sz w:val="25"/>
          <w:szCs w:val="25"/>
        </w:rPr>
        <w:t>are usually designed for rural agriculture and are not often suited to urban needs and more intensive production.</w:t>
      </w:r>
    </w:p>
    <w:p w:rsidR="00EB280C" w:rsidRPr="008A6BCC" w:rsidRDefault="00EB280C" w:rsidP="00E90979">
      <w:pPr>
        <w:pStyle w:val="Default"/>
        <w:numPr>
          <w:ilvl w:val="0"/>
          <w:numId w:val="60"/>
        </w:numPr>
        <w:spacing w:line="264" w:lineRule="auto"/>
        <w:rPr>
          <w:i/>
          <w:color w:val="000000" w:themeColor="text1"/>
          <w:sz w:val="25"/>
          <w:szCs w:val="25"/>
        </w:rPr>
      </w:pPr>
      <w:r w:rsidRPr="008A6BCC">
        <w:rPr>
          <w:b/>
          <w:bCs/>
          <w:i/>
          <w:color w:val="000000" w:themeColor="text1"/>
          <w:sz w:val="25"/>
          <w:szCs w:val="25"/>
        </w:rPr>
        <w:t xml:space="preserve">Special Risks of Urban Farming </w:t>
      </w:r>
    </w:p>
    <w:p w:rsidR="00EB280C" w:rsidRPr="008A6BCC" w:rsidRDefault="00EB280C" w:rsidP="00554D71">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Unlike most other industries, urban agriculture occurs mostly in unguarded areas, a circumstance that can pose security risks for the farmer. Urban farming is particularly subject to theft because most people passing by can make use of the product, whether food or fuel. Several surveys have reported that theft and lack of police protection are among the most common problems of urban farmers. In the extreme, farmers are sometimes attacked in isolated gardens</w:t>
      </w:r>
      <w:r w:rsidRPr="008A6BCC">
        <w:rPr>
          <w:rFonts w:ascii="Times New Roman" w:hAnsi="Times New Roman" w:cs="Times New Roman"/>
          <w:bCs/>
          <w:color w:val="000000" w:themeColor="text1"/>
          <w:sz w:val="25"/>
          <w:szCs w:val="25"/>
        </w:rPr>
        <w:t xml:space="preserve"> (Ango, Abdullahi and Abubakar, 2011).</w:t>
      </w:r>
      <w:r w:rsidRPr="008A6BCC">
        <w:rPr>
          <w:rFonts w:ascii="Times New Roman" w:hAnsi="Times New Roman" w:cs="Times New Roman"/>
          <w:bCs/>
          <w:iCs/>
          <w:color w:val="000000" w:themeColor="text1"/>
          <w:sz w:val="25"/>
          <w:szCs w:val="25"/>
        </w:rPr>
        <w:t xml:space="preserve"> </w:t>
      </w:r>
      <w:r w:rsidRPr="008A6BCC">
        <w:rPr>
          <w:rFonts w:ascii="Times New Roman" w:hAnsi="Times New Roman" w:cs="Times New Roman"/>
          <w:color w:val="000000" w:themeColor="text1"/>
          <w:sz w:val="25"/>
          <w:szCs w:val="25"/>
        </w:rPr>
        <w:t xml:space="preserve"> Jac, Nasr and Ratta (2011) reported that the problem of theft is most serious where farmers cultivate open land far from their homes.</w:t>
      </w:r>
    </w:p>
    <w:p w:rsidR="00EB280C" w:rsidRPr="008A6BCC" w:rsidRDefault="00EB280C" w:rsidP="00E90979">
      <w:pPr>
        <w:pStyle w:val="Default"/>
        <w:numPr>
          <w:ilvl w:val="0"/>
          <w:numId w:val="60"/>
        </w:numPr>
        <w:spacing w:line="264" w:lineRule="auto"/>
        <w:jc w:val="both"/>
        <w:rPr>
          <w:b/>
          <w:bCs/>
          <w:i/>
          <w:color w:val="000000" w:themeColor="text1"/>
          <w:sz w:val="25"/>
          <w:szCs w:val="25"/>
        </w:rPr>
      </w:pPr>
      <w:r w:rsidRPr="008A6BCC">
        <w:rPr>
          <w:b/>
          <w:bCs/>
          <w:i/>
          <w:color w:val="000000" w:themeColor="text1"/>
          <w:sz w:val="25"/>
          <w:szCs w:val="25"/>
        </w:rPr>
        <w:t xml:space="preserve">Post-Production Constraints   </w:t>
      </w:r>
    </w:p>
    <w:p w:rsidR="00EB280C" w:rsidRPr="008A6BCC" w:rsidRDefault="004C629F" w:rsidP="00E90979">
      <w:pPr>
        <w:pStyle w:val="Default"/>
        <w:spacing w:line="264" w:lineRule="auto"/>
        <w:jc w:val="both"/>
        <w:rPr>
          <w:color w:val="000000" w:themeColor="text1"/>
          <w:sz w:val="25"/>
          <w:szCs w:val="25"/>
        </w:rPr>
      </w:pPr>
      <w:r>
        <w:rPr>
          <w:noProof/>
          <w:color w:val="000000" w:themeColor="text1"/>
          <w:sz w:val="25"/>
          <w:szCs w:val="25"/>
        </w:rPr>
        <w:pict>
          <v:shape id="_x0000_s1865" type="#_x0000_t202" style="position:absolute;left:0;text-align:left;margin-left:337.15pt;margin-top:-685.1pt;width:157.8pt;height:18.6pt;z-index:-251296768;mso-height-percent:200;mso-height-percent:200;mso-width-relative:margin;mso-height-relative:margin" stroked="f">
            <v:textbox style="mso-next-textbox:#_x0000_s1865;mso-fit-shape-to-text:t">
              <w:txbxContent>
                <w:p w:rsidR="00931FF5" w:rsidRPr="008B1ABD" w:rsidRDefault="00931FF5" w:rsidP="00C77CDF">
                  <w:pPr>
                    <w:spacing w:after="0" w:line="264" w:lineRule="auto"/>
                    <w:jc w:val="both"/>
                    <w:rPr>
                      <w:rFonts w:ascii="Times New Roman" w:hAnsi="Times New Roman" w:cs="Times New Roman"/>
                      <w:b/>
                      <w:i/>
                      <w:sz w:val="18"/>
                      <w:szCs w:val="18"/>
                    </w:rPr>
                  </w:pPr>
                  <w:r w:rsidRPr="008B1ABD">
                    <w:rPr>
                      <w:rFonts w:ascii="Times New Roman" w:hAnsi="Times New Roman" w:cs="Times New Roman"/>
                      <w:b/>
                      <w:i/>
                      <w:sz w:val="18"/>
                      <w:szCs w:val="18"/>
                    </w:rPr>
                    <w:t>Ejiofor T.E. Obi, O.A &amp; Alimele C.R.</w:t>
                  </w:r>
                </w:p>
              </w:txbxContent>
            </v:textbox>
          </v:shape>
        </w:pict>
      </w:r>
      <w:r w:rsidR="00EB280C" w:rsidRPr="008A6BCC">
        <w:rPr>
          <w:color w:val="000000" w:themeColor="text1"/>
          <w:sz w:val="25"/>
          <w:szCs w:val="25"/>
        </w:rPr>
        <w:t xml:space="preserve">Urban farmers are also handicapped during the post-production phase by inadequate processing, storage, packaging, distribution, </w:t>
      </w:r>
      <w:r w:rsidR="00EB280C" w:rsidRPr="008A6BCC">
        <w:rPr>
          <w:color w:val="000000" w:themeColor="text1"/>
          <w:sz w:val="25"/>
          <w:szCs w:val="25"/>
        </w:rPr>
        <w:lastRenderedPageBreak/>
        <w:t xml:space="preserve">and marketing facilities. Lack of processing capacity hinders progress and growth of the industry. Many products benefit from quick or early processing and packaging, such as fish and easily damaged fruit. Jac, Nasr and Ratta (2011) averred that processing, storage, and packaging capacities are oriented to rural agriculture. Although these facilities may be located in towns and cities, they may not be able to cater for smaller-scale urban farmers. They deal in big quantities and are controlled by large-scale operators who transport from rural areas to wholesale markets that distribute to retailers or supermarkets. Similarly, </w:t>
      </w:r>
      <w:r w:rsidR="00EB280C" w:rsidRPr="008A6BCC">
        <w:rPr>
          <w:bCs/>
          <w:color w:val="000000" w:themeColor="text1"/>
          <w:sz w:val="25"/>
          <w:szCs w:val="25"/>
        </w:rPr>
        <w:t xml:space="preserve">Mohammadi and Soleimani (2014) opined that </w:t>
      </w:r>
      <w:r w:rsidR="00EB280C" w:rsidRPr="008A6BCC">
        <w:rPr>
          <w:color w:val="000000" w:themeColor="text1"/>
          <w:sz w:val="25"/>
          <w:szCs w:val="25"/>
        </w:rPr>
        <w:t>many urban food markets were designed, often since colonial times, to import food from rural areas. Input-producing agribusinesses are also geared to serving rural agriculture. The market structure may be composed of wholesalers who purchase directly from rural areas or from intermediate wholesale markets at the edge of the city, and then supply retail outlets throughout the city. Smaller-scale urban farmers generally do not fit well into this structure.</w:t>
      </w:r>
    </w:p>
    <w:p w:rsidR="00EB280C" w:rsidRPr="008A6BCC" w:rsidRDefault="00EB280C" w:rsidP="00E90979">
      <w:pPr>
        <w:pStyle w:val="ListParagraph"/>
        <w:numPr>
          <w:ilvl w:val="0"/>
          <w:numId w:val="60"/>
        </w:numPr>
        <w:spacing w:after="0" w:line="264" w:lineRule="auto"/>
        <w:jc w:val="both"/>
        <w:rPr>
          <w:rFonts w:ascii="Times New Roman" w:hAnsi="Times New Roman" w:cs="Times New Roman"/>
          <w:b/>
          <w:bCs/>
          <w:i/>
          <w:color w:val="000000" w:themeColor="text1"/>
          <w:sz w:val="25"/>
          <w:szCs w:val="25"/>
        </w:rPr>
      </w:pPr>
      <w:r w:rsidRPr="008A6BCC">
        <w:rPr>
          <w:rFonts w:ascii="Times New Roman" w:hAnsi="Times New Roman" w:cs="Times New Roman"/>
          <w:b/>
          <w:bCs/>
          <w:i/>
          <w:color w:val="000000" w:themeColor="text1"/>
          <w:sz w:val="25"/>
          <w:szCs w:val="25"/>
        </w:rPr>
        <w:t xml:space="preserve">Organizational Constraints </w:t>
      </w:r>
    </w:p>
    <w:p w:rsidR="00554D71" w:rsidRPr="008A6BCC" w:rsidRDefault="00EB280C" w:rsidP="00554D71">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wide dispersion and lack of cohesion among small-scale urban farmers hinders the development of markets for both their products and the inputs they require. According to Egbuna (2008) urban farmers in Nigeria have not been able to organize themselves in such a way as to attract official recognition in order to benefit from some government and corporate incentives such as credit and other financial assistance as well as input subsidies </w:t>
      </w:r>
    </w:p>
    <w:p w:rsidR="00EB280C" w:rsidRPr="008A6BCC" w:rsidRDefault="00EB280C"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Strategies for Improved Commercialization of Urban Agriculture in Nigeria</w:t>
      </w:r>
    </w:p>
    <w:p w:rsidR="00EB280C" w:rsidRPr="008A6BCC" w:rsidRDefault="00EB280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level of awareness and improved participation in urban agriculture is dependent on its commercialization. Ikpi (2012) noted that increased commercialization will boost the adoption and market value of urban agricultural produce. Sequel to the foregoing, </w:t>
      </w:r>
      <w:r w:rsidRPr="008A6BCC">
        <w:rPr>
          <w:rFonts w:ascii="Times New Roman" w:hAnsi="Times New Roman" w:cs="Times New Roman"/>
          <w:color w:val="000000" w:themeColor="text1"/>
          <w:sz w:val="25"/>
          <w:szCs w:val="25"/>
        </w:rPr>
        <w:lastRenderedPageBreak/>
        <w:t>the following have been identified as strategies for improved commercialization of urban agriculture in Nigeria.</w:t>
      </w:r>
    </w:p>
    <w:p w:rsidR="00EB280C" w:rsidRPr="008A6BCC" w:rsidRDefault="004C629F" w:rsidP="00E90979">
      <w:pPr>
        <w:pStyle w:val="ListParagraph"/>
        <w:numPr>
          <w:ilvl w:val="0"/>
          <w:numId w:val="59"/>
        </w:num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68" type="#_x0000_t32" style="position:absolute;left:0;text-align:left;margin-left:-.55pt;margin-top:-49.9pt;width:505.7pt;height:0;z-index:252022784" o:connectortype="straight" strokeweight="3pt"/>
        </w:pict>
      </w:r>
      <w:r w:rsidR="00EB280C" w:rsidRPr="008A6BCC">
        <w:rPr>
          <w:rFonts w:ascii="Times New Roman" w:hAnsi="Times New Roman" w:cs="Times New Roman"/>
          <w:b/>
          <w:i/>
          <w:color w:val="000000" w:themeColor="text1"/>
          <w:sz w:val="25"/>
          <w:szCs w:val="25"/>
        </w:rPr>
        <w:t>Integration of Urban Agriculture into Urban Planning:</w:t>
      </w:r>
      <w:r w:rsidR="00EB280C" w:rsidRPr="008A6BCC">
        <w:rPr>
          <w:rFonts w:ascii="Times New Roman" w:hAnsi="Times New Roman" w:cs="Times New Roman"/>
          <w:color w:val="000000" w:themeColor="text1"/>
          <w:sz w:val="25"/>
          <w:szCs w:val="25"/>
        </w:rPr>
        <w:t xml:space="preserve"> Federal and State governments should consider issues that concern farming in cities as priorities and possibly create an agency to manage official allotment of land for urban agriculture. </w:t>
      </w:r>
      <w:r w:rsidR="00EB280C" w:rsidRPr="008A6BCC">
        <w:rPr>
          <w:rFonts w:ascii="Times New Roman" w:hAnsi="Times New Roman" w:cs="Times New Roman"/>
          <w:bCs/>
          <w:color w:val="000000" w:themeColor="text1"/>
          <w:sz w:val="25"/>
          <w:szCs w:val="25"/>
        </w:rPr>
        <w:t xml:space="preserve">Salau and Attah (2012) stated that </w:t>
      </w:r>
      <w:r w:rsidR="00EB280C" w:rsidRPr="008A6BCC">
        <w:rPr>
          <w:rFonts w:ascii="Times New Roman" w:hAnsi="Times New Roman" w:cs="Times New Roman"/>
          <w:color w:val="000000" w:themeColor="text1"/>
          <w:sz w:val="25"/>
          <w:szCs w:val="25"/>
        </w:rPr>
        <w:t xml:space="preserve">urban agriculture should be integrated into land use planning of all urban centres in Nigeria. This can be achieved by establishing a greenbelt zone in all major cities specifically for farming. </w:t>
      </w:r>
    </w:p>
    <w:p w:rsidR="00EB280C" w:rsidRPr="008A6BCC" w:rsidRDefault="00EB280C" w:rsidP="00554D71">
      <w:pPr>
        <w:pStyle w:val="ListParagraph"/>
        <w:numPr>
          <w:ilvl w:val="0"/>
          <w:numId w:val="59"/>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i/>
          <w:color w:val="000000" w:themeColor="text1"/>
          <w:sz w:val="25"/>
          <w:szCs w:val="25"/>
        </w:rPr>
        <w:t>Design Programmes to Cater for Urban Farmers:</w:t>
      </w:r>
      <w:r w:rsidRPr="008A6BCC">
        <w:rPr>
          <w:rFonts w:ascii="Times New Roman" w:hAnsi="Times New Roman" w:cs="Times New Roman"/>
          <w:color w:val="000000" w:themeColor="text1"/>
          <w:sz w:val="25"/>
          <w:szCs w:val="25"/>
        </w:rPr>
        <w:t xml:space="preserve"> Attention is often directed to rural farmers as regards extension services, research centres, farm input subsidy credit loans among others, with little or no programmes allotted to urban farmers. Egbuna (2008) suggested that a sectoral agricultural policy should emphasize the need to give urban farmers easy access to farm inputs like pesticides, fertilizers and services that could raise productivity and output. Similarly,</w:t>
      </w:r>
      <w:r w:rsidRPr="008A6BCC">
        <w:rPr>
          <w:rFonts w:ascii="Times New Roman" w:hAnsi="Times New Roman" w:cs="Times New Roman"/>
          <w:bCs/>
          <w:color w:val="000000" w:themeColor="text1"/>
          <w:sz w:val="25"/>
          <w:szCs w:val="25"/>
        </w:rPr>
        <w:t xml:space="preserve"> Salau and Attah (2012) opined that</w:t>
      </w:r>
      <w:r w:rsidRPr="008A6BCC">
        <w:rPr>
          <w:rFonts w:ascii="Times New Roman" w:hAnsi="Times New Roman" w:cs="Times New Roman"/>
          <w:color w:val="000000" w:themeColor="text1"/>
          <w:sz w:val="25"/>
          <w:szCs w:val="25"/>
        </w:rPr>
        <w:t xml:space="preserve"> urban farming should be integrated into our national agricultural research agenda so as to evolve: environmental friendly technologies for commercial production, small-plot agronomic requirements and intensified sustainable cropping system.</w:t>
      </w:r>
    </w:p>
    <w:p w:rsidR="00EB280C" w:rsidRPr="008A6BCC" w:rsidRDefault="004C629F" w:rsidP="00554D71">
      <w:pPr>
        <w:pStyle w:val="ListParagraph"/>
        <w:numPr>
          <w:ilvl w:val="0"/>
          <w:numId w:val="59"/>
        </w:num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67" type="#_x0000_t202" style="position:absolute;left:0;text-align:left;margin-left:338.85pt;margin-top:-555.1pt;width:157.8pt;height:18.6pt;z-index:-251294720;mso-height-percent:200;mso-height-percent:200;mso-width-relative:margin;mso-height-relative:margin" stroked="f">
            <v:textbox style="mso-next-textbox:#_x0000_s1867;mso-fit-shape-to-text:t">
              <w:txbxContent>
                <w:p w:rsidR="00931FF5" w:rsidRPr="008B1ABD" w:rsidRDefault="00931FF5" w:rsidP="00C77CDF">
                  <w:pPr>
                    <w:spacing w:after="0" w:line="264" w:lineRule="auto"/>
                    <w:jc w:val="both"/>
                    <w:rPr>
                      <w:rFonts w:ascii="Times New Roman" w:hAnsi="Times New Roman" w:cs="Times New Roman"/>
                      <w:b/>
                      <w:i/>
                      <w:sz w:val="18"/>
                      <w:szCs w:val="18"/>
                    </w:rPr>
                  </w:pPr>
                  <w:r w:rsidRPr="008B1ABD">
                    <w:rPr>
                      <w:rFonts w:ascii="Times New Roman" w:hAnsi="Times New Roman" w:cs="Times New Roman"/>
                      <w:b/>
                      <w:i/>
                      <w:sz w:val="18"/>
                      <w:szCs w:val="18"/>
                    </w:rPr>
                    <w:t>Ejiofor T.E. Obi, O.A &amp; Alimele C.R.</w:t>
                  </w:r>
                </w:p>
              </w:txbxContent>
            </v:textbox>
          </v:shape>
        </w:pict>
      </w:r>
      <w:r w:rsidR="00EB280C" w:rsidRPr="008A6BCC">
        <w:rPr>
          <w:rFonts w:ascii="Times New Roman" w:hAnsi="Times New Roman" w:cs="Times New Roman"/>
          <w:b/>
          <w:i/>
          <w:color w:val="000000" w:themeColor="text1"/>
          <w:sz w:val="25"/>
          <w:szCs w:val="25"/>
        </w:rPr>
        <w:t>Public-private Sector Agro-industry Investment:</w:t>
      </w:r>
      <w:r w:rsidR="00EB280C" w:rsidRPr="008A6BCC">
        <w:rPr>
          <w:rFonts w:ascii="Times New Roman" w:hAnsi="Times New Roman" w:cs="Times New Roman"/>
          <w:color w:val="000000" w:themeColor="text1"/>
          <w:sz w:val="25"/>
          <w:szCs w:val="25"/>
        </w:rPr>
        <w:t xml:space="preserve"> This strategy is essentially a private-sector-driven initiative Ikpi (2012) explained that a State government may decide to initiates commodity agro-industrial/marketing investment by leading in the provision of the basic infrastructure and the “warehousing” of it for a limited period before handing the entire investment over to selected private sector stakeholders who, within the period of government </w:t>
      </w:r>
      <w:r w:rsidR="00EB280C" w:rsidRPr="008A6BCC">
        <w:rPr>
          <w:rFonts w:ascii="Times New Roman" w:hAnsi="Times New Roman" w:cs="Times New Roman"/>
          <w:color w:val="000000" w:themeColor="text1"/>
          <w:sz w:val="25"/>
          <w:szCs w:val="25"/>
        </w:rPr>
        <w:lastRenderedPageBreak/>
        <w:t xml:space="preserve">warehousing, showed sufficient dedication and commitment to the successful running of the project. Two good existing examples that are already operating in the country are: </w:t>
      </w:r>
      <w:r w:rsidR="00EB280C" w:rsidRPr="008A6BCC">
        <w:rPr>
          <w:rFonts w:ascii="Times New Roman" w:hAnsi="Times New Roman" w:cs="Times New Roman"/>
          <w:i/>
          <w:color w:val="000000" w:themeColor="text1"/>
          <w:sz w:val="25"/>
          <w:szCs w:val="25"/>
        </w:rPr>
        <w:t xml:space="preserve">The Akamkpa Model Agro-industrial Village, </w:t>
      </w:r>
      <w:r w:rsidR="00EB280C" w:rsidRPr="008A6BCC">
        <w:rPr>
          <w:rFonts w:ascii="Times New Roman" w:hAnsi="Times New Roman" w:cs="Times New Roman"/>
          <w:color w:val="000000" w:themeColor="text1"/>
          <w:sz w:val="25"/>
          <w:szCs w:val="25"/>
        </w:rPr>
        <w:t xml:space="preserve">where the Cross River State Government has successfully established a modern agro-processing facility as a model to process pineapples (into pineapple chunks and pineapple juice) and cassava (into cassava chips and pellets) produced within the State for both domestic consumption and export. Also, </w:t>
      </w:r>
      <w:r w:rsidR="00EB280C" w:rsidRPr="008A6BCC">
        <w:rPr>
          <w:rFonts w:ascii="Times New Roman" w:hAnsi="Times New Roman" w:cs="Times New Roman"/>
          <w:i/>
          <w:color w:val="000000" w:themeColor="text1"/>
          <w:sz w:val="25"/>
          <w:szCs w:val="25"/>
        </w:rPr>
        <w:t>The Maigatari Model Commodity Free Trade Zone and Export Free Zone,</w:t>
      </w:r>
      <w:r w:rsidR="00EB280C" w:rsidRPr="008A6BCC">
        <w:rPr>
          <w:rFonts w:ascii="Times New Roman" w:hAnsi="Times New Roman" w:cs="Times New Roman"/>
          <w:color w:val="000000" w:themeColor="text1"/>
          <w:sz w:val="25"/>
          <w:szCs w:val="25"/>
        </w:rPr>
        <w:t xml:space="preserve"> created by the Jigawa State Government in the Maigatari international border town, right next to the Nigeria/Niger Republic official border. In the 7 km × 7 km Export Free Zone, the Jigawa State Government has so far constructed processing plant industrial houses that are to be rented by the private sector within a walled enclosure in the town.</w:t>
      </w:r>
    </w:p>
    <w:p w:rsidR="00EB280C" w:rsidRPr="008A6BCC" w:rsidRDefault="00EB280C" w:rsidP="00E90979">
      <w:pPr>
        <w:pStyle w:val="ListParagraph"/>
        <w:numPr>
          <w:ilvl w:val="0"/>
          <w:numId w:val="59"/>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i/>
          <w:color w:val="000000" w:themeColor="text1"/>
          <w:sz w:val="25"/>
          <w:szCs w:val="25"/>
        </w:rPr>
        <w:t>Cooperative Enterprise strategy:</w:t>
      </w:r>
      <w:r w:rsidRPr="008A6BCC">
        <w:rPr>
          <w:rFonts w:ascii="Times New Roman" w:hAnsi="Times New Roman" w:cs="Times New Roman"/>
          <w:color w:val="000000" w:themeColor="text1"/>
          <w:sz w:val="25"/>
          <w:szCs w:val="25"/>
        </w:rPr>
        <w:t xml:space="preserve"> This strategy requires the coordination of urban farmers to form an association, through which they establish simple, jointly owned, and low-scale processing and marketing facilities for their produce. </w:t>
      </w:r>
      <w:r w:rsidRPr="008A6BCC">
        <w:rPr>
          <w:rFonts w:ascii="Times New Roman" w:hAnsi="Times New Roman" w:cs="Times New Roman"/>
          <w:bCs/>
          <w:color w:val="000000" w:themeColor="text1"/>
          <w:sz w:val="25"/>
          <w:szCs w:val="25"/>
        </w:rPr>
        <w:t xml:space="preserve">Salau and Attah (2012) </w:t>
      </w:r>
      <w:r w:rsidRPr="008A6BCC">
        <w:rPr>
          <w:rFonts w:ascii="Times New Roman" w:hAnsi="Times New Roman" w:cs="Times New Roman"/>
          <w:color w:val="000000" w:themeColor="text1"/>
          <w:sz w:val="25"/>
          <w:szCs w:val="25"/>
        </w:rPr>
        <w:t>reported that urban farmers should be mobilized to form associations/cooperatives so as to help in inputs supply and mobilization of credit.</w:t>
      </w:r>
    </w:p>
    <w:p w:rsidR="00EB280C" w:rsidRPr="008A6BCC" w:rsidRDefault="00EB280C" w:rsidP="00E90979">
      <w:pPr>
        <w:pStyle w:val="ListParagraph"/>
        <w:numPr>
          <w:ilvl w:val="0"/>
          <w:numId w:val="59"/>
        </w:numPr>
        <w:autoSpaceDE w:val="0"/>
        <w:autoSpaceDN w:val="0"/>
        <w:adjustRightInd w:val="0"/>
        <w:spacing w:after="0" w:line="264" w:lineRule="auto"/>
        <w:jc w:val="both"/>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 xml:space="preserve">Integrated Commodity Marketing System: </w:t>
      </w:r>
      <w:r w:rsidRPr="008A6BCC">
        <w:rPr>
          <w:rFonts w:ascii="Times New Roman" w:hAnsi="Times New Roman" w:cs="Times New Roman"/>
          <w:color w:val="000000" w:themeColor="text1"/>
          <w:sz w:val="25"/>
          <w:szCs w:val="25"/>
        </w:rPr>
        <w:t xml:space="preserve">This strategy requires a symbiotic link or association being formed between large operators (producers and/or processors of a named commodity) and small and medium-scale enterprises (SMEs) in the same commodity subsector in order to manage the market economy of their product. Ikpi (2012) stated that a good rapport between large commercial, small and medium-scale urban farmers will avail opportunity to the </w:t>
      </w:r>
      <w:r w:rsidRPr="008A6BCC">
        <w:rPr>
          <w:rFonts w:ascii="Times New Roman" w:hAnsi="Times New Roman" w:cs="Times New Roman"/>
          <w:color w:val="000000" w:themeColor="text1"/>
          <w:sz w:val="25"/>
          <w:szCs w:val="25"/>
        </w:rPr>
        <w:lastRenderedPageBreak/>
        <w:t>small-scale and medium-scale urban farmers in the country to operate an assured integrated marketing system for disposing of their produce.</w:t>
      </w:r>
    </w:p>
    <w:p w:rsidR="00EB280C" w:rsidRPr="008A6BCC" w:rsidRDefault="004C629F"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1870" type="#_x0000_t32" style="position:absolute;left:0;text-align:left;margin-left:-.55pt;margin-top:-65.7pt;width:505.7pt;height:0;z-index:252024832" o:connectortype="straight" strokeweight="3pt"/>
        </w:pict>
      </w:r>
      <w:r w:rsidRPr="004C629F">
        <w:rPr>
          <w:rFonts w:ascii="Times New Roman" w:hAnsi="Times New Roman" w:cs="Times New Roman"/>
          <w:noProof/>
          <w:color w:val="000000" w:themeColor="text1"/>
          <w:sz w:val="25"/>
          <w:szCs w:val="25"/>
        </w:rPr>
        <w:pict>
          <v:shape id="_x0000_s1226" type="#_x0000_t32" style="position:absolute;left:0;text-align:left;margin-left:-1.2pt;margin-top:-227.3pt;width:471.75pt;height:.75pt;flip:y;z-index:-251603968" o:connectortype="straight" strokeweight="4.5pt"/>
        </w:pict>
      </w:r>
    </w:p>
    <w:p w:rsidR="00EB280C" w:rsidRPr="008A6BCC" w:rsidRDefault="00EB280C"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EB280C" w:rsidRPr="008A6BCC" w:rsidRDefault="00EB280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main thrust of this paper was to identify opportunities in urban agriculture, capable of creating jobs and enhance national development. The contribution of urban agriculture to the socio-economic development of urban dwellers cannot be underestimated as it goes a long way in improving their livelihood. Urban agriculture should be regarded as an integral component for income generation, employment and food systems. However, certain constraints facing the enterprise which includes land availability, poor extension service and lack of access to credit facilities among others has limited the commercialisation of the enterprise. Legal proceedings must therefore be put in place to promote this enterprise.</w:t>
      </w:r>
    </w:p>
    <w:p w:rsidR="00EB280C" w:rsidRPr="008A6BCC" w:rsidRDefault="00EB280C"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EB280C" w:rsidRPr="008A6BCC" w:rsidRDefault="00EB280C"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EB280C" w:rsidRPr="008A6BCC" w:rsidRDefault="00EB280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recommendations are essential for making urban agriculture a job-oriented enterprise and a sustainable tool for national development in Nigeria.</w:t>
      </w:r>
    </w:p>
    <w:p w:rsidR="00EB280C" w:rsidRPr="008A6BCC" w:rsidRDefault="00EB280C" w:rsidP="00E90979">
      <w:pPr>
        <w:pStyle w:val="ListParagraph"/>
        <w:numPr>
          <w:ilvl w:val="0"/>
          <w:numId w:val="58"/>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Financial institutions, government and nongovernmental organizations should provide urban farmers with facilities such as loans and agricultural inputs.</w:t>
      </w:r>
    </w:p>
    <w:p w:rsidR="00EB280C" w:rsidRPr="008A6BCC" w:rsidRDefault="00EB280C" w:rsidP="00E90979">
      <w:pPr>
        <w:pStyle w:val="ListParagraph"/>
        <w:numPr>
          <w:ilvl w:val="0"/>
          <w:numId w:val="58"/>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Urban farmers irrespective of their gender should be provided with agricultural extension support.</w:t>
      </w:r>
    </w:p>
    <w:p w:rsidR="00EB280C" w:rsidRPr="008A6BCC" w:rsidRDefault="00EB280C" w:rsidP="00E90979">
      <w:pPr>
        <w:pStyle w:val="ListParagraph"/>
        <w:numPr>
          <w:ilvl w:val="0"/>
          <w:numId w:val="58"/>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Federal and State government should initiate an urban land use plan such as the Ikoyi- Victoria Island model city plan and creation of regulatory mechanisms friendly to urban agriculture.</w:t>
      </w:r>
    </w:p>
    <w:p w:rsidR="00EB280C" w:rsidRPr="008A6BCC" w:rsidRDefault="004C629F" w:rsidP="00E90979">
      <w:pPr>
        <w:pStyle w:val="ListParagraph"/>
        <w:numPr>
          <w:ilvl w:val="0"/>
          <w:numId w:val="58"/>
        </w:num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69" type="#_x0000_t202" style="position:absolute;left:0;text-align:left;margin-left:338.85pt;margin-top:-665.75pt;width:157.8pt;height:18.6pt;z-index:-251292672;mso-height-percent:200;mso-height-percent:200;mso-width-relative:margin;mso-height-relative:margin" stroked="f">
            <v:textbox style="mso-next-textbox:#_x0000_s1869;mso-fit-shape-to-text:t">
              <w:txbxContent>
                <w:p w:rsidR="00931FF5" w:rsidRPr="008B1ABD" w:rsidRDefault="00931FF5" w:rsidP="00C77CDF">
                  <w:pPr>
                    <w:spacing w:after="0" w:line="264" w:lineRule="auto"/>
                    <w:jc w:val="both"/>
                    <w:rPr>
                      <w:rFonts w:ascii="Times New Roman" w:hAnsi="Times New Roman" w:cs="Times New Roman"/>
                      <w:b/>
                      <w:i/>
                      <w:sz w:val="18"/>
                      <w:szCs w:val="18"/>
                    </w:rPr>
                  </w:pPr>
                  <w:r w:rsidRPr="008B1ABD">
                    <w:rPr>
                      <w:rFonts w:ascii="Times New Roman" w:hAnsi="Times New Roman" w:cs="Times New Roman"/>
                      <w:b/>
                      <w:i/>
                      <w:sz w:val="18"/>
                      <w:szCs w:val="18"/>
                    </w:rPr>
                    <w:t>Ejiofor T.E. Obi, O.A &amp; Alimele C.R.</w:t>
                  </w:r>
                </w:p>
              </w:txbxContent>
            </v:textbox>
          </v:shape>
        </w:pict>
      </w:r>
      <w:r w:rsidR="00EB280C" w:rsidRPr="008A6BCC">
        <w:rPr>
          <w:rFonts w:ascii="Times New Roman" w:hAnsi="Times New Roman" w:cs="Times New Roman"/>
          <w:color w:val="000000" w:themeColor="text1"/>
          <w:sz w:val="25"/>
          <w:szCs w:val="25"/>
        </w:rPr>
        <w:t xml:space="preserve">Comprehensive demand and supply analysis of favoured sea food, crop and livestock products should be carried out by the Ministry of Agriculture to encourage </w:t>
      </w:r>
      <w:r w:rsidR="00EB280C" w:rsidRPr="008A6BCC">
        <w:rPr>
          <w:rFonts w:ascii="Times New Roman" w:hAnsi="Times New Roman" w:cs="Times New Roman"/>
          <w:color w:val="000000" w:themeColor="text1"/>
          <w:sz w:val="25"/>
          <w:szCs w:val="25"/>
        </w:rPr>
        <w:lastRenderedPageBreak/>
        <w:t>commercialisation of urban agricultural products.</w:t>
      </w:r>
    </w:p>
    <w:p w:rsidR="00EB280C" w:rsidRPr="008A6BCC" w:rsidRDefault="00EB280C" w:rsidP="00E90979">
      <w:pPr>
        <w:pStyle w:val="ListParagraph"/>
        <w:numPr>
          <w:ilvl w:val="0"/>
          <w:numId w:val="58"/>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Coordinated and effective marketing scheme that will enhance daily sale of harvested produce should be initiated by urban farmers.</w:t>
      </w:r>
    </w:p>
    <w:p w:rsidR="00EB280C" w:rsidRPr="008A6BCC" w:rsidRDefault="00EB280C" w:rsidP="00E90979">
      <w:pPr>
        <w:pStyle w:val="ListParagraph"/>
        <w:numPr>
          <w:ilvl w:val="0"/>
          <w:numId w:val="58"/>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 security network should be provided for urban farmers to check mate the problem of theft.</w:t>
      </w:r>
    </w:p>
    <w:p w:rsidR="00EB280C" w:rsidRPr="008A6BCC" w:rsidRDefault="00EB280C" w:rsidP="00E90979">
      <w:pPr>
        <w:autoSpaceDE w:val="0"/>
        <w:autoSpaceDN w:val="0"/>
        <w:adjustRightInd w:val="0"/>
        <w:spacing w:after="0" w:line="264" w:lineRule="auto"/>
        <w:rPr>
          <w:rFonts w:ascii="Times New Roman" w:hAnsi="Times New Roman" w:cs="Times New Roman"/>
          <w:b/>
          <w:color w:val="000000" w:themeColor="text1"/>
          <w:sz w:val="25"/>
          <w:szCs w:val="25"/>
        </w:rPr>
      </w:pPr>
    </w:p>
    <w:p w:rsidR="00EB280C" w:rsidRPr="008A6BCC" w:rsidRDefault="00816804" w:rsidP="00C77CDF">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w:t>
      </w:r>
    </w:p>
    <w:p w:rsidR="00EB280C" w:rsidRPr="008A6BCC" w:rsidRDefault="00EB280C" w:rsidP="00E90979">
      <w:pPr>
        <w:pStyle w:val="NormalWeb"/>
        <w:spacing w:before="0" w:beforeAutospacing="0" w:after="0" w:afterAutospacing="0" w:line="264" w:lineRule="auto"/>
        <w:ind w:left="720" w:hanging="720"/>
        <w:jc w:val="both"/>
        <w:rPr>
          <w:i/>
          <w:color w:val="000000" w:themeColor="text1"/>
          <w:sz w:val="25"/>
          <w:szCs w:val="25"/>
        </w:rPr>
      </w:pPr>
      <w:r w:rsidRPr="008A6BCC">
        <w:rPr>
          <w:color w:val="000000" w:themeColor="text1"/>
          <w:sz w:val="25"/>
          <w:szCs w:val="25"/>
        </w:rPr>
        <w:t xml:space="preserve">African Studies Centre (2006). Farming as a livelihood source for urban dwellers: Results </w:t>
      </w:r>
      <w:r w:rsidRPr="008A6BCC">
        <w:rPr>
          <w:color w:val="000000" w:themeColor="text1"/>
          <w:sz w:val="25"/>
          <w:szCs w:val="25"/>
        </w:rPr>
        <w:tab/>
        <w:t>from a research project in Nakuru, Kenya.</w:t>
      </w:r>
      <w:r w:rsidRPr="008A6BCC">
        <w:rPr>
          <w:bCs/>
          <w:iCs/>
          <w:color w:val="000000" w:themeColor="text1"/>
          <w:sz w:val="25"/>
          <w:szCs w:val="25"/>
        </w:rPr>
        <w:t xml:space="preserve"> Retrieved 5th May, 2016 from:</w:t>
      </w:r>
      <w:r w:rsidRPr="008A6BCC">
        <w:rPr>
          <w:color w:val="000000" w:themeColor="text1"/>
          <w:sz w:val="25"/>
          <w:szCs w:val="25"/>
        </w:rPr>
        <w:t xml:space="preserve"> </w:t>
      </w:r>
      <w:hyperlink r:id="rId45" w:history="1">
        <w:r w:rsidRPr="008A6BCC">
          <w:rPr>
            <w:rStyle w:val="Hyperlink"/>
            <w:i/>
            <w:color w:val="000000" w:themeColor="text1"/>
            <w:sz w:val="25"/>
            <w:szCs w:val="25"/>
            <w:u w:val="none"/>
          </w:rPr>
          <w:t>https://www.ascleiden.nl</w:t>
        </w:r>
      </w:hyperlink>
      <w:r w:rsidRPr="008A6BCC">
        <w:rPr>
          <w:i/>
          <w:color w:val="000000" w:themeColor="text1"/>
          <w:sz w:val="25"/>
          <w:szCs w:val="25"/>
        </w:rPr>
        <w:t>.</w:t>
      </w:r>
    </w:p>
    <w:p w:rsidR="00EB280C" w:rsidRPr="008A6BCC" w:rsidRDefault="00EB280C" w:rsidP="00E90979">
      <w:pPr>
        <w:pStyle w:val="NormalWeb"/>
        <w:spacing w:before="0" w:beforeAutospacing="0" w:after="0" w:afterAutospacing="0" w:line="264" w:lineRule="auto"/>
        <w:ind w:left="720" w:hanging="720"/>
        <w:jc w:val="both"/>
        <w:rPr>
          <w:bCs/>
          <w:color w:val="000000" w:themeColor="text1"/>
          <w:sz w:val="25"/>
          <w:szCs w:val="25"/>
        </w:rPr>
      </w:pPr>
      <w:r w:rsidRPr="008A6BCC">
        <w:rPr>
          <w:bCs/>
          <w:color w:val="000000" w:themeColor="text1"/>
          <w:sz w:val="25"/>
          <w:szCs w:val="25"/>
        </w:rPr>
        <w:t xml:space="preserve">Alimi, B. (2012). Agricultural sector as a tool for jobs creation and youth’s empowerment in </w:t>
      </w:r>
      <w:r w:rsidRPr="008A6BCC">
        <w:rPr>
          <w:bCs/>
          <w:color w:val="000000" w:themeColor="text1"/>
          <w:sz w:val="25"/>
          <w:szCs w:val="25"/>
        </w:rPr>
        <w:tab/>
        <w:t>Borno State, Nigeria.</w:t>
      </w:r>
      <w:r w:rsidRPr="008A6BCC">
        <w:rPr>
          <w:b/>
          <w:bCs/>
          <w:color w:val="000000" w:themeColor="text1"/>
          <w:sz w:val="25"/>
          <w:szCs w:val="25"/>
        </w:rPr>
        <w:t xml:space="preserve"> </w:t>
      </w:r>
      <w:r w:rsidRPr="008A6BCC">
        <w:rPr>
          <w:bCs/>
          <w:i/>
          <w:color w:val="000000" w:themeColor="text1"/>
          <w:sz w:val="25"/>
          <w:szCs w:val="25"/>
        </w:rPr>
        <w:t>Journal of Agriculture and Veterinary Sciences 4:</w:t>
      </w:r>
      <w:r w:rsidRPr="008A6BCC">
        <w:rPr>
          <w:bCs/>
          <w:color w:val="000000" w:themeColor="text1"/>
          <w:sz w:val="25"/>
          <w:szCs w:val="25"/>
        </w:rPr>
        <w:t xml:space="preserve"> 54-65.</w:t>
      </w:r>
    </w:p>
    <w:p w:rsidR="00EB280C" w:rsidRPr="008A6BCC" w:rsidRDefault="00EB280C" w:rsidP="00E90979">
      <w:pPr>
        <w:pStyle w:val="NormalWeb"/>
        <w:spacing w:before="0" w:beforeAutospacing="0" w:after="0" w:afterAutospacing="0" w:line="264" w:lineRule="auto"/>
        <w:ind w:left="720" w:hanging="720"/>
        <w:jc w:val="both"/>
        <w:rPr>
          <w:bCs/>
          <w:color w:val="000000" w:themeColor="text1"/>
          <w:sz w:val="25"/>
          <w:szCs w:val="25"/>
        </w:rPr>
      </w:pPr>
      <w:r w:rsidRPr="008A6BCC">
        <w:rPr>
          <w:color w:val="000000" w:themeColor="text1"/>
          <w:sz w:val="25"/>
          <w:szCs w:val="25"/>
        </w:rPr>
        <w:t xml:space="preserve">Aluko, O. (2010). Rule of law, planning and sustainable development in Nigeria. </w:t>
      </w:r>
      <w:r w:rsidRPr="008A6BCC">
        <w:rPr>
          <w:i/>
          <w:iCs/>
          <w:color w:val="000000" w:themeColor="text1"/>
          <w:sz w:val="25"/>
          <w:szCs w:val="25"/>
        </w:rPr>
        <w:t xml:space="preserve">Journal of </w:t>
      </w:r>
      <w:r w:rsidRPr="008A6BCC">
        <w:rPr>
          <w:i/>
          <w:iCs/>
          <w:color w:val="000000" w:themeColor="text1"/>
          <w:sz w:val="25"/>
          <w:szCs w:val="25"/>
        </w:rPr>
        <w:tab/>
        <w:t>Sustainable Development in Africa</w:t>
      </w:r>
      <w:r w:rsidRPr="008A6BCC">
        <w:rPr>
          <w:color w:val="000000" w:themeColor="text1"/>
          <w:sz w:val="25"/>
          <w:szCs w:val="25"/>
        </w:rPr>
        <w:t>, 12 (7): 88-95.</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Ango A. K., Abdullahi A. N. &amp; Abubakar B. B. (2011). Role of socioeconomic parameters in determining the efficacy of urban agriculture in providing food security in Birnin Kebbi metropolitan area, Kebbi State, north western Nigeria. </w:t>
      </w:r>
      <w:r w:rsidRPr="008A6BCC">
        <w:rPr>
          <w:i/>
          <w:color w:val="000000" w:themeColor="text1"/>
          <w:sz w:val="25"/>
          <w:szCs w:val="25"/>
        </w:rPr>
        <w:t>Journal of Agricultural Science and Soil Science, 1</w:t>
      </w:r>
      <w:r w:rsidRPr="008A6BCC">
        <w:rPr>
          <w:color w:val="000000" w:themeColor="text1"/>
          <w:sz w:val="25"/>
          <w:szCs w:val="25"/>
        </w:rPr>
        <w:t xml:space="preserve"> (6) 185 – 192.      </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Baker, J. L. (2010). Impacts of financial, food, and fuel crisis on the urban poor: </w:t>
      </w:r>
      <w:r w:rsidRPr="008A6BCC">
        <w:rPr>
          <w:i/>
          <w:iCs/>
          <w:color w:val="000000" w:themeColor="text1"/>
          <w:sz w:val="25"/>
          <w:szCs w:val="25"/>
        </w:rPr>
        <w:t xml:space="preserve">Directions in </w:t>
      </w:r>
      <w:r w:rsidRPr="008A6BCC">
        <w:rPr>
          <w:i/>
          <w:iCs/>
          <w:color w:val="000000" w:themeColor="text1"/>
          <w:sz w:val="25"/>
          <w:szCs w:val="25"/>
        </w:rPr>
        <w:tab/>
        <w:t xml:space="preserve">Urban Development. </w:t>
      </w:r>
      <w:r w:rsidRPr="008A6BCC">
        <w:rPr>
          <w:color w:val="000000" w:themeColor="text1"/>
          <w:sz w:val="25"/>
          <w:szCs w:val="25"/>
        </w:rPr>
        <w:t>The World Bank, Washington, DC.</w:t>
      </w:r>
    </w:p>
    <w:p w:rsidR="00EB280C" w:rsidRPr="008A6BCC" w:rsidRDefault="00EB280C" w:rsidP="00E90979">
      <w:pPr>
        <w:pStyle w:val="NormalWeb"/>
        <w:spacing w:before="0" w:beforeAutospacing="0" w:after="0" w:afterAutospacing="0" w:line="264" w:lineRule="auto"/>
        <w:ind w:left="720" w:hanging="720"/>
        <w:jc w:val="both"/>
        <w:rPr>
          <w:i/>
          <w:color w:val="000000" w:themeColor="text1"/>
          <w:sz w:val="25"/>
          <w:szCs w:val="25"/>
        </w:rPr>
      </w:pPr>
      <w:r w:rsidRPr="008A6BCC">
        <w:rPr>
          <w:color w:val="000000" w:themeColor="text1"/>
          <w:sz w:val="25"/>
          <w:szCs w:val="25"/>
        </w:rPr>
        <w:t xml:space="preserve">Caleb, E. E., Nsisi, A. &amp; Hart, T. U. (2012). The informal economy, Technical and Vocational Education and Training (TVET) and sustainable national development: The nexus. </w:t>
      </w:r>
      <w:r w:rsidRPr="008A6BCC">
        <w:rPr>
          <w:i/>
          <w:color w:val="000000" w:themeColor="text1"/>
          <w:sz w:val="25"/>
          <w:szCs w:val="25"/>
        </w:rPr>
        <w:t>Journal of Nigerian Vocational Association</w:t>
      </w:r>
      <w:r w:rsidRPr="008A6BCC">
        <w:rPr>
          <w:color w:val="000000" w:themeColor="text1"/>
          <w:sz w:val="25"/>
          <w:szCs w:val="25"/>
        </w:rPr>
        <w:t xml:space="preserve">. 17 (1): 163-170.  </w:t>
      </w:r>
    </w:p>
    <w:p w:rsidR="00EB280C" w:rsidRPr="008A6BCC" w:rsidRDefault="004C629F" w:rsidP="00E90979">
      <w:pPr>
        <w:pStyle w:val="NormalWeb"/>
        <w:spacing w:before="0" w:beforeAutospacing="0" w:after="0" w:afterAutospacing="0" w:line="264" w:lineRule="auto"/>
        <w:ind w:left="720" w:hanging="720"/>
        <w:jc w:val="both"/>
        <w:rPr>
          <w:color w:val="000000" w:themeColor="text1"/>
          <w:sz w:val="25"/>
          <w:szCs w:val="25"/>
        </w:rPr>
      </w:pPr>
      <w:r>
        <w:rPr>
          <w:noProof/>
          <w:color w:val="000000" w:themeColor="text1"/>
          <w:sz w:val="25"/>
          <w:szCs w:val="25"/>
        </w:rPr>
        <w:lastRenderedPageBreak/>
        <w:pict>
          <v:shape id="_x0000_s1872" type="#_x0000_t32" style="position:absolute;left:0;text-align:left;margin-left:-2.25pt;margin-top:-3.3pt;width:505.7pt;height:0;z-index:252026880" o:connectortype="straight" strokeweight="3pt"/>
        </w:pict>
      </w:r>
      <w:r w:rsidR="00EB280C" w:rsidRPr="008A6BCC">
        <w:rPr>
          <w:color w:val="000000" w:themeColor="text1"/>
          <w:sz w:val="25"/>
          <w:szCs w:val="25"/>
        </w:rPr>
        <w:t>Chand, S. (2010). Basic difference between urban and rural areas. Retrieved 14</w:t>
      </w:r>
      <w:r w:rsidR="00EB280C" w:rsidRPr="008A6BCC">
        <w:rPr>
          <w:color w:val="000000" w:themeColor="text1"/>
          <w:sz w:val="25"/>
          <w:szCs w:val="25"/>
          <w:vertAlign w:val="superscript"/>
        </w:rPr>
        <w:t>th</w:t>
      </w:r>
      <w:r w:rsidR="00EB280C" w:rsidRPr="008A6BCC">
        <w:rPr>
          <w:color w:val="000000" w:themeColor="text1"/>
          <w:sz w:val="25"/>
          <w:szCs w:val="25"/>
        </w:rPr>
        <w:t xml:space="preserve"> February, </w:t>
      </w:r>
      <w:r w:rsidR="00EB280C" w:rsidRPr="008A6BCC">
        <w:rPr>
          <w:color w:val="000000" w:themeColor="text1"/>
          <w:sz w:val="25"/>
          <w:szCs w:val="25"/>
        </w:rPr>
        <w:tab/>
        <w:t xml:space="preserve">2016, from </w:t>
      </w:r>
      <w:r w:rsidR="00EB280C" w:rsidRPr="008A6BCC">
        <w:rPr>
          <w:i/>
          <w:color w:val="000000" w:themeColor="text1"/>
          <w:sz w:val="25"/>
          <w:szCs w:val="25"/>
        </w:rPr>
        <w:t>https://answers.yahoo.com/question/index?qid</w:t>
      </w:r>
      <w:r w:rsidR="00816804" w:rsidRPr="008A6BCC">
        <w:rPr>
          <w:i/>
          <w:color w:val="000000" w:themeColor="text1"/>
          <w:sz w:val="25"/>
          <w:szCs w:val="25"/>
        </w:rPr>
        <w:t>.</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Dehghan, M. (2006). </w:t>
      </w:r>
      <w:r w:rsidRPr="008A6BCC">
        <w:rPr>
          <w:i/>
          <w:color w:val="000000" w:themeColor="text1"/>
          <w:sz w:val="25"/>
          <w:szCs w:val="25"/>
        </w:rPr>
        <w:t>Sustainable development, in city highlights</w:t>
      </w:r>
      <w:r w:rsidRPr="008A6BCC">
        <w:rPr>
          <w:color w:val="000000" w:themeColor="text1"/>
          <w:sz w:val="25"/>
          <w:szCs w:val="25"/>
        </w:rPr>
        <w:t xml:space="preserve">, Mafakher Publication. </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Egbuna, N. E. (2008). </w:t>
      </w:r>
      <w:r w:rsidRPr="008A6BCC">
        <w:rPr>
          <w:i/>
          <w:color w:val="000000" w:themeColor="text1"/>
          <w:sz w:val="25"/>
          <w:szCs w:val="25"/>
        </w:rPr>
        <w:t>Urban agriculture: A strategy for poverty reduction in Nigeria</w:t>
      </w:r>
      <w:r w:rsidRPr="008A6BCC">
        <w:rPr>
          <w:color w:val="000000" w:themeColor="text1"/>
          <w:sz w:val="25"/>
          <w:szCs w:val="25"/>
        </w:rPr>
        <w:t xml:space="preserve">. Central </w:t>
      </w:r>
      <w:r w:rsidRPr="008A6BCC">
        <w:rPr>
          <w:color w:val="000000" w:themeColor="text1"/>
          <w:sz w:val="25"/>
          <w:szCs w:val="25"/>
        </w:rPr>
        <w:tab/>
        <w:t>Bank of Nigeria; Abuja, Nigeria.</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Eke, H.N &amp; Egbenu, P.U. (2011). </w:t>
      </w:r>
      <w:r w:rsidRPr="008A6BCC">
        <w:rPr>
          <w:i/>
          <w:iCs/>
          <w:color w:val="000000" w:themeColor="text1"/>
          <w:sz w:val="25"/>
          <w:szCs w:val="25"/>
        </w:rPr>
        <w:t xml:space="preserve">TVET as an agent for promoting Entrepreneurial and </w:t>
      </w:r>
      <w:r w:rsidRPr="008A6BCC">
        <w:rPr>
          <w:color w:val="000000" w:themeColor="text1"/>
          <w:sz w:val="25"/>
          <w:szCs w:val="25"/>
        </w:rPr>
        <w:t xml:space="preserve"> </w:t>
      </w:r>
      <w:r w:rsidRPr="008A6BCC">
        <w:rPr>
          <w:color w:val="000000" w:themeColor="text1"/>
          <w:sz w:val="25"/>
          <w:szCs w:val="25"/>
        </w:rPr>
        <w:tab/>
      </w:r>
      <w:r w:rsidRPr="008A6BCC">
        <w:rPr>
          <w:i/>
          <w:iCs/>
          <w:color w:val="000000" w:themeColor="text1"/>
          <w:sz w:val="25"/>
          <w:szCs w:val="25"/>
        </w:rPr>
        <w:t xml:space="preserve">Technology Education in realizing vision 2020 for Nigeria. </w:t>
      </w:r>
      <w:r w:rsidRPr="008A6BCC">
        <w:rPr>
          <w:color w:val="000000" w:themeColor="text1"/>
          <w:sz w:val="25"/>
          <w:szCs w:val="25"/>
        </w:rPr>
        <w:t xml:space="preserve">Library Philosophy </w:t>
      </w:r>
      <w:r w:rsidRPr="008A6BCC">
        <w:rPr>
          <w:color w:val="000000" w:themeColor="text1"/>
          <w:sz w:val="25"/>
          <w:szCs w:val="25"/>
        </w:rPr>
        <w:tab/>
        <w:t>Practice, 2011.</w:t>
      </w:r>
    </w:p>
    <w:p w:rsidR="00EB280C" w:rsidRPr="008A6BCC" w:rsidRDefault="00EB280C" w:rsidP="00E90979">
      <w:pPr>
        <w:pStyle w:val="NormalWeb"/>
        <w:spacing w:before="0" w:beforeAutospacing="0" w:after="0" w:afterAutospacing="0" w:line="264" w:lineRule="auto"/>
        <w:ind w:left="720" w:hanging="720"/>
        <w:jc w:val="both"/>
        <w:rPr>
          <w:iCs/>
          <w:color w:val="000000" w:themeColor="text1"/>
          <w:sz w:val="25"/>
          <w:szCs w:val="25"/>
        </w:rPr>
      </w:pPr>
      <w:r w:rsidRPr="008A6BCC">
        <w:rPr>
          <w:color w:val="000000" w:themeColor="text1"/>
          <w:sz w:val="25"/>
          <w:szCs w:val="25"/>
        </w:rPr>
        <w:t xml:space="preserve">Harvey, J. (2000). </w:t>
      </w:r>
      <w:r w:rsidRPr="008A6BCC">
        <w:rPr>
          <w:i/>
          <w:color w:val="000000" w:themeColor="text1"/>
          <w:sz w:val="25"/>
          <w:szCs w:val="25"/>
        </w:rPr>
        <w:t>Urban land economics,</w:t>
      </w:r>
      <w:r w:rsidRPr="008A6BCC">
        <w:rPr>
          <w:color w:val="000000" w:themeColor="text1"/>
          <w:sz w:val="25"/>
          <w:szCs w:val="25"/>
        </w:rPr>
        <w:t xml:space="preserve"> Chicago: </w:t>
      </w:r>
      <w:r w:rsidRPr="008A6BCC">
        <w:rPr>
          <w:iCs/>
          <w:color w:val="000000" w:themeColor="text1"/>
          <w:sz w:val="25"/>
          <w:szCs w:val="25"/>
        </w:rPr>
        <w:t>Palgrave Macmillan.</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Hovorka, A., Zeeuw, H. &amp; Njenga, M. (2009). </w:t>
      </w:r>
      <w:r w:rsidRPr="008A6BCC">
        <w:rPr>
          <w:i/>
          <w:color w:val="000000" w:themeColor="text1"/>
          <w:sz w:val="25"/>
          <w:szCs w:val="25"/>
        </w:rPr>
        <w:t xml:space="preserve">Women feeding cities; Mainstreaming gender </w:t>
      </w:r>
      <w:r w:rsidRPr="008A6BCC">
        <w:rPr>
          <w:i/>
          <w:color w:val="000000" w:themeColor="text1"/>
          <w:sz w:val="25"/>
          <w:szCs w:val="25"/>
        </w:rPr>
        <w:tab/>
        <w:t>in urban agriculture and food security</w:t>
      </w:r>
      <w:r w:rsidRPr="008A6BCC">
        <w:rPr>
          <w:color w:val="000000" w:themeColor="text1"/>
          <w:sz w:val="25"/>
          <w:szCs w:val="25"/>
        </w:rPr>
        <w:t>. London, UK: Practical Action.</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Ibrahim, H., Uba-Eze, N. R., Oyewole, S. O. &amp; Onuk, E. G. (2009).</w:t>
      </w:r>
      <w:r w:rsidRPr="008A6BCC">
        <w:rPr>
          <w:b/>
          <w:bCs/>
          <w:color w:val="000000" w:themeColor="text1"/>
          <w:sz w:val="25"/>
          <w:szCs w:val="25"/>
        </w:rPr>
        <w:t xml:space="preserve"> </w:t>
      </w:r>
      <w:r w:rsidRPr="008A6BCC">
        <w:rPr>
          <w:bCs/>
          <w:color w:val="000000" w:themeColor="text1"/>
          <w:sz w:val="25"/>
          <w:szCs w:val="25"/>
        </w:rPr>
        <w:t>Food security among urban households: A case study of Gwagwalada area council of the Federal Capital Territory Abuja, Nigeria.</w:t>
      </w:r>
      <w:r w:rsidRPr="008A6BCC">
        <w:rPr>
          <w:color w:val="000000" w:themeColor="text1"/>
          <w:sz w:val="25"/>
          <w:szCs w:val="25"/>
        </w:rPr>
        <w:t xml:space="preserve"> </w:t>
      </w:r>
      <w:r w:rsidRPr="008A6BCC">
        <w:rPr>
          <w:i/>
          <w:color w:val="000000" w:themeColor="text1"/>
          <w:sz w:val="25"/>
          <w:szCs w:val="25"/>
        </w:rPr>
        <w:t>Journal of Nutrition. 8</w:t>
      </w:r>
      <w:r w:rsidRPr="008A6BCC">
        <w:rPr>
          <w:color w:val="000000" w:themeColor="text1"/>
          <w:sz w:val="25"/>
          <w:szCs w:val="25"/>
        </w:rPr>
        <w:t xml:space="preserve"> (6) 810 - 813.</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Ikpi, A.E. (2012). Trade facilitation, market development and agro-enterprise support in the 2</w:t>
      </w:r>
      <w:r w:rsidRPr="008A6BCC">
        <w:rPr>
          <w:color w:val="000000" w:themeColor="text1"/>
          <w:sz w:val="25"/>
          <w:szCs w:val="25"/>
          <w:vertAlign w:val="superscript"/>
        </w:rPr>
        <w:t>nd</w:t>
      </w:r>
      <w:r w:rsidRPr="008A6BCC">
        <w:rPr>
          <w:color w:val="000000" w:themeColor="text1"/>
          <w:sz w:val="25"/>
          <w:szCs w:val="25"/>
        </w:rPr>
        <w:t xml:space="preserve"> Fadama Development Project in Nigeria</w:t>
      </w:r>
      <w:r w:rsidRPr="008A6BCC">
        <w:rPr>
          <w:i/>
          <w:color w:val="000000" w:themeColor="text1"/>
          <w:sz w:val="25"/>
          <w:szCs w:val="25"/>
        </w:rPr>
        <w:t>. A Report prepared as input into the World Bank’s Preparation Mission Report on FADAMA II,</w:t>
      </w:r>
      <w:r w:rsidRPr="008A6BCC">
        <w:rPr>
          <w:color w:val="000000" w:themeColor="text1"/>
          <w:sz w:val="25"/>
          <w:szCs w:val="25"/>
        </w:rPr>
        <w:t xml:space="preserve"> Abuja, Nigeria.</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Jac, S., Nasr, J. &amp; Ratta, A. (2011). </w:t>
      </w:r>
      <w:r w:rsidRPr="008A6BCC">
        <w:rPr>
          <w:bCs/>
          <w:iCs/>
          <w:color w:val="000000" w:themeColor="text1"/>
          <w:sz w:val="25"/>
          <w:szCs w:val="25"/>
        </w:rPr>
        <w:t xml:space="preserve">Urban agriculture: Food, jobs and sustainable cities. </w:t>
      </w:r>
      <w:r w:rsidRPr="008A6BCC">
        <w:rPr>
          <w:bCs/>
          <w:iCs/>
          <w:color w:val="000000" w:themeColor="text1"/>
          <w:sz w:val="25"/>
          <w:szCs w:val="25"/>
        </w:rPr>
        <w:tab/>
      </w:r>
      <w:r w:rsidR="00F35477" w:rsidRPr="008A6BCC">
        <w:rPr>
          <w:color w:val="000000" w:themeColor="text1"/>
          <w:sz w:val="25"/>
          <w:szCs w:val="25"/>
        </w:rPr>
        <w:t xml:space="preserve">Retrieved 27th April, </w:t>
      </w:r>
      <w:r w:rsidRPr="008A6BCC">
        <w:rPr>
          <w:color w:val="000000" w:themeColor="text1"/>
          <w:sz w:val="25"/>
          <w:szCs w:val="25"/>
        </w:rPr>
        <w:t>2016, from</w:t>
      </w:r>
      <w:r w:rsidR="00816804" w:rsidRPr="008A6BCC">
        <w:rPr>
          <w:i/>
          <w:color w:val="000000" w:themeColor="text1"/>
          <w:sz w:val="25"/>
          <w:szCs w:val="25"/>
        </w:rPr>
        <w:t xml:space="preserve"> </w:t>
      </w:r>
      <w:r w:rsidRPr="008A6BCC">
        <w:rPr>
          <w:i/>
          <w:color w:val="000000" w:themeColor="text1"/>
          <w:sz w:val="25"/>
          <w:szCs w:val="25"/>
        </w:rPr>
        <w:t>http://www.undp.org/uanetwork.inc</w:t>
      </w:r>
    </w:p>
    <w:p w:rsidR="00816804" w:rsidRPr="008A6BCC" w:rsidRDefault="00816804" w:rsidP="00E90979">
      <w:pPr>
        <w:pStyle w:val="NormalWeb"/>
        <w:spacing w:before="0" w:beforeAutospacing="0" w:after="0" w:afterAutospacing="0" w:line="264" w:lineRule="auto"/>
        <w:ind w:left="720" w:hanging="720"/>
        <w:jc w:val="both"/>
        <w:rPr>
          <w:iCs/>
          <w:color w:val="000000" w:themeColor="text1"/>
          <w:sz w:val="25"/>
          <w:szCs w:val="25"/>
          <w:lang w:bidi="he-IL"/>
        </w:rPr>
      </w:pPr>
    </w:p>
    <w:p w:rsidR="00EB280C" w:rsidRPr="008A6BCC" w:rsidRDefault="004C629F" w:rsidP="00816804">
      <w:pPr>
        <w:pStyle w:val="NormalWeb"/>
        <w:spacing w:before="0" w:beforeAutospacing="0" w:after="0" w:afterAutospacing="0" w:line="264" w:lineRule="auto"/>
        <w:ind w:left="720" w:hanging="720"/>
        <w:rPr>
          <w:bCs/>
          <w:i/>
          <w:iCs/>
          <w:color w:val="000000" w:themeColor="text1"/>
          <w:sz w:val="25"/>
          <w:szCs w:val="25"/>
        </w:rPr>
      </w:pPr>
      <w:r w:rsidRPr="004C629F">
        <w:rPr>
          <w:noProof/>
          <w:color w:val="000000" w:themeColor="text1"/>
          <w:sz w:val="25"/>
          <w:szCs w:val="25"/>
        </w:rPr>
        <w:lastRenderedPageBreak/>
        <w:pict>
          <v:shape id="_x0000_s1871" type="#_x0000_t202" style="position:absolute;left:0;text-align:left;margin-left:79.1pt;margin-top:-18.35pt;width:157.8pt;height:18.6pt;z-index:-251290624;mso-height-percent:200;mso-height-percent:200;mso-width-relative:margin;mso-height-relative:margin" stroked="f">
            <v:textbox style="mso-next-textbox:#_x0000_s1871;mso-fit-shape-to-text:t">
              <w:txbxContent>
                <w:p w:rsidR="00931FF5" w:rsidRPr="008B1ABD" w:rsidRDefault="00931FF5" w:rsidP="00C77CDF">
                  <w:pPr>
                    <w:spacing w:after="0" w:line="264" w:lineRule="auto"/>
                    <w:jc w:val="both"/>
                    <w:rPr>
                      <w:rFonts w:ascii="Times New Roman" w:hAnsi="Times New Roman" w:cs="Times New Roman"/>
                      <w:b/>
                      <w:i/>
                      <w:sz w:val="18"/>
                      <w:szCs w:val="18"/>
                    </w:rPr>
                  </w:pPr>
                  <w:r w:rsidRPr="008B1ABD">
                    <w:rPr>
                      <w:rFonts w:ascii="Times New Roman" w:hAnsi="Times New Roman" w:cs="Times New Roman"/>
                      <w:b/>
                      <w:i/>
                      <w:sz w:val="18"/>
                      <w:szCs w:val="18"/>
                    </w:rPr>
                    <w:t>Ejiofor T.E. Obi, O.A &amp; Alimele C.R.</w:t>
                  </w:r>
                </w:p>
              </w:txbxContent>
            </v:textbox>
          </v:shape>
        </w:pict>
      </w:r>
      <w:r w:rsidR="00EB280C" w:rsidRPr="008A6BCC">
        <w:rPr>
          <w:iCs/>
          <w:color w:val="000000" w:themeColor="text1"/>
          <w:sz w:val="25"/>
          <w:szCs w:val="25"/>
          <w:lang w:bidi="he-IL"/>
        </w:rPr>
        <w:t xml:space="preserve">James, M. (2012). Job creation. </w:t>
      </w:r>
      <w:r w:rsidR="00EB280C" w:rsidRPr="008A6BCC">
        <w:rPr>
          <w:bCs/>
          <w:iCs/>
          <w:color w:val="000000" w:themeColor="text1"/>
          <w:sz w:val="25"/>
          <w:szCs w:val="25"/>
        </w:rPr>
        <w:t>Retrieved 5th May, 2016</w:t>
      </w:r>
      <w:r w:rsidR="00816804" w:rsidRPr="008A6BCC">
        <w:rPr>
          <w:bCs/>
          <w:iCs/>
          <w:color w:val="000000" w:themeColor="text1"/>
          <w:sz w:val="25"/>
          <w:szCs w:val="25"/>
        </w:rPr>
        <w:t xml:space="preserve"> </w:t>
      </w:r>
      <w:r w:rsidR="00EB280C" w:rsidRPr="008A6BCC">
        <w:rPr>
          <w:bCs/>
          <w:iCs/>
          <w:color w:val="000000" w:themeColor="text1"/>
          <w:sz w:val="25"/>
          <w:szCs w:val="25"/>
        </w:rPr>
        <w:t>from:</w:t>
      </w:r>
      <w:r w:rsidR="00816804" w:rsidRPr="008A6BCC">
        <w:rPr>
          <w:bCs/>
          <w:iCs/>
          <w:color w:val="000000" w:themeColor="text1"/>
          <w:sz w:val="25"/>
          <w:szCs w:val="25"/>
        </w:rPr>
        <w:t xml:space="preserve"> </w:t>
      </w:r>
      <w:r w:rsidR="00EB280C" w:rsidRPr="008A6BCC">
        <w:rPr>
          <w:i/>
          <w:iCs/>
          <w:color w:val="000000" w:themeColor="text1"/>
          <w:sz w:val="25"/>
          <w:szCs w:val="25"/>
        </w:rPr>
        <w:t>https://www.quora.com/what-</w:t>
      </w:r>
      <w:r w:rsidR="00EB280C" w:rsidRPr="008A6BCC">
        <w:rPr>
          <w:bCs/>
          <w:i/>
          <w:iCs/>
          <w:color w:val="000000" w:themeColor="text1"/>
          <w:sz w:val="25"/>
          <w:szCs w:val="25"/>
        </w:rPr>
        <w:t>is-job-creation</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iCs/>
          <w:color w:val="000000" w:themeColor="text1"/>
          <w:sz w:val="25"/>
          <w:szCs w:val="25"/>
        </w:rPr>
        <w:t>Kelly, B. O. E. (2013).</w:t>
      </w:r>
      <w:r w:rsidRPr="008A6BCC">
        <w:rPr>
          <w:bCs/>
          <w:color w:val="000000" w:themeColor="text1"/>
          <w:sz w:val="25"/>
          <w:szCs w:val="25"/>
        </w:rPr>
        <w:t xml:space="preserve"> Urban development and renewal in Nigeria: The potency of public </w:t>
      </w:r>
      <w:r w:rsidRPr="008A6BCC">
        <w:rPr>
          <w:bCs/>
          <w:color w:val="000000" w:themeColor="text1"/>
          <w:sz w:val="25"/>
          <w:szCs w:val="25"/>
        </w:rPr>
        <w:tab/>
        <w:t>private partnership.</w:t>
      </w:r>
      <w:r w:rsidRPr="008A6BCC">
        <w:rPr>
          <w:color w:val="000000" w:themeColor="text1"/>
          <w:sz w:val="25"/>
          <w:szCs w:val="25"/>
        </w:rPr>
        <w:t xml:space="preserve">  </w:t>
      </w:r>
      <w:r w:rsidRPr="008A6BCC">
        <w:rPr>
          <w:i/>
          <w:color w:val="000000" w:themeColor="text1"/>
          <w:sz w:val="25"/>
          <w:szCs w:val="25"/>
        </w:rPr>
        <w:t>Journal of International Institute for Science, Technology and Education, 3</w:t>
      </w:r>
      <w:r w:rsidRPr="008A6BCC">
        <w:rPr>
          <w:color w:val="000000" w:themeColor="text1"/>
          <w:sz w:val="25"/>
          <w:szCs w:val="25"/>
        </w:rPr>
        <w:t xml:space="preserve"> (4): 81-85.</w:t>
      </w:r>
    </w:p>
    <w:p w:rsidR="00EB280C" w:rsidRPr="008A6BCC" w:rsidRDefault="00EB280C" w:rsidP="00F35477">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Maduka, B. C. (2016). Development of a training programme in cocoyam production for </w:t>
      </w:r>
      <w:r w:rsidRPr="008A6BCC">
        <w:rPr>
          <w:color w:val="000000" w:themeColor="text1"/>
          <w:sz w:val="25"/>
          <w:szCs w:val="25"/>
        </w:rPr>
        <w:tab/>
        <w:t xml:space="preserve">enhancing job opportunities of youth in South-Eastern Nigeria. </w:t>
      </w:r>
      <w:r w:rsidRPr="008A6BCC">
        <w:rPr>
          <w:i/>
          <w:color w:val="000000" w:themeColor="text1"/>
          <w:sz w:val="25"/>
          <w:szCs w:val="25"/>
        </w:rPr>
        <w:t>P.hD. Thesis Submitted to the Department of Agricultural Education, University of Nigeria</w:t>
      </w:r>
      <w:r w:rsidRPr="008A6BCC">
        <w:rPr>
          <w:color w:val="000000" w:themeColor="text1"/>
          <w:sz w:val="25"/>
          <w:szCs w:val="25"/>
        </w:rPr>
        <w:t xml:space="preserve">, Nsukka. </w:t>
      </w:r>
    </w:p>
    <w:p w:rsidR="00EB280C" w:rsidRPr="008A6BCC" w:rsidRDefault="00EB280C" w:rsidP="00F35477">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Manyong, V.M., Ikpi, A. E., Olayemi, J.K., Yusuf, S.A., Omonona, B.T., Okoruwa, V. &amp; Idachaba, F.S. (2005).</w:t>
      </w:r>
      <w:r w:rsidRPr="008A6BCC">
        <w:rPr>
          <w:b/>
          <w:bCs/>
          <w:color w:val="000000" w:themeColor="text1"/>
          <w:sz w:val="25"/>
          <w:szCs w:val="25"/>
        </w:rPr>
        <w:t xml:space="preserve"> </w:t>
      </w:r>
      <w:r w:rsidRPr="008A6BCC">
        <w:rPr>
          <w:bCs/>
          <w:i/>
          <w:color w:val="000000" w:themeColor="text1"/>
          <w:sz w:val="25"/>
          <w:szCs w:val="25"/>
        </w:rPr>
        <w:t xml:space="preserve">Agriculture in Nigeria: </w:t>
      </w:r>
      <w:r w:rsidRPr="008A6BCC">
        <w:rPr>
          <w:i/>
          <w:color w:val="000000" w:themeColor="text1"/>
          <w:sz w:val="25"/>
          <w:szCs w:val="25"/>
        </w:rPr>
        <w:t>Identifying opportunities for increased</w:t>
      </w:r>
      <w:r w:rsidRPr="008A6BCC">
        <w:rPr>
          <w:bCs/>
          <w:i/>
          <w:color w:val="000000" w:themeColor="text1"/>
          <w:sz w:val="25"/>
          <w:szCs w:val="25"/>
        </w:rPr>
        <w:t xml:space="preserve"> </w:t>
      </w:r>
      <w:r w:rsidRPr="008A6BCC">
        <w:rPr>
          <w:i/>
          <w:color w:val="000000" w:themeColor="text1"/>
          <w:sz w:val="25"/>
          <w:szCs w:val="25"/>
        </w:rPr>
        <w:t>commercialization and investment</w:t>
      </w:r>
      <w:r w:rsidRPr="008A6BCC">
        <w:rPr>
          <w:color w:val="000000" w:themeColor="text1"/>
          <w:sz w:val="25"/>
          <w:szCs w:val="25"/>
        </w:rPr>
        <w:t xml:space="preserve">. IITA, Ibadan, Nigeria. </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Matthews, L. P. (2010). </w:t>
      </w:r>
      <w:r w:rsidRPr="008A6BCC">
        <w:rPr>
          <w:i/>
          <w:color w:val="000000" w:themeColor="text1"/>
          <w:sz w:val="25"/>
          <w:szCs w:val="25"/>
        </w:rPr>
        <w:t xml:space="preserve">A survey of experiences and practices in current use for integrating </w:t>
      </w:r>
      <w:r w:rsidRPr="008A6BCC">
        <w:rPr>
          <w:i/>
          <w:color w:val="000000" w:themeColor="text1"/>
          <w:sz w:val="25"/>
          <w:szCs w:val="25"/>
        </w:rPr>
        <w:tab/>
        <w:t>education for sustainable development in TVET</w:t>
      </w:r>
      <w:r w:rsidRPr="008A6BCC">
        <w:rPr>
          <w:color w:val="000000" w:themeColor="text1"/>
          <w:sz w:val="25"/>
          <w:szCs w:val="25"/>
        </w:rPr>
        <w:t>: Botswana Training Authority (BOTA), Gaborone.</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bCs/>
          <w:color w:val="000000" w:themeColor="text1"/>
          <w:sz w:val="25"/>
          <w:szCs w:val="25"/>
        </w:rPr>
        <w:t>Mohammadi, J. &amp; Soleimani S. M. (2014).</w:t>
      </w:r>
      <w:r w:rsidRPr="008A6BCC">
        <w:rPr>
          <w:color w:val="000000" w:themeColor="text1"/>
          <w:sz w:val="25"/>
          <w:szCs w:val="25"/>
        </w:rPr>
        <w:t xml:space="preserve"> </w:t>
      </w:r>
      <w:r w:rsidRPr="008A6BCC">
        <w:rPr>
          <w:bCs/>
          <w:color w:val="000000" w:themeColor="text1"/>
          <w:sz w:val="25"/>
          <w:szCs w:val="25"/>
        </w:rPr>
        <w:t>The effect of urban agriculture in urban sustainable development and its techniques: A case study in Iran</w:t>
      </w:r>
      <w:r w:rsidRPr="008A6BCC">
        <w:rPr>
          <w:bCs/>
          <w:i/>
          <w:color w:val="000000" w:themeColor="text1"/>
          <w:sz w:val="25"/>
          <w:szCs w:val="25"/>
        </w:rPr>
        <w:t>.</w:t>
      </w:r>
      <w:r w:rsidRPr="008A6BCC">
        <w:rPr>
          <w:i/>
          <w:color w:val="000000" w:themeColor="text1"/>
          <w:sz w:val="25"/>
          <w:szCs w:val="25"/>
        </w:rPr>
        <w:t xml:space="preserve"> Journal of Agriculture and Forestry. 4</w:t>
      </w:r>
      <w:r w:rsidRPr="008A6BCC">
        <w:rPr>
          <w:color w:val="000000" w:themeColor="text1"/>
          <w:sz w:val="25"/>
          <w:szCs w:val="25"/>
        </w:rPr>
        <w:t>(4) 275-285.</w:t>
      </w:r>
    </w:p>
    <w:p w:rsidR="00EB280C" w:rsidRPr="008A6BCC" w:rsidRDefault="00EB280C" w:rsidP="00E90979">
      <w:pPr>
        <w:pStyle w:val="NormalWeb"/>
        <w:spacing w:before="0" w:beforeAutospacing="0" w:after="0" w:afterAutospacing="0" w:line="264" w:lineRule="auto"/>
        <w:ind w:left="720" w:hanging="720"/>
        <w:jc w:val="both"/>
        <w:rPr>
          <w:bCs/>
          <w:color w:val="000000" w:themeColor="text1"/>
          <w:sz w:val="25"/>
          <w:szCs w:val="25"/>
        </w:rPr>
      </w:pPr>
      <w:r w:rsidRPr="008A6BCC">
        <w:rPr>
          <w:color w:val="000000" w:themeColor="text1"/>
          <w:sz w:val="25"/>
          <w:szCs w:val="25"/>
        </w:rPr>
        <w:t xml:space="preserve">Muhammd, N. U. (2011). Job creation in Nigeria: challenges, opportunities and the role of </w:t>
      </w:r>
      <w:r w:rsidRPr="008A6BCC">
        <w:rPr>
          <w:color w:val="000000" w:themeColor="text1"/>
          <w:sz w:val="25"/>
          <w:szCs w:val="25"/>
        </w:rPr>
        <w:tab/>
        <w:t xml:space="preserve">micro, small and medium enterprises. </w:t>
      </w:r>
      <w:r w:rsidRPr="008A6BCC">
        <w:rPr>
          <w:i/>
          <w:color w:val="000000" w:themeColor="text1"/>
          <w:sz w:val="25"/>
          <w:szCs w:val="25"/>
        </w:rPr>
        <w:t>A paper presented at the</w:t>
      </w:r>
      <w:r w:rsidRPr="008A6BCC">
        <w:rPr>
          <w:bCs/>
          <w:i/>
          <w:color w:val="000000" w:themeColor="text1"/>
          <w:sz w:val="25"/>
          <w:szCs w:val="25"/>
        </w:rPr>
        <w:t xml:space="preserve"> Annual CESA Economic Policy and Fiscal Strategy Seminar</w:t>
      </w:r>
      <w:r w:rsidRPr="008A6BCC">
        <w:rPr>
          <w:bCs/>
          <w:color w:val="000000" w:themeColor="text1"/>
          <w:sz w:val="25"/>
          <w:szCs w:val="25"/>
        </w:rPr>
        <w:t xml:space="preserve">; Transcorp Hilton Hotel, Abuja. 8th </w:t>
      </w:r>
      <w:r w:rsidRPr="008A6BCC">
        <w:rPr>
          <w:bCs/>
          <w:color w:val="000000" w:themeColor="text1"/>
          <w:sz w:val="25"/>
          <w:szCs w:val="25"/>
        </w:rPr>
        <w:tab/>
        <w:t>December, 2011.</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Multi-Stakeholders Team (2007). Urban and peri-urbam agriculture in Ibadan: </w:t>
      </w:r>
      <w:r w:rsidRPr="008A6BCC">
        <w:rPr>
          <w:color w:val="000000" w:themeColor="text1"/>
          <w:sz w:val="25"/>
          <w:szCs w:val="25"/>
        </w:rPr>
        <w:lastRenderedPageBreak/>
        <w:t>Characteristics, challenges and prospects</w:t>
      </w:r>
      <w:r w:rsidRPr="008A6BCC">
        <w:rPr>
          <w:i/>
          <w:color w:val="000000" w:themeColor="text1"/>
          <w:sz w:val="25"/>
          <w:szCs w:val="25"/>
        </w:rPr>
        <w:t>.</w:t>
      </w:r>
      <w:r w:rsidRPr="008A6BCC">
        <w:rPr>
          <w:color w:val="000000" w:themeColor="text1"/>
          <w:sz w:val="25"/>
          <w:szCs w:val="25"/>
        </w:rPr>
        <w:t xml:space="preserve"> Retrieved 27th April, 2016, from</w:t>
      </w:r>
      <w:r w:rsidRPr="008A6BCC">
        <w:rPr>
          <w:i/>
          <w:color w:val="000000" w:themeColor="text1"/>
          <w:sz w:val="25"/>
          <w:szCs w:val="25"/>
        </w:rPr>
        <w:t xml:space="preserve"> http://www.ruaf.org/iwmi-upa</w:t>
      </w:r>
    </w:p>
    <w:p w:rsidR="00EB280C" w:rsidRPr="008A6BCC" w:rsidRDefault="004C629F" w:rsidP="00F35477">
      <w:pPr>
        <w:pStyle w:val="NormalWeb"/>
        <w:spacing w:before="0" w:beforeAutospacing="0" w:after="0" w:afterAutospacing="0" w:line="264" w:lineRule="auto"/>
        <w:ind w:left="720" w:hanging="720"/>
        <w:jc w:val="both"/>
        <w:rPr>
          <w:color w:val="000000" w:themeColor="text1"/>
          <w:sz w:val="25"/>
          <w:szCs w:val="25"/>
        </w:rPr>
      </w:pPr>
      <w:r>
        <w:rPr>
          <w:noProof/>
          <w:color w:val="000000" w:themeColor="text1"/>
          <w:sz w:val="25"/>
          <w:szCs w:val="25"/>
        </w:rPr>
        <w:pict>
          <v:shape id="_x0000_s1874" type="#_x0000_t32" style="position:absolute;left:0;text-align:left;margin-left:-3.1pt;margin-top:-49.9pt;width:505.7pt;height:0;z-index:252028928" o:connectortype="straight" strokeweight="3pt"/>
        </w:pict>
      </w:r>
      <w:r w:rsidR="00EB280C" w:rsidRPr="008A6BCC">
        <w:rPr>
          <w:iCs/>
          <w:color w:val="000000" w:themeColor="text1"/>
          <w:sz w:val="25"/>
          <w:szCs w:val="25"/>
        </w:rPr>
        <w:t>National Bureau of Statistics (</w:t>
      </w:r>
      <w:r w:rsidR="00EB280C" w:rsidRPr="008A6BCC">
        <w:rPr>
          <w:color w:val="000000" w:themeColor="text1"/>
          <w:sz w:val="25"/>
          <w:szCs w:val="25"/>
        </w:rPr>
        <w:t>2012). Unemployment in Nigeria. Retrieved 27</w:t>
      </w:r>
      <w:r w:rsidR="00EB280C" w:rsidRPr="008A6BCC">
        <w:rPr>
          <w:color w:val="000000" w:themeColor="text1"/>
          <w:sz w:val="25"/>
          <w:szCs w:val="25"/>
          <w:vertAlign w:val="superscript"/>
        </w:rPr>
        <w:t>th</w:t>
      </w:r>
      <w:r w:rsidR="00EB280C" w:rsidRPr="008A6BCC">
        <w:rPr>
          <w:color w:val="000000" w:themeColor="text1"/>
          <w:sz w:val="25"/>
          <w:szCs w:val="25"/>
        </w:rPr>
        <w:t xml:space="preserve"> April, </w:t>
      </w:r>
      <w:r w:rsidR="00EB280C" w:rsidRPr="008A6BCC">
        <w:rPr>
          <w:color w:val="000000" w:themeColor="text1"/>
          <w:sz w:val="25"/>
          <w:szCs w:val="25"/>
        </w:rPr>
        <w:tab/>
        <w:t xml:space="preserve">2016, from </w:t>
      </w:r>
      <w:r w:rsidR="00EB280C" w:rsidRPr="008A6BCC">
        <w:rPr>
          <w:i/>
          <w:color w:val="000000" w:themeColor="text1"/>
          <w:sz w:val="25"/>
          <w:szCs w:val="25"/>
        </w:rPr>
        <w:t>http://www.nigerianstat.gov.ng/sectorstat/sectors/Agriculture</w:t>
      </w:r>
    </w:p>
    <w:p w:rsidR="00EB280C" w:rsidRPr="008A6BCC" w:rsidRDefault="00EB280C" w:rsidP="00F35477">
      <w:pPr>
        <w:pStyle w:val="NormalWeb"/>
        <w:spacing w:before="0" w:beforeAutospacing="0" w:after="0" w:afterAutospacing="0" w:line="264" w:lineRule="auto"/>
        <w:ind w:left="720" w:hanging="720"/>
        <w:jc w:val="both"/>
        <w:rPr>
          <w:i/>
          <w:color w:val="000000" w:themeColor="text1"/>
          <w:sz w:val="25"/>
          <w:szCs w:val="25"/>
        </w:rPr>
      </w:pPr>
      <w:r w:rsidRPr="008A6BCC">
        <w:rPr>
          <w:bCs/>
          <w:color w:val="000000" w:themeColor="text1"/>
          <w:sz w:val="25"/>
          <w:szCs w:val="25"/>
        </w:rPr>
        <w:t>Ogbuanya, T. C. &amp; Okoye, P. I.</w:t>
      </w:r>
      <w:r w:rsidRPr="008A6BCC">
        <w:rPr>
          <w:b/>
          <w:bCs/>
          <w:color w:val="000000" w:themeColor="text1"/>
          <w:sz w:val="25"/>
          <w:szCs w:val="25"/>
        </w:rPr>
        <w:t xml:space="preserve"> </w:t>
      </w:r>
      <w:r w:rsidRPr="008A6BCC">
        <w:rPr>
          <w:color w:val="000000" w:themeColor="text1"/>
          <w:sz w:val="25"/>
          <w:szCs w:val="25"/>
        </w:rPr>
        <w:t xml:space="preserve"> (2015). </w:t>
      </w:r>
      <w:r w:rsidRPr="008A6BCC">
        <w:rPr>
          <w:bCs/>
          <w:color w:val="000000" w:themeColor="text1"/>
          <w:sz w:val="25"/>
          <w:szCs w:val="25"/>
        </w:rPr>
        <w:t>Repositioning Technology and Vocational Education and Training (TVET) for poverty reduction in Nigeria.</w:t>
      </w:r>
      <w:r w:rsidRPr="008A6BCC">
        <w:rPr>
          <w:color w:val="000000" w:themeColor="text1"/>
          <w:sz w:val="25"/>
          <w:szCs w:val="25"/>
        </w:rPr>
        <w:t xml:space="preserve">  </w:t>
      </w:r>
      <w:r w:rsidRPr="008A6BCC">
        <w:rPr>
          <w:i/>
          <w:color w:val="000000" w:themeColor="text1"/>
          <w:sz w:val="25"/>
          <w:szCs w:val="25"/>
        </w:rPr>
        <w:t>International Journal of Vocational and Technical Education Research, 1</w:t>
      </w:r>
      <w:r w:rsidRPr="008A6BCC">
        <w:rPr>
          <w:color w:val="000000" w:themeColor="text1"/>
          <w:sz w:val="25"/>
          <w:szCs w:val="25"/>
        </w:rPr>
        <w:t>(2): 10-21.</w:t>
      </w:r>
    </w:p>
    <w:p w:rsidR="00EB280C" w:rsidRPr="008A6BCC" w:rsidRDefault="00EB280C" w:rsidP="00F35477">
      <w:pPr>
        <w:pStyle w:val="NormalWeb"/>
        <w:spacing w:before="0" w:beforeAutospacing="0" w:after="0" w:afterAutospacing="0" w:line="264" w:lineRule="auto"/>
        <w:ind w:left="720" w:hanging="720"/>
        <w:jc w:val="both"/>
        <w:rPr>
          <w:color w:val="000000" w:themeColor="text1"/>
          <w:sz w:val="25"/>
          <w:szCs w:val="25"/>
        </w:rPr>
      </w:pPr>
      <w:r w:rsidRPr="008A6BCC">
        <w:rPr>
          <w:bCs/>
          <w:color w:val="000000" w:themeColor="text1"/>
          <w:sz w:val="25"/>
          <w:szCs w:val="25"/>
        </w:rPr>
        <w:t>Salau, E. S. &amp; Attah, A. J. (2012).</w:t>
      </w:r>
      <w:r w:rsidRPr="008A6BCC">
        <w:rPr>
          <w:b/>
          <w:bCs/>
          <w:color w:val="000000" w:themeColor="text1"/>
          <w:sz w:val="25"/>
          <w:szCs w:val="25"/>
        </w:rPr>
        <w:t xml:space="preserve"> </w:t>
      </w:r>
      <w:r w:rsidRPr="008A6BCC">
        <w:rPr>
          <w:bCs/>
          <w:color w:val="000000" w:themeColor="text1"/>
          <w:sz w:val="25"/>
          <w:szCs w:val="25"/>
        </w:rPr>
        <w:t xml:space="preserve">A socio-economic analysis of urban agriculture in Nasarawa State, Nigeria. </w:t>
      </w:r>
      <w:r w:rsidRPr="008A6BCC">
        <w:rPr>
          <w:bCs/>
          <w:i/>
          <w:color w:val="000000" w:themeColor="text1"/>
          <w:sz w:val="25"/>
          <w:szCs w:val="25"/>
        </w:rPr>
        <w:t xml:space="preserve">A </w:t>
      </w:r>
      <w:r w:rsidRPr="008A6BCC">
        <w:rPr>
          <w:b/>
          <w:bCs/>
          <w:i/>
          <w:iCs/>
          <w:color w:val="000000" w:themeColor="text1"/>
          <w:sz w:val="25"/>
          <w:szCs w:val="25"/>
        </w:rPr>
        <w:t xml:space="preserve"> </w:t>
      </w:r>
      <w:r w:rsidRPr="008A6BCC">
        <w:rPr>
          <w:bCs/>
          <w:i/>
          <w:iCs/>
          <w:color w:val="000000" w:themeColor="text1"/>
          <w:sz w:val="25"/>
          <w:szCs w:val="25"/>
        </w:rPr>
        <w:t xml:space="preserve">Publication of Nasarawa State University, Keffi. </w:t>
      </w:r>
      <w:r w:rsidRPr="008A6BCC">
        <w:rPr>
          <w:bCs/>
          <w:iCs/>
          <w:color w:val="000000" w:themeColor="text1"/>
          <w:sz w:val="25"/>
          <w:szCs w:val="25"/>
        </w:rPr>
        <w:t>Retrieved 5th January, 2016</w:t>
      </w:r>
      <w:r w:rsidRPr="008A6BCC">
        <w:rPr>
          <w:i/>
          <w:iCs/>
          <w:color w:val="000000" w:themeColor="text1"/>
          <w:sz w:val="25"/>
          <w:szCs w:val="25"/>
        </w:rPr>
        <w:t>http://www.patnsukjournal.net/currentissue</w:t>
      </w:r>
    </w:p>
    <w:p w:rsidR="00EB280C" w:rsidRPr="008A6BCC" w:rsidRDefault="00EB280C" w:rsidP="00E90979">
      <w:pPr>
        <w:pStyle w:val="NormalWeb"/>
        <w:spacing w:before="0" w:beforeAutospacing="0" w:after="0" w:afterAutospacing="0" w:line="264" w:lineRule="auto"/>
        <w:ind w:left="720" w:hanging="720"/>
        <w:jc w:val="both"/>
        <w:rPr>
          <w:i/>
          <w:color w:val="000000" w:themeColor="text1"/>
          <w:sz w:val="25"/>
          <w:szCs w:val="25"/>
        </w:rPr>
      </w:pPr>
      <w:r w:rsidRPr="008A6BCC">
        <w:rPr>
          <w:color w:val="000000" w:themeColor="text1"/>
          <w:sz w:val="25"/>
          <w:szCs w:val="25"/>
        </w:rPr>
        <w:t xml:space="preserve">Sheila, G. (2013).  Urban agriculture impacts: Social, health, and </w:t>
      </w:r>
      <w:r w:rsidR="00BC64D3" w:rsidRPr="008A6BCC">
        <w:rPr>
          <w:color w:val="000000" w:themeColor="text1"/>
          <w:sz w:val="25"/>
          <w:szCs w:val="25"/>
        </w:rPr>
        <w:t xml:space="preserve">economic: A literature </w:t>
      </w:r>
      <w:r w:rsidR="00BC64D3" w:rsidRPr="008A6BCC">
        <w:rPr>
          <w:color w:val="000000" w:themeColor="text1"/>
          <w:sz w:val="25"/>
          <w:szCs w:val="25"/>
        </w:rPr>
        <w:tab/>
        <w:t>review.</w:t>
      </w:r>
      <w:r w:rsidRPr="008A6BCC">
        <w:rPr>
          <w:bCs/>
          <w:iCs/>
          <w:color w:val="000000" w:themeColor="text1"/>
          <w:sz w:val="25"/>
          <w:szCs w:val="25"/>
        </w:rPr>
        <w:t>5th May, 2016 from:</w:t>
      </w:r>
      <w:r w:rsidRPr="008A6BCC">
        <w:rPr>
          <w:color w:val="000000" w:themeColor="text1"/>
          <w:sz w:val="25"/>
          <w:szCs w:val="25"/>
        </w:rPr>
        <w:t xml:space="preserve"> </w:t>
      </w:r>
      <w:hyperlink r:id="rId46" w:history="1">
        <w:r w:rsidRPr="008A6BCC">
          <w:rPr>
            <w:rStyle w:val="Hyperlink"/>
            <w:i/>
            <w:color w:val="000000" w:themeColor="text1"/>
            <w:sz w:val="25"/>
            <w:szCs w:val="25"/>
            <w:u w:val="none"/>
          </w:rPr>
          <w:t>http://www.ramabie@ucanr.edu</w:t>
        </w:r>
      </w:hyperlink>
      <w:r w:rsidRPr="008A6BCC">
        <w:rPr>
          <w:i/>
          <w:color w:val="000000" w:themeColor="text1"/>
          <w:sz w:val="25"/>
          <w:szCs w:val="25"/>
        </w:rPr>
        <w:t>.</w:t>
      </w:r>
    </w:p>
    <w:p w:rsidR="00EB280C" w:rsidRPr="008A6BCC" w:rsidRDefault="00EB280C" w:rsidP="00E90979">
      <w:pPr>
        <w:pStyle w:val="NormalWeb"/>
        <w:spacing w:before="0" w:beforeAutospacing="0" w:after="0" w:afterAutospacing="0" w:line="264" w:lineRule="auto"/>
        <w:ind w:left="720" w:hanging="720"/>
        <w:jc w:val="both"/>
        <w:rPr>
          <w:iCs/>
          <w:color w:val="000000" w:themeColor="text1"/>
          <w:sz w:val="25"/>
          <w:szCs w:val="25"/>
          <w:lang w:bidi="he-IL"/>
        </w:rPr>
      </w:pPr>
      <w:r w:rsidRPr="008A6BCC">
        <w:rPr>
          <w:bCs/>
          <w:color w:val="000000" w:themeColor="text1"/>
          <w:sz w:val="25"/>
          <w:szCs w:val="25"/>
        </w:rPr>
        <w:t xml:space="preserve">Sule, M. (2013). The role of entrepreneurship education on job creation among youths in </w:t>
      </w:r>
      <w:r w:rsidRPr="008A6BCC">
        <w:rPr>
          <w:bCs/>
          <w:color w:val="000000" w:themeColor="text1"/>
          <w:sz w:val="25"/>
          <w:szCs w:val="25"/>
        </w:rPr>
        <w:tab/>
        <w:t>Nigeria.</w:t>
      </w:r>
      <w:r w:rsidRPr="008A6BCC">
        <w:rPr>
          <w:i/>
          <w:iCs/>
          <w:color w:val="000000" w:themeColor="text1"/>
          <w:sz w:val="25"/>
          <w:szCs w:val="25"/>
          <w:lang w:bidi="he-IL"/>
        </w:rPr>
        <w:t xml:space="preserve"> International Letters of Social and Humanistic Sciences 15,</w:t>
      </w:r>
      <w:r w:rsidRPr="008A6BCC">
        <w:rPr>
          <w:iCs/>
          <w:color w:val="000000" w:themeColor="text1"/>
          <w:sz w:val="25"/>
          <w:szCs w:val="25"/>
          <w:lang w:bidi="he-IL"/>
        </w:rPr>
        <w:t xml:space="preserve"> 87-96.</w:t>
      </w:r>
    </w:p>
    <w:p w:rsidR="00EB280C" w:rsidRPr="008A6BCC" w:rsidRDefault="004C629F" w:rsidP="00E90979">
      <w:pPr>
        <w:pStyle w:val="NormalWeb"/>
        <w:spacing w:before="0" w:beforeAutospacing="0" w:after="0" w:afterAutospacing="0" w:line="264" w:lineRule="auto"/>
        <w:ind w:left="720" w:hanging="720"/>
        <w:jc w:val="both"/>
        <w:rPr>
          <w:color w:val="000000" w:themeColor="text1"/>
          <w:sz w:val="25"/>
          <w:szCs w:val="25"/>
        </w:rPr>
      </w:pPr>
      <w:r>
        <w:rPr>
          <w:noProof/>
          <w:color w:val="000000" w:themeColor="text1"/>
          <w:sz w:val="25"/>
          <w:szCs w:val="25"/>
        </w:rPr>
        <w:lastRenderedPageBreak/>
        <w:pict>
          <v:shape id="_x0000_s1873" type="#_x0000_t202" style="position:absolute;left:0;text-align:left;margin-left:78.25pt;margin-top:-17.5pt;width:157.8pt;height:18.6pt;z-index:-251288576;mso-height-percent:200;mso-height-percent:200;mso-width-relative:margin;mso-height-relative:margin" stroked="f">
            <v:textbox style="mso-next-textbox:#_x0000_s1873;mso-fit-shape-to-text:t">
              <w:txbxContent>
                <w:p w:rsidR="00931FF5" w:rsidRPr="008B1ABD" w:rsidRDefault="00931FF5" w:rsidP="00C77CDF">
                  <w:pPr>
                    <w:spacing w:after="0" w:line="264" w:lineRule="auto"/>
                    <w:jc w:val="both"/>
                    <w:rPr>
                      <w:rFonts w:ascii="Times New Roman" w:hAnsi="Times New Roman" w:cs="Times New Roman"/>
                      <w:b/>
                      <w:i/>
                      <w:sz w:val="18"/>
                      <w:szCs w:val="18"/>
                    </w:rPr>
                  </w:pPr>
                  <w:r w:rsidRPr="008B1ABD">
                    <w:rPr>
                      <w:rFonts w:ascii="Times New Roman" w:hAnsi="Times New Roman" w:cs="Times New Roman"/>
                      <w:b/>
                      <w:i/>
                      <w:sz w:val="18"/>
                      <w:szCs w:val="18"/>
                    </w:rPr>
                    <w:t>Ejiofor T.E. Obi, O.A &amp; Alimele C.R.</w:t>
                  </w:r>
                </w:p>
              </w:txbxContent>
            </v:textbox>
          </v:shape>
        </w:pict>
      </w:r>
      <w:r w:rsidR="00EB280C" w:rsidRPr="008A6BCC">
        <w:rPr>
          <w:color w:val="000000" w:themeColor="text1"/>
          <w:sz w:val="25"/>
          <w:szCs w:val="25"/>
        </w:rPr>
        <w:t xml:space="preserve">Thomas, W. (2012). </w:t>
      </w:r>
      <w:r w:rsidR="00EB280C" w:rsidRPr="008A6BCC">
        <w:rPr>
          <w:i/>
          <w:color w:val="000000" w:themeColor="text1"/>
          <w:sz w:val="25"/>
          <w:szCs w:val="25"/>
        </w:rPr>
        <w:t>Bringing urban agriculture to the University of Cincinnati</w:t>
      </w:r>
      <w:r w:rsidR="00EB280C" w:rsidRPr="008A6BCC">
        <w:rPr>
          <w:color w:val="000000" w:themeColor="text1"/>
          <w:sz w:val="25"/>
          <w:szCs w:val="25"/>
        </w:rPr>
        <w:t xml:space="preserve">. University of Cincinnati. </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bCs/>
          <w:iCs/>
          <w:color w:val="000000" w:themeColor="text1"/>
          <w:sz w:val="25"/>
          <w:szCs w:val="25"/>
        </w:rPr>
        <w:t>Tolu, L. &amp; Abe, O. (2011).</w:t>
      </w:r>
      <w:r w:rsidRPr="008A6BCC">
        <w:rPr>
          <w:color w:val="000000" w:themeColor="text1"/>
          <w:sz w:val="25"/>
          <w:szCs w:val="25"/>
        </w:rPr>
        <w:t xml:space="preserve"> </w:t>
      </w:r>
      <w:r w:rsidRPr="008A6BCC">
        <w:rPr>
          <w:bCs/>
          <w:color w:val="000000" w:themeColor="text1"/>
          <w:sz w:val="25"/>
          <w:szCs w:val="25"/>
        </w:rPr>
        <w:t xml:space="preserve">National development in Nigeria: Issues, challenges and </w:t>
      </w:r>
      <w:r w:rsidRPr="008A6BCC">
        <w:rPr>
          <w:bCs/>
          <w:color w:val="000000" w:themeColor="text1"/>
          <w:sz w:val="25"/>
          <w:szCs w:val="25"/>
        </w:rPr>
        <w:tab/>
        <w:t>prospects</w:t>
      </w:r>
      <w:r w:rsidRPr="008A6BCC">
        <w:rPr>
          <w:bCs/>
          <w:i/>
          <w:color w:val="000000" w:themeColor="text1"/>
          <w:sz w:val="25"/>
          <w:szCs w:val="25"/>
        </w:rPr>
        <w:t>.</w:t>
      </w:r>
      <w:r w:rsidRPr="008A6BCC">
        <w:rPr>
          <w:i/>
          <w:color w:val="000000" w:themeColor="text1"/>
          <w:sz w:val="25"/>
          <w:szCs w:val="25"/>
        </w:rPr>
        <w:t xml:space="preserve">  Journal of Public Administration and Policy Research 3</w:t>
      </w:r>
      <w:r w:rsidRPr="008A6BCC">
        <w:rPr>
          <w:color w:val="000000" w:themeColor="text1"/>
          <w:sz w:val="25"/>
          <w:szCs w:val="25"/>
        </w:rPr>
        <w:t>(9), 237-241.</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Uya, E.A. (2014). Plans, Programmes and Poverty Alleviation in Nigeria: </w:t>
      </w:r>
      <w:r w:rsidRPr="008A6BCC">
        <w:rPr>
          <w:i/>
          <w:iCs/>
          <w:color w:val="000000" w:themeColor="text1"/>
          <w:sz w:val="25"/>
          <w:szCs w:val="25"/>
        </w:rPr>
        <w:t xml:space="preserve">Integration of Poverty Alleviation Strategies into Plans and Programmes in Nigeria. </w:t>
      </w:r>
      <w:r w:rsidRPr="008A6BCC">
        <w:rPr>
          <w:color w:val="000000" w:themeColor="text1"/>
          <w:sz w:val="25"/>
          <w:szCs w:val="25"/>
        </w:rPr>
        <w:t>Ibadan: NCEMA.</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Van Veenhuizen, R. &amp; Danso, G. (2007</w:t>
      </w:r>
      <w:r w:rsidRPr="008A6BCC">
        <w:rPr>
          <w:i/>
          <w:iCs/>
          <w:color w:val="000000" w:themeColor="text1"/>
          <w:sz w:val="25"/>
          <w:szCs w:val="25"/>
        </w:rPr>
        <w:t xml:space="preserve">). </w:t>
      </w:r>
      <w:r w:rsidRPr="008A6BCC">
        <w:rPr>
          <w:color w:val="000000" w:themeColor="text1"/>
          <w:sz w:val="25"/>
          <w:szCs w:val="25"/>
        </w:rPr>
        <w:t>Profitability and sustainability of urban and peri-</w:t>
      </w:r>
      <w:r w:rsidRPr="008A6BCC">
        <w:rPr>
          <w:color w:val="000000" w:themeColor="text1"/>
          <w:sz w:val="25"/>
          <w:szCs w:val="25"/>
        </w:rPr>
        <w:tab/>
        <w:t xml:space="preserve">urban agriculture. </w:t>
      </w:r>
      <w:r w:rsidRPr="008A6BCC">
        <w:rPr>
          <w:i/>
          <w:iCs/>
          <w:color w:val="000000" w:themeColor="text1"/>
          <w:sz w:val="25"/>
          <w:szCs w:val="25"/>
        </w:rPr>
        <w:t xml:space="preserve">Agricultural Management, Marketing and Finance Occasional Paper. </w:t>
      </w:r>
      <w:r w:rsidRPr="008A6BCC">
        <w:rPr>
          <w:color w:val="000000" w:themeColor="text1"/>
          <w:sz w:val="25"/>
          <w:szCs w:val="25"/>
        </w:rPr>
        <w:t>FAO, Rom.e Italy.</w:t>
      </w:r>
    </w:p>
    <w:p w:rsidR="00EB280C" w:rsidRPr="008A6BCC" w:rsidRDefault="00EB280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Wike, N. (2012). </w:t>
      </w:r>
      <w:r w:rsidRPr="008A6BCC">
        <w:rPr>
          <w:i/>
          <w:iCs/>
          <w:color w:val="000000" w:themeColor="text1"/>
          <w:sz w:val="25"/>
          <w:szCs w:val="25"/>
        </w:rPr>
        <w:t>Education for National Transformation: the way forward to Future.</w:t>
      </w:r>
      <w:r w:rsidRPr="008A6BCC">
        <w:rPr>
          <w:color w:val="000000" w:themeColor="text1"/>
          <w:sz w:val="25"/>
          <w:szCs w:val="25"/>
        </w:rPr>
        <w:t>NERDC: Sheda Abuja.</w:t>
      </w:r>
    </w:p>
    <w:p w:rsidR="00A75202" w:rsidRPr="008A6BCC" w:rsidRDefault="00EB280C" w:rsidP="00A75202">
      <w:pPr>
        <w:pStyle w:val="NormalWeb"/>
        <w:spacing w:before="0" w:beforeAutospacing="0" w:after="0" w:afterAutospacing="0" w:line="264" w:lineRule="auto"/>
        <w:ind w:left="720" w:hanging="720"/>
        <w:jc w:val="both"/>
        <w:rPr>
          <w:i/>
          <w:color w:val="000000" w:themeColor="text1"/>
          <w:sz w:val="25"/>
          <w:szCs w:val="25"/>
        </w:rPr>
      </w:pPr>
      <w:r w:rsidRPr="008A6BCC">
        <w:rPr>
          <w:color w:val="000000" w:themeColor="text1"/>
          <w:sz w:val="25"/>
          <w:szCs w:val="25"/>
        </w:rPr>
        <w:t xml:space="preserve">World Bank (2015). Urban development </w:t>
      </w:r>
      <w:r w:rsidRPr="008A6BCC">
        <w:rPr>
          <w:iCs/>
          <w:color w:val="000000" w:themeColor="text1"/>
          <w:sz w:val="25"/>
          <w:szCs w:val="25"/>
        </w:rPr>
        <w:t>strategies</w:t>
      </w:r>
      <w:r w:rsidRPr="008A6BCC">
        <w:rPr>
          <w:color w:val="000000" w:themeColor="text1"/>
          <w:sz w:val="25"/>
          <w:szCs w:val="25"/>
        </w:rPr>
        <w:t>. Retrieved 22nd December, 2015</w:t>
      </w:r>
      <w:r w:rsidR="00BC64D3" w:rsidRPr="008A6BCC">
        <w:rPr>
          <w:i/>
          <w:color w:val="000000" w:themeColor="text1"/>
          <w:sz w:val="25"/>
          <w:szCs w:val="25"/>
        </w:rPr>
        <w:t>http://www.en.eikipedia.org/</w:t>
      </w:r>
      <w:r w:rsidRPr="008A6BCC">
        <w:rPr>
          <w:i/>
          <w:color w:val="000000" w:themeColor="text1"/>
          <w:sz w:val="25"/>
          <w:szCs w:val="25"/>
        </w:rPr>
        <w:t>urbanization_in_Nigeria.</w:t>
      </w:r>
    </w:p>
    <w:p w:rsidR="00EB280C" w:rsidRPr="008A6BCC" w:rsidRDefault="00EB280C" w:rsidP="00A75202">
      <w:pPr>
        <w:pStyle w:val="NormalWeb"/>
        <w:spacing w:before="0" w:beforeAutospacing="0" w:after="0" w:afterAutospacing="0" w:line="264" w:lineRule="auto"/>
        <w:ind w:left="720" w:hanging="720"/>
        <w:jc w:val="both"/>
        <w:rPr>
          <w:i/>
          <w:color w:val="000000" w:themeColor="text1"/>
          <w:sz w:val="25"/>
          <w:szCs w:val="25"/>
        </w:rPr>
      </w:pPr>
      <w:r w:rsidRPr="008A6BCC">
        <w:rPr>
          <w:color w:val="000000" w:themeColor="text1"/>
          <w:sz w:val="25"/>
          <w:szCs w:val="25"/>
        </w:rPr>
        <w:t>Zeeuw, H., Van, V. R., &amp; Dubbeling, M. (2011). Foresi</w:t>
      </w:r>
      <w:r w:rsidR="00A75202" w:rsidRPr="008A6BCC">
        <w:rPr>
          <w:color w:val="000000" w:themeColor="text1"/>
          <w:sz w:val="25"/>
          <w:szCs w:val="25"/>
        </w:rPr>
        <w:t xml:space="preserve">ght project on global food and farming </w:t>
      </w:r>
      <w:r w:rsidRPr="008A6BCC">
        <w:rPr>
          <w:color w:val="000000" w:themeColor="text1"/>
          <w:sz w:val="25"/>
          <w:szCs w:val="25"/>
        </w:rPr>
        <w:t>futures: The role of urban agriculture in building r</w:t>
      </w:r>
      <w:r w:rsidR="00A75202" w:rsidRPr="008A6BCC">
        <w:rPr>
          <w:color w:val="000000" w:themeColor="text1"/>
          <w:sz w:val="25"/>
          <w:szCs w:val="25"/>
        </w:rPr>
        <w:t xml:space="preserve">esilient cities in developing </w:t>
      </w:r>
      <w:r w:rsidRPr="008A6BCC">
        <w:rPr>
          <w:color w:val="000000" w:themeColor="text1"/>
          <w:sz w:val="25"/>
          <w:szCs w:val="25"/>
        </w:rPr>
        <w:t>countries</w:t>
      </w:r>
      <w:r w:rsidRPr="008A6BCC">
        <w:rPr>
          <w:i/>
          <w:color w:val="000000" w:themeColor="text1"/>
          <w:sz w:val="25"/>
          <w:szCs w:val="25"/>
        </w:rPr>
        <w:t>.</w:t>
      </w:r>
      <w:r w:rsidRPr="008A6BCC">
        <w:rPr>
          <w:color w:val="000000" w:themeColor="text1"/>
          <w:sz w:val="25"/>
          <w:szCs w:val="25"/>
        </w:rPr>
        <w:t xml:space="preserve"> </w:t>
      </w:r>
      <w:r w:rsidRPr="008A6BCC">
        <w:rPr>
          <w:i/>
          <w:color w:val="000000" w:themeColor="text1"/>
          <w:sz w:val="25"/>
          <w:szCs w:val="25"/>
        </w:rPr>
        <w:t xml:space="preserve">Journal of Agricultural Science, </w:t>
      </w:r>
      <w:r w:rsidRPr="008A6BCC">
        <w:rPr>
          <w:color w:val="000000" w:themeColor="text1"/>
          <w:sz w:val="25"/>
          <w:szCs w:val="25"/>
        </w:rPr>
        <w:t>1 -11.</w:t>
      </w:r>
    </w:p>
    <w:p w:rsidR="00EB280C" w:rsidRPr="008A6BCC" w:rsidRDefault="00EB280C" w:rsidP="00E90979">
      <w:pPr>
        <w:spacing w:after="0" w:line="264" w:lineRule="auto"/>
        <w:jc w:val="both"/>
        <w:rPr>
          <w:rFonts w:ascii="Times New Roman" w:hAnsi="Times New Roman" w:cs="Times New Roman"/>
          <w:color w:val="000000" w:themeColor="text1"/>
          <w:sz w:val="25"/>
          <w:szCs w:val="25"/>
        </w:rPr>
      </w:pPr>
    </w:p>
    <w:p w:rsidR="00A75202" w:rsidRPr="008A6BCC" w:rsidRDefault="00A75202" w:rsidP="00E90979">
      <w:pPr>
        <w:spacing w:after="0" w:line="264" w:lineRule="auto"/>
        <w:jc w:val="both"/>
        <w:rPr>
          <w:rFonts w:ascii="Times New Roman" w:hAnsi="Times New Roman" w:cs="Times New Roman"/>
          <w:color w:val="000000" w:themeColor="text1"/>
          <w:sz w:val="25"/>
          <w:szCs w:val="25"/>
        </w:rPr>
        <w:sectPr w:rsidR="00A75202" w:rsidRPr="008A6BCC" w:rsidSect="00A75202">
          <w:type w:val="continuous"/>
          <w:pgSz w:w="11907" w:h="16839" w:code="9"/>
          <w:pgMar w:top="1008" w:right="1008" w:bottom="1008" w:left="1008" w:header="720" w:footer="720" w:gutter="0"/>
          <w:cols w:num="2" w:space="432"/>
          <w:docGrid w:linePitch="360"/>
        </w:sectPr>
      </w:pPr>
    </w:p>
    <w:p w:rsidR="00EB280C" w:rsidRPr="008A6BCC" w:rsidRDefault="00EB280C" w:rsidP="00E90979">
      <w:pPr>
        <w:spacing w:after="0" w:line="264" w:lineRule="auto"/>
        <w:jc w:val="both"/>
        <w:rPr>
          <w:rFonts w:ascii="Times New Roman" w:hAnsi="Times New Roman" w:cs="Times New Roman"/>
          <w:color w:val="000000" w:themeColor="text1"/>
          <w:sz w:val="25"/>
          <w:szCs w:val="25"/>
        </w:rPr>
      </w:pP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p>
    <w:p w:rsidR="00F35477" w:rsidRPr="008A6BCC" w:rsidRDefault="00F35477" w:rsidP="00E90979">
      <w:pPr>
        <w:spacing w:after="0" w:line="264" w:lineRule="auto"/>
        <w:jc w:val="both"/>
        <w:rPr>
          <w:rFonts w:ascii="Times New Roman" w:hAnsi="Times New Roman" w:cs="Times New Roman"/>
          <w:color w:val="000000" w:themeColor="text1"/>
          <w:sz w:val="25"/>
          <w:szCs w:val="25"/>
        </w:rPr>
      </w:pPr>
    </w:p>
    <w:p w:rsidR="00F35477" w:rsidRPr="008A6BCC" w:rsidRDefault="00F35477" w:rsidP="00E90979">
      <w:pPr>
        <w:spacing w:after="0" w:line="264" w:lineRule="auto"/>
        <w:jc w:val="both"/>
        <w:rPr>
          <w:rFonts w:ascii="Times New Roman" w:hAnsi="Times New Roman" w:cs="Times New Roman"/>
          <w:color w:val="000000" w:themeColor="text1"/>
          <w:sz w:val="25"/>
          <w:szCs w:val="25"/>
        </w:rPr>
      </w:pPr>
    </w:p>
    <w:p w:rsidR="00BC64D3" w:rsidRPr="008A6BCC" w:rsidRDefault="00BC64D3" w:rsidP="00E90979">
      <w:pPr>
        <w:spacing w:after="0" w:line="264" w:lineRule="auto"/>
        <w:jc w:val="both"/>
        <w:rPr>
          <w:rFonts w:ascii="Times New Roman" w:hAnsi="Times New Roman" w:cs="Times New Roman"/>
          <w:color w:val="000000" w:themeColor="text1"/>
          <w:sz w:val="25"/>
          <w:szCs w:val="25"/>
        </w:rPr>
      </w:pPr>
    </w:p>
    <w:p w:rsidR="00C77CDF"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lastRenderedPageBreak/>
        <w:pict>
          <v:shape id="_x0000_s1880" type="#_x0000_t32" style="position:absolute;left:0;text-align:left;margin-left:-2.15pt;margin-top:-3.2pt;width:505.7pt;height:0;z-index:252035072" o:connectortype="straight" strokeweight="3pt"/>
        </w:pict>
      </w:r>
    </w:p>
    <w:p w:rsidR="00215922" w:rsidRPr="008A6BCC" w:rsidRDefault="00215922"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AREAS OF MODIFICATION IN THE TRAINING OF STUDENT-TEACHERS OF AGRICULTURE IN COLLEGES OF EDUCATION FOR JOB CREATION IN SOUTHEAST NIGERIA</w:t>
      </w:r>
    </w:p>
    <w:p w:rsidR="00215922" w:rsidRPr="008A6BCC" w:rsidRDefault="00215922" w:rsidP="00E90979">
      <w:pPr>
        <w:spacing w:after="0" w:line="264" w:lineRule="auto"/>
        <w:jc w:val="center"/>
        <w:rPr>
          <w:rFonts w:ascii="Times New Roman" w:hAnsi="Times New Roman" w:cs="Times New Roman"/>
          <w:b/>
          <w:color w:val="000000" w:themeColor="text1"/>
          <w:sz w:val="25"/>
          <w:szCs w:val="25"/>
        </w:rPr>
      </w:pPr>
    </w:p>
    <w:p w:rsidR="00215922" w:rsidRPr="008A6BCC" w:rsidRDefault="00215922"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215922" w:rsidRPr="008A6BCC" w:rsidRDefault="00215922" w:rsidP="00E90979">
      <w:pPr>
        <w:spacing w:after="0" w:line="264" w:lineRule="auto"/>
        <w:jc w:val="center"/>
        <w:rPr>
          <w:rFonts w:ascii="Times New Roman" w:hAnsi="Times New Roman" w:cs="Times New Roman"/>
          <w:b/>
          <w:color w:val="000000" w:themeColor="text1"/>
          <w:sz w:val="25"/>
          <w:szCs w:val="25"/>
        </w:rPr>
      </w:pPr>
    </w:p>
    <w:p w:rsidR="00215922" w:rsidRPr="008A6BCC" w:rsidRDefault="00291ACA" w:rsidP="00291ACA">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vertAlign w:val="superscript"/>
        </w:rPr>
        <w:t>1</w:t>
      </w:r>
      <w:r w:rsidR="00215922" w:rsidRPr="008A6BCC">
        <w:rPr>
          <w:rFonts w:ascii="Times New Roman" w:hAnsi="Times New Roman" w:cs="Times New Roman"/>
          <w:b/>
          <w:color w:val="000000" w:themeColor="text1"/>
          <w:sz w:val="25"/>
          <w:szCs w:val="25"/>
        </w:rPr>
        <w:t>AZUNKU, FRANCIS NWANGBO</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b/>
          <w:color w:val="000000" w:themeColor="text1"/>
          <w:sz w:val="25"/>
          <w:szCs w:val="25"/>
          <w:vertAlign w:val="superscript"/>
        </w:rPr>
        <w:t>2</w:t>
      </w:r>
      <w:r w:rsidRPr="008A6BCC">
        <w:rPr>
          <w:rFonts w:ascii="Times New Roman" w:hAnsi="Times New Roman" w:cs="Times New Roman"/>
          <w:b/>
          <w:color w:val="000000" w:themeColor="text1"/>
          <w:sz w:val="25"/>
          <w:szCs w:val="25"/>
        </w:rPr>
        <w:t xml:space="preserve">NWARIEJI, FELICITAS (Ph.D) &amp; </w:t>
      </w:r>
      <w:r w:rsidRPr="008A6BCC">
        <w:rPr>
          <w:rFonts w:ascii="Times New Roman" w:hAnsi="Times New Roman" w:cs="Times New Roman"/>
          <w:b/>
          <w:color w:val="000000" w:themeColor="text1"/>
          <w:sz w:val="25"/>
          <w:szCs w:val="25"/>
          <w:vertAlign w:val="superscript"/>
        </w:rPr>
        <w:t>3</w:t>
      </w:r>
      <w:r w:rsidRPr="008A6BCC">
        <w:rPr>
          <w:rFonts w:ascii="Times New Roman" w:hAnsi="Times New Roman" w:cs="Times New Roman"/>
          <w:b/>
          <w:color w:val="000000" w:themeColor="text1"/>
          <w:sz w:val="25"/>
          <w:szCs w:val="25"/>
        </w:rPr>
        <w:t>OMAKU, USMAN ADI</w:t>
      </w:r>
    </w:p>
    <w:p w:rsidR="00215922" w:rsidRPr="008A6BCC" w:rsidRDefault="00291ACA" w:rsidP="00291ACA">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1</w:t>
      </w:r>
      <w:r w:rsidR="00215922" w:rsidRPr="008A6BCC">
        <w:rPr>
          <w:rFonts w:ascii="Times New Roman" w:hAnsi="Times New Roman" w:cs="Times New Roman"/>
          <w:color w:val="000000" w:themeColor="text1"/>
          <w:sz w:val="25"/>
          <w:szCs w:val="25"/>
        </w:rPr>
        <w:t>Department of Agricultural Education,</w:t>
      </w:r>
      <w:r w:rsidRPr="008A6BCC">
        <w:rPr>
          <w:rFonts w:ascii="Times New Roman" w:hAnsi="Times New Roman" w:cs="Times New Roman"/>
          <w:color w:val="000000" w:themeColor="text1"/>
          <w:sz w:val="25"/>
          <w:szCs w:val="25"/>
        </w:rPr>
        <w:t xml:space="preserve"> </w:t>
      </w:r>
      <w:r w:rsidR="00215922" w:rsidRPr="008A6BCC">
        <w:rPr>
          <w:rFonts w:ascii="Times New Roman" w:hAnsi="Times New Roman" w:cs="Times New Roman"/>
          <w:color w:val="000000" w:themeColor="text1"/>
          <w:sz w:val="25"/>
          <w:szCs w:val="25"/>
        </w:rPr>
        <w:t>Ebonyi State College of Education, Ikwo</w:t>
      </w:r>
    </w:p>
    <w:p w:rsidR="00215922" w:rsidRPr="008A6BCC" w:rsidRDefault="00291ACA" w:rsidP="00291ACA">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Department of Agricultural Education, </w:t>
      </w:r>
      <w:r w:rsidR="00215922" w:rsidRPr="008A6BCC">
        <w:rPr>
          <w:rFonts w:ascii="Times New Roman" w:hAnsi="Times New Roman" w:cs="Times New Roman"/>
          <w:color w:val="000000" w:themeColor="text1"/>
          <w:sz w:val="25"/>
          <w:szCs w:val="25"/>
        </w:rPr>
        <w:t>Alvan Ikoku Federal College of Education, Owerri,</w:t>
      </w:r>
    </w:p>
    <w:p w:rsidR="00215922" w:rsidRPr="008A6BCC" w:rsidRDefault="00291ACA" w:rsidP="00291ACA">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3</w:t>
      </w:r>
      <w:r w:rsidR="00215922" w:rsidRPr="008A6BCC">
        <w:rPr>
          <w:rFonts w:ascii="Times New Roman" w:hAnsi="Times New Roman" w:cs="Times New Roman"/>
          <w:color w:val="000000" w:themeColor="text1"/>
          <w:sz w:val="25"/>
          <w:szCs w:val="25"/>
        </w:rPr>
        <w:t>School of Vocational Education and Technical Education,</w:t>
      </w:r>
      <w:r w:rsidRPr="008A6BCC">
        <w:rPr>
          <w:rFonts w:ascii="Times New Roman" w:hAnsi="Times New Roman" w:cs="Times New Roman"/>
          <w:color w:val="000000" w:themeColor="text1"/>
          <w:sz w:val="25"/>
          <w:szCs w:val="25"/>
        </w:rPr>
        <w:t xml:space="preserve"> </w:t>
      </w:r>
      <w:r w:rsidR="00215922" w:rsidRPr="008A6BCC">
        <w:rPr>
          <w:rFonts w:ascii="Times New Roman" w:hAnsi="Times New Roman" w:cs="Times New Roman"/>
          <w:color w:val="000000" w:themeColor="text1"/>
          <w:sz w:val="25"/>
          <w:szCs w:val="25"/>
        </w:rPr>
        <w:t>Nassarawa State College of Education, Akwanga</w:t>
      </w:r>
    </w:p>
    <w:p w:rsidR="00215922" w:rsidRPr="008A6BCC" w:rsidRDefault="004C629F" w:rsidP="00E90979">
      <w:pPr>
        <w:spacing w:after="0" w:line="264" w:lineRule="auto"/>
        <w:jc w:val="center"/>
        <w:rPr>
          <w:rFonts w:ascii="Times New Roman" w:hAnsi="Times New Roman" w:cs="Times New Roman"/>
          <w:b/>
          <w:color w:val="000000" w:themeColor="text1"/>
          <w:sz w:val="25"/>
          <w:szCs w:val="25"/>
        </w:rPr>
      </w:pPr>
      <w:r w:rsidRPr="004C629F">
        <w:rPr>
          <w:rFonts w:ascii="Times New Roman" w:hAnsi="Times New Roman" w:cs="Times New Roman"/>
          <w:i/>
          <w:noProof/>
          <w:color w:val="000000" w:themeColor="text1"/>
          <w:sz w:val="25"/>
          <w:szCs w:val="25"/>
        </w:rPr>
        <w:pict>
          <v:shape id="_x0000_s1877" type="#_x0000_t32" style="position:absolute;left:0;text-align:left;margin-left:-5.7pt;margin-top:13.75pt;width:505.7pt;height:0;z-index:252032000" o:connectortype="straight" strokeweight="1.5pt"/>
        </w:pict>
      </w:r>
    </w:p>
    <w:p w:rsidR="00215922" w:rsidRPr="008A6BCC" w:rsidRDefault="00215922" w:rsidP="00A75202">
      <w:pPr>
        <w:spacing w:after="0" w:line="240"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215922" w:rsidRPr="008A6BCC" w:rsidRDefault="00215922" w:rsidP="00A75202">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The study was carried out to identify the areas of modification in the training of student-teachers of agriculture in colleges of education for job creation in South-East Nigeria. The study was guided by two purposes and two research questions. The study adopted descriptive survey research design. The population of the study was 500 made up of 88 lecturers and 412 final year students of agriculture in Colleges of Education in South- East Nigeria. The sample for the study was 294 made up of 88 lecturers and 206 students. All the lecturers were studied while stratified sampling technique was used to select 50% of the students from each of the colleges of education. The instrument for collecting data was a structured questionnaire developed by the researchers from literature reviewed. The instrument was validated by three experts. The reliability was tested using Kuder-Richardson (K-20) formula and a reliability index was 0.68. The instrument was administered through the help of five research assistants. Data collected were analyzed using Mean, and Standard Deviation and t-test. The result shows that agricultural education requires modification in institutional factors like</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i/>
          <w:color w:val="000000" w:themeColor="text1"/>
          <w:sz w:val="25"/>
          <w:szCs w:val="25"/>
        </w:rPr>
        <w:t>the method of employing lecturers of agriculture and some aspect of the curriculum like</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i/>
          <w:color w:val="000000" w:themeColor="text1"/>
          <w:sz w:val="25"/>
          <w:szCs w:val="25"/>
        </w:rPr>
        <w:t>the number of specialized courses among others. It was recommended that National Commission for Colleges of Education should modify the needed areas and integrate them into the programmes of agriculture at the colleges of education level among others.</w:t>
      </w:r>
    </w:p>
    <w:p w:rsidR="00215922" w:rsidRPr="008A6BCC" w:rsidRDefault="004C629F" w:rsidP="00E90979">
      <w:pPr>
        <w:spacing w:after="0" w:line="264" w:lineRule="auto"/>
        <w:jc w:val="both"/>
        <w:rPr>
          <w:rFonts w:ascii="Times New Roman" w:hAnsi="Times New Roman" w:cs="Times New Roman"/>
          <w:i/>
          <w:color w:val="000000" w:themeColor="text1"/>
          <w:sz w:val="25"/>
          <w:szCs w:val="25"/>
        </w:rPr>
      </w:pPr>
      <w:r>
        <w:rPr>
          <w:rFonts w:ascii="Times New Roman" w:hAnsi="Times New Roman" w:cs="Times New Roman"/>
          <w:i/>
          <w:noProof/>
          <w:color w:val="000000" w:themeColor="text1"/>
          <w:sz w:val="25"/>
          <w:szCs w:val="25"/>
        </w:rPr>
        <w:pict>
          <v:shape id="_x0000_s1878" type="#_x0000_t32" style="position:absolute;left:0;text-align:left;margin-left:-4.75pt;margin-top:4.5pt;width:505.7pt;height:0;z-index:252033024" o:connectortype="straight" strokeweight="1.5pt"/>
        </w:pict>
      </w:r>
    </w:p>
    <w:p w:rsidR="00A75202" w:rsidRPr="008A6BCC" w:rsidRDefault="00A75202" w:rsidP="00E90979">
      <w:pPr>
        <w:spacing w:after="0" w:line="264" w:lineRule="auto"/>
        <w:jc w:val="both"/>
        <w:rPr>
          <w:rFonts w:ascii="Times New Roman" w:hAnsi="Times New Roman" w:cs="Times New Roman"/>
          <w:b/>
          <w:color w:val="000000" w:themeColor="text1"/>
          <w:sz w:val="25"/>
          <w:szCs w:val="25"/>
        </w:rPr>
        <w:sectPr w:rsidR="00A75202" w:rsidRPr="008A6BCC" w:rsidSect="00135B3F">
          <w:type w:val="continuous"/>
          <w:pgSz w:w="11907" w:h="16839" w:code="9"/>
          <w:pgMar w:top="1008" w:right="1008" w:bottom="1008" w:left="1008" w:header="720" w:footer="720" w:gutter="0"/>
          <w:cols w:space="720"/>
          <w:docGrid w:linePitch="360"/>
        </w:sectPr>
      </w:pPr>
    </w:p>
    <w:p w:rsidR="00215922" w:rsidRPr="008A6BCC" w:rsidRDefault="00215922"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Agriculture is a science, art and practice of growing crops and rearing of animals that are used by man. Agriculture is one of the programmes offered in colleges of education in Nigeria as a course. A college of education according to Azunku, Nwebonyi and Uloh (2010) is a tertiary institution in Nigeria with the mandate of training professional teachers in different subjects offered in schools. In the colleges of education, agriculture education programme is not only interested in training teachers but also in making the trained teachers to be self reliant on graduation and </w:t>
      </w:r>
      <w:r w:rsidRPr="008A6BCC">
        <w:rPr>
          <w:rFonts w:ascii="Times New Roman" w:hAnsi="Times New Roman" w:cs="Times New Roman"/>
          <w:color w:val="000000" w:themeColor="text1"/>
          <w:sz w:val="25"/>
          <w:szCs w:val="25"/>
        </w:rPr>
        <w:lastRenderedPageBreak/>
        <w:t xml:space="preserve">that is why it is grouped as a vocational education. A vocational education according to Okoro (1993) is any form of education whose primary purpose is to prepare persons for employment in recognized occupation. As a vocation, agriculture at National Certificate in Education level is aimed at preparing recipients in its various occupations for self employment, job creation and teaching. Those admitted to receive the training are student- teachers. </w:t>
      </w: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 student – teacher is somebody admitted in a programme in teacher educational institution </w:t>
      </w:r>
      <w:r w:rsidRPr="008A6BCC">
        <w:rPr>
          <w:rFonts w:ascii="Times New Roman" w:hAnsi="Times New Roman" w:cs="Times New Roman"/>
          <w:color w:val="000000" w:themeColor="text1"/>
          <w:sz w:val="25"/>
          <w:szCs w:val="25"/>
        </w:rPr>
        <w:lastRenderedPageBreak/>
        <w:t>to study the content and methodologies of teaching a particular subject. In this study, a student - teacher is one admitted to study the content and methodologies of teaching agricultural subject as a programme in a college of education. These student- teachers are taught occupational areas of agriculture like crop farming, animal husbandry, and soil testing among others by their lecturers and technologists. Those who studied agriculture at this level and passed are awarded National Certificate in Education (NCE) after graduation. For good results to be achieved in the training of student-teachers of agriculture as a vocation at the National Certificate in Education level, the National Commission for Colleges Education (2012) outlined its objectives to include to:  prepare graduate with the right attitude to, and knowledge/professional competency in vocational agriculture; produce teachers who will be capable of motivating students to acquire interest in and aptitude for agriculture; develop in the student - teachers the appropriate communicative skills for effective transmission of agricultural information and skills to the students in the context of their environment; equip the student-teachers with adequate knowledge and ability to establish and manage a model school farm effectively; and provide a sound background to enhance further academic and professional progression of the student- teachers.</w:t>
      </w:r>
    </w:p>
    <w:p w:rsidR="00215922"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82" type="#_x0000_t32" style="position:absolute;left:0;text-align:left;margin-left:-1.2pt;margin-top:-524.85pt;width:505.7pt;height:0;z-index:252037120" o:connectortype="straight" strokeweight="3pt"/>
        </w:pict>
      </w:r>
    </w:p>
    <w:p w:rsidR="00215922"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81" type="#_x0000_t202" style="position:absolute;left:0;text-align:left;margin-left:338.2pt;margin-top:-556.6pt;width:166.3pt;height:18.6pt;z-index:-251280384;mso-height-percent:200;mso-height-percent:200;mso-width-relative:margin;mso-height-relative:margin" stroked="f">
            <v:textbox style="mso-next-textbox:#_x0000_s1881;mso-fit-shape-to-text:t">
              <w:txbxContent>
                <w:p w:rsidR="00931FF5" w:rsidRPr="008B1ABD" w:rsidRDefault="00931FF5" w:rsidP="0025449F">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Azunku, F.N. Nwarieji F. &amp; Omaku,U.A</w:t>
                  </w:r>
                </w:p>
              </w:txbxContent>
            </v:textbox>
          </v:shape>
        </w:pict>
      </w:r>
      <w:r w:rsidR="00215922" w:rsidRPr="008A6BCC">
        <w:rPr>
          <w:rFonts w:ascii="Times New Roman" w:hAnsi="Times New Roman" w:cs="Times New Roman"/>
          <w:color w:val="000000" w:themeColor="text1"/>
          <w:sz w:val="25"/>
          <w:szCs w:val="25"/>
        </w:rPr>
        <w:t xml:space="preserve">The document also stated the graduation requirement for the course as: General Education Component - 30 credits, Teaching Practice - 6 credits, General Studies -18 credits and Technical and Professional Agriculture Components –64 credits. Observations by the researchers show that technical and professional agriculture component has 64 credits which is 54% while others have 54 credits which are 46%. This negates the recommendations of Imogie (2010) who </w:t>
      </w:r>
      <w:r w:rsidR="00215922" w:rsidRPr="008A6BCC">
        <w:rPr>
          <w:rFonts w:ascii="Times New Roman" w:hAnsi="Times New Roman" w:cs="Times New Roman"/>
          <w:color w:val="000000" w:themeColor="text1"/>
          <w:sz w:val="25"/>
          <w:szCs w:val="25"/>
        </w:rPr>
        <w:lastRenderedPageBreak/>
        <w:t>suggested that the courses in teaching subject should constitute 75-80% of the total number of courses and credit loads needed to complete the NCE, B.Sc (Ed) programme. Also the components of technical and professional agriculture at this level shows that only three courses with five credit units are practical while others are theory without activities. Thus, the curriculum could be said to be inadequate in terms of providing for occupational training for student – teachers that depend on it to acquire vocational skills in agriculture. According to Azunku (2008) the curriculum of agriculture in colleges of education laid more emphasis on knowledge acquisition and less on professional skills. In addition to curriculum factors, Imogie (2010) noted that institutional factors like decayed, obsolete and inadequate infrastructure which are incongruent with the appellation of being centre of excellence and demoralized staff and students due to an environment that is not conducive to teaching, learning, research and scholarship affects efficiency.</w:t>
      </w: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To solve these problems and ensure that graduates of agriculture in colleges of education are efficient to create jobs on their own, the National Commission for Colleges of Education periodically monitors and supervises the activities of the department of agriculture in the colleges through accreditation. But the accreditation processes is aimed at input, process, and facilities and not on feedback which determines the effectiveness of its developed curriculum in creating jobs for graduates of agriculture. The inadequacies of professional skills have lead to the production of graduate who are not properly trained and cannot grow in any of the occupations of agriculture taught in the colleges of education in South-East geopolitical zone of Nigeria. </w:t>
      </w:r>
    </w:p>
    <w:p w:rsidR="00215922" w:rsidRPr="008A6BCC" w:rsidRDefault="00215922" w:rsidP="00E90979">
      <w:pPr>
        <w:spacing w:after="0" w:line="264" w:lineRule="auto"/>
        <w:jc w:val="both"/>
        <w:rPr>
          <w:rFonts w:ascii="Times New Roman" w:hAnsi="Times New Roman" w:cs="Times New Roman"/>
          <w:color w:val="000000" w:themeColor="text1"/>
          <w:sz w:val="11"/>
          <w:szCs w:val="25"/>
        </w:rPr>
      </w:pP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South-East geopolitical zone of Nigeria is made up of five states namely Abia, Anambra, </w:t>
      </w:r>
      <w:r w:rsidRPr="008A6BCC">
        <w:rPr>
          <w:rFonts w:ascii="Times New Roman" w:hAnsi="Times New Roman" w:cs="Times New Roman"/>
          <w:color w:val="000000" w:themeColor="text1"/>
          <w:sz w:val="25"/>
          <w:szCs w:val="25"/>
        </w:rPr>
        <w:lastRenderedPageBreak/>
        <w:t>Ebonyi, Enugu and Imo States. There are seven colleges of education in the zone and all of them offer agricultural education. The zone is found within the rainforest areas, it has good fertile land for the production of crops and rearing of animals. This could be why stakeholders advised colleges of education in the zone to offer agricultural education so as to teach student- teachers modern principles and practices of crop and animal production. The idea is for the student- teachers on graduation to teach the younger ones, serve as extension agents to their parents, enter into any of the small and medium scale enterprises occupations and create jobs in agriculture. However personal experiences and interactions of the researchers with many of the graduates of agriculture from colleges of education in South-East Nigeria shows that many of them cannot start self employed jobs but prefer to teach in private crèche or day care, nursery, primary, and secondary schools while others especially the males prefer to join trading. This could be as a result of the fact that many of them lack professional vocational skills which they can use to start any enterprise in agricultural occupations.</w:t>
      </w:r>
    </w:p>
    <w:p w:rsidR="00215922"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25" type="#_x0000_t32" style="position:absolute;left:0;text-align:left;margin-left:-1.1pt;margin-top:-429.9pt;width:505.7pt;height:0;z-index:252069888" o:connectortype="straight" strokeweight="3pt"/>
        </w:pict>
      </w: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help student- teachers development entrepreneurship skills in occupational areas of agriculture, certain aspect of institutional and curriculum factors have to be modified. This will help students acquire necessary skills, remove phobia associated with establishing a business, reduce over dependence on government for paid employment and increase diversification of jobs.  The purpose of the study therefore is to identify the areas of modification in curriculum and institutional factors in the training of student-teachers of agriculture in colleges of education for job creation in South-East Nigeria.</w:t>
      </w:r>
    </w:p>
    <w:p w:rsidR="008A6BCC" w:rsidRPr="008A6BCC" w:rsidRDefault="008A6BCC" w:rsidP="00E90979">
      <w:pPr>
        <w:spacing w:after="0" w:line="264" w:lineRule="auto"/>
        <w:jc w:val="both"/>
        <w:rPr>
          <w:rFonts w:ascii="Times New Roman" w:hAnsi="Times New Roman" w:cs="Times New Roman"/>
          <w:color w:val="000000" w:themeColor="text1"/>
          <w:sz w:val="25"/>
          <w:szCs w:val="25"/>
        </w:rPr>
      </w:pPr>
    </w:p>
    <w:p w:rsidR="008A6BCC" w:rsidRPr="008A6BCC" w:rsidRDefault="008A6BCC" w:rsidP="00E90979">
      <w:pPr>
        <w:spacing w:after="0" w:line="264" w:lineRule="auto"/>
        <w:jc w:val="both"/>
        <w:rPr>
          <w:rFonts w:ascii="Times New Roman" w:hAnsi="Times New Roman" w:cs="Times New Roman"/>
          <w:color w:val="000000" w:themeColor="text1"/>
          <w:sz w:val="25"/>
          <w:szCs w:val="25"/>
        </w:rPr>
      </w:pPr>
    </w:p>
    <w:p w:rsidR="008A6BCC" w:rsidRPr="008A6BCC" w:rsidRDefault="008A6BCC" w:rsidP="00E90979">
      <w:pPr>
        <w:spacing w:after="0" w:line="264" w:lineRule="auto"/>
        <w:jc w:val="both"/>
        <w:rPr>
          <w:rFonts w:ascii="Times New Roman" w:hAnsi="Times New Roman" w:cs="Times New Roman"/>
          <w:color w:val="000000" w:themeColor="text1"/>
          <w:sz w:val="25"/>
          <w:szCs w:val="25"/>
        </w:rPr>
      </w:pPr>
    </w:p>
    <w:p w:rsidR="00215922" w:rsidRPr="008A6BCC" w:rsidRDefault="004C629F" w:rsidP="00E90979">
      <w:pPr>
        <w:spacing w:after="0" w:line="264" w:lineRule="auto"/>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1924" type="#_x0000_t202" style="position:absolute;margin-left:80.25pt;margin-top:-18.9pt;width:166.3pt;height:18.6pt;z-index:-251247616;mso-height-percent:200;mso-height-percent:200;mso-width-relative:margin;mso-height-relative:margin" stroked="f">
            <v:textbox style="mso-next-textbox:#_x0000_s1924;mso-fit-shape-to-text:t">
              <w:txbxContent>
                <w:p w:rsidR="00931FF5" w:rsidRPr="008B1ABD" w:rsidRDefault="00931FF5" w:rsidP="008A6BCC">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Azunku, F.N. Nwarieji F. &amp; Omaku,U.A</w:t>
                  </w:r>
                </w:p>
              </w:txbxContent>
            </v:textbox>
          </v:shape>
        </w:pict>
      </w:r>
      <w:r w:rsidR="00215922" w:rsidRPr="008A6BCC">
        <w:rPr>
          <w:rFonts w:ascii="Times New Roman" w:hAnsi="Times New Roman" w:cs="Times New Roman"/>
          <w:b/>
          <w:color w:val="000000" w:themeColor="text1"/>
          <w:sz w:val="25"/>
          <w:szCs w:val="25"/>
        </w:rPr>
        <w:t>Research questions</w:t>
      </w:r>
    </w:p>
    <w:p w:rsidR="00215922" w:rsidRPr="008A6BCC" w:rsidRDefault="00215922" w:rsidP="00E90979">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research questions guided the study.</w:t>
      </w:r>
    </w:p>
    <w:p w:rsidR="00215922" w:rsidRPr="008A6BCC" w:rsidRDefault="00215922" w:rsidP="00E90979">
      <w:pPr>
        <w:pStyle w:val="ListParagraph"/>
        <w:numPr>
          <w:ilvl w:val="0"/>
          <w:numId w:val="6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What are the institutional related factors that need modification in the training of student- teachers of agriculture in colleges of education for job creation? </w:t>
      </w:r>
    </w:p>
    <w:p w:rsidR="00215922" w:rsidRPr="008A6BCC" w:rsidRDefault="00215922" w:rsidP="00E90979">
      <w:pPr>
        <w:pStyle w:val="ListParagraph"/>
        <w:numPr>
          <w:ilvl w:val="0"/>
          <w:numId w:val="6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What are the curriculum related factors that need modification in the training of student- teachers of agriculture in colleges of education for job creation? </w:t>
      </w:r>
    </w:p>
    <w:p w:rsidR="00215922" w:rsidRPr="008A6BCC" w:rsidRDefault="00215922" w:rsidP="00E90979">
      <w:pPr>
        <w:spacing w:after="0" w:line="264" w:lineRule="auto"/>
        <w:jc w:val="both"/>
        <w:rPr>
          <w:rFonts w:ascii="Times New Roman" w:eastAsia="Calibri" w:hAnsi="Times New Roman" w:cs="Times New Roman"/>
          <w:b/>
          <w:color w:val="000000" w:themeColor="text1"/>
          <w:sz w:val="25"/>
          <w:szCs w:val="25"/>
        </w:rPr>
      </w:pPr>
      <w:r w:rsidRPr="008A6BCC">
        <w:rPr>
          <w:rFonts w:ascii="Times New Roman" w:eastAsia="Calibri" w:hAnsi="Times New Roman" w:cs="Times New Roman"/>
          <w:b/>
          <w:color w:val="000000" w:themeColor="text1"/>
          <w:sz w:val="25"/>
          <w:szCs w:val="25"/>
        </w:rPr>
        <w:t xml:space="preserve">Hypotheses </w:t>
      </w:r>
    </w:p>
    <w:p w:rsidR="00215922" w:rsidRPr="008A6BCC" w:rsidRDefault="00215922" w:rsidP="00E90979">
      <w:pPr>
        <w:spacing w:after="0" w:line="264" w:lineRule="auto"/>
        <w:jc w:val="both"/>
        <w:rPr>
          <w:rFonts w:ascii="Times New Roman" w:eastAsia="Calibri" w:hAnsi="Times New Roman" w:cs="Times New Roman"/>
          <w:color w:val="000000" w:themeColor="text1"/>
          <w:sz w:val="25"/>
          <w:szCs w:val="25"/>
        </w:rPr>
      </w:pPr>
      <w:r w:rsidRPr="008A6BCC">
        <w:rPr>
          <w:rFonts w:ascii="Times New Roman" w:eastAsia="Calibri" w:hAnsi="Times New Roman" w:cs="Times New Roman"/>
          <w:color w:val="000000" w:themeColor="text1"/>
          <w:sz w:val="25"/>
          <w:szCs w:val="25"/>
        </w:rPr>
        <w:t>The following hypotheses guided the study</w:t>
      </w:r>
    </w:p>
    <w:p w:rsidR="00215922" w:rsidRPr="008A6BCC" w:rsidRDefault="00215922" w:rsidP="00E90979">
      <w:pPr>
        <w:pStyle w:val="ListParagraph"/>
        <w:numPr>
          <w:ilvl w:val="0"/>
          <w:numId w:val="62"/>
        </w:numPr>
        <w:spacing w:after="0" w:line="264" w:lineRule="auto"/>
        <w:jc w:val="both"/>
        <w:rPr>
          <w:rFonts w:ascii="Times New Roman" w:eastAsia="Calibri"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no significant difference in the responses of lecturers and students-teachers of agriculture on the institutional related factors that needs modification in the training of student- teachers of agriculture in colleges of education for job creation.</w:t>
      </w:r>
    </w:p>
    <w:p w:rsidR="00215922" w:rsidRPr="008A6BCC" w:rsidRDefault="00215922" w:rsidP="00E90979">
      <w:pPr>
        <w:pStyle w:val="ListParagraph"/>
        <w:numPr>
          <w:ilvl w:val="0"/>
          <w:numId w:val="62"/>
        </w:numPr>
        <w:spacing w:after="0" w:line="264" w:lineRule="auto"/>
        <w:jc w:val="both"/>
        <w:rPr>
          <w:rFonts w:ascii="Times New Roman" w:eastAsia="Calibri"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no significant difference in</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the responses of lecturers and students-teachers of agriculture on the areas of curriculum related factors that needs modification in the training of students- teachers of agriculture in colleges of education for job creation.</w:t>
      </w:r>
    </w:p>
    <w:p w:rsidR="00215922" w:rsidRPr="008A6BCC" w:rsidRDefault="00215922" w:rsidP="00E90979">
      <w:pPr>
        <w:spacing w:after="0" w:line="264" w:lineRule="auto"/>
        <w:jc w:val="both"/>
        <w:rPr>
          <w:rFonts w:ascii="Times New Roman" w:eastAsia="Calibri" w:hAnsi="Times New Roman" w:cs="Times New Roman"/>
          <w:color w:val="000000" w:themeColor="text1"/>
          <w:sz w:val="25"/>
          <w:szCs w:val="25"/>
        </w:rPr>
      </w:pPr>
    </w:p>
    <w:p w:rsidR="00215922" w:rsidRPr="008A6BCC" w:rsidRDefault="00215922" w:rsidP="00E90979">
      <w:pPr>
        <w:spacing w:after="0" w:line="264" w:lineRule="auto"/>
        <w:jc w:val="both"/>
        <w:rPr>
          <w:rFonts w:ascii="Times New Roman" w:eastAsia="Calibri" w:hAnsi="Times New Roman" w:cs="Times New Roman"/>
          <w:b/>
          <w:color w:val="000000" w:themeColor="text1"/>
          <w:sz w:val="25"/>
          <w:szCs w:val="25"/>
        </w:rPr>
      </w:pPr>
      <w:r w:rsidRPr="008A6BCC">
        <w:rPr>
          <w:rFonts w:ascii="Times New Roman" w:eastAsia="Calibri" w:hAnsi="Times New Roman" w:cs="Times New Roman"/>
          <w:b/>
          <w:color w:val="000000" w:themeColor="text1"/>
          <w:sz w:val="25"/>
          <w:szCs w:val="25"/>
        </w:rPr>
        <w:t>Method</w:t>
      </w:r>
      <w:r w:rsidRPr="008A6BCC">
        <w:rPr>
          <w:rFonts w:ascii="Times New Roman" w:hAnsi="Times New Roman" w:cs="Times New Roman"/>
          <w:b/>
          <w:color w:val="000000" w:themeColor="text1"/>
          <w:sz w:val="25"/>
          <w:szCs w:val="25"/>
        </w:rPr>
        <w:t>ology</w:t>
      </w:r>
      <w:r w:rsidRPr="008A6BCC">
        <w:rPr>
          <w:rFonts w:ascii="Times New Roman" w:eastAsia="Calibri" w:hAnsi="Times New Roman" w:cs="Times New Roman"/>
          <w:b/>
          <w:color w:val="000000" w:themeColor="text1"/>
          <w:sz w:val="25"/>
          <w:szCs w:val="25"/>
        </w:rPr>
        <w:t xml:space="preserve"> </w:t>
      </w:r>
    </w:p>
    <w:p w:rsidR="00215922" w:rsidRPr="008A6BCC" w:rsidRDefault="00215922" w:rsidP="00E90979">
      <w:pPr>
        <w:spacing w:after="0" w:line="264" w:lineRule="auto"/>
        <w:jc w:val="both"/>
        <w:rPr>
          <w:rFonts w:ascii="Times New Roman" w:hAnsi="Times New Roman" w:cs="Times New Roman"/>
          <w:color w:val="000000" w:themeColor="text1"/>
          <w:sz w:val="25"/>
          <w:szCs w:val="25"/>
        </w:rPr>
      </w:pPr>
      <w:r w:rsidRPr="008A6BCC">
        <w:rPr>
          <w:rFonts w:ascii="Times New Roman" w:eastAsia="Calibri" w:hAnsi="Times New Roman" w:cs="Times New Roman"/>
          <w:color w:val="000000" w:themeColor="text1"/>
          <w:sz w:val="25"/>
          <w:szCs w:val="25"/>
        </w:rPr>
        <w:t>The study adopted use of survey research design. Gall and Borg</w:t>
      </w:r>
      <w:r w:rsidRPr="008A6BCC">
        <w:rPr>
          <w:rFonts w:ascii="Times New Roman" w:hAnsi="Times New Roman" w:cs="Times New Roman"/>
          <w:color w:val="000000" w:themeColor="text1"/>
          <w:sz w:val="25"/>
          <w:szCs w:val="25"/>
        </w:rPr>
        <w:t xml:space="preserve"> </w:t>
      </w:r>
      <w:r w:rsidRPr="008A6BCC">
        <w:rPr>
          <w:rFonts w:ascii="Times New Roman" w:eastAsia="Calibri" w:hAnsi="Times New Roman" w:cs="Times New Roman"/>
          <w:color w:val="000000" w:themeColor="text1"/>
          <w:sz w:val="25"/>
          <w:szCs w:val="25"/>
        </w:rPr>
        <w:t xml:space="preserve">(2007) stated that survey research design is a method of data collection using questions or interviews to collect data from a sample that has been selected to represent a population to which the findings of the data analysed can be generalized. </w:t>
      </w:r>
      <w:r w:rsidRPr="008A6BCC">
        <w:rPr>
          <w:rFonts w:ascii="Times New Roman" w:hAnsi="Times New Roman" w:cs="Times New Roman"/>
          <w:color w:val="000000" w:themeColor="text1"/>
          <w:sz w:val="25"/>
          <w:szCs w:val="25"/>
        </w:rPr>
        <w:t>Nworgu (2015</w:t>
      </w:r>
      <w:r w:rsidRPr="008A6BCC">
        <w:rPr>
          <w:rFonts w:ascii="Times New Roman" w:eastAsia="Calibri" w:hAnsi="Times New Roman" w:cs="Times New Roman"/>
          <w:color w:val="000000" w:themeColor="text1"/>
          <w:sz w:val="25"/>
          <w:szCs w:val="25"/>
        </w:rPr>
        <w:t xml:space="preserve">) noted that survey research design is one in which a group of people or item is studied by collecting and analyzing data from a representative of the entire group. The design is appropriate for the study since the researcher used questionnaire as instrument to collect data from a representative of the respondents. </w:t>
      </w:r>
      <w:r w:rsidRPr="008A6BCC">
        <w:rPr>
          <w:rFonts w:ascii="Times New Roman" w:hAnsi="Times New Roman" w:cs="Times New Roman"/>
          <w:color w:val="000000" w:themeColor="text1"/>
          <w:sz w:val="25"/>
          <w:szCs w:val="25"/>
        </w:rPr>
        <w:t xml:space="preserve">The population for the study was 500 comprising </w:t>
      </w:r>
      <w:r w:rsidR="004C629F">
        <w:rPr>
          <w:rFonts w:ascii="Times New Roman" w:hAnsi="Times New Roman" w:cs="Times New Roman"/>
          <w:noProof/>
          <w:color w:val="000000" w:themeColor="text1"/>
          <w:sz w:val="25"/>
          <w:szCs w:val="25"/>
        </w:rPr>
        <w:lastRenderedPageBreak/>
        <w:pict>
          <v:shape id="_x0000_s1886" type="#_x0000_t32" style="position:absolute;left:0;text-align:left;margin-left:-1.2pt;margin-top:-3.1pt;width:505.7pt;height:0;z-index:252041216;mso-position-horizontal-relative:text;mso-position-vertical-relative:text" o:connectortype="straight" strokeweight="3pt"/>
        </w:pict>
      </w:r>
      <w:r w:rsidRPr="008A6BCC">
        <w:rPr>
          <w:rFonts w:ascii="Times New Roman" w:hAnsi="Times New Roman" w:cs="Times New Roman"/>
          <w:color w:val="000000" w:themeColor="text1"/>
          <w:sz w:val="25"/>
          <w:szCs w:val="25"/>
        </w:rPr>
        <w:t xml:space="preserve">of 88 lecturers and 412 final year students of agriculture in Colleges of Education in South East Nigeria. The sample for the study was 294 made up of 88 lecturers and 206 students. All the lecturers were studied while stratified sampling technique was used to select 50% of the students from each of the colleges of education. The instrument used for collecting data was questionnaire titled Areas of Modification in the Training of Student-Teachers Questionnaire (AMTSTQ). The instrument was developed by the researchers from literatures reviewed and it was validated by three experts from the Department of Agricultural Education, Alvan Ikoku Federal College of Education Owerri. Kuder- Richardson (K-20) formula was adopted to determine the inter-item consistency of the questionnaire items after a single administration of the instrument to eight lecturers from the Department of Agricultural Education, Federal College of Education Obudu Cross River State. After collection, data was analyzed and a coefficient of 0.68 </w:t>
      </w:r>
      <w:r w:rsidRPr="008A6BCC">
        <w:rPr>
          <w:rFonts w:ascii="Times New Roman" w:hAnsi="Times New Roman" w:cs="Times New Roman"/>
          <w:color w:val="000000" w:themeColor="text1"/>
          <w:sz w:val="25"/>
          <w:szCs w:val="25"/>
        </w:rPr>
        <w:lastRenderedPageBreak/>
        <w:t>was obtained which shows that the instrument is reliable</w:t>
      </w:r>
      <w:r w:rsidR="00D236EF" w:rsidRPr="008A6BCC">
        <w:rPr>
          <w:rFonts w:ascii="Times New Roman" w:hAnsi="Times New Roman" w:cs="Times New Roman"/>
          <w:color w:val="000000" w:themeColor="text1"/>
          <w:sz w:val="25"/>
          <w:szCs w:val="25"/>
        </w:rPr>
        <w:t>.</w:t>
      </w:r>
    </w:p>
    <w:p w:rsidR="00D236E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85" type="#_x0000_t202" style="position:absolute;left:0;text-align:left;margin-left:80.15pt;margin-top:-50.6pt;width:166.3pt;height:18.6pt;z-index:-251276288;mso-height-percent:200;mso-height-percent:200;mso-width-relative:margin;mso-height-relative:margin" stroked="f">
            <v:textbox style="mso-next-textbox:#_x0000_s1885;mso-fit-shape-to-text:t">
              <w:txbxContent>
                <w:p w:rsidR="00931FF5" w:rsidRPr="008B1ABD" w:rsidRDefault="00931FF5" w:rsidP="0025449F">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Azunku, F.N. Nwarieji F. &amp; Omaku,U.A</w:t>
                  </w:r>
                </w:p>
              </w:txbxContent>
            </v:textbox>
          </v:shape>
        </w:pict>
      </w:r>
    </w:p>
    <w:p w:rsidR="00A75202"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instrument was administered with the help of five research assistants who were briefed and trained on how to administer and retrieve the instrument. Within two weeks the instrument was distributed and collected and all were returned representing 100% retrieval rate. The data collected were analyzed using Mean and Standard Deviation. Four response options of Strongly Needed Modification (SNM), Needed Modification (NM), No Modification Needed (NMN) and Strongly No Modification Needed (SNMN) were posed for the respondents for each item. Each of the item was assigned a value, thus SNM=4, NM=3, NMN=2, and SNMN=1. This produced a mean of 2.50. With reference to the research questions, any mean of 2.50 and above was accepted as item that require modification and any item below 2.50 is rejected which means it doesn’t require modification. T-test statistics was used to test the two null hypotheses at 0.05 level of significance.</w:t>
      </w:r>
    </w:p>
    <w:p w:rsidR="0025449F" w:rsidRPr="008A6BCC" w:rsidRDefault="0025449F" w:rsidP="00E90979">
      <w:pPr>
        <w:spacing w:after="0" w:line="264" w:lineRule="auto"/>
        <w:jc w:val="both"/>
        <w:rPr>
          <w:rFonts w:ascii="Times New Roman" w:hAnsi="Times New Roman" w:cs="Times New Roman"/>
          <w:color w:val="000000" w:themeColor="text1"/>
          <w:sz w:val="25"/>
          <w:szCs w:val="25"/>
        </w:rPr>
        <w:sectPr w:rsidR="0025449F" w:rsidRPr="008A6BCC" w:rsidSect="00A75202">
          <w:type w:val="continuous"/>
          <w:pgSz w:w="11907" w:h="16839" w:code="9"/>
          <w:pgMar w:top="1008" w:right="1008" w:bottom="1008" w:left="1008" w:header="720" w:footer="720" w:gutter="0"/>
          <w:cols w:num="2" w:space="432"/>
          <w:docGrid w:linePitch="360"/>
        </w:sectPr>
      </w:pPr>
    </w:p>
    <w:p w:rsidR="00A75202" w:rsidRPr="008A6BCC" w:rsidRDefault="00A75202" w:rsidP="00E90979">
      <w:pPr>
        <w:spacing w:after="0" w:line="264" w:lineRule="auto"/>
        <w:jc w:val="both"/>
        <w:rPr>
          <w:rFonts w:ascii="Times New Roman" w:hAnsi="Times New Roman" w:cs="Times New Roman"/>
          <w:b/>
          <w:color w:val="000000" w:themeColor="text1"/>
          <w:sz w:val="5"/>
          <w:szCs w:val="25"/>
        </w:rPr>
      </w:pPr>
    </w:p>
    <w:p w:rsidR="00D236EF" w:rsidRPr="008A6BCC" w:rsidRDefault="00D236E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Results </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results of the study are presented in the tables below</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1: </w:t>
      </w:r>
      <w:r w:rsidRPr="008A6BCC">
        <w:rPr>
          <w:rFonts w:ascii="Times New Roman" w:hAnsi="Times New Roman" w:cs="Times New Roman"/>
          <w:color w:val="000000" w:themeColor="text1"/>
          <w:sz w:val="25"/>
          <w:szCs w:val="25"/>
        </w:rPr>
        <w:t>Mean, Standard Deviations and t-test analysis of the responses of lecturers and students-teachers of agriculture on the institutional related factors that needs modification in the training of student- teachers of agriculture in Colleges of Education for job creation</w:t>
      </w:r>
    </w:p>
    <w:tbl>
      <w:tblPr>
        <w:tblStyle w:val="TableGrid"/>
        <w:tblW w:w="936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3037"/>
        <w:gridCol w:w="1440"/>
        <w:gridCol w:w="743"/>
        <w:gridCol w:w="630"/>
        <w:gridCol w:w="720"/>
        <w:gridCol w:w="630"/>
        <w:gridCol w:w="900"/>
        <w:gridCol w:w="1260"/>
      </w:tblGrid>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Item Statement to modify</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X1          X2</w:t>
            </w: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GX</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SD</w:t>
            </w: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t-cal</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Df</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Sig</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Dec </w:t>
            </w:r>
          </w:p>
        </w:tc>
      </w:tr>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Ordinary level requirement for admission.</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2.84     2.60 </w:t>
            </w: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2.72</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0.45</w:t>
            </w:r>
          </w:p>
          <w:p w:rsidR="00D236EF" w:rsidRPr="008A6BCC" w:rsidRDefault="00D236EF" w:rsidP="00E90979">
            <w:pPr>
              <w:spacing w:line="264" w:lineRule="auto"/>
              <w:rPr>
                <w:rFonts w:ascii="Times New Roman" w:hAnsi="Times New Roman" w:cs="Times New Roman"/>
                <w:color w:val="000000" w:themeColor="text1"/>
                <w:sz w:val="20"/>
                <w:szCs w:val="20"/>
              </w:rPr>
            </w:pP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5.11</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0.72</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Method of land acquisition for praticals.</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2.55     2.74 </w:t>
            </w: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2.65</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0.47</w:t>
            </w:r>
          </w:p>
          <w:p w:rsidR="00D236EF" w:rsidRPr="008A6BCC" w:rsidRDefault="00D236EF" w:rsidP="00E90979">
            <w:pPr>
              <w:spacing w:line="264" w:lineRule="auto"/>
              <w:rPr>
                <w:rFonts w:ascii="Times New Roman" w:hAnsi="Times New Roman" w:cs="Times New Roman"/>
                <w:color w:val="000000" w:themeColor="text1"/>
                <w:sz w:val="20"/>
                <w:szCs w:val="20"/>
              </w:rPr>
            </w:pP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9.03</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0.06</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Periods of changing departmental  laboratory facilities</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2.96     2.82</w:t>
            </w: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2.89</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0.45</w:t>
            </w:r>
          </w:p>
          <w:p w:rsidR="00D236EF" w:rsidRPr="008A6BCC" w:rsidRDefault="00D236EF" w:rsidP="00E90979">
            <w:pPr>
              <w:spacing w:line="264" w:lineRule="auto"/>
              <w:rPr>
                <w:rFonts w:ascii="Times New Roman" w:hAnsi="Times New Roman" w:cs="Times New Roman"/>
                <w:color w:val="000000" w:themeColor="text1"/>
                <w:sz w:val="20"/>
                <w:szCs w:val="20"/>
              </w:rPr>
            </w:pPr>
          </w:p>
          <w:p w:rsidR="00D236EF" w:rsidRPr="008A6BCC" w:rsidRDefault="00D236EF" w:rsidP="00E90979">
            <w:pPr>
              <w:spacing w:line="264" w:lineRule="auto"/>
              <w:rPr>
                <w:rFonts w:ascii="Times New Roman" w:hAnsi="Times New Roman" w:cs="Times New Roman"/>
                <w:color w:val="000000" w:themeColor="text1"/>
                <w:sz w:val="20"/>
                <w:szCs w:val="20"/>
              </w:rPr>
            </w:pP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2.99</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0.09</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The process of supplying reading materials in the departmental libraries.</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2.72     2.68</w:t>
            </w:r>
          </w:p>
          <w:p w:rsidR="00D236EF" w:rsidRPr="008A6BCC" w:rsidRDefault="00D236EF" w:rsidP="00E90979">
            <w:pPr>
              <w:spacing w:line="264" w:lineRule="auto"/>
              <w:rPr>
                <w:rFonts w:ascii="Times New Roman" w:hAnsi="Times New Roman" w:cs="Times New Roman"/>
                <w:color w:val="000000" w:themeColor="text1"/>
                <w:sz w:val="20"/>
                <w:szCs w:val="20"/>
              </w:rPr>
            </w:pP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2.70</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0.56</w:t>
            </w:r>
          </w:p>
          <w:p w:rsidR="00D236EF" w:rsidRPr="008A6BCC" w:rsidRDefault="00D236EF" w:rsidP="00E90979">
            <w:pPr>
              <w:spacing w:line="264" w:lineRule="auto"/>
              <w:rPr>
                <w:rFonts w:ascii="Times New Roman" w:hAnsi="Times New Roman" w:cs="Times New Roman"/>
                <w:color w:val="000000" w:themeColor="text1"/>
                <w:sz w:val="20"/>
                <w:szCs w:val="20"/>
              </w:rPr>
            </w:pP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0.87</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0.58</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The provision more of lecture halls. </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2.88      2.68</w:t>
            </w: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2.78</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0.42</w:t>
            </w: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4.37</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0.10</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The time for pratical agriculture to enhance learning.</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2.99      2.54</w:t>
            </w: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2.77</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0.53</w:t>
            </w: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8.65</w:t>
            </w:r>
          </w:p>
          <w:p w:rsidR="00D236EF" w:rsidRPr="008A6BCC" w:rsidRDefault="00D236EF" w:rsidP="00E90979">
            <w:pPr>
              <w:spacing w:line="264" w:lineRule="auto"/>
              <w:rPr>
                <w:rFonts w:ascii="Times New Roman" w:hAnsi="Times New Roman" w:cs="Times New Roman"/>
                <w:color w:val="000000" w:themeColor="text1"/>
                <w:sz w:val="20"/>
                <w:szCs w:val="20"/>
              </w:rPr>
            </w:pP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0.08</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The sponsorship of  more lecturers to attend conferences, workshops and seminars</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2.80      2.85 </w:t>
            </w: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2.83</w:t>
            </w:r>
          </w:p>
          <w:p w:rsidR="00D236EF" w:rsidRPr="008A6BCC" w:rsidRDefault="00D236EF" w:rsidP="00E90979">
            <w:pPr>
              <w:spacing w:line="264" w:lineRule="auto"/>
              <w:rPr>
                <w:rFonts w:ascii="Times New Roman" w:hAnsi="Times New Roman" w:cs="Times New Roman"/>
                <w:color w:val="000000" w:themeColor="text1"/>
                <w:sz w:val="20"/>
                <w:szCs w:val="20"/>
              </w:rPr>
            </w:pP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0.40</w:t>
            </w: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-1.30</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0.19</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The payment of staff salaries and </w:t>
            </w:r>
            <w:r w:rsidR="004C629F">
              <w:rPr>
                <w:rFonts w:ascii="Times New Roman" w:hAnsi="Times New Roman" w:cs="Times New Roman"/>
                <w:noProof/>
                <w:color w:val="000000" w:themeColor="text1"/>
                <w:sz w:val="20"/>
                <w:szCs w:val="20"/>
              </w:rPr>
              <w:lastRenderedPageBreak/>
              <w:pict>
                <v:shape id="_x0000_s1888" type="#_x0000_t32" style="position:absolute;margin-left:-8.3pt;margin-top:-2.75pt;width:505.7pt;height:0;z-index:252043264;mso-position-horizontal-relative:text;mso-position-vertical-relative:text" o:connectortype="straight" strokeweight="3pt"/>
              </w:pict>
            </w:r>
            <w:r w:rsidRPr="008A6BCC">
              <w:rPr>
                <w:rFonts w:ascii="Times New Roman" w:hAnsi="Times New Roman" w:cs="Times New Roman"/>
                <w:color w:val="000000" w:themeColor="text1"/>
                <w:sz w:val="20"/>
                <w:szCs w:val="20"/>
              </w:rPr>
              <w:t xml:space="preserve">allowances </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2.95     2.72</w:t>
            </w:r>
          </w:p>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 xml:space="preserve"> </w:t>
            </w: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2.84</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0.33</w:t>
            </w:r>
          </w:p>
          <w:p w:rsidR="00D236EF" w:rsidRPr="008A6BCC" w:rsidRDefault="004C629F" w:rsidP="00E90979">
            <w:pPr>
              <w:spacing w:line="264" w:lineRule="auto"/>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pict>
                <v:shape id="_x0000_s1887" type="#_x0000_t202" style="position:absolute;margin-left:70.1pt;margin-top:-18.65pt;width:166.3pt;height:28.6pt;z-index:-251274240;mso-height-percent:200;mso-height-percent:200;mso-width-relative:margin;mso-height-relative:margin" stroked="f">
                  <v:textbox style="mso-next-textbox:#_x0000_s1887;mso-fit-shape-to-text:t">
                    <w:txbxContent>
                      <w:p w:rsidR="00931FF5" w:rsidRPr="008B1ABD" w:rsidRDefault="00931FF5" w:rsidP="0025449F">
                        <w:pPr>
                          <w:spacing w:line="264" w:lineRule="auto"/>
                          <w:jc w:val="both"/>
                          <w:rPr>
                            <w:rFonts w:ascii="Times New Roman" w:hAnsi="Times New Roman" w:cs="Times New Roman"/>
                            <w:b/>
                            <w:i/>
                            <w:sz w:val="18"/>
                            <w:szCs w:val="18"/>
                          </w:rPr>
                        </w:pPr>
                        <w:r>
                          <w:rPr>
                            <w:rFonts w:ascii="Times New Roman" w:hAnsi="Times New Roman" w:cs="Times New Roman"/>
                            <w:b/>
                            <w:i/>
                            <w:sz w:val="18"/>
                            <w:szCs w:val="18"/>
                          </w:rPr>
                          <w:t>Azunku, F.N. Nwarieji F. &amp; Omaku,U.A</w:t>
                        </w:r>
                      </w:p>
                    </w:txbxContent>
                  </v:textbox>
                </v:shape>
              </w:pict>
            </w: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5.94</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0.10</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lastRenderedPageBreak/>
              <w:t xml:space="preserve">The funding of the departments </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2.85     2.70</w:t>
            </w: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2.78</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0.36</w:t>
            </w:r>
          </w:p>
          <w:p w:rsidR="00D236EF" w:rsidRPr="008A6BCC" w:rsidRDefault="00D236EF" w:rsidP="00E90979">
            <w:pPr>
              <w:spacing w:line="264" w:lineRule="auto"/>
              <w:rPr>
                <w:rFonts w:ascii="Times New Roman" w:hAnsi="Times New Roman" w:cs="Times New Roman"/>
                <w:color w:val="000000" w:themeColor="text1"/>
                <w:sz w:val="20"/>
                <w:szCs w:val="20"/>
              </w:rPr>
            </w:pP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3.55</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0.06</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The supervision and monitoring of instructions. </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3.08    2.90</w:t>
            </w:r>
          </w:p>
          <w:p w:rsidR="00D236EF" w:rsidRPr="008A6BCC" w:rsidRDefault="00D236EF" w:rsidP="00E90979">
            <w:pPr>
              <w:spacing w:line="264" w:lineRule="auto"/>
              <w:rPr>
                <w:rFonts w:ascii="Times New Roman" w:hAnsi="Times New Roman" w:cs="Times New Roman"/>
                <w:color w:val="000000" w:themeColor="text1"/>
                <w:sz w:val="20"/>
                <w:szCs w:val="20"/>
              </w:rPr>
            </w:pP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3.00</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0.27</w:t>
            </w:r>
          </w:p>
          <w:p w:rsidR="00D236EF" w:rsidRPr="008A6BCC" w:rsidRDefault="00D236EF" w:rsidP="00E90979">
            <w:pPr>
              <w:spacing w:line="264" w:lineRule="auto"/>
              <w:rPr>
                <w:rFonts w:ascii="Times New Roman" w:hAnsi="Times New Roman" w:cs="Times New Roman"/>
                <w:color w:val="000000" w:themeColor="text1"/>
                <w:sz w:val="20"/>
                <w:szCs w:val="20"/>
              </w:rPr>
            </w:pP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6.38</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0.11</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The lecturers condition of service </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3.07     2.90</w:t>
            </w:r>
          </w:p>
          <w:p w:rsidR="00D236EF" w:rsidRPr="008A6BCC" w:rsidRDefault="00D236EF" w:rsidP="00E90979">
            <w:pPr>
              <w:spacing w:line="264" w:lineRule="auto"/>
              <w:rPr>
                <w:rFonts w:ascii="Times New Roman" w:hAnsi="Times New Roman" w:cs="Times New Roman"/>
                <w:color w:val="000000" w:themeColor="text1"/>
                <w:sz w:val="20"/>
                <w:szCs w:val="20"/>
              </w:rPr>
            </w:pP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3.00</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0.25</w:t>
            </w:r>
          </w:p>
          <w:p w:rsidR="00D236EF" w:rsidRPr="008A6BCC" w:rsidRDefault="00D236EF" w:rsidP="00E90979">
            <w:pPr>
              <w:spacing w:line="264" w:lineRule="auto"/>
              <w:rPr>
                <w:rFonts w:ascii="Times New Roman" w:hAnsi="Times New Roman" w:cs="Times New Roman"/>
                <w:color w:val="000000" w:themeColor="text1"/>
                <w:sz w:val="20"/>
                <w:szCs w:val="20"/>
              </w:rPr>
            </w:pP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5.99</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0.15</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The pass marks used for each course to be 50% instead of the present 40% percent. </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2.86     2.54</w:t>
            </w: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2.70</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0.54</w:t>
            </w:r>
          </w:p>
          <w:p w:rsidR="00D236EF" w:rsidRPr="008A6BCC" w:rsidRDefault="00D236EF" w:rsidP="00E90979">
            <w:pPr>
              <w:spacing w:line="264" w:lineRule="auto"/>
              <w:rPr>
                <w:rFonts w:ascii="Times New Roman" w:hAnsi="Times New Roman" w:cs="Times New Roman"/>
                <w:color w:val="000000" w:themeColor="text1"/>
                <w:sz w:val="20"/>
                <w:szCs w:val="20"/>
              </w:rPr>
            </w:pP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8.07</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0.10</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c>
          <w:tcPr>
            <w:tcW w:w="3037"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The admission to be purely on merit and interest </w:t>
            </w:r>
          </w:p>
        </w:tc>
        <w:tc>
          <w:tcPr>
            <w:tcW w:w="144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2.99     2.67</w:t>
            </w:r>
          </w:p>
        </w:tc>
        <w:tc>
          <w:tcPr>
            <w:tcW w:w="743"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2.83</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0.55</w:t>
            </w:r>
          </w:p>
        </w:tc>
        <w:tc>
          <w:tcPr>
            <w:tcW w:w="72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9.76</w:t>
            </w:r>
          </w:p>
        </w:tc>
        <w:tc>
          <w:tcPr>
            <w:tcW w:w="63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90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0.13</w:t>
            </w:r>
          </w:p>
        </w:tc>
        <w:tc>
          <w:tcPr>
            <w:tcW w:w="1260" w:type="dxa"/>
          </w:tcPr>
          <w:p w:rsidR="00D236EF" w:rsidRPr="008A6BCC" w:rsidRDefault="00D236EF" w:rsidP="00E90979">
            <w:pPr>
              <w:spacing w:line="264" w:lineRule="auto"/>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bl>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Key: N = Number of respondents, X = mean, SD = standard Deviation, NM=Need Modification, NS=Not Significant and Dec. = Decision</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p>
    <w:p w:rsidR="00A75202" w:rsidRPr="008A6BCC" w:rsidRDefault="00A75202" w:rsidP="00E90979">
      <w:pPr>
        <w:spacing w:after="0" w:line="264" w:lineRule="auto"/>
        <w:jc w:val="both"/>
        <w:rPr>
          <w:rFonts w:ascii="Times New Roman" w:hAnsi="Times New Roman" w:cs="Times New Roman"/>
          <w:color w:val="000000" w:themeColor="text1"/>
          <w:sz w:val="25"/>
          <w:szCs w:val="25"/>
        </w:rPr>
        <w:sectPr w:rsidR="00A75202" w:rsidRPr="008A6BCC" w:rsidSect="00135B3F">
          <w:type w:val="continuous"/>
          <w:pgSz w:w="11907" w:h="16839" w:code="9"/>
          <w:pgMar w:top="1008" w:right="1008" w:bottom="1008" w:left="1008" w:header="720" w:footer="720" w:gutter="0"/>
          <w:cols w:space="720"/>
          <w:docGrid w:linePitch="360"/>
        </w:sectPr>
      </w:pP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Result presented in Table 1 showed that all the items had mean ratings in the range of 2.55 - 2.98 with standard deviations of 0.29 - 0.73. This implies that lecturers and the students-teachers accepted the above items as the institutional related factors that need modification in the training of student- teachers of agriculture in Colleges of Education for job creation</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This is because their mean values are above the 2.50 cut off for making decision.</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Results in the table also reveals that the t- values in the range of -0.53 -9.76 and 6.30 with associated probabilities of 0.06 - 0.72 respectively were obtained. Each of the item show that there is no significant difference in the mean responses of</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lecturers and students-teachers of agriculture on the institutional related factors that needs modification in the training of student- teachers of agriculture in colleges of education for job creation.  This is because their probability values were above 0.05 level of significance at 292 degree of freedom. Thus the null hypothesis which stated that there is no significant difference in the mean responses of</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lecturers and students-teachers of agriculture on the institutional related factors that needs modification in the training of student- teachers of agriculture in colleges of education for job creation was upheld.</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The findings of the study in table 1 showed that the respondents accepted the following as the institutional related factors that needs modification in the training of student- teachers of agriculture in colleges of education for job creation. They include to modify the: ordinary level requirement for admission, ways of providing land for praticals, number of years that departments stay before they change facilities in laboratories, the process of supplying current text books and journals in the departmental libraries, provision of enough lecture halls, time available for pratical agriculture and increase it, period lecturers stay before they are sponsored to attend conferences and seminars, payment of staff salaries and allowances, funding of the departments, supervision and monitoring of instructions, lecturers condition of service, pass marks used for each course to be 50% instead of the present 40% percent and admission to be purely on merit and interest.</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2: </w:t>
      </w:r>
      <w:r w:rsidRPr="008A6BCC">
        <w:rPr>
          <w:rFonts w:ascii="Times New Roman" w:hAnsi="Times New Roman" w:cs="Times New Roman"/>
          <w:color w:val="000000" w:themeColor="text1"/>
          <w:sz w:val="25"/>
          <w:szCs w:val="25"/>
        </w:rPr>
        <w:t>Mean, Standard Deviations and t-test analysis of the responses of lecturers and students-teachers of agriculture on the areas of curriculum related factors that need modification in the training of students- teachers of agriculture in colleges of education for job creation.</w:t>
      </w:r>
    </w:p>
    <w:p w:rsidR="00A75202" w:rsidRPr="008A6BCC" w:rsidRDefault="00A75202" w:rsidP="00E90979">
      <w:pPr>
        <w:spacing w:after="0" w:line="264" w:lineRule="auto"/>
        <w:jc w:val="both"/>
        <w:rPr>
          <w:rFonts w:ascii="Times New Roman" w:hAnsi="Times New Roman" w:cs="Times New Roman"/>
          <w:color w:val="000000" w:themeColor="text1"/>
          <w:sz w:val="25"/>
          <w:szCs w:val="25"/>
        </w:rPr>
        <w:sectPr w:rsidR="00A75202" w:rsidRPr="008A6BCC" w:rsidSect="00A75202">
          <w:type w:val="continuous"/>
          <w:pgSz w:w="11907" w:h="16839" w:code="9"/>
          <w:pgMar w:top="1008" w:right="1008" w:bottom="1008" w:left="1008" w:header="720" w:footer="720" w:gutter="0"/>
          <w:cols w:num="2" w:space="432"/>
          <w:docGrid w:linePitch="360"/>
        </w:sectPr>
      </w:pP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p>
    <w:tbl>
      <w:tblPr>
        <w:tblStyle w:val="TableGrid"/>
        <w:tblW w:w="936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95"/>
        <w:gridCol w:w="1642"/>
        <w:gridCol w:w="718"/>
        <w:gridCol w:w="664"/>
        <w:gridCol w:w="705"/>
        <w:gridCol w:w="630"/>
        <w:gridCol w:w="646"/>
        <w:gridCol w:w="1260"/>
      </w:tblGrid>
      <w:tr w:rsidR="00D236EF" w:rsidRPr="008A6BCC" w:rsidTr="003F025F">
        <w:tc>
          <w:tcPr>
            <w:tcW w:w="3095" w:type="dxa"/>
          </w:tcPr>
          <w:p w:rsidR="00D236EF" w:rsidRPr="008A6BCC" w:rsidRDefault="004C629F" w:rsidP="00E90979">
            <w:pPr>
              <w:spacing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pict>
                <v:shape id="_x0000_s1890" type="#_x0000_t32" style="position:absolute;left:0;text-align:left;margin-left:-10.85pt;margin-top:-3.6pt;width:505.7pt;height:0;z-index:252045312" o:connectortype="straight" strokeweight="3pt"/>
              </w:pict>
            </w:r>
            <w:r w:rsidR="00D236EF" w:rsidRPr="008A6BCC">
              <w:rPr>
                <w:rFonts w:ascii="Times New Roman" w:hAnsi="Times New Roman" w:cs="Times New Roman"/>
                <w:color w:val="000000" w:themeColor="text1"/>
                <w:sz w:val="20"/>
                <w:szCs w:val="20"/>
              </w:rPr>
              <w:t>Item Statement to modify</w:t>
            </w:r>
          </w:p>
        </w:tc>
        <w:tc>
          <w:tcPr>
            <w:tcW w:w="1642"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X</w:t>
            </w:r>
            <w:r w:rsidRPr="008A6BCC">
              <w:rPr>
                <w:rFonts w:ascii="Times New Roman" w:hAnsi="Times New Roman" w:cs="Times New Roman"/>
                <w:color w:val="000000" w:themeColor="text1"/>
                <w:sz w:val="20"/>
                <w:szCs w:val="20"/>
                <w:vertAlign w:val="subscript"/>
              </w:rPr>
              <w:t>1</w:t>
            </w:r>
            <w:r w:rsidRPr="008A6BCC">
              <w:rPr>
                <w:rFonts w:ascii="Times New Roman" w:hAnsi="Times New Roman" w:cs="Times New Roman"/>
                <w:color w:val="000000" w:themeColor="text1"/>
                <w:sz w:val="20"/>
                <w:szCs w:val="20"/>
              </w:rPr>
              <w:t xml:space="preserve">            X</w:t>
            </w:r>
            <w:r w:rsidRPr="008A6BCC">
              <w:rPr>
                <w:rFonts w:ascii="Times New Roman" w:hAnsi="Times New Roman" w:cs="Times New Roman"/>
                <w:color w:val="000000" w:themeColor="text1"/>
                <w:sz w:val="20"/>
                <w:szCs w:val="20"/>
                <w:vertAlign w:val="subscript"/>
              </w:rPr>
              <w:t>2</w:t>
            </w:r>
            <w:r w:rsidRPr="008A6BCC">
              <w:rPr>
                <w:rFonts w:ascii="Times New Roman" w:hAnsi="Times New Roman" w:cs="Times New Roman"/>
                <w:color w:val="000000" w:themeColor="text1"/>
                <w:sz w:val="20"/>
                <w:szCs w:val="20"/>
              </w:rPr>
              <w:t xml:space="preserve"> </w:t>
            </w:r>
          </w:p>
        </w:tc>
        <w:tc>
          <w:tcPr>
            <w:tcW w:w="718"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X</w:t>
            </w:r>
          </w:p>
        </w:tc>
        <w:tc>
          <w:tcPr>
            <w:tcW w:w="664"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SD</w:t>
            </w:r>
          </w:p>
        </w:tc>
        <w:tc>
          <w:tcPr>
            <w:tcW w:w="705" w:type="dxa"/>
          </w:tcPr>
          <w:p w:rsidR="00D236EF" w:rsidRPr="008A6BCC" w:rsidRDefault="004C629F" w:rsidP="00E90979">
            <w:pPr>
              <w:spacing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1889" type="#_x0000_t202" style="position:absolute;left:0;text-align:left;margin-left:26pt;margin-top:-18.65pt;width:166.3pt;height:28.6pt;z-index:-251272192;mso-height-percent:200;mso-position-horizontal-relative:text;mso-position-vertical-relative:text;mso-height-percent:200;mso-width-relative:margin;mso-height-relative:margin" stroked="f">
                  <v:textbox style="mso-next-textbox:#_x0000_s1889;mso-fit-shape-to-text:t">
                    <w:txbxContent>
                      <w:p w:rsidR="00931FF5" w:rsidRPr="008B1ABD" w:rsidRDefault="00931FF5" w:rsidP="0025449F">
                        <w:pPr>
                          <w:spacing w:line="264" w:lineRule="auto"/>
                          <w:jc w:val="both"/>
                          <w:rPr>
                            <w:rFonts w:ascii="Times New Roman" w:hAnsi="Times New Roman" w:cs="Times New Roman"/>
                            <w:b/>
                            <w:i/>
                            <w:sz w:val="18"/>
                            <w:szCs w:val="18"/>
                          </w:rPr>
                        </w:pPr>
                        <w:r>
                          <w:rPr>
                            <w:rFonts w:ascii="Times New Roman" w:hAnsi="Times New Roman" w:cs="Times New Roman"/>
                            <w:b/>
                            <w:i/>
                            <w:sz w:val="18"/>
                            <w:szCs w:val="18"/>
                          </w:rPr>
                          <w:t>Azunku, F.N. Nwarieji F. &amp; Omaku,U.A</w:t>
                        </w:r>
                      </w:p>
                    </w:txbxContent>
                  </v:textbox>
                </v:shape>
              </w:pict>
            </w:r>
            <w:r w:rsidR="00D236EF" w:rsidRPr="008A6BCC">
              <w:rPr>
                <w:rFonts w:ascii="Times New Roman" w:hAnsi="Times New Roman" w:cs="Times New Roman"/>
                <w:color w:val="000000" w:themeColor="text1"/>
                <w:sz w:val="20"/>
                <w:szCs w:val="20"/>
              </w:rPr>
              <w:t>t-cal</w:t>
            </w:r>
          </w:p>
        </w:tc>
        <w:tc>
          <w:tcPr>
            <w:tcW w:w="63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Df</w:t>
            </w:r>
          </w:p>
        </w:tc>
        <w:tc>
          <w:tcPr>
            <w:tcW w:w="646"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Sig </w:t>
            </w:r>
          </w:p>
        </w:tc>
        <w:tc>
          <w:tcPr>
            <w:tcW w:w="126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Dec </w:t>
            </w:r>
          </w:p>
        </w:tc>
      </w:tr>
      <w:tr w:rsidR="00D236EF" w:rsidRPr="008A6BCC" w:rsidTr="003F025F">
        <w:trPr>
          <w:trHeight w:val="872"/>
        </w:trPr>
        <w:tc>
          <w:tcPr>
            <w:tcW w:w="309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Subject specialist topics in the curriculum </w:t>
            </w:r>
          </w:p>
        </w:tc>
        <w:tc>
          <w:tcPr>
            <w:tcW w:w="1642"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2.95         2.71</w:t>
            </w:r>
          </w:p>
        </w:tc>
        <w:tc>
          <w:tcPr>
            <w:tcW w:w="718"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2.83</w:t>
            </w:r>
          </w:p>
        </w:tc>
        <w:tc>
          <w:tcPr>
            <w:tcW w:w="664"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0.48</w:t>
            </w:r>
          </w:p>
        </w:tc>
        <w:tc>
          <w:tcPr>
            <w:tcW w:w="70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3.98</w:t>
            </w:r>
          </w:p>
        </w:tc>
        <w:tc>
          <w:tcPr>
            <w:tcW w:w="63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646"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0.12</w:t>
            </w:r>
          </w:p>
        </w:tc>
        <w:tc>
          <w:tcPr>
            <w:tcW w:w="126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NM        NS </w:t>
            </w:r>
          </w:p>
        </w:tc>
      </w:tr>
      <w:tr w:rsidR="00D236EF" w:rsidRPr="008A6BCC" w:rsidTr="003F025F">
        <w:tc>
          <w:tcPr>
            <w:tcW w:w="309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 The credit load of courses </w:t>
            </w:r>
          </w:p>
        </w:tc>
        <w:tc>
          <w:tcPr>
            <w:tcW w:w="1642"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1.94         1.70</w:t>
            </w:r>
          </w:p>
        </w:tc>
        <w:tc>
          <w:tcPr>
            <w:tcW w:w="718"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1.82</w:t>
            </w:r>
          </w:p>
        </w:tc>
        <w:tc>
          <w:tcPr>
            <w:tcW w:w="664"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0.02</w:t>
            </w:r>
          </w:p>
        </w:tc>
        <w:tc>
          <w:tcPr>
            <w:tcW w:w="70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6.67</w:t>
            </w:r>
          </w:p>
        </w:tc>
        <w:tc>
          <w:tcPr>
            <w:tcW w:w="63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646"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0.11</w:t>
            </w:r>
          </w:p>
        </w:tc>
        <w:tc>
          <w:tcPr>
            <w:tcW w:w="126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c>
          <w:tcPr>
            <w:tcW w:w="309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The number of specialized courses </w:t>
            </w:r>
          </w:p>
        </w:tc>
        <w:tc>
          <w:tcPr>
            <w:tcW w:w="1642"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2.97         2.57</w:t>
            </w:r>
          </w:p>
        </w:tc>
        <w:tc>
          <w:tcPr>
            <w:tcW w:w="718"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2.77</w:t>
            </w:r>
          </w:p>
        </w:tc>
        <w:tc>
          <w:tcPr>
            <w:tcW w:w="664"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0.02</w:t>
            </w:r>
          </w:p>
        </w:tc>
        <w:tc>
          <w:tcPr>
            <w:tcW w:w="70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9.57</w:t>
            </w:r>
          </w:p>
        </w:tc>
        <w:tc>
          <w:tcPr>
            <w:tcW w:w="63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646"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0.60</w:t>
            </w:r>
          </w:p>
        </w:tc>
        <w:tc>
          <w:tcPr>
            <w:tcW w:w="126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r w:rsidR="00D236EF" w:rsidRPr="008A6BCC" w:rsidTr="003F025F">
        <w:trPr>
          <w:trHeight w:val="152"/>
        </w:trPr>
        <w:tc>
          <w:tcPr>
            <w:tcW w:w="309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The number of practical courses</w:t>
            </w:r>
          </w:p>
        </w:tc>
        <w:tc>
          <w:tcPr>
            <w:tcW w:w="1642"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2.91         2.61</w:t>
            </w:r>
          </w:p>
        </w:tc>
        <w:tc>
          <w:tcPr>
            <w:tcW w:w="718"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2.76</w:t>
            </w:r>
          </w:p>
        </w:tc>
        <w:tc>
          <w:tcPr>
            <w:tcW w:w="664"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0.02</w:t>
            </w:r>
          </w:p>
        </w:tc>
        <w:tc>
          <w:tcPr>
            <w:tcW w:w="70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7.21</w:t>
            </w:r>
          </w:p>
        </w:tc>
        <w:tc>
          <w:tcPr>
            <w:tcW w:w="63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646"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0.50</w:t>
            </w:r>
          </w:p>
        </w:tc>
        <w:tc>
          <w:tcPr>
            <w:tcW w:w="126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NM        NS </w:t>
            </w:r>
          </w:p>
        </w:tc>
      </w:tr>
      <w:tr w:rsidR="00D236EF" w:rsidRPr="008A6BCC" w:rsidTr="003F025F">
        <w:tc>
          <w:tcPr>
            <w:tcW w:w="309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The number of years spent in the programme </w:t>
            </w:r>
          </w:p>
        </w:tc>
        <w:tc>
          <w:tcPr>
            <w:tcW w:w="1642"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2.03         1.67 </w:t>
            </w:r>
          </w:p>
        </w:tc>
        <w:tc>
          <w:tcPr>
            <w:tcW w:w="718"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1.85</w:t>
            </w:r>
          </w:p>
        </w:tc>
        <w:tc>
          <w:tcPr>
            <w:tcW w:w="664"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0.03</w:t>
            </w:r>
          </w:p>
        </w:tc>
        <w:tc>
          <w:tcPr>
            <w:tcW w:w="70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8.68</w:t>
            </w:r>
          </w:p>
        </w:tc>
        <w:tc>
          <w:tcPr>
            <w:tcW w:w="63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646"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0.06</w:t>
            </w:r>
          </w:p>
        </w:tc>
        <w:tc>
          <w:tcPr>
            <w:tcW w:w="126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NM        NS </w:t>
            </w:r>
          </w:p>
        </w:tc>
      </w:tr>
      <w:tr w:rsidR="00D236EF" w:rsidRPr="008A6BCC" w:rsidTr="003F025F">
        <w:tc>
          <w:tcPr>
            <w:tcW w:w="309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The number of general courses offered by students of agricultural education </w:t>
            </w:r>
          </w:p>
        </w:tc>
        <w:tc>
          <w:tcPr>
            <w:tcW w:w="1642"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2.70         2.51</w:t>
            </w:r>
          </w:p>
          <w:p w:rsidR="00D236EF" w:rsidRPr="008A6BCC" w:rsidRDefault="00D236EF" w:rsidP="00E90979">
            <w:pPr>
              <w:spacing w:line="264" w:lineRule="auto"/>
              <w:jc w:val="both"/>
              <w:rPr>
                <w:rFonts w:ascii="Times New Roman" w:hAnsi="Times New Roman" w:cs="Times New Roman"/>
                <w:color w:val="000000" w:themeColor="text1"/>
                <w:sz w:val="20"/>
                <w:szCs w:val="20"/>
              </w:rPr>
            </w:pPr>
          </w:p>
        </w:tc>
        <w:tc>
          <w:tcPr>
            <w:tcW w:w="718"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2.61</w:t>
            </w:r>
          </w:p>
        </w:tc>
        <w:tc>
          <w:tcPr>
            <w:tcW w:w="664"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0.04</w:t>
            </w:r>
          </w:p>
        </w:tc>
        <w:tc>
          <w:tcPr>
            <w:tcW w:w="70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5.82</w:t>
            </w:r>
          </w:p>
        </w:tc>
        <w:tc>
          <w:tcPr>
            <w:tcW w:w="63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646"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0.19</w:t>
            </w:r>
          </w:p>
        </w:tc>
        <w:tc>
          <w:tcPr>
            <w:tcW w:w="126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NM        NS </w:t>
            </w:r>
          </w:p>
        </w:tc>
      </w:tr>
      <w:tr w:rsidR="00D236EF" w:rsidRPr="008A6BCC" w:rsidTr="003F025F">
        <w:tc>
          <w:tcPr>
            <w:tcW w:w="309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The period of students industrial work experience scheme to six months without lecture </w:t>
            </w:r>
          </w:p>
        </w:tc>
        <w:tc>
          <w:tcPr>
            <w:tcW w:w="1642"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2.86         2.65 </w:t>
            </w:r>
          </w:p>
        </w:tc>
        <w:tc>
          <w:tcPr>
            <w:tcW w:w="718"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2.76</w:t>
            </w:r>
          </w:p>
        </w:tc>
        <w:tc>
          <w:tcPr>
            <w:tcW w:w="664"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0.03</w:t>
            </w:r>
          </w:p>
        </w:tc>
        <w:tc>
          <w:tcPr>
            <w:tcW w:w="70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7.36</w:t>
            </w:r>
          </w:p>
        </w:tc>
        <w:tc>
          <w:tcPr>
            <w:tcW w:w="63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646"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0.06</w:t>
            </w:r>
          </w:p>
        </w:tc>
        <w:tc>
          <w:tcPr>
            <w:tcW w:w="126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NM        NS </w:t>
            </w:r>
          </w:p>
        </w:tc>
      </w:tr>
      <w:tr w:rsidR="00D236EF" w:rsidRPr="008A6BCC" w:rsidTr="003F025F">
        <w:trPr>
          <w:trHeight w:val="512"/>
        </w:trPr>
        <w:tc>
          <w:tcPr>
            <w:tcW w:w="309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The activities found in all the courses </w:t>
            </w:r>
          </w:p>
        </w:tc>
        <w:tc>
          <w:tcPr>
            <w:tcW w:w="1642"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2.93         2.71</w:t>
            </w:r>
          </w:p>
        </w:tc>
        <w:tc>
          <w:tcPr>
            <w:tcW w:w="718"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664"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0.04</w:t>
            </w:r>
          </w:p>
        </w:tc>
        <w:tc>
          <w:tcPr>
            <w:tcW w:w="70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4.64</w:t>
            </w:r>
          </w:p>
        </w:tc>
        <w:tc>
          <w:tcPr>
            <w:tcW w:w="63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646"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0.09</w:t>
            </w:r>
          </w:p>
        </w:tc>
        <w:tc>
          <w:tcPr>
            <w:tcW w:w="126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NM        NS </w:t>
            </w:r>
          </w:p>
        </w:tc>
      </w:tr>
      <w:tr w:rsidR="00D236EF" w:rsidRPr="008A6BCC" w:rsidTr="003F025F">
        <w:tc>
          <w:tcPr>
            <w:tcW w:w="309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Students centred activities</w:t>
            </w:r>
          </w:p>
        </w:tc>
        <w:tc>
          <w:tcPr>
            <w:tcW w:w="1642"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2.59         2.68</w:t>
            </w:r>
          </w:p>
        </w:tc>
        <w:tc>
          <w:tcPr>
            <w:tcW w:w="718"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2.64</w:t>
            </w:r>
          </w:p>
        </w:tc>
        <w:tc>
          <w:tcPr>
            <w:tcW w:w="664"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0.02</w:t>
            </w:r>
          </w:p>
        </w:tc>
        <w:tc>
          <w:tcPr>
            <w:tcW w:w="70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1.58</w:t>
            </w:r>
          </w:p>
        </w:tc>
        <w:tc>
          <w:tcPr>
            <w:tcW w:w="63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646"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0.50</w:t>
            </w:r>
          </w:p>
        </w:tc>
        <w:tc>
          <w:tcPr>
            <w:tcW w:w="126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NM        NS </w:t>
            </w:r>
          </w:p>
        </w:tc>
      </w:tr>
      <w:tr w:rsidR="00D236EF" w:rsidRPr="008A6BCC" w:rsidTr="003F025F">
        <w:tc>
          <w:tcPr>
            <w:tcW w:w="309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 xml:space="preserve">Modify teaching technique to include guided discovery. </w:t>
            </w:r>
          </w:p>
        </w:tc>
        <w:tc>
          <w:tcPr>
            <w:tcW w:w="1642"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3.08         2.90</w:t>
            </w:r>
          </w:p>
        </w:tc>
        <w:tc>
          <w:tcPr>
            <w:tcW w:w="718"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2.99</w:t>
            </w:r>
          </w:p>
        </w:tc>
        <w:tc>
          <w:tcPr>
            <w:tcW w:w="664"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0.27</w:t>
            </w:r>
          </w:p>
        </w:tc>
        <w:tc>
          <w:tcPr>
            <w:tcW w:w="705"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6.38</w:t>
            </w:r>
          </w:p>
        </w:tc>
        <w:tc>
          <w:tcPr>
            <w:tcW w:w="63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292</w:t>
            </w:r>
          </w:p>
        </w:tc>
        <w:tc>
          <w:tcPr>
            <w:tcW w:w="646"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0.11</w:t>
            </w:r>
          </w:p>
        </w:tc>
        <w:tc>
          <w:tcPr>
            <w:tcW w:w="1260" w:type="dxa"/>
          </w:tcPr>
          <w:p w:rsidR="00D236EF" w:rsidRPr="008A6BCC" w:rsidRDefault="00D236EF"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NM       NS</w:t>
            </w:r>
          </w:p>
        </w:tc>
      </w:tr>
    </w:tbl>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Key: N = Number of respondents, X = mean, SD = standard Deviation, A=Agree, D=Disagree, NS=Not Significant and Dec. = Decision</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p>
    <w:p w:rsidR="00A75202" w:rsidRPr="008A6BCC" w:rsidRDefault="00A75202" w:rsidP="00E90979">
      <w:pPr>
        <w:spacing w:after="0" w:line="264" w:lineRule="auto"/>
        <w:jc w:val="both"/>
        <w:rPr>
          <w:rFonts w:ascii="Times New Roman" w:hAnsi="Times New Roman" w:cs="Times New Roman"/>
          <w:color w:val="000000" w:themeColor="text1"/>
          <w:sz w:val="25"/>
          <w:szCs w:val="25"/>
        </w:rPr>
        <w:sectPr w:rsidR="00A75202" w:rsidRPr="008A6BCC" w:rsidSect="00135B3F">
          <w:type w:val="continuous"/>
          <w:pgSz w:w="11907" w:h="16839" w:code="9"/>
          <w:pgMar w:top="1008" w:right="1008" w:bottom="1008" w:left="1008" w:header="720" w:footer="720" w:gutter="0"/>
          <w:cols w:space="720"/>
          <w:docGrid w:linePitch="360"/>
        </w:sectPr>
      </w:pP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The Result of the study as presented in Table 2 shows that items 14, 16, 17, 19, 20, 21, 22, and 23 had mean ratings above 2.50 with standard deviations of 0.61, 0.46, 0.45, 0.53, 0.59, 0.49, 0.49 and 0.46 respectively. This means that the eight items were the areas of curriculum related factors that needs modification in the training of students- teachers of agriculture in colleges of education for job. The result also showed that items 15 and 16 had mean ratings of 1.82 and 2.45 with standard deviations of 0.39 and 0.46. Since the mean scores of the items were below 2.50 which is the cut off mean, it implies that the lecturers and final year students of agriculture did not accept the items as the areas of curriculum related factor that needs modification in the training of students- teachers of agriculture in colleges of education for job creation.</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Results in Table 2 also reveals that the t-values are in the range of 1.58 - 9.75 with associated probabilities of 0.06- 0.60 were obtained. Each of the item showed that there is no significant difference in the mean responses of lecturers and students-teachers of agriculture on the </w:t>
      </w:r>
      <w:r w:rsidRPr="008A6BCC">
        <w:rPr>
          <w:rFonts w:ascii="Times New Roman" w:hAnsi="Times New Roman" w:cs="Times New Roman"/>
          <w:color w:val="000000" w:themeColor="text1"/>
          <w:sz w:val="25"/>
          <w:szCs w:val="25"/>
        </w:rPr>
        <w:lastRenderedPageBreak/>
        <w:t>areas of curriculum related factors that needs modification in the training of students- teachers of agriculture in colleges of education for job creation. Result showed that there is no significant difference on all the items because their probability values were above 0.05 level of significance at 292 degree of freedom. Thus the null hypothesis which stated that there is no significant difference in the mean responses of lecturers and student-teachers of agriculture on the areas of curriculum related factors that needs modification in the training of students- teachers of agriculture in colleges of education for job creation was upheld.</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findings of the study in table 2 shows that the respondents accepted the following as the</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 xml:space="preserve">areas of curriculum modification in the training of students- teachers of agriculture in colleges of education for job creation. They include to modify the: subject specialist topics in the curriculum, number of specialized courses, number of practical courses, number of general courses offered by students of agricultural education, period for students industrial work experience scheme to six </w:t>
      </w:r>
      <w:r w:rsidRPr="008A6BCC">
        <w:rPr>
          <w:rFonts w:ascii="Times New Roman" w:hAnsi="Times New Roman" w:cs="Times New Roman"/>
          <w:color w:val="000000" w:themeColor="text1"/>
          <w:sz w:val="25"/>
          <w:szCs w:val="25"/>
        </w:rPr>
        <w:lastRenderedPageBreak/>
        <w:t xml:space="preserve">months without lecture, activities found in all the courses, students centred activities and teaching technique to include guided discovery. </w:t>
      </w:r>
    </w:p>
    <w:p w:rsidR="00D236E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92" type="#_x0000_t32" style="position:absolute;left:0;text-align:left;margin-left:.5pt;margin-top:-66.35pt;width:505.7pt;height:0;z-index:252047360" o:connectortype="straight" strokeweight="3pt"/>
        </w:pict>
      </w:r>
      <w:r w:rsidR="00D236EF" w:rsidRPr="008A6BCC">
        <w:rPr>
          <w:rFonts w:ascii="Times New Roman" w:hAnsi="Times New Roman" w:cs="Times New Roman"/>
          <w:color w:val="000000" w:themeColor="text1"/>
          <w:sz w:val="25"/>
          <w:szCs w:val="25"/>
        </w:rPr>
        <w:t xml:space="preserve"> </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respondents also accepted the following as the</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areas of curriculum related factors that does not need modification in the training of students- teachers of agriculture in colleges of education for job creation. They include: not to modify the credit load of courses and the number of years spent in the programme. The findings from hypotheses tested shows that there is no significant difference in the mean responses of lecturers and students-teachers of agriculture on the areas of curriculum modification in the training of students- teachers of agriculture in colleges of education for job creation.</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p>
    <w:p w:rsidR="00D236EF" w:rsidRPr="008A6BCC" w:rsidRDefault="00D236E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Discussion of the Findings</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finding from the study shows that in Table 1 the respondents accepted the following as the institutional factors that needs modification in the training of student- teachers of agriculture in colleges of education for job creation. They include modifying the ordinary level requirement for admission, ways of providing land for praticals, number of years that departments stay before they change facilities in laboratories and ten others. The findings are in agreement with Imogie (2010) who noted that teacher education should be re-structured in order to equip the products to teach effectively either at primary, secondary or tertiary level. It also agrees with Odo and Elom (2015) in a study on viable measures for enhancing quality assurance in teacher education in Nigeria it was found out that government should massively invest in professional development of teachers in order to retain and properly prepare the teachers in educational system for the challenges of human resources development. </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p>
    <w:p w:rsidR="00D236E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891" type="#_x0000_t202" style="position:absolute;left:0;text-align:left;margin-left:81.85pt;margin-top:-19pt;width:166.3pt;height:18.6pt;z-index:-251270144;mso-height-percent:200;mso-height-percent:200;mso-width-relative:margin;mso-height-relative:margin" stroked="f">
            <v:textbox style="mso-next-textbox:#_x0000_s1891;mso-fit-shape-to-text:t">
              <w:txbxContent>
                <w:p w:rsidR="00931FF5" w:rsidRPr="008B1ABD" w:rsidRDefault="00931FF5" w:rsidP="0025449F">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Azunku, F.N. Nwarieji F. &amp; Omaku,U.A</w:t>
                  </w:r>
                </w:p>
              </w:txbxContent>
            </v:textbox>
          </v:shape>
        </w:pict>
      </w:r>
      <w:r w:rsidR="00D236EF" w:rsidRPr="008A6BCC">
        <w:rPr>
          <w:rFonts w:ascii="Times New Roman" w:hAnsi="Times New Roman" w:cs="Times New Roman"/>
          <w:color w:val="000000" w:themeColor="text1"/>
          <w:sz w:val="25"/>
          <w:szCs w:val="25"/>
        </w:rPr>
        <w:t xml:space="preserve">The finding of the study on the areas of curriculum related factors that need modification in the training of students- teachers of agriculture in colleges of education for job creation shows that in Table 2, the respondents accepted the following as the areas of curriculum modification in the training of students- teachers of agriculture in colleges of education for job creation. They include modifying the: subject specialist topics in the curriculum, number of specialized courses and five others. The findings are in agreement with Imogie (2010) who noted that for teacher education to be more effective, more emerging specialized courses need to be included in the curriculum to keep the would be teachers abreast of recent developments in lesson delivery. </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finding of the study on the areas of curriculum related factors that need modification in the training of students- teachers of agriculture in colleges of education for job creation also shows that, the respondents rejected the following as the areas of curriculum modification in the training of students- teachers of agriculture in colleges of education for job creation. They include not modifying the credit load of courses and the number of years spent in the programme. The findings are in agreement with Azunku, F.N. (2008) who noted that the number of years spent in NCE programme is enough for professional development of teachers at that level and do not need modification.</w:t>
      </w:r>
    </w:p>
    <w:p w:rsidR="00D236EF" w:rsidRPr="008A6BCC" w:rsidRDefault="00D236EF" w:rsidP="00E90979">
      <w:pPr>
        <w:spacing w:after="0" w:line="264" w:lineRule="auto"/>
        <w:rPr>
          <w:rFonts w:ascii="Times New Roman" w:hAnsi="Times New Roman" w:cs="Times New Roman"/>
          <w:b/>
          <w:color w:val="000000" w:themeColor="text1"/>
          <w:sz w:val="25"/>
          <w:szCs w:val="25"/>
        </w:rPr>
      </w:pPr>
    </w:p>
    <w:p w:rsidR="00D236EF" w:rsidRPr="008A6BCC" w:rsidRDefault="00D236EF" w:rsidP="00E90979">
      <w:pPr>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modification of the programme of agricultural education in Colleges of Education is very important to make students current with recent practices in agriculture. This will make the programme more activity oriented and to contain emerging issues in the teaching, learning and practice of agriculture as an occupation. It is believed that the findings of </w:t>
      </w:r>
      <w:r w:rsidRPr="008A6BCC">
        <w:rPr>
          <w:rFonts w:ascii="Times New Roman" w:hAnsi="Times New Roman" w:cs="Times New Roman"/>
          <w:color w:val="000000" w:themeColor="text1"/>
          <w:sz w:val="25"/>
          <w:szCs w:val="25"/>
        </w:rPr>
        <w:lastRenderedPageBreak/>
        <w:t>the study if modified could lead to the proper preparation of student- teachers of agriculture in Colleges of Education for job creation thereby closing the skill gaps noticed.</w:t>
      </w:r>
    </w:p>
    <w:p w:rsidR="0025449F"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1894" type="#_x0000_t32" style="position:absolute;left:0;text-align:left;margin-left:-.35pt;margin-top:-66.35pt;width:505.7pt;height:0;z-index:252049408" o:connectortype="straight" strokeweight="3pt"/>
        </w:pict>
      </w:r>
    </w:p>
    <w:p w:rsidR="00D236EF" w:rsidRPr="008A6BCC" w:rsidRDefault="00D236E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 for implementation</w:t>
      </w:r>
    </w:p>
    <w:p w:rsidR="00D236EF" w:rsidRPr="008A6BCC" w:rsidRDefault="00D236E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Based on the findings of the study the following recommendations were made for implementation.</w:t>
      </w:r>
    </w:p>
    <w:p w:rsidR="00D236EF" w:rsidRPr="008A6BCC" w:rsidRDefault="00D236EF" w:rsidP="00E90979">
      <w:pPr>
        <w:pStyle w:val="ListParagraph"/>
        <w:numPr>
          <w:ilvl w:val="0"/>
          <w:numId w:val="63"/>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National Commission for Colleges of Education should modify the identified areas in the curriculum of agriculture in colleges of education. </w:t>
      </w:r>
    </w:p>
    <w:p w:rsidR="00D236EF" w:rsidRPr="008A6BCC" w:rsidRDefault="00D236EF" w:rsidP="00E90979">
      <w:pPr>
        <w:pStyle w:val="ListParagraph"/>
        <w:numPr>
          <w:ilvl w:val="0"/>
          <w:numId w:val="63"/>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Lecturers of agriculture in colleges of education should be retrained on the identified areas for efficiency in handling their lectures.</w:t>
      </w:r>
    </w:p>
    <w:p w:rsidR="00D236EF" w:rsidRPr="008A6BCC" w:rsidRDefault="00D236EF" w:rsidP="00E90979">
      <w:pPr>
        <w:pStyle w:val="ListParagraph"/>
        <w:numPr>
          <w:ilvl w:val="0"/>
          <w:numId w:val="63"/>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Heads of Departments of agriculture in Colleges of Education should make the programme more pratical oriented by increasing students activities.</w:t>
      </w:r>
    </w:p>
    <w:p w:rsidR="00D236EF" w:rsidRPr="008A6BCC" w:rsidRDefault="00D236EF" w:rsidP="00554D71">
      <w:pPr>
        <w:pStyle w:val="ListParagraph"/>
        <w:numPr>
          <w:ilvl w:val="0"/>
          <w:numId w:val="63"/>
        </w:num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Students are encouraged to study and practice on their own. </w:t>
      </w:r>
    </w:p>
    <w:p w:rsidR="00D236EF" w:rsidRPr="008A6BCC" w:rsidRDefault="00D236EF" w:rsidP="00554D71">
      <w:pPr>
        <w:spacing w:after="0" w:line="264" w:lineRule="auto"/>
        <w:rPr>
          <w:rFonts w:ascii="Times New Roman" w:hAnsi="Times New Roman" w:cs="Times New Roman"/>
          <w:b/>
          <w:color w:val="000000" w:themeColor="text1"/>
          <w:sz w:val="25"/>
          <w:szCs w:val="25"/>
        </w:rPr>
      </w:pPr>
    </w:p>
    <w:p w:rsidR="00D236EF" w:rsidRPr="008A6BCC" w:rsidRDefault="0025449F" w:rsidP="0025449F">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References</w:t>
      </w:r>
    </w:p>
    <w:p w:rsidR="00D236EF" w:rsidRPr="008A6BCC" w:rsidRDefault="00D236EF" w:rsidP="00E90979">
      <w:pPr>
        <w:spacing w:after="0" w:line="264" w:lineRule="auto"/>
        <w:ind w:left="994" w:hanging="994"/>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Azunku, F.N. (2008). Soil conservation skills required by students of agriculture in colleges of education in South East Nigeria. Unpublished MEd thesis Department of Vocational Education, University of Nigeria, Nsukka.</w:t>
      </w:r>
    </w:p>
    <w:p w:rsidR="00D236EF" w:rsidRPr="008A6BCC" w:rsidRDefault="004C629F" w:rsidP="00554D71">
      <w:pPr>
        <w:spacing w:after="0" w:line="264" w:lineRule="auto"/>
        <w:ind w:left="994" w:hanging="994"/>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893" type="#_x0000_t202" style="position:absolute;left:0;text-align:left;margin-left:339.05pt;margin-top:-524.95pt;width:166.3pt;height:18.6pt;z-index:-251268096;mso-height-percent:200;mso-height-percent:200;mso-width-relative:margin;mso-height-relative:margin" stroked="f">
            <v:textbox style="mso-next-textbox:#_x0000_s1893;mso-fit-shape-to-text:t">
              <w:txbxContent>
                <w:p w:rsidR="00931FF5" w:rsidRPr="008B1ABD" w:rsidRDefault="00931FF5" w:rsidP="0025449F">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Azunku, F.N. Nwarieji F. &amp; Omaku,U.A</w:t>
                  </w:r>
                </w:p>
              </w:txbxContent>
            </v:textbox>
          </v:shape>
        </w:pict>
      </w:r>
      <w:r w:rsidR="00D236EF" w:rsidRPr="008A6BCC">
        <w:rPr>
          <w:rFonts w:ascii="Times New Roman" w:hAnsi="Times New Roman" w:cs="Times New Roman"/>
          <w:color w:val="000000" w:themeColor="text1"/>
          <w:sz w:val="25"/>
          <w:szCs w:val="25"/>
        </w:rPr>
        <w:t xml:space="preserve">Azunku, F.N; Nwebonyi, R.N. &amp; Uloh V.E. (2010). Skills in afforestation required by students of agricultural </w:t>
      </w:r>
      <w:r w:rsidR="00D236EF" w:rsidRPr="008A6BCC">
        <w:rPr>
          <w:rFonts w:ascii="Times New Roman" w:hAnsi="Times New Roman" w:cs="Times New Roman"/>
          <w:color w:val="000000" w:themeColor="text1"/>
          <w:sz w:val="25"/>
          <w:szCs w:val="25"/>
        </w:rPr>
        <w:lastRenderedPageBreak/>
        <w:t>education in colleges of education for quality assurance in teaching on graduation. In Onyegegbu, N and Eze, U. (Eds) Teachers preparation and the vision 20-20:20 in Nigeria. Enugu Time Prints pp 110-120.</w:t>
      </w:r>
    </w:p>
    <w:p w:rsidR="00D236EF" w:rsidRPr="008A6BCC" w:rsidRDefault="00D236EF" w:rsidP="00554D71">
      <w:pPr>
        <w:spacing w:after="0" w:line="264" w:lineRule="auto"/>
        <w:ind w:left="994" w:hanging="994"/>
        <w:jc w:val="both"/>
        <w:rPr>
          <w:rFonts w:ascii="Times New Roman" w:eastAsia="Calibri" w:hAnsi="Times New Roman" w:cs="Times New Roman"/>
          <w:color w:val="000000" w:themeColor="text1"/>
          <w:sz w:val="25"/>
          <w:szCs w:val="25"/>
        </w:rPr>
      </w:pPr>
      <w:r w:rsidRPr="008A6BCC">
        <w:rPr>
          <w:rFonts w:ascii="Times New Roman" w:eastAsia="Calibri" w:hAnsi="Times New Roman" w:cs="Times New Roman"/>
          <w:color w:val="000000" w:themeColor="text1"/>
          <w:sz w:val="25"/>
          <w:szCs w:val="25"/>
        </w:rPr>
        <w:t>Gall, M. D; Gall, P. J. and Borg, W. R. (2007). Education research. An introduction 8</w:t>
      </w:r>
      <w:r w:rsidRPr="008A6BCC">
        <w:rPr>
          <w:rFonts w:ascii="Times New Roman" w:eastAsia="Calibri" w:hAnsi="Times New Roman" w:cs="Times New Roman"/>
          <w:color w:val="000000" w:themeColor="text1"/>
          <w:sz w:val="25"/>
          <w:szCs w:val="25"/>
          <w:vertAlign w:val="superscript"/>
        </w:rPr>
        <w:t>th</w:t>
      </w:r>
      <w:r w:rsidRPr="008A6BCC">
        <w:rPr>
          <w:rFonts w:ascii="Times New Roman" w:eastAsia="Calibri" w:hAnsi="Times New Roman" w:cs="Times New Roman"/>
          <w:color w:val="000000" w:themeColor="text1"/>
          <w:sz w:val="25"/>
          <w:szCs w:val="25"/>
        </w:rPr>
        <w:t xml:space="preserve"> Edition. London: Pearson Education, Inc.</w:t>
      </w:r>
    </w:p>
    <w:p w:rsidR="00D236EF" w:rsidRPr="008A6BCC" w:rsidRDefault="00D236EF" w:rsidP="00554D71">
      <w:pPr>
        <w:spacing w:after="0" w:line="264" w:lineRule="auto"/>
        <w:ind w:left="994" w:hanging="994"/>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Imogie, A.I. (2010) A new paradigm for teacher preparation in the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Nigeria. In Onyegegbu, N and Eze, U. (Eds) Teachers preparation and the vision 20-20:20 in Nigeria. Enugu Time Prints pp 1-15.</w:t>
      </w:r>
    </w:p>
    <w:p w:rsidR="00D236EF" w:rsidRPr="008A6BCC" w:rsidRDefault="00D236EF" w:rsidP="00554D71">
      <w:pPr>
        <w:spacing w:after="0" w:line="264" w:lineRule="auto"/>
        <w:ind w:left="994" w:hanging="994"/>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National Commission for Colleges Education (2012). Minimum standard for the implementation of colleges of education programmes for vocational of education in Nigeria. Abuja: Security Prints.</w:t>
      </w:r>
    </w:p>
    <w:p w:rsidR="00D236EF" w:rsidRPr="008A6BCC" w:rsidRDefault="00D236EF" w:rsidP="00E90979">
      <w:pPr>
        <w:pStyle w:val="NoSpacing"/>
        <w:spacing w:line="264" w:lineRule="auto"/>
        <w:ind w:left="994" w:hanging="994"/>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Nworgu, B.G. (2015). </w:t>
      </w:r>
      <w:r w:rsidRPr="008A6BCC">
        <w:rPr>
          <w:rFonts w:ascii="Times New Roman" w:hAnsi="Times New Roman"/>
          <w:i/>
          <w:color w:val="000000" w:themeColor="text1"/>
          <w:sz w:val="25"/>
          <w:szCs w:val="25"/>
        </w:rPr>
        <w:t>Educational research: Basic issues and methodology</w:t>
      </w:r>
      <w:r w:rsidRPr="008A6BCC">
        <w:rPr>
          <w:rFonts w:ascii="Times New Roman" w:hAnsi="Times New Roman"/>
          <w:color w:val="000000" w:themeColor="text1"/>
          <w:sz w:val="25"/>
          <w:szCs w:val="25"/>
        </w:rPr>
        <w:t>. Nsukka: University Trust Publishers.</w:t>
      </w:r>
    </w:p>
    <w:p w:rsidR="00D236EF" w:rsidRPr="008A6BCC" w:rsidRDefault="00D236EF" w:rsidP="00E90979">
      <w:pPr>
        <w:pStyle w:val="NoSpacing"/>
        <w:spacing w:line="264" w:lineRule="auto"/>
        <w:ind w:left="994" w:hanging="994"/>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Odo, F.A.&amp; Elom, P. N. (2015). Viable measures for enhancing quality assurance in teacher education in Nigeria. </w:t>
      </w:r>
      <w:r w:rsidRPr="008A6BCC">
        <w:rPr>
          <w:rFonts w:ascii="Times New Roman" w:hAnsi="Times New Roman"/>
          <w:i/>
          <w:color w:val="000000" w:themeColor="text1"/>
          <w:sz w:val="25"/>
          <w:szCs w:val="25"/>
        </w:rPr>
        <w:t>International Technology Research Journal</w:t>
      </w:r>
      <w:r w:rsidRPr="008A6BCC">
        <w:rPr>
          <w:rFonts w:ascii="Times New Roman" w:hAnsi="Times New Roman"/>
          <w:color w:val="000000" w:themeColor="text1"/>
          <w:sz w:val="25"/>
          <w:szCs w:val="25"/>
        </w:rPr>
        <w:t xml:space="preserve">; 3(1), 23-28. </w:t>
      </w:r>
    </w:p>
    <w:p w:rsidR="00D236EF" w:rsidRPr="008A6BCC" w:rsidRDefault="00D236EF" w:rsidP="00554D71">
      <w:pPr>
        <w:pStyle w:val="NoSpacing"/>
        <w:spacing w:line="264" w:lineRule="auto"/>
        <w:ind w:left="994" w:hanging="994"/>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Okoro, O. M. (1993). Principles and methods in vocational and technical education. Nsukka: University Trust Publishers</w:t>
      </w:r>
    </w:p>
    <w:p w:rsidR="00A75202" w:rsidRPr="008A6BCC" w:rsidRDefault="00A75202" w:rsidP="00E90979">
      <w:pPr>
        <w:spacing w:after="0" w:line="264" w:lineRule="auto"/>
        <w:ind w:right="-171"/>
        <w:jc w:val="center"/>
        <w:rPr>
          <w:rFonts w:ascii="Times New Roman" w:hAnsi="Times New Roman" w:cs="Times New Roman"/>
          <w:b/>
          <w:color w:val="000000" w:themeColor="text1"/>
          <w:sz w:val="25"/>
          <w:szCs w:val="25"/>
        </w:rPr>
        <w:sectPr w:rsidR="00A75202" w:rsidRPr="008A6BCC" w:rsidSect="00A75202">
          <w:type w:val="continuous"/>
          <w:pgSz w:w="11907" w:h="16839" w:code="9"/>
          <w:pgMar w:top="1008" w:right="1008" w:bottom="1008" w:left="1008" w:header="720" w:footer="720" w:gutter="0"/>
          <w:cols w:num="2" w:space="432"/>
          <w:docGrid w:linePitch="360"/>
        </w:sectPr>
      </w:pPr>
    </w:p>
    <w:p w:rsidR="00CE51B6" w:rsidRPr="008A6BCC" w:rsidRDefault="00CE51B6" w:rsidP="00E90979">
      <w:pPr>
        <w:spacing w:after="0" w:line="264" w:lineRule="auto"/>
        <w:ind w:right="-171"/>
        <w:jc w:val="center"/>
        <w:rPr>
          <w:rFonts w:ascii="Times New Roman" w:hAnsi="Times New Roman" w:cs="Times New Roman"/>
          <w:b/>
          <w:color w:val="000000" w:themeColor="text1"/>
          <w:sz w:val="25"/>
          <w:szCs w:val="25"/>
        </w:rPr>
      </w:pPr>
    </w:p>
    <w:p w:rsidR="00BC64D3" w:rsidRPr="008A6BCC" w:rsidRDefault="00BC64D3" w:rsidP="00E90979">
      <w:pPr>
        <w:spacing w:after="0" w:line="264" w:lineRule="auto"/>
        <w:ind w:right="-171"/>
        <w:jc w:val="center"/>
        <w:rPr>
          <w:rFonts w:ascii="Times New Roman" w:hAnsi="Times New Roman" w:cs="Times New Roman"/>
          <w:b/>
          <w:color w:val="000000" w:themeColor="text1"/>
          <w:sz w:val="25"/>
          <w:szCs w:val="25"/>
        </w:rPr>
      </w:pPr>
    </w:p>
    <w:p w:rsidR="00CE51B6" w:rsidRPr="008A6BCC" w:rsidRDefault="00CE51B6" w:rsidP="00E90979">
      <w:pPr>
        <w:spacing w:after="0" w:line="264" w:lineRule="auto"/>
        <w:ind w:right="-171"/>
        <w:jc w:val="center"/>
        <w:rPr>
          <w:rFonts w:ascii="Times New Roman" w:hAnsi="Times New Roman" w:cs="Times New Roman"/>
          <w:b/>
          <w:color w:val="000000" w:themeColor="text1"/>
          <w:sz w:val="25"/>
          <w:szCs w:val="25"/>
        </w:rPr>
      </w:pPr>
    </w:p>
    <w:p w:rsidR="00CE51B6" w:rsidRPr="008A6BCC" w:rsidRDefault="00CE51B6" w:rsidP="00E90979">
      <w:pPr>
        <w:spacing w:after="0" w:line="264" w:lineRule="auto"/>
        <w:ind w:right="-171"/>
        <w:jc w:val="center"/>
        <w:rPr>
          <w:rFonts w:ascii="Times New Roman" w:hAnsi="Times New Roman" w:cs="Times New Roman"/>
          <w:b/>
          <w:color w:val="000000" w:themeColor="text1"/>
          <w:sz w:val="25"/>
          <w:szCs w:val="25"/>
        </w:rPr>
      </w:pPr>
    </w:p>
    <w:p w:rsidR="00CE51B6" w:rsidRPr="008A6BCC" w:rsidRDefault="00CE51B6" w:rsidP="00E90979">
      <w:pPr>
        <w:spacing w:after="0" w:line="264" w:lineRule="auto"/>
        <w:ind w:right="-171"/>
        <w:jc w:val="center"/>
        <w:rPr>
          <w:rFonts w:ascii="Times New Roman" w:hAnsi="Times New Roman" w:cs="Times New Roman"/>
          <w:b/>
          <w:color w:val="000000" w:themeColor="text1"/>
          <w:sz w:val="25"/>
          <w:szCs w:val="25"/>
        </w:rPr>
      </w:pPr>
    </w:p>
    <w:p w:rsidR="0025449F" w:rsidRPr="008A6BCC" w:rsidRDefault="0025449F" w:rsidP="00E90979">
      <w:pPr>
        <w:spacing w:after="0" w:line="264" w:lineRule="auto"/>
        <w:ind w:right="-171"/>
        <w:jc w:val="center"/>
        <w:rPr>
          <w:rFonts w:ascii="Times New Roman" w:hAnsi="Times New Roman" w:cs="Times New Roman"/>
          <w:b/>
          <w:color w:val="000000" w:themeColor="text1"/>
          <w:sz w:val="25"/>
          <w:szCs w:val="25"/>
        </w:rPr>
      </w:pPr>
    </w:p>
    <w:p w:rsidR="0025449F" w:rsidRPr="008A6BCC" w:rsidRDefault="0025449F" w:rsidP="00E90979">
      <w:pPr>
        <w:spacing w:after="0" w:line="264" w:lineRule="auto"/>
        <w:ind w:right="-171"/>
        <w:jc w:val="center"/>
        <w:rPr>
          <w:rFonts w:ascii="Times New Roman" w:hAnsi="Times New Roman" w:cs="Times New Roman"/>
          <w:b/>
          <w:color w:val="000000" w:themeColor="text1"/>
          <w:sz w:val="25"/>
          <w:szCs w:val="25"/>
        </w:rPr>
      </w:pPr>
    </w:p>
    <w:p w:rsidR="0025449F" w:rsidRPr="008A6BCC" w:rsidRDefault="0025449F" w:rsidP="00E90979">
      <w:pPr>
        <w:spacing w:after="0" w:line="264" w:lineRule="auto"/>
        <w:ind w:right="-171"/>
        <w:jc w:val="center"/>
        <w:rPr>
          <w:rFonts w:ascii="Times New Roman" w:hAnsi="Times New Roman" w:cs="Times New Roman"/>
          <w:b/>
          <w:color w:val="000000" w:themeColor="text1"/>
          <w:sz w:val="25"/>
          <w:szCs w:val="25"/>
        </w:rPr>
      </w:pPr>
    </w:p>
    <w:p w:rsidR="0025449F" w:rsidRPr="008A6BCC" w:rsidRDefault="0025449F" w:rsidP="00E90979">
      <w:pPr>
        <w:spacing w:after="0" w:line="264" w:lineRule="auto"/>
        <w:ind w:right="-171"/>
        <w:jc w:val="center"/>
        <w:rPr>
          <w:rFonts w:ascii="Times New Roman" w:hAnsi="Times New Roman" w:cs="Times New Roman"/>
          <w:b/>
          <w:color w:val="000000" w:themeColor="text1"/>
          <w:sz w:val="25"/>
          <w:szCs w:val="25"/>
        </w:rPr>
      </w:pPr>
    </w:p>
    <w:p w:rsidR="00D236EF" w:rsidRPr="008A6BCC" w:rsidRDefault="004C629F" w:rsidP="00E90979">
      <w:pPr>
        <w:spacing w:after="0" w:line="264" w:lineRule="auto"/>
        <w:ind w:right="-171"/>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916" type="#_x0000_t32" style="position:absolute;left:0;text-align:left;margin-left:-.25pt;margin-top:-3pt;width:505.7pt;height:0;z-index:252067840" o:connectortype="straight" strokeweight="3pt"/>
        </w:pict>
      </w:r>
      <w:r w:rsidR="00D236EF" w:rsidRPr="008A6BCC">
        <w:rPr>
          <w:rFonts w:ascii="Times New Roman" w:hAnsi="Times New Roman" w:cs="Times New Roman"/>
          <w:b/>
          <w:color w:val="000000" w:themeColor="text1"/>
          <w:sz w:val="25"/>
          <w:szCs w:val="25"/>
        </w:rPr>
        <w:t>THE CONTEXT OF TECHNICAL VOCATIONAL TEACHER EDUCATION IN THE 21</w:t>
      </w:r>
      <w:r w:rsidR="00D236EF" w:rsidRPr="008A6BCC">
        <w:rPr>
          <w:rFonts w:ascii="Times New Roman" w:hAnsi="Times New Roman" w:cs="Times New Roman"/>
          <w:b/>
          <w:color w:val="000000" w:themeColor="text1"/>
          <w:sz w:val="25"/>
          <w:szCs w:val="25"/>
          <w:vertAlign w:val="superscript"/>
        </w:rPr>
        <w:t>ST</w:t>
      </w:r>
      <w:r w:rsidR="00D236EF" w:rsidRPr="008A6BCC">
        <w:rPr>
          <w:rFonts w:ascii="Times New Roman" w:hAnsi="Times New Roman" w:cs="Times New Roman"/>
          <w:b/>
          <w:color w:val="000000" w:themeColor="text1"/>
          <w:sz w:val="25"/>
          <w:szCs w:val="25"/>
        </w:rPr>
        <w:t xml:space="preserve"> CENTURY</w:t>
      </w:r>
    </w:p>
    <w:p w:rsidR="00D236EF" w:rsidRPr="008A6BCC" w:rsidRDefault="00D236EF" w:rsidP="00E90979">
      <w:pPr>
        <w:spacing w:after="0" w:line="264" w:lineRule="auto"/>
        <w:jc w:val="center"/>
        <w:rPr>
          <w:rFonts w:ascii="Times New Roman" w:hAnsi="Times New Roman" w:cs="Times New Roman"/>
          <w:b/>
          <w:color w:val="000000" w:themeColor="text1"/>
          <w:sz w:val="25"/>
          <w:szCs w:val="25"/>
        </w:rPr>
      </w:pPr>
    </w:p>
    <w:p w:rsidR="00D236EF" w:rsidRPr="008A6BCC" w:rsidRDefault="00D236EF"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D236EF" w:rsidRPr="008A6BCC" w:rsidRDefault="00D236EF" w:rsidP="00E90979">
      <w:pPr>
        <w:spacing w:after="0" w:line="264" w:lineRule="auto"/>
        <w:jc w:val="center"/>
        <w:rPr>
          <w:rFonts w:ascii="Times New Roman" w:hAnsi="Times New Roman" w:cs="Times New Roman"/>
          <w:b/>
          <w:color w:val="000000" w:themeColor="text1"/>
          <w:sz w:val="25"/>
          <w:szCs w:val="25"/>
        </w:rPr>
      </w:pPr>
    </w:p>
    <w:p w:rsidR="00A75202" w:rsidRPr="008A6BCC" w:rsidRDefault="00D236EF" w:rsidP="00A75202">
      <w:pPr>
        <w:spacing w:after="0" w:line="264"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color w:val="000000" w:themeColor="text1"/>
          <w:sz w:val="25"/>
          <w:szCs w:val="25"/>
          <w:vertAlign w:val="superscript"/>
        </w:rPr>
        <w:t>1</w:t>
      </w:r>
      <w:r w:rsidRPr="008A6BCC">
        <w:rPr>
          <w:rFonts w:ascii="Times New Roman" w:hAnsi="Times New Roman" w:cs="Times New Roman"/>
          <w:b/>
          <w:color w:val="000000" w:themeColor="text1"/>
          <w:sz w:val="25"/>
          <w:szCs w:val="25"/>
        </w:rPr>
        <w:t xml:space="preserve">ZAKKA GONET AYUBA </w:t>
      </w:r>
      <w:r w:rsidR="001B4EE6" w:rsidRPr="008A6BCC">
        <w:rPr>
          <w:rFonts w:ascii="Times New Roman" w:hAnsi="Times New Roman" w:cs="Times New Roman"/>
          <w:b/>
          <w:color w:val="000000" w:themeColor="text1"/>
          <w:sz w:val="25"/>
          <w:szCs w:val="25"/>
        </w:rPr>
        <w:t>(</w:t>
      </w:r>
      <w:r w:rsidRPr="008A6BCC">
        <w:rPr>
          <w:rFonts w:ascii="Times New Roman" w:hAnsi="Times New Roman" w:cs="Times New Roman"/>
          <w:b/>
          <w:color w:val="000000" w:themeColor="text1"/>
          <w:sz w:val="25"/>
          <w:szCs w:val="25"/>
        </w:rPr>
        <w:t>P</w:t>
      </w:r>
      <w:r w:rsidR="001B4EE6" w:rsidRPr="008A6BCC">
        <w:rPr>
          <w:rFonts w:ascii="Times New Roman" w:hAnsi="Times New Roman" w:cs="Times New Roman"/>
          <w:b/>
          <w:color w:val="000000" w:themeColor="text1"/>
          <w:sz w:val="25"/>
          <w:szCs w:val="25"/>
        </w:rPr>
        <w:t>h.</w:t>
      </w:r>
      <w:r w:rsidRPr="008A6BCC">
        <w:rPr>
          <w:rFonts w:ascii="Times New Roman" w:hAnsi="Times New Roman" w:cs="Times New Roman"/>
          <w:b/>
          <w:color w:val="000000" w:themeColor="text1"/>
          <w:sz w:val="25"/>
          <w:szCs w:val="25"/>
        </w:rPr>
        <w:t>D</w:t>
      </w:r>
      <w:r w:rsidR="001B4EE6" w:rsidRPr="008A6BCC">
        <w:rPr>
          <w:rFonts w:ascii="Times New Roman" w:hAnsi="Times New Roman" w:cs="Times New Roman"/>
          <w:b/>
          <w:color w:val="000000" w:themeColor="text1"/>
          <w:sz w:val="25"/>
          <w:szCs w:val="25"/>
        </w:rPr>
        <w:t>)</w:t>
      </w:r>
      <w:r w:rsidRPr="008A6BCC">
        <w:rPr>
          <w:rFonts w:ascii="Times New Roman" w:hAnsi="Times New Roman" w:cs="Times New Roman"/>
          <w:b/>
          <w:i/>
          <w:color w:val="000000" w:themeColor="text1"/>
          <w:sz w:val="25"/>
          <w:szCs w:val="25"/>
        </w:rPr>
        <w:t xml:space="preserve">, </w:t>
      </w:r>
      <w:r w:rsidRPr="008A6BCC">
        <w:rPr>
          <w:rFonts w:ascii="Times New Roman" w:hAnsi="Times New Roman" w:cs="Times New Roman"/>
          <w:b/>
          <w:i/>
          <w:color w:val="000000" w:themeColor="text1"/>
          <w:sz w:val="25"/>
          <w:szCs w:val="25"/>
          <w:vertAlign w:val="superscript"/>
        </w:rPr>
        <w:t>2</w:t>
      </w:r>
      <w:r w:rsidRPr="008A6BCC">
        <w:rPr>
          <w:rFonts w:ascii="Times New Roman" w:hAnsi="Times New Roman" w:cs="Times New Roman"/>
          <w:b/>
          <w:color w:val="000000" w:themeColor="text1"/>
          <w:sz w:val="25"/>
          <w:szCs w:val="25"/>
        </w:rPr>
        <w:t xml:space="preserve">DENNIS KADUHUR </w:t>
      </w:r>
      <w:r w:rsidR="001B4EE6" w:rsidRPr="008A6BCC">
        <w:rPr>
          <w:rFonts w:ascii="Times New Roman" w:hAnsi="Times New Roman" w:cs="Times New Roman"/>
          <w:b/>
          <w:color w:val="000000" w:themeColor="text1"/>
          <w:sz w:val="25"/>
          <w:szCs w:val="25"/>
        </w:rPr>
        <w:t>(</w:t>
      </w:r>
      <w:r w:rsidRPr="008A6BCC">
        <w:rPr>
          <w:rFonts w:ascii="Times New Roman" w:hAnsi="Times New Roman" w:cs="Times New Roman"/>
          <w:b/>
          <w:color w:val="000000" w:themeColor="text1"/>
          <w:sz w:val="25"/>
          <w:szCs w:val="25"/>
        </w:rPr>
        <w:t>Ph.D</w:t>
      </w:r>
      <w:r w:rsidR="001B4EE6" w:rsidRPr="008A6BCC">
        <w:rPr>
          <w:rFonts w:ascii="Times New Roman" w:hAnsi="Times New Roman" w:cs="Times New Roman"/>
          <w:b/>
          <w:color w:val="000000" w:themeColor="text1"/>
          <w:sz w:val="25"/>
          <w:szCs w:val="25"/>
        </w:rPr>
        <w:t>)</w:t>
      </w:r>
      <w:r w:rsidRPr="008A6BCC">
        <w:rPr>
          <w:rFonts w:ascii="Times New Roman" w:hAnsi="Times New Roman" w:cs="Times New Roman"/>
          <w:b/>
          <w:i/>
          <w:color w:val="000000" w:themeColor="text1"/>
          <w:sz w:val="25"/>
          <w:szCs w:val="25"/>
        </w:rPr>
        <w:t xml:space="preserve"> </w:t>
      </w:r>
    </w:p>
    <w:p w:rsidR="00D236EF" w:rsidRPr="008A6BCC" w:rsidRDefault="00D236EF" w:rsidP="00A75202">
      <w:pPr>
        <w:spacing w:after="0" w:line="264"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vertAlign w:val="superscript"/>
        </w:rPr>
        <w:t>3</w:t>
      </w:r>
      <w:r w:rsidRPr="008A6BCC">
        <w:rPr>
          <w:rFonts w:ascii="Times New Roman" w:hAnsi="Times New Roman" w:cs="Times New Roman"/>
          <w:b/>
          <w:color w:val="000000" w:themeColor="text1"/>
          <w:sz w:val="25"/>
          <w:szCs w:val="25"/>
        </w:rPr>
        <w:t xml:space="preserve">YOHANNA DZUGU MBUDAI </w:t>
      </w:r>
      <w:r w:rsidR="001B4EE6" w:rsidRPr="008A6BCC">
        <w:rPr>
          <w:rFonts w:ascii="Times New Roman" w:hAnsi="Times New Roman" w:cs="Times New Roman"/>
          <w:b/>
          <w:color w:val="000000" w:themeColor="text1"/>
          <w:sz w:val="25"/>
          <w:szCs w:val="25"/>
        </w:rPr>
        <w:t>(</w:t>
      </w:r>
      <w:r w:rsidRPr="008A6BCC">
        <w:rPr>
          <w:rFonts w:ascii="Times New Roman" w:hAnsi="Times New Roman" w:cs="Times New Roman"/>
          <w:b/>
          <w:color w:val="000000" w:themeColor="text1"/>
          <w:sz w:val="25"/>
          <w:szCs w:val="25"/>
        </w:rPr>
        <w:t>M.TECH</w:t>
      </w:r>
      <w:r w:rsidR="001B4EE6" w:rsidRPr="008A6BCC">
        <w:rPr>
          <w:rFonts w:ascii="Times New Roman" w:hAnsi="Times New Roman" w:cs="Times New Roman"/>
          <w:b/>
          <w:color w:val="000000" w:themeColor="text1"/>
          <w:sz w:val="25"/>
          <w:szCs w:val="25"/>
        </w:rPr>
        <w:t>)</w:t>
      </w:r>
      <w:r w:rsidRPr="008A6BCC">
        <w:rPr>
          <w:rFonts w:ascii="Times New Roman" w:hAnsi="Times New Roman" w:cs="Times New Roman"/>
          <w:b/>
          <w:color w:val="000000" w:themeColor="text1"/>
          <w:sz w:val="25"/>
          <w:szCs w:val="25"/>
        </w:rPr>
        <w:t>.</w:t>
      </w:r>
    </w:p>
    <w:p w:rsidR="00D236EF" w:rsidRPr="008A6BCC" w:rsidRDefault="00D236EF"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1</w:t>
      </w:r>
      <w:r w:rsidRPr="008A6BCC">
        <w:rPr>
          <w:rFonts w:ascii="Times New Roman" w:hAnsi="Times New Roman" w:cs="Times New Roman"/>
          <w:color w:val="000000" w:themeColor="text1"/>
          <w:sz w:val="25"/>
          <w:szCs w:val="25"/>
        </w:rPr>
        <w:t>Dept. Of Education (Tech) Kaduna Polytechnic</w:t>
      </w:r>
    </w:p>
    <w:p w:rsidR="00D236EF" w:rsidRPr="008A6BCC" w:rsidRDefault="00D236EF"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Dept. Of Science &amp; Technology Education University </w:t>
      </w:r>
      <w:r w:rsidR="00A75202" w:rsidRPr="008A6BCC">
        <w:rPr>
          <w:rFonts w:ascii="Times New Roman" w:hAnsi="Times New Roman" w:cs="Times New Roman"/>
          <w:color w:val="000000" w:themeColor="text1"/>
          <w:sz w:val="25"/>
          <w:szCs w:val="25"/>
        </w:rPr>
        <w:t>of</w:t>
      </w:r>
      <w:r w:rsidRPr="008A6BCC">
        <w:rPr>
          <w:rFonts w:ascii="Times New Roman" w:hAnsi="Times New Roman" w:cs="Times New Roman"/>
          <w:color w:val="000000" w:themeColor="text1"/>
          <w:sz w:val="25"/>
          <w:szCs w:val="25"/>
        </w:rPr>
        <w:t xml:space="preserve"> Jos</w:t>
      </w:r>
    </w:p>
    <w:p w:rsidR="00D236EF" w:rsidRPr="008A6BCC" w:rsidRDefault="00D236EF"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3</w:t>
      </w:r>
      <w:r w:rsidRPr="008A6BCC">
        <w:rPr>
          <w:rFonts w:ascii="Times New Roman" w:hAnsi="Times New Roman" w:cs="Times New Roman"/>
          <w:color w:val="000000" w:themeColor="text1"/>
          <w:sz w:val="25"/>
          <w:szCs w:val="25"/>
        </w:rPr>
        <w:t>Dept. Of Mechanical Engineering, Adamawa State Polytechnic, Yola</w:t>
      </w:r>
    </w:p>
    <w:p w:rsidR="008C5620" w:rsidRPr="008A6BCC" w:rsidRDefault="004C629F" w:rsidP="008C5620">
      <w:pPr>
        <w:spacing w:after="0" w:line="240"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1926" type="#_x0000_t32" style="position:absolute;left:0;text-align:left;margin-left:-4pt;margin-top:12.75pt;width:505.7pt;height:0;z-index:252070912" o:connectortype="straight" strokeweight="1.5pt"/>
        </w:pict>
      </w:r>
    </w:p>
    <w:p w:rsidR="00D236EF" w:rsidRPr="008A6BCC" w:rsidRDefault="00D236EF" w:rsidP="008C5620">
      <w:pPr>
        <w:spacing w:after="0" w:line="240"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D236EF" w:rsidRPr="008A6BCC" w:rsidRDefault="00D236EF" w:rsidP="008C5620">
      <w:pPr>
        <w:pStyle w:val="NoSpacing"/>
        <w:jc w:val="both"/>
        <w:rPr>
          <w:rFonts w:ascii="Times New Roman" w:hAnsi="Times New Roman"/>
          <w:i/>
          <w:color w:val="000000" w:themeColor="text1"/>
          <w:sz w:val="25"/>
          <w:szCs w:val="25"/>
        </w:rPr>
      </w:pPr>
      <w:r w:rsidRPr="008A6BCC">
        <w:rPr>
          <w:rFonts w:ascii="Times New Roman" w:hAnsi="Times New Roman"/>
          <w:i/>
          <w:color w:val="000000" w:themeColor="text1"/>
          <w:sz w:val="25"/>
          <w:szCs w:val="25"/>
        </w:rPr>
        <w:t>Rapid changes are taking place in the work</w:t>
      </w:r>
      <w:r w:rsidRPr="008A6BCC">
        <w:rPr>
          <w:rFonts w:ascii="Times New Roman" w:hAnsi="Times New Roman"/>
          <w:b/>
          <w:i/>
          <w:color w:val="000000" w:themeColor="text1"/>
          <w:sz w:val="25"/>
          <w:szCs w:val="25"/>
        </w:rPr>
        <w:t xml:space="preserve"> </w:t>
      </w:r>
      <w:r w:rsidRPr="008A6BCC">
        <w:rPr>
          <w:rFonts w:ascii="Times New Roman" w:hAnsi="Times New Roman"/>
          <w:i/>
          <w:color w:val="000000" w:themeColor="text1"/>
          <w:sz w:val="25"/>
          <w:szCs w:val="25"/>
        </w:rPr>
        <w:t>environment</w:t>
      </w:r>
      <w:r w:rsidRPr="008A6BCC">
        <w:rPr>
          <w:rFonts w:ascii="Times New Roman" w:hAnsi="Times New Roman"/>
          <w:b/>
          <w:i/>
          <w:color w:val="000000" w:themeColor="text1"/>
          <w:sz w:val="25"/>
          <w:szCs w:val="25"/>
        </w:rPr>
        <w:t xml:space="preserve"> </w:t>
      </w:r>
      <w:r w:rsidRPr="008A6BCC">
        <w:rPr>
          <w:rFonts w:ascii="Times New Roman" w:hAnsi="Times New Roman"/>
          <w:i/>
          <w:color w:val="000000" w:themeColor="text1"/>
          <w:sz w:val="25"/>
          <w:szCs w:val="25"/>
        </w:rPr>
        <w:t>due to the impact of information technology. Consequently; the concept of skill which is the main aim of TVE demand new understanding of teaching and learning, especially with respect to learner outcomes. If the focus of TVE is developing skills than an integration of vocational pedagogy in pre teacher training becomes imperative. The purpose of this paper therefore is to emphasis the need for the integration of vocational pedagogy in Technical/ Vocational teacher education program. The paper recommended that (1) the federal government of Nigeria should establish a center for formulating best practices in Technical /Vocational education (2) the Federal Government should develop a national standard for Technical? Vocational Education program (3) TVE teacher education program should be designed in a manner that supports effective vocational pedagogy and (4) that assessment should emphasize creativity and social skills.</w:t>
      </w:r>
    </w:p>
    <w:p w:rsidR="00D236EF" w:rsidRPr="008A6BCC" w:rsidRDefault="004C629F" w:rsidP="00E90979">
      <w:pPr>
        <w:pStyle w:val="NoSpacing"/>
        <w:spacing w:line="264" w:lineRule="auto"/>
        <w:jc w:val="both"/>
        <w:rPr>
          <w:rFonts w:ascii="Times New Roman" w:hAnsi="Times New Roman"/>
          <w:i/>
          <w:color w:val="000000" w:themeColor="text1"/>
          <w:sz w:val="25"/>
          <w:szCs w:val="25"/>
        </w:rPr>
      </w:pPr>
      <w:r w:rsidRPr="004C629F">
        <w:rPr>
          <w:rFonts w:ascii="Times New Roman" w:hAnsi="Times New Roman"/>
          <w:b/>
          <w:noProof/>
          <w:color w:val="000000" w:themeColor="text1"/>
          <w:sz w:val="25"/>
          <w:szCs w:val="25"/>
        </w:rPr>
        <w:pict>
          <v:shape id="_x0000_s1927" type="#_x0000_t32" style="position:absolute;left:0;text-align:left;margin-left:-3.9pt;margin-top:4.5pt;width:505.7pt;height:0;z-index:252071936" o:connectortype="straight" strokeweight="1.5pt"/>
        </w:pict>
      </w:r>
    </w:p>
    <w:p w:rsidR="008C5620" w:rsidRPr="008A6BCC" w:rsidRDefault="008C5620" w:rsidP="00E90979">
      <w:pPr>
        <w:spacing w:after="0" w:line="264" w:lineRule="auto"/>
        <w:jc w:val="both"/>
        <w:rPr>
          <w:rFonts w:ascii="Times New Roman" w:hAnsi="Times New Roman" w:cs="Times New Roman"/>
          <w:b/>
          <w:color w:val="000000" w:themeColor="text1"/>
          <w:sz w:val="25"/>
          <w:szCs w:val="25"/>
        </w:rPr>
        <w:sectPr w:rsidR="008C5620" w:rsidRPr="008A6BCC" w:rsidSect="00135B3F">
          <w:type w:val="continuous"/>
          <w:pgSz w:w="11907" w:h="16839" w:code="9"/>
          <w:pgMar w:top="1008" w:right="1008" w:bottom="1008" w:left="1008" w:header="720" w:footer="720" w:gutter="0"/>
          <w:cols w:space="720"/>
          <w:docGrid w:linePitch="360"/>
        </w:sectPr>
      </w:pPr>
    </w:p>
    <w:p w:rsidR="00D236EF" w:rsidRPr="008A6BCC" w:rsidRDefault="00D236EF"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b/>
          <w:color w:val="000000" w:themeColor="text1"/>
          <w:sz w:val="25"/>
          <w:szCs w:val="25"/>
        </w:rPr>
        <w:lastRenderedPageBreak/>
        <w:t xml:space="preserve">Introduction </w:t>
      </w:r>
    </w:p>
    <w:p w:rsidR="00D236EF" w:rsidRPr="008A6BCC" w:rsidRDefault="00D236EF"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At the center of every educational Endeavour is the teacher. Teachers play that important role of passing knowledge from generation to generation. Every society therefore strives to develop and enhance the quality of its teacher training as means of sustaining knowledge by investing in its pre-service teacher education. One aspect of learning that demands special attention in its teacher’s education is Technical/Vocational Education (TVE).Technical/Vocational Education is the comprehensive term referring to those aspect of the educational process involving in addition to general education, the study of technologies and related sciences and the acquisition of special skills, attitudes, understanding and knowledge occupation. (FGN,2004).Because teachers are very vital in the learning process, appropriate attention must be paid to teacher training because their important role and relevance in the world of work in the 21</w:t>
      </w:r>
      <w:r w:rsidRPr="008A6BCC">
        <w:rPr>
          <w:rFonts w:ascii="Times New Roman" w:hAnsi="Times New Roman"/>
          <w:color w:val="000000" w:themeColor="text1"/>
          <w:sz w:val="25"/>
          <w:szCs w:val="25"/>
          <w:vertAlign w:val="superscript"/>
        </w:rPr>
        <w:t>st</w:t>
      </w:r>
      <w:r w:rsidRPr="008A6BCC">
        <w:rPr>
          <w:rFonts w:ascii="Times New Roman" w:hAnsi="Times New Roman"/>
          <w:color w:val="000000" w:themeColor="text1"/>
          <w:sz w:val="25"/>
          <w:szCs w:val="25"/>
        </w:rPr>
        <w:t xml:space="preserve"> century. Technical/Vocational </w:t>
      </w:r>
      <w:r w:rsidRPr="008A6BCC">
        <w:rPr>
          <w:rFonts w:ascii="Times New Roman" w:hAnsi="Times New Roman"/>
          <w:color w:val="000000" w:themeColor="text1"/>
          <w:sz w:val="25"/>
          <w:szCs w:val="25"/>
        </w:rPr>
        <w:lastRenderedPageBreak/>
        <w:t>Education teacher training in Nigeria is anchored on the objectives of the National Policy on education (NPE) and the National Master Plan for Technical Education (NMPVTE, 2002).</w:t>
      </w:r>
    </w:p>
    <w:p w:rsidR="00554D71" w:rsidRPr="008A6BCC" w:rsidRDefault="00554D71" w:rsidP="00E90979">
      <w:pPr>
        <w:spacing w:after="0" w:line="264" w:lineRule="auto"/>
        <w:jc w:val="both"/>
        <w:rPr>
          <w:rFonts w:ascii="Times New Roman" w:hAnsi="Times New Roman" w:cs="Times New Roman"/>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Context of Technical/ Vocational Education Teacher      </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Technical Vocational Education Teacher has its roots in the need to teach skills in a formal setting. This came about against short coming of the apprenticeship method and the demand for skilled workers during industrial revolution (Humphries C. 2002). Thus, the presentation of instruction recognizes that manual skills are best taught in a structural process and in a controlled environment under the guidance of the teacher. Successful completion of training is ensured through an assessment that leads to certification, thus ensuring some form of standardization. According to Humphries, prior to the 20</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century, there was no statutory requirement to teach skills; hence the relevant </w:t>
      </w:r>
      <w:r w:rsidRPr="008A6BCC">
        <w:rPr>
          <w:rFonts w:ascii="Times New Roman" w:hAnsi="Times New Roman" w:cs="Times New Roman"/>
          <w:color w:val="000000" w:themeColor="text1"/>
          <w:sz w:val="25"/>
          <w:szCs w:val="25"/>
        </w:rPr>
        <w:lastRenderedPageBreak/>
        <w:t>vocational experiences were sufficient qualification to teach.</w:t>
      </w:r>
    </w:p>
    <w:p w:rsidR="00841DD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47" type="#_x0000_t32" style="position:absolute;left:0;text-align:left;margin-left:-3.55pt;margin-top:-34.5pt;width:505.7pt;height:0;z-index:252092416" o:connectortype="straight" strokeweight="3pt"/>
        </w:pic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aim of TVE training is the preparation of the teachers with adequate knowledge and skills for the purpose of guiding and directing the learning activities in a specified trade subject. Teachers must therefore be equipped in specialized skills and pedagogy, which is the act and craft of teaching (Smith, 2012). Current development in sciences and developments in science technology and especially in Information and Communication Technology (ICT), and the need for TVE students to be equipped, for the modern world of work, a requires a new approach on the method of preparing TVET.  </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21</w:t>
      </w:r>
      <w:r w:rsidRPr="008A6BCC">
        <w:rPr>
          <w:rFonts w:ascii="Times New Roman" w:hAnsi="Times New Roman" w:cs="Times New Roman"/>
          <w:b/>
          <w:color w:val="000000" w:themeColor="text1"/>
          <w:sz w:val="25"/>
          <w:szCs w:val="25"/>
          <w:vertAlign w:val="superscript"/>
        </w:rPr>
        <w:t>ST</w:t>
      </w:r>
      <w:r w:rsidRPr="008A6BCC">
        <w:rPr>
          <w:rFonts w:ascii="Times New Roman" w:hAnsi="Times New Roman" w:cs="Times New Roman"/>
          <w:b/>
          <w:color w:val="000000" w:themeColor="text1"/>
          <w:sz w:val="25"/>
          <w:szCs w:val="25"/>
        </w:rPr>
        <w:t xml:space="preserve"> Century Skill and Technical /Vocation Education</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driving force behind the current change in the work place is the fundamental changes in the economy manufacturing and business. This in turn has reshaped the environment driven by information, knowledge, creativity and innovation. Consequently, all point to the fact that TVE should focus on different form of skills than the one currently taught and a compelling reason to change the way TVET are trained. Today, teachers are working with student whose lives have been saturated with computing devices. Most students are actively engaged in form of communication or the other. Kay (2010) has however noted that student access computer devices for entertainment purposes only. Therefore, if properly channeled, it appears that the communication media could be important tools in TVE. Specifically, Rosefsky&amp;Opter (2010) provided some skills needed by TVE students to succeed in the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These are: </w:t>
      </w:r>
    </w:p>
    <w:p w:rsidR="00841DD8" w:rsidRPr="008A6BCC" w:rsidRDefault="00841DD8" w:rsidP="00E90979">
      <w:pPr>
        <w:pStyle w:val="ListParagraph"/>
        <w:numPr>
          <w:ilvl w:val="0"/>
          <w:numId w:val="6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Collaboration:- The ability to work in teams</w:t>
      </w:r>
    </w:p>
    <w:p w:rsidR="00841DD8" w:rsidRPr="008A6BCC" w:rsidRDefault="00841DD8" w:rsidP="00E90979">
      <w:pPr>
        <w:pStyle w:val="ListParagraph"/>
        <w:numPr>
          <w:ilvl w:val="0"/>
          <w:numId w:val="6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Critical communication:- Taking on complex in teams</w:t>
      </w:r>
    </w:p>
    <w:p w:rsidR="00841DD8" w:rsidRPr="008A6BCC" w:rsidRDefault="004C629F" w:rsidP="00E90979">
      <w:pPr>
        <w:pStyle w:val="ListParagraph"/>
        <w:numPr>
          <w:ilvl w:val="0"/>
          <w:numId w:val="64"/>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946" type="#_x0000_t202" style="position:absolute;left:0;text-align:left;margin-left:77.95pt;margin-top:-18.8pt;width:166.3pt;height:18.6pt;z-index:-251225088;mso-height-percent:200;mso-height-percent:200;mso-width-relative:margin;mso-height-relative:margin" stroked="f">
            <v:textbox style="mso-next-textbox:#_x0000_s1946;mso-fit-shape-to-text:t">
              <w:txbxContent>
                <w:p w:rsidR="00931FF5" w:rsidRPr="008B1ABD" w:rsidRDefault="00931FF5" w:rsidP="00982536">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Zakka G.A, Dennis K., &amp; Yohanna D.M</w:t>
                  </w:r>
                </w:p>
              </w:txbxContent>
            </v:textbox>
          </v:shape>
        </w:pict>
      </w:r>
      <w:r w:rsidR="00841DD8" w:rsidRPr="008A6BCC">
        <w:rPr>
          <w:rFonts w:ascii="Times New Roman" w:hAnsi="Times New Roman" w:cs="Times New Roman"/>
          <w:color w:val="000000" w:themeColor="text1"/>
          <w:sz w:val="25"/>
          <w:szCs w:val="25"/>
        </w:rPr>
        <w:t>Oral communication:- Presenting skills</w:t>
      </w:r>
    </w:p>
    <w:p w:rsidR="00841DD8" w:rsidRPr="008A6BCC" w:rsidRDefault="00841DD8" w:rsidP="00E90979">
      <w:pPr>
        <w:pStyle w:val="ListParagraph"/>
        <w:numPr>
          <w:ilvl w:val="0"/>
          <w:numId w:val="6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Written communication:- writing skills </w:t>
      </w:r>
    </w:p>
    <w:p w:rsidR="00841DD8" w:rsidRPr="008A6BCC" w:rsidRDefault="00841DD8" w:rsidP="00E90979">
      <w:pPr>
        <w:pStyle w:val="ListParagraph"/>
        <w:numPr>
          <w:ilvl w:val="0"/>
          <w:numId w:val="6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Technology:- Ability to use technology  </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Similarly, Saaveda &amp; Opter provided three key skills for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vocational training, which are: </w:t>
      </w:r>
    </w:p>
    <w:p w:rsidR="00841DD8" w:rsidRPr="008A6BCC" w:rsidRDefault="00841DD8" w:rsidP="00E90979">
      <w:pPr>
        <w:pStyle w:val="ListParagraph"/>
        <w:numPr>
          <w:ilvl w:val="0"/>
          <w:numId w:val="6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Higher order thinking skill</w:t>
      </w:r>
    </w:p>
    <w:p w:rsidR="00841DD8" w:rsidRPr="008A6BCC" w:rsidRDefault="00841DD8" w:rsidP="00E90979">
      <w:pPr>
        <w:pStyle w:val="ListParagraph"/>
        <w:numPr>
          <w:ilvl w:val="0"/>
          <w:numId w:val="6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Deeper learning outcomes and </w:t>
      </w:r>
    </w:p>
    <w:p w:rsidR="00841DD8" w:rsidRPr="008A6BCC" w:rsidRDefault="00841DD8" w:rsidP="00E90979">
      <w:pPr>
        <w:pStyle w:val="ListParagraph"/>
        <w:numPr>
          <w:ilvl w:val="0"/>
          <w:numId w:val="6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Complex thinking communication</w:t>
      </w:r>
    </w:p>
    <w:p w:rsidR="00841DD8" w:rsidRPr="008A6BCC" w:rsidRDefault="00841DD8"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This implies that non routine complex thinking and communication skills will be in great demand and must be reflected in TVET preparation. In addition to changes in technology and the world of work, the nature of the learner has also changed. Today learners are exposed to ICT than their teachers. The challenge facing TVE is lack of how to adapt to new method of teaching with learner who is quite different from their generation. Specifically, there is the need to understand more precisely how best to engage young learners in such ways that could be beneficial to them. The answer to improving learning outcomes in TVE come therefore be in understanding that technology and the learner have changed and to apply new teaching methods that can elicit motivation towards learning.</w:t>
      </w:r>
    </w:p>
    <w:p w:rsidR="00841DD8" w:rsidRPr="008A6BCC" w:rsidRDefault="00841DD8" w:rsidP="00E90979">
      <w:pPr>
        <w:pStyle w:val="NoSpacing"/>
        <w:spacing w:line="264" w:lineRule="auto"/>
        <w:jc w:val="both"/>
        <w:rPr>
          <w:rFonts w:ascii="Times New Roman" w:hAnsi="Times New Roman"/>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Historical Development of Technical /Vocational teacher Education In Nigeria. </w:t>
      </w:r>
    </w:p>
    <w:p w:rsidR="00841DD8" w:rsidRPr="008A6BCC" w:rsidRDefault="00841DD8" w:rsidP="00554D71">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Technical /Vocational Teacher Education in Nigeria started with the establishment of a Department of Vocational Teacher Education at the University of Nigeria Nsukka in 1961(Olaitan, 1992). This was followed with the establishment of National Technical Teacher College (NTTC) in Lagos. The program was collaborative agreement between UNESCO/ILO and the Federal Government of Nigeria in providing pedagogical knowledge to vocational teachers who were drawn from the industries for teaching as an in-service program. The objective of this program was to balance professional experience with </w:t>
      </w:r>
      <w:r w:rsidRPr="008A6BCC">
        <w:rPr>
          <w:rFonts w:ascii="Times New Roman" w:hAnsi="Times New Roman"/>
          <w:color w:val="000000" w:themeColor="text1"/>
          <w:sz w:val="25"/>
          <w:szCs w:val="25"/>
        </w:rPr>
        <w:lastRenderedPageBreak/>
        <w:t>pedagogy. This was a one year training leading to the award of the Technical Teacher Certificate (TTC). The National Certificate in Education (NCE) Technical was introduced to this college to address teacher shortage in vocational subjects at secondary level. More NTTC’s were established in the Gombe, in 1976 and Potiskum, BichiAsaba, Amoku and Umunze in the 1980 to provide teachers for vocational components of 6334 system of education.</w:t>
      </w:r>
      <w:r w:rsidR="00554D71" w:rsidRPr="008A6BCC">
        <w:rPr>
          <w:rFonts w:ascii="Times New Roman" w:hAnsi="Times New Roman"/>
          <w:color w:val="000000" w:themeColor="text1"/>
          <w:sz w:val="25"/>
          <w:szCs w:val="25"/>
        </w:rPr>
        <w:t xml:space="preserve"> </w:t>
      </w:r>
      <w:r w:rsidRPr="008A6BCC">
        <w:rPr>
          <w:rFonts w:ascii="Times New Roman" w:hAnsi="Times New Roman"/>
          <w:color w:val="000000" w:themeColor="text1"/>
          <w:sz w:val="25"/>
          <w:szCs w:val="25"/>
        </w:rPr>
        <w:t>Other technical teacher programs were established in Nigerian University as major step towards technical teacher sufficiency. Today, vocational teacher qualification can be obtained at Bed, Med and PhD levels. Quality assurance and supervisory role are handed by the National Commission for Colleges of Education NCCE and the National University Commission (NUC).</w:t>
      </w:r>
    </w:p>
    <w:p w:rsidR="00841DD8"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noProof/>
          <w:color w:val="000000" w:themeColor="text1"/>
          <w:sz w:val="25"/>
          <w:szCs w:val="25"/>
        </w:rPr>
        <w:pict>
          <v:shape id="_x0000_s1949" type="#_x0000_t32" style="position:absolute;left:0;text-align:left;margin-left:-3.55pt;margin-top:-303.3pt;width:505.7pt;height:0;z-index:252094464" o:connectortype="straight" strokeweight="3pt"/>
        </w:pict>
      </w: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Challenges of Technical /Vocational Teacher Education in Nigeria Today</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All statistics indicate gross insufficiency at all levels of TVE education in Nigeria. Indeed the National Master plan for Technical / Vocational Education indicates shortfall of 78% technical teachers in Nigeria servicing 137 technical colleges across the country (NMPTVE, 2000). Teacher insufficiency without doubt is responsible for poor performance of students National Technical Examination such as WEAC and NABEB in technical subjects. Closely aligned with this is that most available teacher training programs are primarily oriented towards teaching in secondary school, hence there is no specific program for teachers in technical colleges. Coupled with teacher insufficiency and perhaps of greater concern is the poor quality of TVE teachers as noted by the National Master Plan for technical /Vocational in its report (NMPTVE, 2000). The report emphatically states that the poor quality of TVE teachers is responsible for poor quality of TVE graduates.</w:t>
      </w:r>
    </w:p>
    <w:p w:rsidR="00841DD8"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noProof/>
          <w:color w:val="000000" w:themeColor="text1"/>
          <w:sz w:val="25"/>
          <w:szCs w:val="25"/>
        </w:rPr>
        <w:lastRenderedPageBreak/>
        <w:pict>
          <v:shape id="_x0000_s1948" type="#_x0000_t202" style="position:absolute;left:0;text-align:left;margin-left:77.95pt;margin-top:-18.8pt;width:166.3pt;height:18.6pt;z-index:-251223040;mso-height-percent:200;mso-height-percent:200;mso-width-relative:margin;mso-height-relative:margin" stroked="f">
            <v:textbox style="mso-next-textbox:#_x0000_s1948;mso-fit-shape-to-text:t">
              <w:txbxContent>
                <w:p w:rsidR="00931FF5" w:rsidRPr="008B1ABD" w:rsidRDefault="00931FF5" w:rsidP="00982536">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Zakka G.A, Dennis K., &amp; Yohanna D.M</w:t>
                  </w:r>
                </w:p>
              </w:txbxContent>
            </v:textbox>
          </v:shape>
        </w:pict>
      </w:r>
      <w:r w:rsidR="00841DD8" w:rsidRPr="008A6BCC">
        <w:rPr>
          <w:rFonts w:ascii="Times New Roman" w:hAnsi="Times New Roman" w:cs="Times New Roman"/>
          <w:color w:val="000000" w:themeColor="text1"/>
          <w:sz w:val="25"/>
          <w:szCs w:val="25"/>
        </w:rPr>
        <w:t xml:space="preserve">A technical teacher should be a first rate practitioner of his subject. Thus, technical content knowledge must be a prerequisite for teaching technology. Effective instruction in TVE should be done by those with professional knowledge and command of the skills required. In addition to technical content knowledge, pedagogy is equally a desired quality. There is indication that technical teacher education programs tend to give preference to pedagogy rather than provide a balance the two, (Nworgu, 2007) summarized the problem of TVE teacher as: </w:t>
      </w:r>
    </w:p>
    <w:p w:rsidR="00841DD8" w:rsidRPr="008A6BCC" w:rsidRDefault="00841DD8" w:rsidP="00E90979">
      <w:pPr>
        <w:pStyle w:val="ListParagraph"/>
        <w:numPr>
          <w:ilvl w:val="0"/>
          <w:numId w:val="6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Poor planning </w:t>
      </w:r>
    </w:p>
    <w:p w:rsidR="00841DD8" w:rsidRPr="008A6BCC" w:rsidRDefault="00841DD8" w:rsidP="00E90979">
      <w:pPr>
        <w:pStyle w:val="ListParagraph"/>
        <w:numPr>
          <w:ilvl w:val="0"/>
          <w:numId w:val="6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Lack of political will</w:t>
      </w:r>
    </w:p>
    <w:p w:rsidR="00841DD8" w:rsidRPr="008A6BCC" w:rsidRDefault="00841DD8" w:rsidP="00E90979">
      <w:pPr>
        <w:pStyle w:val="ListParagraph"/>
        <w:numPr>
          <w:ilvl w:val="0"/>
          <w:numId w:val="6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Obsolete curriculum </w:t>
      </w:r>
    </w:p>
    <w:p w:rsidR="00841DD8" w:rsidRPr="008A6BCC" w:rsidRDefault="00841DD8" w:rsidP="00E90979">
      <w:pPr>
        <w:pStyle w:val="ListParagraph"/>
        <w:numPr>
          <w:ilvl w:val="0"/>
          <w:numId w:val="6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Low student enrolment </w:t>
      </w:r>
    </w:p>
    <w:p w:rsidR="00841DD8" w:rsidRPr="008A6BCC" w:rsidRDefault="00841DD8" w:rsidP="00E90979">
      <w:pPr>
        <w:pStyle w:val="ListParagraph"/>
        <w:numPr>
          <w:ilvl w:val="0"/>
          <w:numId w:val="6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Poor quality of teacher </w:t>
      </w:r>
    </w:p>
    <w:p w:rsidR="00841DD8" w:rsidRPr="008A6BCC" w:rsidRDefault="00841DD8" w:rsidP="00E90979">
      <w:pPr>
        <w:pStyle w:val="ListParagraph"/>
        <w:numPr>
          <w:ilvl w:val="0"/>
          <w:numId w:val="6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Poor motivation of student/ teachers</w:t>
      </w:r>
    </w:p>
    <w:p w:rsidR="00841DD8" w:rsidRPr="008A6BCC" w:rsidRDefault="00841DD8" w:rsidP="00E90979">
      <w:pPr>
        <w:pStyle w:val="ListParagraph"/>
        <w:numPr>
          <w:ilvl w:val="0"/>
          <w:numId w:val="6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Poor image of the teaching profession </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These problems constitute a serious barrier to achieve an effective attainment of manpower development. These demands are additional input to the content in the training curriculum to address the problems of TVE teachers. </w:t>
      </w: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How to Prepare 21</w:t>
      </w:r>
      <w:r w:rsidRPr="008A6BCC">
        <w:rPr>
          <w:rFonts w:ascii="Times New Roman" w:hAnsi="Times New Roman" w:cs="Times New Roman"/>
          <w:b/>
          <w:color w:val="000000" w:themeColor="text1"/>
          <w:sz w:val="25"/>
          <w:szCs w:val="25"/>
          <w:vertAlign w:val="superscript"/>
        </w:rPr>
        <w:t>st</w:t>
      </w:r>
      <w:r w:rsidRPr="008A6BCC">
        <w:rPr>
          <w:rFonts w:ascii="Times New Roman" w:hAnsi="Times New Roman" w:cs="Times New Roman"/>
          <w:b/>
          <w:color w:val="000000" w:themeColor="text1"/>
          <w:sz w:val="25"/>
          <w:szCs w:val="25"/>
        </w:rPr>
        <w:t xml:space="preserve"> Century Technical Vocational Education Teachers</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Adopting change for preparing TVE teachers to teach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skills is cooperatives as educational standards and objective of education are changing so much the methods of instruction. Research and practitioners agree that building an educational system that focuses on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skills require strong human capital base (Lynch, &amp;Horozz, 2012). The authors asserted that teacher cannot teach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skills if they themselves have not mastered their skills. Technical /Vocational teacher training programs can therefore bridge this gap of teaching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skills when their training focuses on new techniques of teaching skills. Essentially professional development of TVE teachers will depend on </w:t>
      </w:r>
      <w:r w:rsidRPr="008A6BCC">
        <w:rPr>
          <w:rFonts w:ascii="Times New Roman" w:hAnsi="Times New Roman" w:cs="Times New Roman"/>
          <w:color w:val="000000" w:themeColor="text1"/>
          <w:sz w:val="25"/>
          <w:szCs w:val="25"/>
        </w:rPr>
        <w:lastRenderedPageBreak/>
        <w:t xml:space="preserve">the process that have been identified as necessary instruments in helping students adapt to the demand of this century. </w:t>
      </w:r>
    </w:p>
    <w:p w:rsidR="00841DD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51" type="#_x0000_t32" style="position:absolute;left:0;text-align:left;margin-left:-.15pt;margin-top:-50.35pt;width:505.7pt;height:0;z-index:252096512" o:connectortype="straight" strokeweight="3pt"/>
        </w:pict>
      </w:r>
      <w:r w:rsidR="00841DD8" w:rsidRPr="008A6BCC">
        <w:rPr>
          <w:rFonts w:ascii="Times New Roman" w:hAnsi="Times New Roman" w:cs="Times New Roman"/>
          <w:color w:val="000000" w:themeColor="text1"/>
          <w:sz w:val="25"/>
          <w:szCs w:val="25"/>
        </w:rPr>
        <w:t xml:space="preserve">As it stands most learning activities for pre-service teachers in TVE are based on the old curriculum and devoid of the new strategies. LU, Spener&amp;Clackson (2012) provided a guide for professional development of TVE teacher. </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are:</w:t>
      </w:r>
    </w:p>
    <w:p w:rsidR="00841DD8" w:rsidRPr="008A6BCC" w:rsidRDefault="00841DD8" w:rsidP="00E90979">
      <w:pPr>
        <w:pStyle w:val="ListParagraph"/>
        <w:numPr>
          <w:ilvl w:val="0"/>
          <w:numId w:val="6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Routine expertise: making of every procedure in the domain </w:t>
      </w:r>
    </w:p>
    <w:p w:rsidR="00841DD8" w:rsidRPr="008A6BCC" w:rsidRDefault="00841DD8" w:rsidP="00E90979">
      <w:pPr>
        <w:pStyle w:val="ListParagraph"/>
        <w:numPr>
          <w:ilvl w:val="0"/>
          <w:numId w:val="6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Resourcefulness: Having the knowledge and aptitude to think effectively when require. </w:t>
      </w:r>
    </w:p>
    <w:p w:rsidR="00841DD8" w:rsidRPr="008A6BCC" w:rsidRDefault="00841DD8" w:rsidP="00E90979">
      <w:pPr>
        <w:pStyle w:val="ListParagraph"/>
        <w:numPr>
          <w:ilvl w:val="0"/>
          <w:numId w:val="6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Functional literally: adequate mastery of literacy and digital illiberally. </w:t>
      </w:r>
    </w:p>
    <w:p w:rsidR="00841DD8" w:rsidRPr="008A6BCC" w:rsidRDefault="00841DD8" w:rsidP="00E90979">
      <w:pPr>
        <w:pStyle w:val="ListParagraph"/>
        <w:numPr>
          <w:ilvl w:val="0"/>
          <w:numId w:val="6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Craftsmanship: an aptitude to provide thoroughness towards the job. </w:t>
      </w:r>
    </w:p>
    <w:p w:rsidR="00841DD8" w:rsidRPr="008A6BCC" w:rsidRDefault="00841DD8" w:rsidP="00E90979">
      <w:pPr>
        <w:pStyle w:val="ListParagraph"/>
        <w:numPr>
          <w:ilvl w:val="0"/>
          <w:numId w:val="6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Business Like: Understanding the economic and social side of work </w:t>
      </w:r>
    </w:p>
    <w:p w:rsidR="00841DD8" w:rsidRPr="008A6BCC" w:rsidRDefault="00841DD8" w:rsidP="00E90979">
      <w:pPr>
        <w:pStyle w:val="ListParagraph"/>
        <w:numPr>
          <w:ilvl w:val="0"/>
          <w:numId w:val="6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Wider skills for growth: Having an inquisition and resilient attitude towards constant improvement.    </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21</w:t>
      </w:r>
      <w:r w:rsidRPr="008A6BCC">
        <w:rPr>
          <w:rFonts w:ascii="Times New Roman" w:hAnsi="Times New Roman" w:cs="Times New Roman"/>
          <w:b/>
          <w:color w:val="000000" w:themeColor="text1"/>
          <w:sz w:val="25"/>
          <w:szCs w:val="25"/>
          <w:vertAlign w:val="superscript"/>
        </w:rPr>
        <w:t>st</w:t>
      </w:r>
      <w:r w:rsidRPr="008A6BCC">
        <w:rPr>
          <w:rFonts w:ascii="Times New Roman" w:hAnsi="Times New Roman" w:cs="Times New Roman"/>
          <w:b/>
          <w:color w:val="000000" w:themeColor="text1"/>
          <w:sz w:val="25"/>
          <w:szCs w:val="25"/>
        </w:rPr>
        <w:t xml:space="preserve"> Century Curriculum</w:t>
      </w:r>
    </w:p>
    <w:p w:rsidR="00841DD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50" type="#_x0000_t202" style="position:absolute;left:0;text-align:left;margin-left:339.4pt;margin-top:-435.3pt;width:166.3pt;height:18.6pt;z-index:-251220992;mso-height-percent:200;mso-height-percent:200;mso-width-relative:margin;mso-height-relative:margin" stroked="f">
            <v:textbox style="mso-next-textbox:#_x0000_s1950;mso-fit-shape-to-text:t">
              <w:txbxContent>
                <w:p w:rsidR="00931FF5" w:rsidRPr="008B1ABD" w:rsidRDefault="00931FF5" w:rsidP="00982536">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Zakka G.A, Dennis K., &amp; Yohanna D.M</w:t>
                  </w:r>
                </w:p>
              </w:txbxContent>
            </v:textbox>
          </v:shape>
        </w:pict>
      </w:r>
      <w:r w:rsidR="00841DD8" w:rsidRPr="008A6BCC">
        <w:rPr>
          <w:rFonts w:ascii="Times New Roman" w:hAnsi="Times New Roman" w:cs="Times New Roman"/>
          <w:color w:val="000000" w:themeColor="text1"/>
          <w:sz w:val="25"/>
          <w:szCs w:val="25"/>
        </w:rPr>
        <w:t>Twenty first century society operateon certain attributes, therefore, the curriculum must also change in line with the new society. Invariably, there is a need for a 21</w:t>
      </w:r>
      <w:r w:rsidR="00841DD8" w:rsidRPr="008A6BCC">
        <w:rPr>
          <w:rFonts w:ascii="Times New Roman" w:hAnsi="Times New Roman" w:cs="Times New Roman"/>
          <w:color w:val="000000" w:themeColor="text1"/>
          <w:sz w:val="25"/>
          <w:szCs w:val="25"/>
          <w:vertAlign w:val="superscript"/>
        </w:rPr>
        <w:t>st</w:t>
      </w:r>
      <w:r w:rsidR="00841DD8" w:rsidRPr="008A6BCC">
        <w:rPr>
          <w:rFonts w:ascii="Times New Roman" w:hAnsi="Times New Roman" w:cs="Times New Roman"/>
          <w:color w:val="000000" w:themeColor="text1"/>
          <w:sz w:val="25"/>
          <w:szCs w:val="25"/>
        </w:rPr>
        <w:t xml:space="preserve"> century curriculum. A 21</w:t>
      </w:r>
      <w:r w:rsidR="00841DD8" w:rsidRPr="008A6BCC">
        <w:rPr>
          <w:rFonts w:ascii="Times New Roman" w:hAnsi="Times New Roman" w:cs="Times New Roman"/>
          <w:color w:val="000000" w:themeColor="text1"/>
          <w:sz w:val="25"/>
          <w:szCs w:val="25"/>
          <w:vertAlign w:val="superscript"/>
        </w:rPr>
        <w:t>st</w:t>
      </w:r>
      <w:r w:rsidR="00841DD8" w:rsidRPr="008A6BCC">
        <w:rPr>
          <w:rFonts w:ascii="Times New Roman" w:hAnsi="Times New Roman" w:cs="Times New Roman"/>
          <w:color w:val="000000" w:themeColor="text1"/>
          <w:sz w:val="25"/>
          <w:szCs w:val="25"/>
        </w:rPr>
        <w:t xml:space="preserve"> curriculum according to Partnership for 21</w:t>
      </w:r>
      <w:r w:rsidR="00841DD8" w:rsidRPr="008A6BCC">
        <w:rPr>
          <w:rFonts w:ascii="Times New Roman" w:hAnsi="Times New Roman" w:cs="Times New Roman"/>
          <w:color w:val="000000" w:themeColor="text1"/>
          <w:sz w:val="25"/>
          <w:szCs w:val="25"/>
          <w:vertAlign w:val="superscript"/>
        </w:rPr>
        <w:t>st</w:t>
      </w:r>
      <w:r w:rsidR="00841DD8" w:rsidRPr="008A6BCC">
        <w:rPr>
          <w:rFonts w:ascii="Times New Roman" w:hAnsi="Times New Roman" w:cs="Times New Roman"/>
          <w:color w:val="000000" w:themeColor="text1"/>
          <w:sz w:val="25"/>
          <w:szCs w:val="25"/>
        </w:rPr>
        <w:t xml:space="preserve"> Century Skills (2012) should be inter-disciplinary, project based, and research driven. This may sometimes require students to collaborate with people around in various projects. The curriculum for 21</w:t>
      </w:r>
      <w:r w:rsidR="00841DD8" w:rsidRPr="008A6BCC">
        <w:rPr>
          <w:rFonts w:ascii="Times New Roman" w:hAnsi="Times New Roman" w:cs="Times New Roman"/>
          <w:color w:val="000000" w:themeColor="text1"/>
          <w:sz w:val="25"/>
          <w:szCs w:val="25"/>
          <w:vertAlign w:val="superscript"/>
        </w:rPr>
        <w:t>st</w:t>
      </w:r>
      <w:r w:rsidR="00841DD8" w:rsidRPr="008A6BCC">
        <w:rPr>
          <w:rFonts w:ascii="Times New Roman" w:hAnsi="Times New Roman" w:cs="Times New Roman"/>
          <w:color w:val="000000" w:themeColor="text1"/>
          <w:sz w:val="25"/>
          <w:szCs w:val="25"/>
        </w:rPr>
        <w:t xml:space="preserve"> century incorporate higher order of thinking skills, use of technology and multimedia complex thinking, valid methods of assessment etc (Saaveda&amp; opter,2012). The implication for this is that we must train teachers who would add value to learning through the application of non-routine complex thinking and communication skills. Here, the curriculum and instruction are </w:t>
      </w:r>
      <w:r w:rsidR="00841DD8" w:rsidRPr="008A6BCC">
        <w:rPr>
          <w:rFonts w:ascii="Times New Roman" w:hAnsi="Times New Roman" w:cs="Times New Roman"/>
          <w:color w:val="000000" w:themeColor="text1"/>
          <w:sz w:val="25"/>
          <w:szCs w:val="25"/>
        </w:rPr>
        <w:lastRenderedPageBreak/>
        <w:t>designed to challenge students through problem-solving and project –based activities. Hence assessment moves from recognition of memorized facts to demonstration of understanding through application in a variety of context (Chappel</w:t>
      </w:r>
      <w:r w:rsidR="00982536">
        <w:rPr>
          <w:rFonts w:ascii="Times New Roman" w:hAnsi="Times New Roman" w:cs="Times New Roman"/>
          <w:color w:val="000000" w:themeColor="text1"/>
          <w:sz w:val="25"/>
          <w:szCs w:val="25"/>
        </w:rPr>
        <w:t xml:space="preserve"> </w:t>
      </w:r>
      <w:r w:rsidR="00841DD8" w:rsidRPr="008A6BCC">
        <w:rPr>
          <w:rFonts w:ascii="Times New Roman" w:hAnsi="Times New Roman" w:cs="Times New Roman"/>
          <w:color w:val="000000" w:themeColor="text1"/>
          <w:sz w:val="25"/>
          <w:szCs w:val="25"/>
        </w:rPr>
        <w:t>&amp; Johnson, 2003). Technical Vocational Education training must therefore align with the demand of the 21</w:t>
      </w:r>
      <w:r w:rsidR="00841DD8" w:rsidRPr="008A6BCC">
        <w:rPr>
          <w:rFonts w:ascii="Times New Roman" w:hAnsi="Times New Roman" w:cs="Times New Roman"/>
          <w:color w:val="000000" w:themeColor="text1"/>
          <w:sz w:val="25"/>
          <w:szCs w:val="25"/>
          <w:vertAlign w:val="superscript"/>
        </w:rPr>
        <w:t>st</w:t>
      </w:r>
      <w:r w:rsidR="00841DD8" w:rsidRPr="008A6BCC">
        <w:rPr>
          <w:rFonts w:ascii="Times New Roman" w:hAnsi="Times New Roman" w:cs="Times New Roman"/>
          <w:color w:val="000000" w:themeColor="text1"/>
          <w:sz w:val="25"/>
          <w:szCs w:val="25"/>
        </w:rPr>
        <w:t xml:space="preserve"> century curriculum towards preparing those to teach 21</w:t>
      </w:r>
      <w:r w:rsidR="00841DD8" w:rsidRPr="008A6BCC">
        <w:rPr>
          <w:rFonts w:ascii="Times New Roman" w:hAnsi="Times New Roman" w:cs="Times New Roman"/>
          <w:color w:val="000000" w:themeColor="text1"/>
          <w:sz w:val="25"/>
          <w:szCs w:val="25"/>
          <w:vertAlign w:val="superscript"/>
        </w:rPr>
        <w:t>st</w:t>
      </w:r>
      <w:r w:rsidR="00841DD8" w:rsidRPr="008A6BCC">
        <w:rPr>
          <w:rFonts w:ascii="Times New Roman" w:hAnsi="Times New Roman" w:cs="Times New Roman"/>
          <w:color w:val="000000" w:themeColor="text1"/>
          <w:sz w:val="25"/>
          <w:szCs w:val="25"/>
        </w:rPr>
        <w:t xml:space="preserve"> century skills. </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Vocational Pedagogy</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It is universally accepted that TVE holds the key to economic and social development by empowering citizens and alleviating poverty. However there is no standard acceptable method of industrial delivery in TVE (Lucas 2014). Different countries have attempted to address learner outcomes through increase training of TVE workforce and investment in infrastructure and equipment with varied results. Therefore, if the goal of TVE in Nigeria is to be achieved, a vocational pedagogy must consider the changing nature of the world of work teacher training programs. There is a now greater emphasis on behavioral skills than technical skills which once directed the focus of vocational pedagogy (Chappel&amp;Johnson 2003). It is therefore important to emphasize behavioral skills in the training of pre-service TVE teachers to match current- work place demand. This requires teacher training for TVE to adopt a pedagogical model that promotes attributes such as teamwork and problem solving.</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The Role of Technical/Vocational Education Teachers in Vocational Pedagogy </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As earlier stated, there is considerably variation in the way learning outcomes are formulated and structured in curricula because learner outcomes are influence by factors such as teachers’ beliefs experiences have a way that they practice their teaching. Towards a more effective learning outcome, many studies </w:t>
      </w:r>
      <w:r w:rsidRPr="008A6BCC">
        <w:rPr>
          <w:rFonts w:ascii="Times New Roman" w:hAnsi="Times New Roman" w:cs="Times New Roman"/>
          <w:color w:val="000000" w:themeColor="text1"/>
          <w:sz w:val="25"/>
          <w:szCs w:val="25"/>
        </w:rPr>
        <w:lastRenderedPageBreak/>
        <w:t>have suggested a learner –centered approach in TVE (UNESCO-UNEVOC, 2014; Lucan, et al 2012).Thelearner centered teaching method include active learning, in which students solve problems, answer questions, formulate question of their own, discuss, brainstorm during class (Mykra,2015). It also includes cooperative learning where students work in teams on problems and project under conditions that assure positive independence and individual accountability. Learner centered teaching is anchored on inductive learning in which student in essence of vocational pedagogy (Lucan, Spencer&amp; Clackson,2012). First presented with challenges and learn to address the challenges. Towards addressing the issue of vocational pedagogy. The work Mclaughlin&amp; Darlington, 2012) provide a useful guide for TVE teacher where they suggested the following:</w:t>
      </w:r>
    </w:p>
    <w:p w:rsidR="00841DD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53" type="#_x0000_t32" style="position:absolute;left:0;text-align:left;margin-left:-2.7pt;margin-top:-319.15pt;width:505.7pt;height:0;z-index:252098560" o:connectortype="straight" strokeweight="3pt"/>
        </w:pict>
      </w: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Make teaching Relevant:</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Here, teacher needs to select generic topics so that knowledge could be applied to solve problem within the environment. This would mean applying knowledge of basic principles of another setting should the selection of topics. </w:t>
      </w: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Teach through Disciple </w:t>
      </w:r>
    </w:p>
    <w:p w:rsidR="00554D71"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This entails learning not only knowledge of disciple but the skills association with production of knowledge within the disciple. In effect, knowledge should develop knowledge. Simultaneously develop learner and higher thinking skills. This is concerned with the ability to transfer the understanding of a known variable (lower order) to a new unchartered context (Higher order thinking)</w:t>
      </w: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Encourage transfer of learning </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Here students must apply the stalls and knowledge gained in one discipline to another. The ability to apply what students learn in school in their environment is as existence of transfer of learning</w:t>
      </w:r>
    </w:p>
    <w:p w:rsidR="00841DD8"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1952" type="#_x0000_t202" style="position:absolute;left:0;text-align:left;margin-left:78.8pt;margin-top:-18.8pt;width:166.3pt;height:18.6pt;z-index:-251218944;mso-height-percent:200;mso-height-percent:200;mso-width-relative:margin;mso-height-relative:margin" stroked="f">
            <v:textbox style="mso-next-textbox:#_x0000_s1952;mso-fit-shape-to-text:t">
              <w:txbxContent>
                <w:p w:rsidR="00931FF5" w:rsidRPr="008B1ABD" w:rsidRDefault="00931FF5" w:rsidP="00982536">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Zakka G.A, Dennis K., &amp; Yohanna D.M</w:t>
                  </w:r>
                </w:p>
              </w:txbxContent>
            </v:textbox>
          </v:shape>
        </w:pict>
      </w:r>
      <w:r w:rsidR="00841DD8" w:rsidRPr="008A6BCC">
        <w:rPr>
          <w:rFonts w:ascii="Times New Roman" w:hAnsi="Times New Roman" w:cs="Times New Roman"/>
          <w:b/>
          <w:color w:val="000000" w:themeColor="text1"/>
          <w:sz w:val="25"/>
          <w:szCs w:val="25"/>
        </w:rPr>
        <w:t>Understanding that teamwork is an outcome of promoting learning</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Ability to collaborate with others is an important quality of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skills. Students learn better with their peers, therefore teachers must design instruction to promote group learning</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Assessing 21</w:t>
      </w:r>
      <w:r w:rsidRPr="008A6BCC">
        <w:rPr>
          <w:rFonts w:ascii="Times New Roman" w:hAnsi="Times New Roman" w:cs="Times New Roman"/>
          <w:b/>
          <w:color w:val="000000" w:themeColor="text1"/>
          <w:sz w:val="25"/>
          <w:szCs w:val="25"/>
          <w:vertAlign w:val="superscript"/>
        </w:rPr>
        <w:t>st</w:t>
      </w:r>
      <w:r w:rsidRPr="008A6BCC">
        <w:rPr>
          <w:rFonts w:ascii="Times New Roman" w:hAnsi="Times New Roman" w:cs="Times New Roman"/>
          <w:b/>
          <w:color w:val="000000" w:themeColor="text1"/>
          <w:sz w:val="25"/>
          <w:szCs w:val="25"/>
        </w:rPr>
        <w:t xml:space="preserve"> Century Skills </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It is universally accepted that skills is hard to teach and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skills are is even harder to teach (Saaveda&amp;Opter 2012). For instance, it is different to measure certain qualities like creativity and teamwork that can yield valid and reliable measures.</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Brinkley, Erstad , Harman , Ripley (2010). Have offered frameworks for organizing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skills. This framework includes four classes of skills.</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Ways of thinking which encompasses creativity and innovation, critical thinking, problem solving and decision making.</w:t>
      </w:r>
      <w:bookmarkStart w:id="0" w:name="_GoBack"/>
      <w:bookmarkEnd w:id="0"/>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Ways of making, which includes communication and collaboration or teamwork. </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Tools for working which addresses information literacy and ICT literacy </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Living in the world, which includes citizenship, life and career skills , and personal and social responsibility </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Education has long highlighted the importance of critical thinking skills which in itself has demonstrated to predict important educational and employment outcomes (Rai &amp; Viering 2012). Similarly, motivation is also known to predict achievement and IQ. (Broussard and &amp;Garrison 2004). Collaboration too has a powerful effect on student learner and it could even persist on subsequent related tacks (Saner, et al 1994). Thus engaging in collaboration learning opportunities with co-student can have a lasting impact on individual student learning.  Based on the study by Rai &amp; </w:t>
      </w:r>
      <w:r w:rsidRPr="008A6BCC">
        <w:rPr>
          <w:rFonts w:ascii="Times New Roman" w:hAnsi="Times New Roman" w:cs="Times New Roman"/>
          <w:color w:val="000000" w:themeColor="text1"/>
          <w:sz w:val="25"/>
          <w:szCs w:val="25"/>
        </w:rPr>
        <w:lastRenderedPageBreak/>
        <w:t>Vierving on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assessment, the authors recommended that:</w:t>
      </w:r>
    </w:p>
    <w:p w:rsidR="00841DD8" w:rsidRPr="008A6BCC" w:rsidRDefault="004C629F" w:rsidP="00E90979">
      <w:pPr>
        <w:pStyle w:val="ListParagraph"/>
        <w:numPr>
          <w:ilvl w:val="0"/>
          <w:numId w:val="66"/>
        </w:num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pict>
          <v:shape id="_x0000_s1955" type="#_x0000_t32" style="position:absolute;left:0;text-align:left;margin-left:-2.7pt;margin-top:-34.5pt;width:505.7pt;height:0;z-index:252100608" o:connectortype="straight" strokeweight="3pt"/>
        </w:pict>
      </w:r>
      <w:r w:rsidR="00841DD8" w:rsidRPr="008A6BCC">
        <w:rPr>
          <w:rFonts w:ascii="Times New Roman" w:hAnsi="Times New Roman" w:cs="Times New Roman"/>
          <w:color w:val="000000" w:themeColor="text1"/>
          <w:sz w:val="25"/>
          <w:szCs w:val="25"/>
        </w:rPr>
        <w:t>Assessment system should provide multiple be of measures that support triangulation off inferences</w:t>
      </w:r>
    </w:p>
    <w:p w:rsidR="00841DD8" w:rsidRPr="008A6BCC" w:rsidRDefault="00841DD8" w:rsidP="00E90979">
      <w:pPr>
        <w:pStyle w:val="ListParagraph"/>
        <w:numPr>
          <w:ilvl w:val="0"/>
          <w:numId w:val="6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Assessment task should be of sufficient complexity and / or offer sufficient challenge </w:t>
      </w:r>
    </w:p>
    <w:p w:rsidR="00841DD8" w:rsidRPr="008A6BCC" w:rsidRDefault="00841DD8" w:rsidP="00E90979">
      <w:pPr>
        <w:pStyle w:val="ListParagraph"/>
        <w:numPr>
          <w:ilvl w:val="0"/>
          <w:numId w:val="6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Assessment should include open – ended tasks</w:t>
      </w:r>
    </w:p>
    <w:p w:rsidR="00841DD8" w:rsidRPr="008A6BCC" w:rsidRDefault="00841DD8" w:rsidP="00E90979">
      <w:pPr>
        <w:pStyle w:val="ListParagraph"/>
        <w:numPr>
          <w:ilvl w:val="0"/>
          <w:numId w:val="6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Assessment should include use task that establish meaningful and /or authentic real, world problem contexts.</w:t>
      </w:r>
    </w:p>
    <w:p w:rsidR="00841DD8" w:rsidRPr="008A6BCC" w:rsidRDefault="00841DD8" w:rsidP="00E90979">
      <w:pPr>
        <w:pStyle w:val="ListParagraph"/>
        <w:numPr>
          <w:ilvl w:val="0"/>
          <w:numId w:val="6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Assessment Task should strive to make student reasoning and thinking visible.</w:t>
      </w:r>
    </w:p>
    <w:p w:rsidR="00841DD8" w:rsidRPr="008A6BCC" w:rsidRDefault="00841DD8" w:rsidP="00E90979">
      <w:pPr>
        <w:pStyle w:val="ListParagraph"/>
        <w:numPr>
          <w:ilvl w:val="0"/>
          <w:numId w:val="6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task for TVE teacher education is to adopt this recommendation into their training program to provide valid and reliable measures of student’s ability for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work environment.</w:t>
      </w: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has created massive changes in the world of work. These changes have impacted virtually all aspect of human life and especially the way society trains its future workforce which is the main purpose of TVE. Because teachers are the bedrock of any educational system, the training of pre-service teacher for TVE must adapt to the requirements of these changes in order to meet the need of the learner and society as a whole. This may require the need to develop a d integrate vocational pedagogy in the training curriculum for TVE teachers. </w:t>
      </w:r>
    </w:p>
    <w:p w:rsidR="00841DD8" w:rsidRPr="008A6BCC" w:rsidRDefault="00841DD8" w:rsidP="00E90979">
      <w:pPr>
        <w:spacing w:after="0" w:line="264" w:lineRule="auto"/>
        <w:jc w:val="both"/>
        <w:rPr>
          <w:rFonts w:ascii="Times New Roman" w:hAnsi="Times New Roman" w:cs="Times New Roman"/>
          <w:b/>
          <w:color w:val="000000" w:themeColor="text1"/>
          <w:sz w:val="25"/>
          <w:szCs w:val="25"/>
        </w:rPr>
      </w:pPr>
    </w:p>
    <w:p w:rsidR="00841DD8" w:rsidRPr="008A6BCC" w:rsidRDefault="00841DD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Recommendation</w:t>
      </w:r>
    </w:p>
    <w:p w:rsidR="00841DD8" w:rsidRPr="008A6BCC" w:rsidRDefault="00841DD8" w:rsidP="00E90979">
      <w:pPr>
        <w:pStyle w:val="ListParagraph"/>
        <w:numPr>
          <w:ilvl w:val="0"/>
          <w:numId w:val="6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Vocational pedagogy should be integrated into TVE teacher training policy.</w:t>
      </w:r>
    </w:p>
    <w:p w:rsidR="00841DD8" w:rsidRPr="008A6BCC" w:rsidRDefault="00841DD8" w:rsidP="00E90979">
      <w:pPr>
        <w:pStyle w:val="ListParagraph"/>
        <w:numPr>
          <w:ilvl w:val="0"/>
          <w:numId w:val="6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Curricula have to be designed in manner to support effective vocational pedagogy.</w:t>
      </w:r>
    </w:p>
    <w:p w:rsidR="00841DD8" w:rsidRPr="008A6BCC" w:rsidRDefault="00841DD8" w:rsidP="00E90979">
      <w:pPr>
        <w:pStyle w:val="ListParagraph"/>
        <w:numPr>
          <w:ilvl w:val="0"/>
          <w:numId w:val="6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Federal government should establish a network for formulating best practices in vocational pedagogy.</w:t>
      </w:r>
    </w:p>
    <w:p w:rsidR="00841DD8" w:rsidRPr="008A6BCC" w:rsidRDefault="004C629F" w:rsidP="00E90979">
      <w:pPr>
        <w:pStyle w:val="ListParagraph"/>
        <w:numPr>
          <w:ilvl w:val="0"/>
          <w:numId w:val="67"/>
        </w:num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lastRenderedPageBreak/>
        <w:pict>
          <v:shape id="_x0000_s1954" type="#_x0000_t202" style="position:absolute;left:0;text-align:left;margin-left:78.8pt;margin-top:-18.8pt;width:166.3pt;height:18.6pt;z-index:-251216896;mso-height-percent:200;mso-height-percent:200;mso-width-relative:margin;mso-height-relative:margin" stroked="f">
            <v:textbox style="mso-next-textbox:#_x0000_s1954;mso-fit-shape-to-text:t">
              <w:txbxContent>
                <w:p w:rsidR="00931FF5" w:rsidRPr="008B1ABD" w:rsidRDefault="00931FF5" w:rsidP="00982536">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Zakka G.A, Dennis K., &amp; Yohanna D.M</w:t>
                  </w:r>
                </w:p>
              </w:txbxContent>
            </v:textbox>
          </v:shape>
        </w:pict>
      </w:r>
      <w:r w:rsidR="00841DD8" w:rsidRPr="008A6BCC">
        <w:rPr>
          <w:rFonts w:ascii="Times New Roman" w:hAnsi="Times New Roman" w:cs="Times New Roman"/>
          <w:color w:val="000000" w:themeColor="text1"/>
          <w:sz w:val="25"/>
          <w:szCs w:val="25"/>
        </w:rPr>
        <w:t>Federal government should set up a national body responsible for standard in TVE teachers</w:t>
      </w:r>
    </w:p>
    <w:p w:rsidR="00841DD8" w:rsidRPr="008A6BCC" w:rsidRDefault="00841DD8" w:rsidP="00E90979">
      <w:pPr>
        <w:pStyle w:val="ListParagraph"/>
        <w:numPr>
          <w:ilvl w:val="0"/>
          <w:numId w:val="6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Assessment in TVE must adopt methods that aid creativity and social skills</w:t>
      </w:r>
    </w:p>
    <w:p w:rsidR="005C1941" w:rsidRPr="008A6BCC" w:rsidRDefault="005C1941" w:rsidP="00E90979">
      <w:pPr>
        <w:spacing w:after="0" w:line="264" w:lineRule="auto"/>
        <w:jc w:val="both"/>
        <w:rPr>
          <w:rFonts w:ascii="Times New Roman" w:hAnsi="Times New Roman" w:cs="Times New Roman"/>
          <w:color w:val="000000" w:themeColor="text1"/>
          <w:sz w:val="25"/>
          <w:szCs w:val="25"/>
        </w:rPr>
      </w:pPr>
    </w:p>
    <w:p w:rsidR="005C1941" w:rsidRPr="008A6BCC" w:rsidRDefault="005C1941" w:rsidP="00982536">
      <w:pPr>
        <w:spacing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w:t>
      </w:r>
      <w:r w:rsidR="00BC64D3" w:rsidRPr="008A6BCC">
        <w:rPr>
          <w:rFonts w:ascii="Times New Roman" w:hAnsi="Times New Roman" w:cs="Times New Roman"/>
          <w:b/>
          <w:color w:val="000000" w:themeColor="text1"/>
          <w:sz w:val="25"/>
          <w:szCs w:val="25"/>
        </w:rPr>
        <w:t>eferences</w:t>
      </w:r>
    </w:p>
    <w:p w:rsidR="005C1941" w:rsidRPr="008A6BCC" w:rsidRDefault="005C1941"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Brinkley ,M, Erstad, O, Heyman, J. Raizen, S., Ripley, M.Rumble, M,(2010). Defining 21</w:t>
      </w:r>
      <w:r w:rsidRPr="008A6BCC">
        <w:rPr>
          <w:rFonts w:ascii="Times New Roman" w:hAnsi="Times New Roman" w:cs="Times New Roman"/>
          <w:color w:val="000000" w:themeColor="text1"/>
          <w:sz w:val="25"/>
          <w:szCs w:val="25"/>
          <w:vertAlign w:val="superscript"/>
        </w:rPr>
        <w:t xml:space="preserve">st </w:t>
      </w:r>
      <w:r w:rsidRPr="008A6BCC">
        <w:rPr>
          <w:rFonts w:ascii="Times New Roman" w:hAnsi="Times New Roman" w:cs="Times New Roman"/>
          <w:color w:val="000000" w:themeColor="text1"/>
          <w:sz w:val="25"/>
          <w:szCs w:val="25"/>
        </w:rPr>
        <w:t>century Skills .Assessment and Teaching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skills draft white paper. The University of Melbourne.</w:t>
      </w:r>
    </w:p>
    <w:p w:rsidR="005C1941" w:rsidRPr="008A6BCC" w:rsidRDefault="005C1941"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Broussand ,S,C,&amp; Garrison .,M.E.B (2004) The relationship between classroom motivation and academic achievement in elementary school-aged children Family and consumer science research Journal 33(2) 106-120</w:t>
      </w:r>
    </w:p>
    <w:p w:rsidR="005C1941" w:rsidRPr="008A6BCC" w:rsidRDefault="005C1941"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Chapel C. &amp; Johnson R. (2003) Changing work-changing roles for vocational education and tracing practitioners. NCVER. Adelaide.</w:t>
      </w:r>
    </w:p>
    <w:p w:rsidR="005C1941" w:rsidRPr="008A6BCC" w:rsidRDefault="005C1941"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Harmon,L &amp;Mclaughlin , M.(1999) Handbook of policy and practice . In Darling –Hammond &amp; Skyes ,G (Eds), teaching as a learning profession. Sanfrancisco, CA: Jossy-Bass.</w:t>
      </w:r>
    </w:p>
    <w:p w:rsidR="005C1941" w:rsidRPr="008A6BCC" w:rsidRDefault="005C1941"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Hiempharies C. (2015) .United Kingdom Commission for Employment and Skills Retrieved Feb 18,2016.</w:t>
      </w:r>
    </w:p>
    <w:p w:rsidR="005C1941" w:rsidRPr="008A6BCC" w:rsidRDefault="005C1941"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Key,K.(2010)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knowledge and skills in educator preparation. American Association of College of Teacher Education (AACTE).Partnership for 21</w:t>
      </w:r>
      <w:r w:rsidRPr="008A6BCC">
        <w:rPr>
          <w:rFonts w:ascii="Times New Roman" w:hAnsi="Times New Roman" w:cs="Times New Roman"/>
          <w:color w:val="000000" w:themeColor="text1"/>
          <w:sz w:val="25"/>
          <w:szCs w:val="25"/>
          <w:vertAlign w:val="superscript"/>
        </w:rPr>
        <w:t>st</w:t>
      </w:r>
      <w:r w:rsidR="00F35477" w:rsidRPr="008A6BCC">
        <w:rPr>
          <w:rFonts w:ascii="Times New Roman" w:hAnsi="Times New Roman" w:cs="Times New Roman"/>
          <w:color w:val="000000" w:themeColor="text1"/>
          <w:sz w:val="25"/>
          <w:szCs w:val="25"/>
        </w:rPr>
        <w:t xml:space="preserve"> century </w:t>
      </w:r>
      <w:r w:rsidRPr="008A6BCC">
        <w:rPr>
          <w:rFonts w:ascii="Times New Roman" w:hAnsi="Times New Roman" w:cs="Times New Roman"/>
          <w:color w:val="000000" w:themeColor="text1"/>
          <w:sz w:val="25"/>
          <w:szCs w:val="25"/>
        </w:rPr>
        <w:t>skills.</w:t>
      </w:r>
    </w:p>
    <w:p w:rsidR="005C1941" w:rsidRPr="008A6BCC" w:rsidRDefault="005C1941"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Lucan, S; Spenear, E. &amp; Claxton, G.(2012) How to teach vocational education; A theory of vocational pedagogy. City and Guilds Center for skills Development.</w:t>
      </w:r>
    </w:p>
    <w:p w:rsidR="005C1941" w:rsidRPr="008A6BCC" w:rsidRDefault="005C1941"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Lynch, R.L.(1986) Recruitment and retention of vocational education teacher. In Alan Robertson Ed. Achieving excellence in vocational teacher </w:t>
      </w:r>
      <w:r w:rsidRPr="008A6BCC">
        <w:rPr>
          <w:rFonts w:ascii="Times New Roman" w:hAnsi="Times New Roman" w:cs="Times New Roman"/>
          <w:color w:val="000000" w:themeColor="text1"/>
          <w:sz w:val="25"/>
          <w:szCs w:val="25"/>
        </w:rPr>
        <w:lastRenderedPageBreak/>
        <w:t>Education.New York Institute for Research and Development in Occupational Education ED.270 598.</w:t>
      </w:r>
    </w:p>
    <w:p w:rsidR="005C1941" w:rsidRPr="008A6BCC" w:rsidRDefault="004C629F" w:rsidP="00554D71">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57" type="#_x0000_t32" style="position:absolute;left:0;text-align:left;margin-left:-1pt;margin-top:-50.35pt;width:505.7pt;height:0;z-index:252102656" o:connectortype="straight" strokeweight="3pt"/>
        </w:pict>
      </w:r>
      <w:r w:rsidR="005C1941" w:rsidRPr="008A6BCC">
        <w:rPr>
          <w:rFonts w:ascii="Times New Roman" w:hAnsi="Times New Roman" w:cs="Times New Roman"/>
          <w:color w:val="000000" w:themeColor="text1"/>
          <w:sz w:val="25"/>
          <w:szCs w:val="25"/>
        </w:rPr>
        <w:t>Nworgu B.G. (2007) .The role of science and technology teacher in the current economic reform agenda. In Lilly , G. &amp;Efajemue , O. (2011) .Problem of vocational teacher education River State . International Conference on teaching and change.</w:t>
      </w:r>
    </w:p>
    <w:p w:rsidR="005C1941" w:rsidRPr="008A6BCC" w:rsidRDefault="005C1941"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Olaitan ,S.A.(1999) Vocational technical education in Nigeria ,issues and analysis. Onisha. Noble Graphic Press.</w:t>
      </w:r>
    </w:p>
    <w:p w:rsidR="005C1941" w:rsidRPr="008A6BCC" w:rsidRDefault="005C1941"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Partnership for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Skills (2007) Curriculum and Instruction.A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Implementation Guide.</w:t>
      </w:r>
    </w:p>
    <w:p w:rsidR="005C1941" w:rsidRPr="008A6BCC" w:rsidRDefault="005C1941"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Rai, E, Viering, M,(2012) Assessing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skills integrated research Finding . S. National Grunil on Measurement in Education Vanconver BC</w:t>
      </w:r>
    </w:p>
    <w:p w:rsidR="005C1941" w:rsidRPr="008A6BCC" w:rsidRDefault="004C629F" w:rsidP="00554D71">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956" type="#_x0000_t202" style="position:absolute;left:0;text-align:left;margin-left:80.5pt;margin-top:-18.8pt;width:166.3pt;height:18.6pt;z-index:-251214848;mso-height-percent:200;mso-height-percent:200;mso-width-relative:margin;mso-height-relative:margin" stroked="f">
            <v:textbox style="mso-next-textbox:#_x0000_s1956;mso-fit-shape-to-text:t">
              <w:txbxContent>
                <w:p w:rsidR="00931FF5" w:rsidRPr="008B1ABD" w:rsidRDefault="00931FF5" w:rsidP="00982536">
                  <w:pPr>
                    <w:spacing w:after="0" w:line="264" w:lineRule="auto"/>
                    <w:jc w:val="both"/>
                    <w:rPr>
                      <w:rFonts w:ascii="Times New Roman" w:hAnsi="Times New Roman" w:cs="Times New Roman"/>
                      <w:b/>
                      <w:i/>
                      <w:sz w:val="18"/>
                      <w:szCs w:val="18"/>
                    </w:rPr>
                  </w:pPr>
                  <w:r>
                    <w:rPr>
                      <w:rFonts w:ascii="Times New Roman" w:hAnsi="Times New Roman" w:cs="Times New Roman"/>
                      <w:b/>
                      <w:i/>
                      <w:sz w:val="18"/>
                      <w:szCs w:val="18"/>
                    </w:rPr>
                    <w:t>Zakka G.A, Dennis K., &amp; Yohanna D.M</w:t>
                  </w:r>
                </w:p>
              </w:txbxContent>
            </v:textbox>
          </v:shape>
        </w:pict>
      </w:r>
      <w:r w:rsidR="005C1941" w:rsidRPr="008A6BCC">
        <w:rPr>
          <w:rFonts w:ascii="Times New Roman" w:hAnsi="Times New Roman" w:cs="Times New Roman"/>
          <w:color w:val="000000" w:themeColor="text1"/>
          <w:sz w:val="25"/>
          <w:szCs w:val="25"/>
        </w:rPr>
        <w:t>Saaveda ,A.R, Opter, V.P (2012) Teaching and Learning 21</w:t>
      </w:r>
      <w:r w:rsidR="005C1941" w:rsidRPr="008A6BCC">
        <w:rPr>
          <w:rFonts w:ascii="Times New Roman" w:hAnsi="Times New Roman" w:cs="Times New Roman"/>
          <w:color w:val="000000" w:themeColor="text1"/>
          <w:sz w:val="25"/>
          <w:szCs w:val="25"/>
          <w:vertAlign w:val="superscript"/>
        </w:rPr>
        <w:t>st</w:t>
      </w:r>
      <w:r w:rsidR="005C1941" w:rsidRPr="008A6BCC">
        <w:rPr>
          <w:rFonts w:ascii="Times New Roman" w:hAnsi="Times New Roman" w:cs="Times New Roman"/>
          <w:color w:val="000000" w:themeColor="text1"/>
          <w:sz w:val="25"/>
          <w:szCs w:val="25"/>
        </w:rPr>
        <w:t xml:space="preserve"> century skills New York ;Rand Cooperation.</w:t>
      </w:r>
    </w:p>
    <w:p w:rsidR="005C1941" w:rsidRPr="008A6BCC" w:rsidRDefault="005C1941" w:rsidP="00F35477">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Saver, H. McCaffrey, D. Strecher, B Klein, S. &amp; Belt R. (</w:t>
      </w:r>
      <w:r w:rsidR="00F35477" w:rsidRPr="008A6BCC">
        <w:rPr>
          <w:rFonts w:ascii="Times New Roman" w:hAnsi="Times New Roman" w:cs="Times New Roman"/>
          <w:color w:val="000000" w:themeColor="text1"/>
          <w:sz w:val="25"/>
          <w:szCs w:val="25"/>
        </w:rPr>
        <w:t xml:space="preserve">1994).The effect of working in </w:t>
      </w:r>
      <w:r w:rsidRPr="008A6BCC">
        <w:rPr>
          <w:rFonts w:ascii="Times New Roman" w:hAnsi="Times New Roman" w:cs="Times New Roman"/>
          <w:color w:val="000000" w:themeColor="text1"/>
          <w:sz w:val="25"/>
          <w:szCs w:val="25"/>
        </w:rPr>
        <w:t xml:space="preserve">pairs in students’ performance assessment. Educational Assessment 2 (4) 325-338. </w:t>
      </w:r>
    </w:p>
    <w:p w:rsidR="005C1941" w:rsidRPr="008A6BCC" w:rsidRDefault="005C1941"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Smith, M.K. (2012). ‘What is pedagogy?’ The encyclopedia of informal education,  htt://infed.org/mobi/what is pedagogy/. Retrieved 30.05.2016</w:t>
      </w:r>
    </w:p>
    <w:p w:rsidR="00F76E5E" w:rsidRPr="008A6BCC" w:rsidRDefault="005C1941"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UNESCO (2002). UNESCO/ILO Technical and Vocational Education and Training for the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Paris: UNESCO Secretariat. </w:t>
      </w:r>
    </w:p>
    <w:p w:rsidR="005C1941" w:rsidRPr="008A6BCC" w:rsidRDefault="005C1941"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UNESCO-UNEVOC (2014) Vocational pedagogy, what it is ,why if matters and how to put into practice Paris : UNESCO  Secretaria</w:t>
      </w:r>
      <w:r w:rsidR="00F76E5E" w:rsidRPr="008A6BCC">
        <w:rPr>
          <w:rFonts w:ascii="Times New Roman" w:hAnsi="Times New Roman" w:cs="Times New Roman"/>
          <w:color w:val="000000" w:themeColor="text1"/>
          <w:sz w:val="25"/>
          <w:szCs w:val="25"/>
        </w:rPr>
        <w:t>t.</w:t>
      </w:r>
    </w:p>
    <w:p w:rsidR="00F76E5E" w:rsidRPr="008A6BCC" w:rsidRDefault="00F76E5E" w:rsidP="00E90979">
      <w:pPr>
        <w:spacing w:after="0" w:line="264" w:lineRule="auto"/>
        <w:ind w:left="720" w:hanging="720"/>
        <w:jc w:val="both"/>
        <w:rPr>
          <w:rFonts w:ascii="Times New Roman" w:hAnsi="Times New Roman" w:cs="Times New Roman"/>
          <w:color w:val="000000" w:themeColor="text1"/>
          <w:sz w:val="25"/>
          <w:szCs w:val="25"/>
        </w:rPr>
      </w:pPr>
    </w:p>
    <w:p w:rsidR="00F76E5E" w:rsidRPr="008A6BCC" w:rsidRDefault="00F76E5E" w:rsidP="00E90979">
      <w:pPr>
        <w:spacing w:after="0" w:line="264" w:lineRule="auto"/>
        <w:ind w:left="720" w:hanging="720"/>
        <w:jc w:val="both"/>
        <w:rPr>
          <w:rFonts w:ascii="Times New Roman" w:hAnsi="Times New Roman" w:cs="Times New Roman"/>
          <w:color w:val="000000" w:themeColor="text1"/>
          <w:sz w:val="25"/>
          <w:szCs w:val="25"/>
        </w:rPr>
      </w:pPr>
    </w:p>
    <w:p w:rsidR="008C5620" w:rsidRPr="008A6BCC" w:rsidRDefault="008C5620" w:rsidP="00E90979">
      <w:pPr>
        <w:spacing w:after="0" w:line="264" w:lineRule="auto"/>
        <w:ind w:left="720" w:hanging="720"/>
        <w:jc w:val="both"/>
        <w:rPr>
          <w:rFonts w:ascii="Times New Roman" w:hAnsi="Times New Roman" w:cs="Times New Roman"/>
          <w:color w:val="000000" w:themeColor="text1"/>
          <w:sz w:val="25"/>
          <w:szCs w:val="25"/>
        </w:rPr>
        <w:sectPr w:rsidR="008C5620" w:rsidRPr="008A6BCC" w:rsidSect="008C5620">
          <w:type w:val="continuous"/>
          <w:pgSz w:w="11907" w:h="16839" w:code="9"/>
          <w:pgMar w:top="1008" w:right="1008" w:bottom="1008" w:left="1008" w:header="720" w:footer="720" w:gutter="0"/>
          <w:cols w:num="2" w:space="432"/>
          <w:docGrid w:linePitch="360"/>
        </w:sectPr>
      </w:pPr>
    </w:p>
    <w:p w:rsidR="00F76E5E" w:rsidRPr="008A6BCC" w:rsidRDefault="00F76E5E" w:rsidP="00E90979">
      <w:pPr>
        <w:spacing w:after="0" w:line="264" w:lineRule="auto"/>
        <w:ind w:left="720" w:hanging="720"/>
        <w:jc w:val="both"/>
        <w:rPr>
          <w:rFonts w:ascii="Times New Roman" w:hAnsi="Times New Roman" w:cs="Times New Roman"/>
          <w:color w:val="000000" w:themeColor="text1"/>
          <w:sz w:val="25"/>
          <w:szCs w:val="25"/>
        </w:rPr>
      </w:pPr>
    </w:p>
    <w:p w:rsidR="00F76E5E" w:rsidRPr="008A6BCC" w:rsidRDefault="00F76E5E" w:rsidP="00E90979">
      <w:pPr>
        <w:spacing w:after="0" w:line="264" w:lineRule="auto"/>
        <w:ind w:left="720" w:hanging="720"/>
        <w:jc w:val="both"/>
        <w:rPr>
          <w:rFonts w:ascii="Times New Roman" w:hAnsi="Times New Roman" w:cs="Times New Roman"/>
          <w:color w:val="000000" w:themeColor="text1"/>
          <w:sz w:val="25"/>
          <w:szCs w:val="25"/>
        </w:rPr>
      </w:pPr>
    </w:p>
    <w:p w:rsidR="00F76E5E" w:rsidRPr="008A6BCC" w:rsidRDefault="00F76E5E" w:rsidP="00E90979">
      <w:pPr>
        <w:spacing w:after="0" w:line="264" w:lineRule="auto"/>
        <w:ind w:left="720" w:hanging="720"/>
        <w:jc w:val="both"/>
        <w:rPr>
          <w:rFonts w:ascii="Times New Roman" w:hAnsi="Times New Roman" w:cs="Times New Roman"/>
          <w:color w:val="000000" w:themeColor="text1"/>
          <w:sz w:val="25"/>
          <w:szCs w:val="25"/>
        </w:rPr>
      </w:pPr>
    </w:p>
    <w:p w:rsidR="00F76E5E" w:rsidRPr="008A6BCC" w:rsidRDefault="00F76E5E" w:rsidP="00E90979">
      <w:pPr>
        <w:spacing w:after="0" w:line="264" w:lineRule="auto"/>
        <w:ind w:left="720" w:hanging="720"/>
        <w:jc w:val="both"/>
        <w:rPr>
          <w:rFonts w:ascii="Times New Roman" w:hAnsi="Times New Roman" w:cs="Times New Roman"/>
          <w:color w:val="000000" w:themeColor="text1"/>
          <w:sz w:val="25"/>
          <w:szCs w:val="25"/>
        </w:rPr>
      </w:pPr>
    </w:p>
    <w:p w:rsidR="00F76E5E" w:rsidRPr="008A6BCC" w:rsidRDefault="00F76E5E"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554D71" w:rsidRPr="008A6BCC" w:rsidRDefault="00554D71" w:rsidP="00E90979">
      <w:pPr>
        <w:spacing w:after="0" w:line="264" w:lineRule="auto"/>
        <w:ind w:left="720" w:hanging="720"/>
        <w:jc w:val="both"/>
        <w:rPr>
          <w:rFonts w:ascii="Times New Roman" w:hAnsi="Times New Roman" w:cs="Times New Roman"/>
          <w:color w:val="000000" w:themeColor="text1"/>
          <w:sz w:val="25"/>
          <w:szCs w:val="25"/>
        </w:rPr>
      </w:pPr>
    </w:p>
    <w:p w:rsidR="00F76E5E" w:rsidRPr="008A6BCC" w:rsidRDefault="004C629F" w:rsidP="008C5620">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lastRenderedPageBreak/>
        <w:pict>
          <v:shape id="_x0000_s1959" type="#_x0000_t32" style="position:absolute;left:0;text-align:left;margin-left:-1.85pt;margin-top:-2.9pt;width:505.7pt;height:0;z-index:252104704" o:connectortype="straight" strokeweight="3pt"/>
        </w:pict>
      </w:r>
    </w:p>
    <w:p w:rsidR="00F76E5E" w:rsidRPr="008A6BCC" w:rsidRDefault="00F76E5E"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ENTREPRENEURSHIP EDUCATION IN TECHNICAL, VOCATIONAL EDUCATION AND TRAINING (TVET): IMPERATIVE FOR JOB CREATION AND NATIONAL DEVELOPMENT</w:t>
      </w:r>
    </w:p>
    <w:p w:rsidR="00F76E5E" w:rsidRPr="008A6BCC" w:rsidRDefault="00F76E5E" w:rsidP="00E90979">
      <w:pPr>
        <w:spacing w:after="0" w:line="264" w:lineRule="auto"/>
        <w:jc w:val="center"/>
        <w:rPr>
          <w:rFonts w:ascii="Times New Roman" w:hAnsi="Times New Roman" w:cs="Times New Roman"/>
          <w:color w:val="000000" w:themeColor="text1"/>
          <w:sz w:val="25"/>
          <w:szCs w:val="25"/>
        </w:rPr>
      </w:pPr>
    </w:p>
    <w:p w:rsidR="00F76E5E" w:rsidRPr="008A6BCC" w:rsidRDefault="00F76E5E"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F76E5E" w:rsidRPr="008A6BCC" w:rsidRDefault="00F76E5E" w:rsidP="00E90979">
      <w:pPr>
        <w:spacing w:after="0" w:line="264" w:lineRule="auto"/>
        <w:jc w:val="center"/>
        <w:rPr>
          <w:rFonts w:ascii="Times New Roman" w:hAnsi="Times New Roman" w:cs="Times New Roman"/>
          <w:b/>
          <w:color w:val="000000" w:themeColor="text1"/>
          <w:sz w:val="25"/>
          <w:szCs w:val="25"/>
        </w:rPr>
      </w:pPr>
    </w:p>
    <w:p w:rsidR="00F76E5E" w:rsidRPr="008A6BCC" w:rsidRDefault="008C5620" w:rsidP="008C5620">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vertAlign w:val="superscript"/>
        </w:rPr>
        <w:t>1</w:t>
      </w:r>
      <w:r w:rsidR="00F76E5E" w:rsidRPr="008A6BCC">
        <w:rPr>
          <w:rFonts w:ascii="Times New Roman" w:hAnsi="Times New Roman" w:cs="Times New Roman"/>
          <w:b/>
          <w:color w:val="000000" w:themeColor="text1"/>
          <w:sz w:val="25"/>
          <w:szCs w:val="25"/>
        </w:rPr>
        <w:t>ALFRED, SABASTINE BAMIDELE</w:t>
      </w:r>
      <w:r w:rsidR="008A6BCC">
        <w:rPr>
          <w:rFonts w:ascii="Times New Roman" w:hAnsi="Times New Roman" w:cs="Times New Roman"/>
          <w:b/>
          <w:color w:val="000000" w:themeColor="text1"/>
          <w:sz w:val="25"/>
          <w:szCs w:val="25"/>
        </w:rPr>
        <w:t xml:space="preserve"> </w:t>
      </w:r>
      <w:r w:rsidRPr="008A6BCC">
        <w:rPr>
          <w:rFonts w:ascii="Times New Roman" w:hAnsi="Times New Roman" w:cs="Times New Roman"/>
          <w:b/>
          <w:color w:val="000000" w:themeColor="text1"/>
          <w:sz w:val="25"/>
          <w:szCs w:val="25"/>
        </w:rPr>
        <w:t xml:space="preserve">AND </w:t>
      </w:r>
      <w:r w:rsidRPr="008A6BCC">
        <w:rPr>
          <w:rFonts w:ascii="Times New Roman" w:hAnsi="Times New Roman" w:cs="Times New Roman"/>
          <w:b/>
          <w:color w:val="000000" w:themeColor="text1"/>
          <w:sz w:val="25"/>
          <w:szCs w:val="25"/>
          <w:vertAlign w:val="superscript"/>
        </w:rPr>
        <w:t>2</w:t>
      </w:r>
      <w:r w:rsidRPr="008A6BCC">
        <w:rPr>
          <w:rFonts w:ascii="Times New Roman" w:hAnsi="Times New Roman" w:cs="Times New Roman"/>
          <w:b/>
          <w:color w:val="000000" w:themeColor="text1"/>
          <w:sz w:val="25"/>
          <w:szCs w:val="25"/>
        </w:rPr>
        <w:t>KAYOMA, FRANK, O</w:t>
      </w:r>
    </w:p>
    <w:p w:rsidR="00F76E5E" w:rsidRPr="008A6BCC" w:rsidRDefault="008C5620" w:rsidP="008C5620">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vertAlign w:val="superscript"/>
        </w:rPr>
        <w:t>1</w:t>
      </w:r>
      <w:r w:rsidR="00F76E5E" w:rsidRPr="008A6BCC">
        <w:rPr>
          <w:rFonts w:ascii="Times New Roman" w:hAnsi="Times New Roman" w:cs="Times New Roman"/>
          <w:color w:val="000000" w:themeColor="text1"/>
          <w:sz w:val="25"/>
          <w:szCs w:val="25"/>
        </w:rPr>
        <w:t>Vocational Education Department (Agricultural Unit)</w:t>
      </w:r>
      <w:r w:rsidRPr="008A6BCC">
        <w:rPr>
          <w:rFonts w:ascii="Times New Roman" w:hAnsi="Times New Roman" w:cs="Times New Roman"/>
          <w:color w:val="000000" w:themeColor="text1"/>
          <w:sz w:val="25"/>
          <w:szCs w:val="25"/>
        </w:rPr>
        <w:t xml:space="preserve">, </w:t>
      </w:r>
      <w:r w:rsidR="00F76E5E" w:rsidRPr="008A6BCC">
        <w:rPr>
          <w:rFonts w:ascii="Times New Roman" w:hAnsi="Times New Roman" w:cs="Times New Roman"/>
          <w:color w:val="000000" w:themeColor="text1"/>
          <w:sz w:val="25"/>
          <w:szCs w:val="25"/>
        </w:rPr>
        <w:t>College of Education, Igueben, Edo State</w:t>
      </w:r>
    </w:p>
    <w:p w:rsidR="00F76E5E" w:rsidRPr="008A6BCC" w:rsidRDefault="00F76E5E"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08166828561; 0805778613</w:t>
      </w:r>
    </w:p>
    <w:p w:rsidR="00F76E5E" w:rsidRPr="008A6BCC" w:rsidRDefault="008C5620" w:rsidP="008C5620">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vertAlign w:val="superscript"/>
        </w:rPr>
        <w:t>2</w:t>
      </w:r>
      <w:r w:rsidR="00F76E5E" w:rsidRPr="008A6BCC">
        <w:rPr>
          <w:rFonts w:ascii="Times New Roman" w:hAnsi="Times New Roman" w:cs="Times New Roman"/>
          <w:color w:val="000000" w:themeColor="text1"/>
          <w:sz w:val="25"/>
          <w:szCs w:val="25"/>
        </w:rPr>
        <w:t>Agricultural Education Department</w:t>
      </w:r>
      <w:r w:rsidRPr="008A6BCC">
        <w:rPr>
          <w:rFonts w:ascii="Times New Roman" w:hAnsi="Times New Roman" w:cs="Times New Roman"/>
          <w:color w:val="000000" w:themeColor="text1"/>
          <w:sz w:val="25"/>
          <w:szCs w:val="25"/>
        </w:rPr>
        <w:t xml:space="preserve">, </w:t>
      </w:r>
      <w:r w:rsidR="00F76E5E" w:rsidRPr="008A6BCC">
        <w:rPr>
          <w:rFonts w:ascii="Times New Roman" w:hAnsi="Times New Roman" w:cs="Times New Roman"/>
          <w:color w:val="000000" w:themeColor="text1"/>
          <w:sz w:val="25"/>
          <w:szCs w:val="25"/>
        </w:rPr>
        <w:t>College of Education</w:t>
      </w:r>
      <w:r w:rsidRPr="008A6BCC">
        <w:rPr>
          <w:rFonts w:ascii="Times New Roman" w:hAnsi="Times New Roman" w:cs="Times New Roman"/>
          <w:color w:val="000000" w:themeColor="text1"/>
          <w:sz w:val="25"/>
          <w:szCs w:val="25"/>
        </w:rPr>
        <w:t xml:space="preserve">, </w:t>
      </w:r>
      <w:r w:rsidR="00F76E5E" w:rsidRPr="008A6BCC">
        <w:rPr>
          <w:rFonts w:ascii="Times New Roman" w:hAnsi="Times New Roman" w:cs="Times New Roman"/>
          <w:color w:val="000000" w:themeColor="text1"/>
          <w:sz w:val="25"/>
          <w:szCs w:val="25"/>
        </w:rPr>
        <w:t>Warri, Delta State</w:t>
      </w:r>
    </w:p>
    <w:p w:rsidR="00F76E5E" w:rsidRPr="008A6BCC" w:rsidRDefault="00F76E5E"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08038304054</w:t>
      </w:r>
    </w:p>
    <w:p w:rsidR="00F76E5E" w:rsidRPr="008A6BCC" w:rsidRDefault="004C629F" w:rsidP="00E90979">
      <w:pPr>
        <w:spacing w:after="0" w:line="264" w:lineRule="auto"/>
        <w:jc w:val="center"/>
        <w:rPr>
          <w:rFonts w:ascii="Times New Roman" w:hAnsi="Times New Roman" w:cs="Times New Roman"/>
          <w:b/>
          <w:color w:val="000000" w:themeColor="text1"/>
          <w:sz w:val="25"/>
          <w:szCs w:val="25"/>
        </w:rPr>
      </w:pPr>
      <w:r w:rsidRPr="004C629F">
        <w:rPr>
          <w:rFonts w:ascii="Times New Roman" w:hAnsi="Times New Roman" w:cs="Times New Roman"/>
          <w:b/>
          <w:i/>
          <w:noProof/>
          <w:color w:val="000000" w:themeColor="text1"/>
          <w:sz w:val="25"/>
          <w:szCs w:val="25"/>
        </w:rPr>
        <w:pict>
          <v:shape id="_x0000_s1928" type="#_x0000_t32" style="position:absolute;left:0;text-align:left;margin-left:-3.9pt;margin-top:14.35pt;width:505.7pt;height:0;z-index:252072960" o:connectortype="straight" strokeweight="1.5pt"/>
        </w:pict>
      </w:r>
    </w:p>
    <w:p w:rsidR="00F76E5E" w:rsidRPr="008A6BCC" w:rsidRDefault="00F76E5E" w:rsidP="008C5620">
      <w:pPr>
        <w:spacing w:after="0" w:line="240" w:lineRule="auto"/>
        <w:jc w:val="center"/>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Abstract</w:t>
      </w:r>
    </w:p>
    <w:p w:rsidR="00F76E5E" w:rsidRPr="008A6BCC" w:rsidRDefault="00F76E5E" w:rsidP="008C5620">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Youths unemployment is among the social problems causing the human security challenges and National developmental set-back confronting Nigeria. The root cause of Youth unemployment is traced to lack of relevant entrepreneurial skills needed for self employment. This has resulted in the agitation for entrepreneurship education in Technical Vocational Education and Training (TVET). TVET is a panacea to Youth unemployment challenges because it plays a significant role in the training of potential entrepreneurs. The focus of this paper therefore is to elucidate on how effective implementation of entrepreneurship education in TVET can enhance the acquisition of entrepreneurial competencies for job creation and National development. In the course of doing this, the paper discussed the role of TVET in job creation and National development. It explained the concept of Entrepreneurship education. It also discussed the benefits of Entrepreneurship to TVET. Some major constraints to effective implementation of Entrepreneurship education in TVET were outlined which included poor funding, inadequate teaching facilities and students’ lackadaisical attitude towards manual skill acquisition. The paper concluded that the acquisition of relevant occupational skills by youths through complementing academic education with practical entrepreneurship education will engender job creation and National development. Consequently, it proffered some ways of enhancing effective implementation of Entrepreneurship education in TVET.</w:t>
      </w:r>
    </w:p>
    <w:p w:rsidR="00F76E5E" w:rsidRPr="008A6BCC" w:rsidRDefault="004C629F" w:rsidP="00E90979">
      <w:pPr>
        <w:spacing w:after="0" w:line="264" w:lineRule="auto"/>
        <w:jc w:val="both"/>
        <w:rPr>
          <w:rFonts w:ascii="Times New Roman" w:hAnsi="Times New Roman" w:cs="Times New Roman"/>
          <w:i/>
          <w:color w:val="000000" w:themeColor="text1"/>
          <w:sz w:val="25"/>
          <w:szCs w:val="25"/>
        </w:rPr>
      </w:pPr>
      <w:r w:rsidRPr="004C629F">
        <w:rPr>
          <w:rFonts w:ascii="Times New Roman" w:hAnsi="Times New Roman" w:cs="Times New Roman"/>
          <w:b/>
          <w:i/>
          <w:noProof/>
          <w:color w:val="000000" w:themeColor="text1"/>
          <w:sz w:val="25"/>
          <w:szCs w:val="25"/>
        </w:rPr>
        <w:pict>
          <v:shape id="_x0000_s1929" type="#_x0000_t32" style="position:absolute;left:0;text-align:left;margin-left:-3.8pt;margin-top:4.3pt;width:505.7pt;height:0;z-index:252073984" o:connectortype="straight" strokeweight="1.5pt"/>
        </w:pict>
      </w:r>
    </w:p>
    <w:p w:rsidR="00F76E5E" w:rsidRPr="008A6BCC" w:rsidRDefault="00F76E5E"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Keywords</w:t>
      </w:r>
      <w:r w:rsidRPr="008A6BCC">
        <w:rPr>
          <w:rFonts w:ascii="Times New Roman" w:hAnsi="Times New Roman" w:cs="Times New Roman"/>
          <w:i/>
          <w:color w:val="000000" w:themeColor="text1"/>
          <w:sz w:val="25"/>
          <w:szCs w:val="25"/>
        </w:rPr>
        <w:t>: Entrepreneurship Education; Technical, Vocational Education and Training (TVET); Job creation; National development.</w:t>
      </w:r>
    </w:p>
    <w:p w:rsidR="00554D71" w:rsidRPr="008A6BCC" w:rsidRDefault="00554D71" w:rsidP="00E90979">
      <w:pPr>
        <w:spacing w:after="0" w:line="264" w:lineRule="auto"/>
        <w:jc w:val="both"/>
        <w:rPr>
          <w:rFonts w:ascii="Times New Roman" w:hAnsi="Times New Roman" w:cs="Times New Roman"/>
          <w:color w:val="000000" w:themeColor="text1"/>
          <w:sz w:val="25"/>
          <w:szCs w:val="25"/>
        </w:rPr>
      </w:pPr>
    </w:p>
    <w:p w:rsidR="008C5620" w:rsidRPr="008A6BCC" w:rsidRDefault="008C5620" w:rsidP="00E90979">
      <w:pPr>
        <w:spacing w:after="0" w:line="264" w:lineRule="auto"/>
        <w:jc w:val="both"/>
        <w:rPr>
          <w:rFonts w:ascii="Times New Roman" w:hAnsi="Times New Roman" w:cs="Times New Roman"/>
          <w:b/>
          <w:color w:val="000000" w:themeColor="text1"/>
          <w:sz w:val="25"/>
          <w:szCs w:val="25"/>
        </w:rPr>
        <w:sectPr w:rsidR="008C5620" w:rsidRPr="008A6BCC" w:rsidSect="00135B3F">
          <w:type w:val="continuous"/>
          <w:pgSz w:w="11907" w:h="16839" w:code="9"/>
          <w:pgMar w:top="1008" w:right="1008" w:bottom="1008" w:left="1008" w:header="720" w:footer="720" w:gutter="0"/>
          <w:cols w:space="720"/>
          <w:docGrid w:linePitch="360"/>
        </w:sectPr>
      </w:pPr>
    </w:p>
    <w:p w:rsidR="00F76E5E" w:rsidRPr="008A6BCC" w:rsidRDefault="00F76E5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Nigeria is experiencing series of socio-economic challenges. The increasing level of youth’s unemployment and its attendant rising wave of crime are among the most pressing social problems causing the growing level of human security challenges and National developmental set-back facing the country. Many of the violent crimes in Nigeria such as Armed robbery, kidnapping, political thuggery, militancy, pipeline vandalism and Boko Haram insurgency with far reaching </w:t>
      </w:r>
      <w:r w:rsidRPr="008A6BCC">
        <w:rPr>
          <w:rFonts w:ascii="Times New Roman" w:hAnsi="Times New Roman" w:cs="Times New Roman"/>
          <w:color w:val="000000" w:themeColor="text1"/>
          <w:sz w:val="25"/>
          <w:szCs w:val="25"/>
        </w:rPr>
        <w:lastRenderedPageBreak/>
        <w:t xml:space="preserve">implication for sustainable national development have been ascribed to youth unemployment (Sijibomi &amp; Miller, 2014). Acknowledging this fact, the Federal Government of Nigeria (FGN) has recently stated that about 80 percent of Nigeria’s youth are unemployed and 10 percent under-employed (Inyiagu, 2014).  A youth is any individual between the ages of 18-35.  The population of youths in Nigeria has grown from 22.5 million to over 30 million which comprises over 25 percent of the Nigerian </w:t>
      </w:r>
      <w:r w:rsidRPr="008A6BCC">
        <w:rPr>
          <w:rFonts w:ascii="Times New Roman" w:hAnsi="Times New Roman" w:cs="Times New Roman"/>
          <w:color w:val="000000" w:themeColor="text1"/>
          <w:sz w:val="25"/>
          <w:szCs w:val="25"/>
        </w:rPr>
        <w:lastRenderedPageBreak/>
        <w:t>population. Many of these youths lack skills to compete in the rather weak economy and tight labour market and therefore loiter around from dusk to dawn while battling with poverty and unemployment(Alhassan &amp; Abdullahi,2013) .A situation which does not augur well for Nigeria’s socio-economic development. The root cause of youth unemployment in Nigeria can be traced to skill mismatch and lack of relevant skills among others. So, empowering youths with practical job skills is imperative in order to minimize the negative socio-political and economic consequences of joblessness (Ogbunaya &amp; Udoudo, 2015), most especially as the Public and Private Sectors in Nigeria can no longer support the expansion of white collar jobs (Ogwu, Omeje &amp; Nwokenna, 2014).</w:t>
      </w:r>
    </w:p>
    <w:p w:rsidR="00F76E5E"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61" type="#_x0000_t32" style="position:absolute;left:0;text-align:left;margin-left:-2.6pt;margin-top:-287.4pt;width:505.7pt;height:0;z-index:252106752" o:connectortype="straight" strokeweight="3pt"/>
        </w:pict>
      </w:r>
      <w:r>
        <w:rPr>
          <w:rFonts w:ascii="Times New Roman" w:hAnsi="Times New Roman" w:cs="Times New Roman"/>
          <w:noProof/>
          <w:color w:val="000000" w:themeColor="text1"/>
          <w:sz w:val="25"/>
          <w:szCs w:val="25"/>
        </w:rPr>
        <w:pict>
          <v:group id="_x0000_s1286" style="position:absolute;left:0;text-align:left;margin-left:-2.7pt;margin-top:-427.7pt;width:471.75pt;height:31.4pt;z-index:-251597824" coordorigin="1515,1344" coordsize="9435,628">
            <v:shape id="_x0000_s1287" type="#_x0000_t202" style="position:absolute;left:7590;top:1344;width:3360;height:628;mso-width-relative:margin;mso-height-relative:margin" stroked="f">
              <v:textbox style="mso-next-textbox:#_x0000_s1287">
                <w:txbxContent>
                  <w:p w:rsidR="00931FF5" w:rsidRPr="00E15CAC" w:rsidRDefault="00931FF5" w:rsidP="00F76E5E">
                    <w:pPr>
                      <w:spacing w:after="0" w:line="240" w:lineRule="auto"/>
                      <w:jc w:val="right"/>
                      <w:rPr>
                        <w:rFonts w:asciiTheme="majorHAnsi" w:hAnsiTheme="majorHAnsi" w:cs="Times New Roman"/>
                        <w:b/>
                        <w:i/>
                        <w:color w:val="404040" w:themeColor="text1" w:themeTint="BF"/>
                        <w:sz w:val="24"/>
                        <w:szCs w:val="20"/>
                      </w:rPr>
                    </w:pPr>
                    <w:r w:rsidRPr="00E15CAC">
                      <w:rPr>
                        <w:rFonts w:asciiTheme="majorHAnsi" w:hAnsiTheme="majorHAnsi" w:cs="Times New Roman"/>
                        <w:b/>
                        <w:i/>
                        <w:color w:val="404040" w:themeColor="text1" w:themeTint="BF"/>
                        <w:sz w:val="24"/>
                        <w:szCs w:val="20"/>
                      </w:rPr>
                      <w:t>Alfred, S.B., Kayoma, F.O.</w:t>
                    </w:r>
                  </w:p>
                </w:txbxContent>
              </v:textbox>
            </v:shape>
            <v:shape id="_x0000_s1288" type="#_x0000_t32" style="position:absolute;left:1515;top:1702;width:9435;height:15;flip:y" o:connectortype="straight" strokeweight="4.5pt"/>
          </v:group>
        </w:pict>
      </w:r>
      <w:r>
        <w:rPr>
          <w:rFonts w:ascii="Times New Roman" w:hAnsi="Times New Roman" w:cs="Times New Roman"/>
          <w:noProof/>
          <w:color w:val="000000" w:themeColor="text1"/>
          <w:sz w:val="25"/>
          <w:szCs w:val="25"/>
        </w:rPr>
        <w:pict>
          <v:group id="_x0000_s1283" style="position:absolute;left:0;text-align:left;margin-left:-3.45pt;margin-top:-429.2pt;width:471.75pt;height:31.4pt;z-index:-251598848" coordorigin="1515,1344" coordsize="9435,628">
            <v:shape id="_x0000_s1284" type="#_x0000_t202" style="position:absolute;left:7590;top:1344;width:3360;height:628;mso-width-relative:margin;mso-height-relative:margin" stroked="f">
              <v:textbox style="mso-next-textbox:#_x0000_s1284">
                <w:txbxContent>
                  <w:p w:rsidR="00931FF5" w:rsidRPr="00E15CAC" w:rsidRDefault="00931FF5" w:rsidP="00F76E5E">
                    <w:pPr>
                      <w:spacing w:after="0" w:line="240" w:lineRule="auto"/>
                      <w:jc w:val="right"/>
                      <w:rPr>
                        <w:rFonts w:asciiTheme="majorHAnsi" w:hAnsiTheme="majorHAnsi" w:cs="Times New Roman"/>
                        <w:b/>
                        <w:i/>
                        <w:color w:val="404040" w:themeColor="text1" w:themeTint="BF"/>
                        <w:sz w:val="24"/>
                        <w:szCs w:val="20"/>
                      </w:rPr>
                    </w:pPr>
                    <w:r w:rsidRPr="00E15CAC">
                      <w:rPr>
                        <w:rFonts w:asciiTheme="majorHAnsi" w:hAnsiTheme="majorHAnsi" w:cs="Times New Roman"/>
                        <w:b/>
                        <w:i/>
                        <w:color w:val="404040" w:themeColor="text1" w:themeTint="BF"/>
                        <w:sz w:val="24"/>
                        <w:szCs w:val="20"/>
                      </w:rPr>
                      <w:t>Alfred, S.B., Kayoma, F.O.</w:t>
                    </w:r>
                  </w:p>
                </w:txbxContent>
              </v:textbox>
            </v:shape>
            <v:shape id="_x0000_s1285" type="#_x0000_t32" style="position:absolute;left:1515;top:1702;width:9435;height:15;flip:y" o:connectortype="straight" strokeweight="4.5pt"/>
          </v:group>
        </w:pic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Nigeria is at a critical point where the educational system ought to work in order to reduce unemployment among youths. The system of education should be such that would imbibe in youths (students) the necessary vocational and technical skills to be self- reliant after graduation instead of relying on non-existent white collar jobs (Ogwu et al., 2014). At the second international Conference on Technical and Vocational Education (TVE) held in Korea in 1999, a mission for all nations under the United Nations Educational, Scientific and Cultural Organization (UNESCO) to use TVE to address unemployment and other socio-economic challenges of the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was set.  The objectives of this mission include to: </w:t>
      </w:r>
    </w:p>
    <w:p w:rsidR="00F76E5E" w:rsidRPr="008A6BCC" w:rsidRDefault="00F76E5E" w:rsidP="00E90979">
      <w:pPr>
        <w:pStyle w:val="ListParagraph"/>
        <w:numPr>
          <w:ilvl w:val="0"/>
          <w:numId w:val="7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Eliminate unemployment by equipping the generality of out-of-school youths and Adults with saleable skills; </w:t>
      </w:r>
    </w:p>
    <w:p w:rsidR="00F76E5E" w:rsidRPr="008A6BCC" w:rsidRDefault="00F76E5E" w:rsidP="00E90979">
      <w:pPr>
        <w:pStyle w:val="ListParagraph"/>
        <w:numPr>
          <w:ilvl w:val="0"/>
          <w:numId w:val="7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infuse into all, adequate vocational efficiency for effective living; </w:t>
      </w:r>
    </w:p>
    <w:p w:rsidR="00F76E5E" w:rsidRPr="008A6BCC" w:rsidRDefault="00F76E5E" w:rsidP="00E90979">
      <w:pPr>
        <w:pStyle w:val="ListParagraph"/>
        <w:numPr>
          <w:ilvl w:val="0"/>
          <w:numId w:val="7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enhance and sustain national economic and technological development and </w:t>
      </w:r>
    </w:p>
    <w:p w:rsidR="00F76E5E" w:rsidRPr="008A6BCC" w:rsidRDefault="00F76E5E" w:rsidP="00E90979">
      <w:pPr>
        <w:pStyle w:val="ListParagraph"/>
        <w:numPr>
          <w:ilvl w:val="0"/>
          <w:numId w:val="7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engender national economic prosperity (Sofoluwe, 2013).</w:t>
      </w:r>
    </w:p>
    <w:p w:rsidR="00F76E5E"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960" type="#_x0000_t202" style="position:absolute;left:0;text-align:left;margin-left:78.9pt;margin-top:-18.7pt;width:166.3pt;height:19.85pt;z-index:-251210752;mso-height-percent:200;mso-height-percent:200;mso-width-relative:margin;mso-height-relative:margin" stroked="f">
            <v:textbox style="mso-next-textbox:#_x0000_s1960;mso-fit-shape-to-text:t">
              <w:txbxContent>
                <w:p w:rsidR="00931FF5" w:rsidRPr="00F103C8" w:rsidRDefault="00931FF5" w:rsidP="00F103C8">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F103C8">
                    <w:rPr>
                      <w:rFonts w:ascii="Times New Roman" w:hAnsi="Times New Roman" w:cs="Times New Roman"/>
                      <w:b/>
                      <w:i/>
                      <w:sz w:val="20"/>
                      <w:szCs w:val="20"/>
                    </w:rPr>
                    <w:t>Alfred, S.</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B &amp; </w:t>
                  </w:r>
                  <w:r>
                    <w:rPr>
                      <w:rFonts w:ascii="Times New Roman" w:hAnsi="Times New Roman" w:cs="Times New Roman"/>
                      <w:b/>
                      <w:i/>
                      <w:sz w:val="20"/>
                      <w:szCs w:val="20"/>
                    </w:rPr>
                    <w:t xml:space="preserve"> </w:t>
                  </w:r>
                  <w:r w:rsidRPr="00F103C8">
                    <w:rPr>
                      <w:rFonts w:ascii="Times New Roman" w:hAnsi="Times New Roman" w:cs="Times New Roman"/>
                      <w:b/>
                      <w:i/>
                      <w:sz w:val="20"/>
                      <w:szCs w:val="20"/>
                    </w:rPr>
                    <w:t>Kayoma</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 F.O</w:t>
                  </w:r>
                  <w:r>
                    <w:rPr>
                      <w:rFonts w:ascii="Times New Roman" w:hAnsi="Times New Roman" w:cs="Times New Roman"/>
                      <w:b/>
                      <w:i/>
                      <w:sz w:val="20"/>
                      <w:szCs w:val="20"/>
                    </w:rPr>
                    <w:t>.</w:t>
                  </w:r>
                </w:p>
              </w:txbxContent>
            </v:textbox>
          </v:shape>
        </w:pict>
      </w:r>
      <w:r w:rsidR="00F76E5E" w:rsidRPr="008A6BCC">
        <w:rPr>
          <w:rFonts w:ascii="Times New Roman" w:hAnsi="Times New Roman" w:cs="Times New Roman"/>
          <w:color w:val="000000" w:themeColor="text1"/>
          <w:sz w:val="25"/>
          <w:szCs w:val="25"/>
        </w:rPr>
        <w:t>Therefore, Technical, Vocational Education and Training (TVET) is the most viable panacea to all manners of unemployment challenges in Nigeria (Ogbunaya &amp; Udoudo, 2015). Several empirical studies (Raimi &amp; Akhuemonkhan, 2015) have provided justification for TVET as an antidote to unemployment and underdevelopment. TVET is an important skill-oriented education with the prospect of stimulating employability and national development through ensuring sustainable job creation (Inyiagu, 2014). National development involves unending process of qualitative and quantitative transformation in the capacity of a state to organize the process of production and distribution of goods and services for the material benefit of the society in a manner that sustains improvement in the well being of its individual member in order to enhance their capacity to realize their full potentials (Sijibomi &amp; Miller, 2014).</w: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Due to the dwindling economic situation in Nigeria, Ugiagbe (2007) stated that the FGN has emphasized the need for every Nigerian citizen to strive for self- reliance through self employment which has resulted in the need for entrepreneurship education. Entrepreneurship education comprises education efforts that are directed at providing learners with appropriate knowledge, attitude and skills needed for engagement or participation in entrepreneurial success (Tibi, 2012).  Entrepreneurship could play a very significant role in employment generation in a country. Through effective entrepreneurship education, Youths can acquire entrepreneurial skills for survival in a poor economy. Entrepreneurial skills according to Onu (2011) are essential in tackling unemployment and poverty challenges because entrepreneurship enhances self- reliance and self- employment. Therefore TVET has a very significant role to play in training potential entrepreneurs and </w:t>
      </w:r>
      <w:r w:rsidRPr="008A6BCC">
        <w:rPr>
          <w:rFonts w:ascii="Times New Roman" w:hAnsi="Times New Roman" w:cs="Times New Roman"/>
          <w:color w:val="000000" w:themeColor="text1"/>
          <w:sz w:val="25"/>
          <w:szCs w:val="25"/>
        </w:rPr>
        <w:lastRenderedPageBreak/>
        <w:t>entrepreneurial skills are very useful in TVET programmes (Ugiagbe, 2007).</w:t>
      </w:r>
    </w:p>
    <w:p w:rsidR="00F76E5E"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63" type="#_x0000_t32" style="position:absolute;left:0;text-align:left;margin-left:-3.45pt;margin-top:-34.4pt;width:505.7pt;height:0;z-index:252108800" o:connectortype="straight" strokeweight="3pt"/>
        </w:pic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Although entrepreneurship education has been introduced into TVET institutions and other tertiary education institutions to inspire students to acquire employability skills and to appreciate the dignity to labour (Federal Republic of Nigeria (FRN), 2004), it appears that the level of entrepreneurial skills acquisition is very low due to the ineffectiveness of entrepreneurship education in these institutions (Onu, 2011).  Sijibomi and Miller (2014) pointed out that the course content of most tertiary education in Nigeria lack entrepreneurial content that would enable graduates (youths) become self employed and employer of labour rather than being job seekers. Against this backdrop, the concern of this paper is to elucidate on how to effectively implement entrepreneurship education in TVET institutions. This is predicated on the premise that effective implementation of entrepreneurship education will leverage in the youths the qualities and skills they would need to become self-reliant and self-employed in today’s global market.</w: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p>
    <w:p w:rsidR="00F76E5E" w:rsidRPr="008A6BCC" w:rsidRDefault="00F76E5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The Role of TVET in Job Creation and National development </w:t>
      </w:r>
    </w:p>
    <w:p w:rsidR="00F76E5E"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62" type="#_x0000_t202" style="position:absolute;left:0;text-align:left;margin-left:336.1pt;margin-top:-493.05pt;width:166.3pt;height:19.85pt;z-index:-251208704;mso-height-percent:200;mso-height-percent:200;mso-width-relative:margin;mso-height-relative:margin" stroked="f">
            <v:textbox style="mso-next-textbox:#_x0000_s1962;mso-fit-shape-to-text:t">
              <w:txbxContent>
                <w:p w:rsidR="00931FF5" w:rsidRPr="00F103C8" w:rsidRDefault="00931FF5" w:rsidP="00F103C8">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F103C8">
                    <w:rPr>
                      <w:rFonts w:ascii="Times New Roman" w:hAnsi="Times New Roman" w:cs="Times New Roman"/>
                      <w:b/>
                      <w:i/>
                      <w:sz w:val="20"/>
                      <w:szCs w:val="20"/>
                    </w:rPr>
                    <w:t>Alfred, S.</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B &amp; </w:t>
                  </w:r>
                  <w:r>
                    <w:rPr>
                      <w:rFonts w:ascii="Times New Roman" w:hAnsi="Times New Roman" w:cs="Times New Roman"/>
                      <w:b/>
                      <w:i/>
                      <w:sz w:val="20"/>
                      <w:szCs w:val="20"/>
                    </w:rPr>
                    <w:t xml:space="preserve"> </w:t>
                  </w:r>
                  <w:r w:rsidRPr="00F103C8">
                    <w:rPr>
                      <w:rFonts w:ascii="Times New Roman" w:hAnsi="Times New Roman" w:cs="Times New Roman"/>
                      <w:b/>
                      <w:i/>
                      <w:sz w:val="20"/>
                      <w:szCs w:val="20"/>
                    </w:rPr>
                    <w:t>Kayoma</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 F.O</w:t>
                  </w:r>
                  <w:r>
                    <w:rPr>
                      <w:rFonts w:ascii="Times New Roman" w:hAnsi="Times New Roman" w:cs="Times New Roman"/>
                      <w:b/>
                      <w:i/>
                      <w:sz w:val="20"/>
                      <w:szCs w:val="20"/>
                    </w:rPr>
                    <w:t>.</w:t>
                  </w:r>
                </w:p>
              </w:txbxContent>
            </v:textbox>
          </v:shape>
        </w:pict>
      </w:r>
      <w:r w:rsidR="00F76E5E" w:rsidRPr="008A6BCC">
        <w:rPr>
          <w:rFonts w:ascii="Times New Roman" w:hAnsi="Times New Roman" w:cs="Times New Roman"/>
          <w:color w:val="000000" w:themeColor="text1"/>
          <w:sz w:val="25"/>
          <w:szCs w:val="25"/>
        </w:rPr>
        <w:t xml:space="preserve">The Japan international cooperation Agency (JICA, 2001) conceptualized TVET as a comprehensive term used to cover institution-based formal and non-formal education and training programmes in the technical and vocational institutes. UNESCO (2009) viewed TVET as learning aimed at developing skills in the practice of certain trades as well as preparing students for entry into the labour market. Sofoluwe (2013) stated that TVET is a concept reserved for the education of technologist and technician cadre of manpower in all occupational fields which is offered by the Polytechnic, Monotechnic and Colleges of Education. According to the Federal Republic </w:t>
      </w:r>
      <w:r w:rsidR="00F76E5E" w:rsidRPr="008A6BCC">
        <w:rPr>
          <w:rFonts w:ascii="Times New Roman" w:hAnsi="Times New Roman" w:cs="Times New Roman"/>
          <w:color w:val="000000" w:themeColor="text1"/>
          <w:sz w:val="25"/>
          <w:szCs w:val="25"/>
        </w:rPr>
        <w:lastRenderedPageBreak/>
        <w:t>of Nigeria (FRN, 2013), the goals of TVET are to:</w:t>
      </w:r>
    </w:p>
    <w:p w:rsidR="00F76E5E" w:rsidRPr="008A6BCC" w:rsidRDefault="00F76E5E" w:rsidP="00E90979">
      <w:pPr>
        <w:pStyle w:val="ListParagraph"/>
        <w:numPr>
          <w:ilvl w:val="0"/>
          <w:numId w:val="71"/>
        </w:numPr>
        <w:spacing w:after="0" w:line="264" w:lineRule="auto"/>
        <w:ind w:left="426" w:hanging="426"/>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Provide trained manpower in the applied sciences, technology and business particularly at craft, advanced craft  and technical levels; </w:t>
      </w:r>
    </w:p>
    <w:p w:rsidR="00F76E5E" w:rsidRPr="008A6BCC" w:rsidRDefault="00F76E5E" w:rsidP="00E90979">
      <w:pPr>
        <w:pStyle w:val="ListParagraph"/>
        <w:numPr>
          <w:ilvl w:val="0"/>
          <w:numId w:val="71"/>
        </w:numPr>
        <w:spacing w:after="0" w:line="264" w:lineRule="auto"/>
        <w:ind w:left="426" w:hanging="426"/>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Provide the technical knowledge and vocational skills necessary for agricultural, commercial and economic  development and </w:t>
      </w:r>
    </w:p>
    <w:p w:rsidR="00F76E5E" w:rsidRPr="008A6BCC" w:rsidRDefault="00F76E5E" w:rsidP="00E90979">
      <w:pPr>
        <w:pStyle w:val="ListParagraph"/>
        <w:numPr>
          <w:ilvl w:val="0"/>
          <w:numId w:val="71"/>
        </w:numPr>
        <w:spacing w:after="0" w:line="264" w:lineRule="auto"/>
        <w:ind w:left="426" w:hanging="426"/>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Give training and impart the necessary skills to individual who shall be self-reliant economically.</w: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TVET has been accepted globally as a strong catalyst for National development. TVET prepares people for the world of work and through it people acquire skills, knowledge, attitudes and values for them to choose occupation which will enable them to participate in the production of quality goods and services (Ogbunaya &amp; Udoudo, 2015) It is a potent means of fast- tracking citizens’ capacities and economic growth, as well as an indispensable programme that can produce demand –driven manpower for sustainable national development. Its workplace preparatory characteristic is a driving force in accepting it as a tool for national development (Akhuemonkhan &amp; Raimi,2013;Chukwuedo &amp; Omofonmwan, 2015).</w: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Many countries worldwide are renewing efforts to promote TVET and are increasing the emphasis placed on improving the capacity of TVET due to its important role in equipping individuals with relevant skills and knowledge for the Job market and to engage them in income- generating livelihoods (Alhassan &amp; Abdullahi, 2013; Inyiagu, 2014). The world giant economies such as Canada, China, Australia, Germany, Singapore and Japan have cuddled TVET and reaped its benefit to become global leaders in all aspects of enterprise in a very short space of time </w:t>
      </w:r>
      <w:r w:rsidRPr="008A6BCC">
        <w:rPr>
          <w:rFonts w:ascii="Times New Roman" w:hAnsi="Times New Roman" w:cs="Times New Roman"/>
          <w:color w:val="000000" w:themeColor="text1"/>
          <w:sz w:val="25"/>
          <w:szCs w:val="25"/>
        </w:rPr>
        <w:lastRenderedPageBreak/>
        <w:t>(Inyiagu, 2014). TVET has deep potential of redirecting the energy and zeal of the unemployed and unskilled youths to practical hands- on- skills for self employment and self- reliance (Raimi &amp; Akhuemonkhan, 2014).</w:t>
      </w:r>
    </w:p>
    <w:p w:rsidR="00F76E5E"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65" type="#_x0000_t32" style="position:absolute;left:0;text-align:left;margin-left:-2.6pt;margin-top:-82.7pt;width:505.7pt;height:0;z-index:252110848" o:connectortype="straight" strokeweight="3pt"/>
        </w:pic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TVET has a critical role to play in training potential entrepreneurs (Ugiagbe, 2007). It increases productivity, empower individual to become self-reliant and stimulates entrepreneurship (Alhassan &amp; Abdullahi, 2013). TVET can provide youths the skills to become productive entrepreneurs and enable them to establish small business on their own (Okoro, 2012; Alhassan &amp; Abdullahi ,2013).            </w:t>
      </w:r>
    </w:p>
    <w:p w:rsidR="00F76E5E" w:rsidRPr="008A6BCC" w:rsidRDefault="00F76E5E" w:rsidP="00E90979">
      <w:pPr>
        <w:spacing w:after="0" w:line="264" w:lineRule="auto"/>
        <w:jc w:val="both"/>
        <w:rPr>
          <w:rFonts w:ascii="Times New Roman" w:hAnsi="Times New Roman" w:cs="Times New Roman"/>
          <w:b/>
          <w:color w:val="000000" w:themeColor="text1"/>
          <w:sz w:val="25"/>
          <w:szCs w:val="25"/>
        </w:rPr>
      </w:pPr>
    </w:p>
    <w:p w:rsidR="00F76E5E" w:rsidRPr="008A6BCC" w:rsidRDefault="00F76E5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The Concept of Entrepreneurship Education</w:t>
      </w:r>
    </w:p>
    <w:p w:rsidR="00F76E5E"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64" type="#_x0000_t202" style="position:absolute;left:0;text-align:left;margin-left:336.95pt;margin-top:-304.15pt;width:166.3pt;height:19.85pt;z-index:-251206656;mso-height-percent:200;mso-height-percent:200;mso-width-relative:margin;mso-height-relative:margin" stroked="f">
            <v:textbox style="mso-next-textbox:#_x0000_s1964;mso-fit-shape-to-text:t">
              <w:txbxContent>
                <w:p w:rsidR="00931FF5" w:rsidRPr="00F103C8" w:rsidRDefault="00931FF5" w:rsidP="00F103C8">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F103C8">
                    <w:rPr>
                      <w:rFonts w:ascii="Times New Roman" w:hAnsi="Times New Roman" w:cs="Times New Roman"/>
                      <w:b/>
                      <w:i/>
                      <w:sz w:val="20"/>
                      <w:szCs w:val="20"/>
                    </w:rPr>
                    <w:t>Alfred, S.</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B &amp; </w:t>
                  </w:r>
                  <w:r>
                    <w:rPr>
                      <w:rFonts w:ascii="Times New Roman" w:hAnsi="Times New Roman" w:cs="Times New Roman"/>
                      <w:b/>
                      <w:i/>
                      <w:sz w:val="20"/>
                      <w:szCs w:val="20"/>
                    </w:rPr>
                    <w:t xml:space="preserve"> </w:t>
                  </w:r>
                  <w:r w:rsidRPr="00F103C8">
                    <w:rPr>
                      <w:rFonts w:ascii="Times New Roman" w:hAnsi="Times New Roman" w:cs="Times New Roman"/>
                      <w:b/>
                      <w:i/>
                      <w:sz w:val="20"/>
                      <w:szCs w:val="20"/>
                    </w:rPr>
                    <w:t>Kayoma</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 F.O</w:t>
                  </w:r>
                  <w:r>
                    <w:rPr>
                      <w:rFonts w:ascii="Times New Roman" w:hAnsi="Times New Roman" w:cs="Times New Roman"/>
                      <w:b/>
                      <w:i/>
                      <w:sz w:val="20"/>
                      <w:szCs w:val="20"/>
                    </w:rPr>
                    <w:t>.</w:t>
                  </w:r>
                </w:p>
              </w:txbxContent>
            </v:textbox>
          </v:shape>
        </w:pict>
      </w:r>
      <w:r w:rsidR="00F76E5E" w:rsidRPr="008A6BCC">
        <w:rPr>
          <w:rFonts w:ascii="Times New Roman" w:hAnsi="Times New Roman" w:cs="Times New Roman"/>
          <w:color w:val="000000" w:themeColor="text1"/>
          <w:sz w:val="25"/>
          <w:szCs w:val="25"/>
        </w:rPr>
        <w:t xml:space="preserve">Before conceptualizing Entrepreneurship education, it is necessary to first of all define the terms: Entrepreneur and Entrepreneurship, because it will assist in understanding the concept of Entrepreneurship education. Tibi (2012) defined an entrepreneur as someone who sets up a business or industry where he invests in the future of the enterprise using the factors of production including land, labour and capital. Ugiagbe and Nwaogwugwu (2008) identified certain unique roles of entrepreneurs to include: perception and identification of business opportunities; selection of the legal form; location and site of the enterprise; identification, selection and acquisition of key resources; innovation and risk bearing. Entrepreneurship is defined by Ugiagbe (2007) as the process of bringing together creative and innovative ideas and coping with the management and organizational skills in order to combine people, money and resources to meet an identified need and thereby create wealth. It is through entrepreneurship that the entrepreneur takes risks, becomes gainfully employed, gives opportunities to other people, becomes self- reliant, earns income and contributes to </w:t>
      </w:r>
      <w:r w:rsidR="00F76E5E" w:rsidRPr="008A6BCC">
        <w:rPr>
          <w:rFonts w:ascii="Times New Roman" w:hAnsi="Times New Roman" w:cs="Times New Roman"/>
          <w:color w:val="000000" w:themeColor="text1"/>
          <w:sz w:val="25"/>
          <w:szCs w:val="25"/>
        </w:rPr>
        <w:lastRenderedPageBreak/>
        <w:t>national development by improving his immediate community (Tibi, 2012).</w: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On the other hand, Entrepreneurship education is a carefully planned educational process leading to the acquisition of entrepreneurial competencies and skills for efficient and effective living (Abdulkarim, 2012). Entrepreneurial skills are those skills that enable someone to form and exploit entrepreneurial opportunities at profit level. They are classified in to three main groups namely: personal, interpersonal and business skills. Personal skills are problem solving skill; goals getting skill; planning skill; team building skill and estimating skill etc. Interpersonal skills are communication skill; Skill to hold anger and assertive skill etc., while business skills include developing business plan; accounting skill and marketing skill among others.</w: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Entrepreneurial competencies are the key characteristics that should be possessed by a successful entrepreneur in order to perform entrepreneurial functions effectively. Competency is the ability of an individual to perform a Job properly (Abdulkarim, 2012). Abdulkarim (2012) outlined   entrepreneurial competencies as: initiative; persistence; concern for high quality of work; efficiency orientation; problem solving; assertiveness; use of influence strategies; sees and acts on opportunities; information seeking; commitment to work contract; systematic planning; self confidence and persuasion.  All these skills and competencies culminate in successful operation of a business venture by an entrepreneur in any occupational area of TVET (Ugiagbe, 2007). The objectives of entrepreneurship education was highlighted by Paul (2005) as cited in Tibi (2012) to include : (i) offer functional education to youths that will enable them to be self-employed and self-reliant; (ii) provide youth graduates with adequate training that will enable them to be </w:t>
      </w:r>
      <w:r w:rsidRPr="008A6BCC">
        <w:rPr>
          <w:rFonts w:ascii="Times New Roman" w:hAnsi="Times New Roman" w:cs="Times New Roman"/>
          <w:color w:val="000000" w:themeColor="text1"/>
          <w:sz w:val="25"/>
          <w:szCs w:val="25"/>
        </w:rPr>
        <w:lastRenderedPageBreak/>
        <w:t>creative and innovative in identifying novel business opportunities; (iii) serve as a catalyst for economic growth and development; (iv) reduce the high rate of poverty; (v) reduce rural-urban migration of youths; (vi) provide youth graduates with enough training and support that will enable them to persist in any business venture they embark on and (vii) create a smooth transition from traditional to modern industrial economy.</w:t>
      </w:r>
    </w:p>
    <w:p w:rsidR="00F76E5E"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1967" type="#_x0000_t32" style="position:absolute;left:0;text-align:left;margin-left:-2.6pt;margin-top:-160.9pt;width:505.7pt;height:0;z-index:252112896" o:connectortype="straight" strokeweight="3pt"/>
        </w:pict>
      </w:r>
    </w:p>
    <w:p w:rsidR="00F76E5E" w:rsidRPr="008A6BCC" w:rsidRDefault="00F76E5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The Benefits of Entrepreneurship Education to TVET</w: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order to create employment and sustain the growth of the economy, Okoro (2012) suggested that emphasis should be shifted to the development of relevant entrepreneurial skills/competencies in the youngsters. This will enable the youngsters to exploit ideas and create enterprises (small or big) not only for personal gain but also for social and development gains (Onu, 2011). Ugiagbe (2007) pointed out that entrepreneurial skill can provide creativity and management strengths which when combined with technical skills and competence could produce goods and services.</w: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Entrepreneurial skills are very useful to the beneficiaries of TVET. They stimulate the beneficiaries to be self confident; bold; courageous; honest and display some responsibility roles which enable them to establish and sustain their business and become self-employed and even employ others (Ugiagbe, 2007). Teaching entrepreneurship in TVE courses will equip TVE graduates with both technical and entrepreneurial skills (FRN, 2013). Entrepreneurship education can be taught theoretically, practically or both. The most commonly used methods for teaching entrepreneurship education are lecture; computer simulation and business games; Students Company; project work/group work and work placement (Abdulkarim, 2012).</w:t>
      </w:r>
    </w:p>
    <w:p w:rsidR="00F76E5E"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966" type="#_x0000_t202" style="position:absolute;left:0;text-align:left;margin-left:78.9pt;margin-top:-18.7pt;width:166.3pt;height:19.85pt;z-index:-251204608;mso-height-percent:200;mso-height-percent:200;mso-width-relative:margin;mso-height-relative:margin" stroked="f">
            <v:textbox style="mso-next-textbox:#_x0000_s1966;mso-fit-shape-to-text:t">
              <w:txbxContent>
                <w:p w:rsidR="00931FF5" w:rsidRPr="00F103C8" w:rsidRDefault="00931FF5" w:rsidP="00F103C8">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F103C8">
                    <w:rPr>
                      <w:rFonts w:ascii="Times New Roman" w:hAnsi="Times New Roman" w:cs="Times New Roman"/>
                      <w:b/>
                      <w:i/>
                      <w:sz w:val="20"/>
                      <w:szCs w:val="20"/>
                    </w:rPr>
                    <w:t>Alfred, S.</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B &amp; </w:t>
                  </w:r>
                  <w:r>
                    <w:rPr>
                      <w:rFonts w:ascii="Times New Roman" w:hAnsi="Times New Roman" w:cs="Times New Roman"/>
                      <w:b/>
                      <w:i/>
                      <w:sz w:val="20"/>
                      <w:szCs w:val="20"/>
                    </w:rPr>
                    <w:t xml:space="preserve"> </w:t>
                  </w:r>
                  <w:r w:rsidRPr="00F103C8">
                    <w:rPr>
                      <w:rFonts w:ascii="Times New Roman" w:hAnsi="Times New Roman" w:cs="Times New Roman"/>
                      <w:b/>
                      <w:i/>
                      <w:sz w:val="20"/>
                      <w:szCs w:val="20"/>
                    </w:rPr>
                    <w:t>Kayoma</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 F.O</w:t>
                  </w:r>
                  <w:r>
                    <w:rPr>
                      <w:rFonts w:ascii="Times New Roman" w:hAnsi="Times New Roman" w:cs="Times New Roman"/>
                      <w:b/>
                      <w:i/>
                      <w:sz w:val="20"/>
                      <w:szCs w:val="20"/>
                    </w:rPr>
                    <w:t>.</w:t>
                  </w:r>
                </w:p>
              </w:txbxContent>
            </v:textbox>
          </v:shape>
        </w:pict>
      </w:r>
      <w:r w:rsidR="00F76E5E" w:rsidRPr="008A6BCC">
        <w:rPr>
          <w:rFonts w:ascii="Times New Roman" w:hAnsi="Times New Roman" w:cs="Times New Roman"/>
          <w:color w:val="000000" w:themeColor="text1"/>
          <w:sz w:val="25"/>
          <w:szCs w:val="25"/>
        </w:rPr>
        <w:t>Several other benefits that can be derived from the effective implementation of entrepreneurship education in TVET programmes include : (i) Reduction in crime rate and other social vices as more youths would be engaged in self employment; (ii) reduction in unemployment rate; (iii) creation of more business venture which would in turn bring about increase in economic growth of the nation and development of personal qualities of youth which are not only helpful in entrepreneurship but also in other aspect of life (Abdulkarim, 2012). Ogwu, Omeje and Nwokenna, (2014) were of the opinion that entrepreneurship education is what the Nigerian education of the 21</w:t>
      </w:r>
      <w:r w:rsidR="00F76E5E" w:rsidRPr="008A6BCC">
        <w:rPr>
          <w:rFonts w:ascii="Times New Roman" w:hAnsi="Times New Roman" w:cs="Times New Roman"/>
          <w:color w:val="000000" w:themeColor="text1"/>
          <w:sz w:val="25"/>
          <w:szCs w:val="25"/>
          <w:vertAlign w:val="superscript"/>
        </w:rPr>
        <w:t>st</w:t>
      </w:r>
      <w:r w:rsidR="00F76E5E" w:rsidRPr="008A6BCC">
        <w:rPr>
          <w:rFonts w:ascii="Times New Roman" w:hAnsi="Times New Roman" w:cs="Times New Roman"/>
          <w:color w:val="000000" w:themeColor="text1"/>
          <w:sz w:val="25"/>
          <w:szCs w:val="25"/>
        </w:rPr>
        <w:t xml:space="preserve"> century should aspire for just as it is in countries like Japan and Asian Tigers because of its capacity to train entrepreneurs who can create jobs. Also entrepreneurship education will equip the youths with the required skills and competencies to explore career opportunities in the following vocational/Entrepreneurial area: (i) In Vocational Agricultural Education-sheep/cow/goat rearing; piggery; Beekeeping; poultry; fish farming; Arable crops production; plantation crops farming; food processing; fumigation; ornamental gardening/landscaping; Horticulture etc. (ii) In Vocational Business Education- computer operator; stenographer; file clerk; administrative/personnel secretary; Retailer; wholesaler; cashier; store keeping; Advertising; Auctioneering etc (iii) In Vocational Home Economic Education –Tailoring; Weaving; Tie and Dyeing; Cookery; Soft Drink/Ice cream production; Pastry production; Soap/Cream/Detergent making etc and (iv) In Vocational Technical Education-Furniture making; Upholstery; Welding and Fabrication; Aluminum fittings and installation; Auto Electrical work; Auto Mechanical work; Vulcanizing; Auto body repairs and Spray painting etc (Abdulkarim 2012).</w:t>
      </w:r>
    </w:p>
    <w:p w:rsidR="00F76E5E"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1969" type="#_x0000_t32" style="position:absolute;left:0;text-align:left;margin-left:-1.75pt;margin-top:-2.8pt;width:505.7pt;height:0;z-index:252114944" o:connectortype="straight" strokeweight="3pt"/>
        </w:pict>
      </w:r>
      <w:r w:rsidR="00F76E5E" w:rsidRPr="008A6BCC">
        <w:rPr>
          <w:rFonts w:ascii="Times New Roman" w:hAnsi="Times New Roman" w:cs="Times New Roman"/>
          <w:b/>
          <w:color w:val="000000" w:themeColor="text1"/>
          <w:sz w:val="25"/>
          <w:szCs w:val="25"/>
        </w:rPr>
        <w:t>Constraints to effective implementation of Entrepreneurship Education in TVET Institutions</w: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spite of the benefits of entrepreneurship education as the provider of necessary tools for self-employment and job creation, its effective implementation has been constrained by many factors, a few of which are highlighted here. A major problem of effective implementation of entrepreneurship education is poor funding. There is scarcity of capital to establish workshops, procure farming inputs and other skill developing equipment, resulting in outright shortage of training equipment and facilities. (Adara, 1991). TVET programmes require expensive equipment and machines for the recipients to benefit maximally and acquire the requisite knowledge, skills and attitudes. But government over the years has not provided enough funds to prosecute the programmes effectively (Ugiagbe, 2007).</w: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Another problem of entrepreneurship education in TVET is inadequate teaching facilities. The workshops for TVET at tertiary education level do not have the modern skill building equipment, tools and machines (Okoye &amp; Okwelle, 2013). This is coupled with the fact that nowadays, there is an enormous increase in students’ enrollment into TVET programmes without a corresponding increase in the provision of equipment/ facilities to cater for the skills need of the students (Ugiagbe, 2007).</w:t>
      </w: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p>
    <w:p w:rsidR="00F76E5E" w:rsidRPr="008A6BCC" w:rsidRDefault="00F76E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Students’ lackadaisical attitude towards manual skills acquisition is another major constraint. According to Tibi (2012), many present day youths attend Colleges or Universities not to learn skills for the world of work but to acquire the certificate which they tag “meal ticket” to the oil-greased National cake.  This makes it near impossible for proper acquisition of entrepreneurial skills</w:t>
      </w:r>
      <w:r w:rsidR="003F025F" w:rsidRPr="008A6BCC">
        <w:rPr>
          <w:rFonts w:ascii="Times New Roman" w:hAnsi="Times New Roman" w:cs="Times New Roman"/>
          <w:color w:val="000000" w:themeColor="text1"/>
          <w:sz w:val="25"/>
          <w:szCs w:val="25"/>
        </w:rPr>
        <w:t>.</w:t>
      </w:r>
    </w:p>
    <w:p w:rsidR="003F025F" w:rsidRPr="008A6BCC" w:rsidRDefault="003F025F" w:rsidP="00E90979">
      <w:pPr>
        <w:spacing w:after="0" w:line="264" w:lineRule="auto"/>
        <w:jc w:val="both"/>
        <w:rPr>
          <w:rFonts w:ascii="Times New Roman" w:hAnsi="Times New Roman" w:cs="Times New Roman"/>
          <w:color w:val="000000" w:themeColor="text1"/>
          <w:sz w:val="25"/>
          <w:szCs w:val="25"/>
        </w:rPr>
      </w:pPr>
    </w:p>
    <w:p w:rsidR="003F025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968" type="#_x0000_t202" style="position:absolute;left:0;text-align:left;margin-left:79.75pt;margin-top:-18.7pt;width:166.3pt;height:19.85pt;z-index:-251202560;mso-height-percent:200;mso-height-percent:200;mso-width-relative:margin;mso-height-relative:margin" stroked="f">
            <v:textbox style="mso-next-textbox:#_x0000_s1968;mso-fit-shape-to-text:t">
              <w:txbxContent>
                <w:p w:rsidR="00931FF5" w:rsidRPr="00F103C8" w:rsidRDefault="00931FF5" w:rsidP="00F103C8">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F103C8">
                    <w:rPr>
                      <w:rFonts w:ascii="Times New Roman" w:hAnsi="Times New Roman" w:cs="Times New Roman"/>
                      <w:b/>
                      <w:i/>
                      <w:sz w:val="20"/>
                      <w:szCs w:val="20"/>
                    </w:rPr>
                    <w:t>Alfred, S.</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B &amp; </w:t>
                  </w:r>
                  <w:r>
                    <w:rPr>
                      <w:rFonts w:ascii="Times New Roman" w:hAnsi="Times New Roman" w:cs="Times New Roman"/>
                      <w:b/>
                      <w:i/>
                      <w:sz w:val="20"/>
                      <w:szCs w:val="20"/>
                    </w:rPr>
                    <w:t xml:space="preserve"> </w:t>
                  </w:r>
                  <w:r w:rsidRPr="00F103C8">
                    <w:rPr>
                      <w:rFonts w:ascii="Times New Roman" w:hAnsi="Times New Roman" w:cs="Times New Roman"/>
                      <w:b/>
                      <w:i/>
                      <w:sz w:val="20"/>
                      <w:szCs w:val="20"/>
                    </w:rPr>
                    <w:t>Kayoma</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 F.O</w:t>
                  </w:r>
                  <w:r>
                    <w:rPr>
                      <w:rFonts w:ascii="Times New Roman" w:hAnsi="Times New Roman" w:cs="Times New Roman"/>
                      <w:b/>
                      <w:i/>
                      <w:sz w:val="20"/>
                      <w:szCs w:val="20"/>
                    </w:rPr>
                    <w:t>.</w:t>
                  </w:r>
                </w:p>
              </w:txbxContent>
            </v:textbox>
          </v:shape>
        </w:pict>
      </w:r>
      <w:r w:rsidR="003F025F" w:rsidRPr="008A6BCC">
        <w:rPr>
          <w:rFonts w:ascii="Times New Roman" w:hAnsi="Times New Roman" w:cs="Times New Roman"/>
          <w:color w:val="000000" w:themeColor="text1"/>
          <w:sz w:val="25"/>
          <w:szCs w:val="25"/>
        </w:rPr>
        <w:t>Notable among the challenges posed to entrepreneurship education in Nigeria is that the course contents for most tertiary institutions lack entrepreneurial content that would enable graduate (youths) become self-employed or employer of labour rather than being job seekers (sijibomi &amp; Miller, 2014). Tibi (2012) explained that vocational subjects in schools are being taught without vocational intent just to enable students to pass written examination without actual evaluation of the ability of learners to perform manipulative tasks.  The result of which the students are not properly groomed to acquire the much needed skills that will make them fit into the society as employers of others or as self-employed graduates (Raimi &amp; Akhuemonkhan, 2015).In a survey of the adequacy of Agriculture Curriculum for equipping students of Colleges of Agriculture with Entrepreneurship skills to meet Unemployment challenges in Nigeria, Onu (2011) found that the Curriculum of the Colleges of Agriculture is not adequate for the students to develop resource management skills, marketing skills and time management skills needed to equip them with appropriate life skills for self employment and self-reliance.</w:t>
      </w:r>
    </w:p>
    <w:p w:rsidR="003F025F" w:rsidRPr="008A6BCC" w:rsidRDefault="003F025F" w:rsidP="00E90979">
      <w:pPr>
        <w:spacing w:after="0" w:line="264" w:lineRule="auto"/>
        <w:jc w:val="both"/>
        <w:rPr>
          <w:rFonts w:ascii="Times New Roman" w:hAnsi="Times New Roman" w:cs="Times New Roman"/>
          <w:color w:val="000000" w:themeColor="text1"/>
          <w:sz w:val="25"/>
          <w:szCs w:val="25"/>
        </w:rPr>
      </w:pPr>
    </w:p>
    <w:p w:rsidR="003F025F" w:rsidRPr="008A6BCC" w:rsidRDefault="003F02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Conclusion</w:t>
      </w:r>
    </w:p>
    <w:p w:rsidR="003F025F" w:rsidRPr="008A6BCC" w:rsidRDefault="003F02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All over the world, especially among developing nations, much emphasis is now being placed on making education more responsive to the needs of the people by equipping the learners with productive skills such as entrepreneurial skills. TVET is a skill development programme which is highly required for the training of the skilled and entrepreneurial workforce that Nigeria needs to create jobs and develop its economy.</w:t>
      </w:r>
    </w:p>
    <w:p w:rsidR="003F025F" w:rsidRPr="008A6BCC" w:rsidRDefault="003F025F" w:rsidP="00E90979">
      <w:pPr>
        <w:spacing w:after="0" w:line="264" w:lineRule="auto"/>
        <w:jc w:val="both"/>
        <w:rPr>
          <w:rFonts w:ascii="Times New Roman" w:hAnsi="Times New Roman" w:cs="Times New Roman"/>
          <w:color w:val="000000" w:themeColor="text1"/>
          <w:sz w:val="25"/>
          <w:szCs w:val="25"/>
        </w:rPr>
      </w:pPr>
    </w:p>
    <w:p w:rsidR="003F025F" w:rsidRPr="008A6BCC" w:rsidRDefault="003F02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Therefore, a well structured TVET system which involves complementing academic education with entrepreneurship education will enhance productivity, competitiveness and </w:t>
      </w:r>
      <w:r w:rsidRPr="008A6BCC">
        <w:rPr>
          <w:rFonts w:ascii="Times New Roman" w:hAnsi="Times New Roman" w:cs="Times New Roman"/>
          <w:color w:val="000000" w:themeColor="text1"/>
          <w:sz w:val="25"/>
          <w:szCs w:val="25"/>
        </w:rPr>
        <w:lastRenderedPageBreak/>
        <w:t>promote entrepreneurial activity.  This will leverage in-school youths the qualities and skills they need to become relevant in today’s global market.  The relevant occupational skills which can be acquired through this programme will engender job creation, self-employment and in turn drastically reduce the rate of crime, kidnapping, terrorism and other social vices constituting security threats to human lives and national development.</w:t>
      </w:r>
    </w:p>
    <w:p w:rsidR="003F025F"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1971" type="#_x0000_t32" style="position:absolute;left:0;text-align:left;margin-left:-2.6pt;margin-top:-160.9pt;width:505.7pt;height:0;z-index:252116992" o:connectortype="straight" strokeweight="3pt"/>
        </w:pict>
      </w:r>
    </w:p>
    <w:p w:rsidR="003F025F" w:rsidRPr="008A6BCC" w:rsidRDefault="003F02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Recommendations</w:t>
      </w:r>
    </w:p>
    <w:p w:rsidR="003F025F" w:rsidRPr="008A6BCC" w:rsidRDefault="003F025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recommended strategic options can be used in addressing the challenges to effective implementation of Entrepreneurship education in TVET institutions in Nigeria:</w:t>
      </w:r>
    </w:p>
    <w:p w:rsidR="003F025F" w:rsidRPr="008A6BCC" w:rsidRDefault="003F025F" w:rsidP="00E90979">
      <w:pPr>
        <w:pStyle w:val="ListParagraph"/>
        <w:numPr>
          <w:ilvl w:val="0"/>
          <w:numId w:val="7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need for the establishment of Entrepreneurship Development Centres which will serve as liaison agency between Government and TVET institutions.  This will pave way for adequate funding and effective implementation of entrepreneurship education.</w:t>
      </w:r>
    </w:p>
    <w:p w:rsidR="003F025F" w:rsidRPr="008A6BCC" w:rsidRDefault="003F025F" w:rsidP="00E90979">
      <w:pPr>
        <w:pStyle w:val="ListParagraph"/>
        <w:numPr>
          <w:ilvl w:val="0"/>
          <w:numId w:val="7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Student Company (where students produce and sell goods) needs to be built and equipped in various TVET institutions. The student company tasks can be assessed using the Process and Product assessment approach.</w:t>
      </w:r>
    </w:p>
    <w:p w:rsidR="003F025F" w:rsidRPr="008A6BCC" w:rsidRDefault="003F025F" w:rsidP="00E90979">
      <w:pPr>
        <w:pStyle w:val="ListParagraph"/>
        <w:numPr>
          <w:ilvl w:val="0"/>
          <w:numId w:val="7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Competency-based approach needs to be adopted in imparting entrepreneurship skills/competencies on TVE students using multi-teaching methods. This will serve as a departure from the traditional course-based approach.</w:t>
      </w:r>
    </w:p>
    <w:p w:rsidR="003F025F" w:rsidRPr="008A6BCC" w:rsidRDefault="003F025F" w:rsidP="00E90979">
      <w:pPr>
        <w:pStyle w:val="ListParagraph"/>
        <w:numPr>
          <w:ilvl w:val="0"/>
          <w:numId w:val="7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existing students Industrial Works Experience Scheme (SIWES) needs to be restructured and re-organized through school-industry collaboration for effective capacity building of prospective TVET graduates.</w:t>
      </w:r>
    </w:p>
    <w:p w:rsidR="003F025F" w:rsidRPr="008A6BCC" w:rsidRDefault="003F025F" w:rsidP="00E90979">
      <w:pPr>
        <w:pStyle w:val="ListParagraph"/>
        <w:numPr>
          <w:ilvl w:val="0"/>
          <w:numId w:val="7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the need for capacity building of qualified TVE teachers on Entrepreneurship education through in-service training</w:t>
      </w:r>
    </w:p>
    <w:p w:rsidR="003F025F" w:rsidRPr="008A6BCC" w:rsidRDefault="004C629F" w:rsidP="00E90979">
      <w:pPr>
        <w:pStyle w:val="ListParagraph"/>
        <w:numPr>
          <w:ilvl w:val="0"/>
          <w:numId w:val="72"/>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970" type="#_x0000_t202" style="position:absolute;left:0;text-align:left;margin-left:75.5pt;margin-top:-18.7pt;width:166.3pt;height:19.85pt;z-index:-251200512;mso-height-percent:200;mso-height-percent:200;mso-width-relative:margin;mso-height-relative:margin" stroked="f">
            <v:textbox style="mso-next-textbox:#_x0000_s1970;mso-fit-shape-to-text:t">
              <w:txbxContent>
                <w:p w:rsidR="00931FF5" w:rsidRPr="00F103C8" w:rsidRDefault="00931FF5" w:rsidP="00F103C8">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F103C8">
                    <w:rPr>
                      <w:rFonts w:ascii="Times New Roman" w:hAnsi="Times New Roman" w:cs="Times New Roman"/>
                      <w:b/>
                      <w:i/>
                      <w:sz w:val="20"/>
                      <w:szCs w:val="20"/>
                    </w:rPr>
                    <w:t>Alfred, S.</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B &amp; </w:t>
                  </w:r>
                  <w:r>
                    <w:rPr>
                      <w:rFonts w:ascii="Times New Roman" w:hAnsi="Times New Roman" w:cs="Times New Roman"/>
                      <w:b/>
                      <w:i/>
                      <w:sz w:val="20"/>
                      <w:szCs w:val="20"/>
                    </w:rPr>
                    <w:t xml:space="preserve"> </w:t>
                  </w:r>
                  <w:r w:rsidRPr="00F103C8">
                    <w:rPr>
                      <w:rFonts w:ascii="Times New Roman" w:hAnsi="Times New Roman" w:cs="Times New Roman"/>
                      <w:b/>
                      <w:i/>
                      <w:sz w:val="20"/>
                      <w:szCs w:val="20"/>
                    </w:rPr>
                    <w:t>Kayoma</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 F.O</w:t>
                  </w:r>
                  <w:r>
                    <w:rPr>
                      <w:rFonts w:ascii="Times New Roman" w:hAnsi="Times New Roman" w:cs="Times New Roman"/>
                      <w:b/>
                      <w:i/>
                      <w:sz w:val="20"/>
                      <w:szCs w:val="20"/>
                    </w:rPr>
                    <w:t>.</w:t>
                  </w:r>
                </w:p>
              </w:txbxContent>
            </v:textbox>
          </v:shape>
        </w:pict>
      </w:r>
      <w:r w:rsidR="003F025F" w:rsidRPr="008A6BCC">
        <w:rPr>
          <w:rFonts w:ascii="Times New Roman" w:hAnsi="Times New Roman" w:cs="Times New Roman"/>
          <w:color w:val="000000" w:themeColor="text1"/>
          <w:sz w:val="25"/>
          <w:szCs w:val="25"/>
        </w:rPr>
        <w:t xml:space="preserve">There is the need to develop in the students of TVE, positive attitude towards entrepreneurship through the use of successful entrepreneurs as guest lecturers. </w:t>
      </w:r>
    </w:p>
    <w:p w:rsidR="003F025F" w:rsidRPr="008A6BCC" w:rsidRDefault="003F025F" w:rsidP="00E90979">
      <w:pPr>
        <w:spacing w:after="0" w:line="264" w:lineRule="auto"/>
        <w:jc w:val="both"/>
        <w:rPr>
          <w:rFonts w:ascii="Times New Roman" w:hAnsi="Times New Roman" w:cs="Times New Roman"/>
          <w:b/>
          <w:color w:val="000000" w:themeColor="text1"/>
          <w:sz w:val="25"/>
          <w:szCs w:val="25"/>
        </w:rPr>
      </w:pPr>
    </w:p>
    <w:p w:rsidR="003F025F" w:rsidRPr="008A6BCC" w:rsidRDefault="00BC64D3" w:rsidP="008A6BCC">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3F025F" w:rsidRPr="008A6BCC" w:rsidRDefault="003F025F" w:rsidP="00554D71">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i/>
          <w:color w:val="000000" w:themeColor="text1"/>
          <w:sz w:val="25"/>
          <w:szCs w:val="25"/>
        </w:rPr>
        <w:t>Abdulkarim, J. (</w:t>
      </w:r>
      <w:r w:rsidRPr="008A6BCC">
        <w:rPr>
          <w:rFonts w:ascii="Times New Roman" w:hAnsi="Times New Roman" w:cs="Times New Roman"/>
          <w:color w:val="000000" w:themeColor="text1"/>
          <w:sz w:val="25"/>
          <w:szCs w:val="25"/>
        </w:rPr>
        <w:t>2012</w:t>
      </w:r>
      <w:r w:rsidRPr="008A6BCC">
        <w:rPr>
          <w:rFonts w:ascii="Times New Roman" w:hAnsi="Times New Roman" w:cs="Times New Roman"/>
          <w:i/>
          <w:color w:val="000000" w:themeColor="text1"/>
          <w:sz w:val="25"/>
          <w:szCs w:val="25"/>
        </w:rPr>
        <w:t xml:space="preserve">).  Entrepreneurship in Technical and Vocational Education I (introduction). </w:t>
      </w:r>
      <w:r w:rsidRPr="008A6BCC">
        <w:rPr>
          <w:rFonts w:ascii="Times New Roman" w:hAnsi="Times New Roman" w:cs="Times New Roman"/>
          <w:color w:val="000000" w:themeColor="text1"/>
          <w:sz w:val="25"/>
          <w:szCs w:val="25"/>
        </w:rPr>
        <w:t xml:space="preserve">Umuahua: Cijeh Concepts </w:t>
      </w:r>
    </w:p>
    <w:p w:rsidR="003F025F" w:rsidRPr="008A6BCC" w:rsidRDefault="003F025F" w:rsidP="00554D71">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Adara, A.G. (1991). Curriculum Development in Nigeria:  Issues, problems and prospects in Vocational Education (pp.262-268</w:t>
      </w:r>
      <w:r w:rsidRPr="008A6BCC">
        <w:rPr>
          <w:rFonts w:ascii="Times New Roman" w:hAnsi="Times New Roman" w:cs="Times New Roman"/>
          <w:i/>
          <w:color w:val="000000" w:themeColor="text1"/>
          <w:sz w:val="25"/>
          <w:szCs w:val="25"/>
        </w:rPr>
        <w:t>). Proceedings of the National School Curriculum</w:t>
      </w:r>
      <w:r w:rsidRPr="008A6BCC">
        <w:rPr>
          <w:rFonts w:ascii="Times New Roman" w:hAnsi="Times New Roman" w:cs="Times New Roman"/>
          <w:color w:val="000000" w:themeColor="text1"/>
          <w:sz w:val="25"/>
          <w:szCs w:val="25"/>
        </w:rPr>
        <w:t>. Lagos: Federal Ministry of Education.</w:t>
      </w:r>
    </w:p>
    <w:p w:rsidR="003F025F" w:rsidRPr="008A6BCC" w:rsidRDefault="003F025F" w:rsidP="00E90979">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Akhuemonkhan, I.A. &amp; Raimi, L. (2013). Impact of quality assurance on Technical, Vocational Education and Training (TVET) in Nigeria. Retrieved on 3/6/2014 from </w:t>
      </w:r>
    </w:p>
    <w:p w:rsidR="003F025F" w:rsidRPr="008A6BCC" w:rsidRDefault="003F025F" w:rsidP="00554D71">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b/>
      </w:r>
      <w:hyperlink r:id="rId47" w:history="1">
        <w:r w:rsidRPr="008A6BCC">
          <w:rPr>
            <w:rStyle w:val="Hyperlink"/>
            <w:rFonts w:ascii="Times New Roman" w:hAnsi="Times New Roman" w:cs="Times New Roman"/>
            <w:color w:val="000000" w:themeColor="text1"/>
            <w:sz w:val="25"/>
            <w:szCs w:val="25"/>
          </w:rPr>
          <w:t>www.ivat.org/Resources/Documents/about/.../Akhuemonkhan</w:t>
        </w:r>
      </w:hyperlink>
      <w:r w:rsidRPr="008A6BCC">
        <w:rPr>
          <w:rFonts w:ascii="Times New Roman" w:hAnsi="Times New Roman" w:cs="Times New Roman"/>
          <w:color w:val="000000" w:themeColor="text1"/>
          <w:sz w:val="25"/>
          <w:szCs w:val="25"/>
        </w:rPr>
        <w:t xml:space="preserve"> ppts</w:t>
      </w:r>
    </w:p>
    <w:p w:rsidR="003F025F" w:rsidRPr="008A6BCC" w:rsidRDefault="003F025F" w:rsidP="00554D71">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Alhassan, N.U. &amp; Abdullahi, T. (2013). Revitalizing Technical, Vocational Education and Training ( TVET) for youth empowerment and sustainable development. </w:t>
      </w:r>
      <w:r w:rsidRPr="008A6BCC">
        <w:rPr>
          <w:rFonts w:ascii="Times New Roman" w:hAnsi="Times New Roman" w:cs="Times New Roman"/>
          <w:i/>
          <w:color w:val="000000" w:themeColor="text1"/>
          <w:sz w:val="25"/>
          <w:szCs w:val="25"/>
        </w:rPr>
        <w:t>Journal of Educational and social Research</w:t>
      </w:r>
      <w:r w:rsidRPr="008A6BCC">
        <w:rPr>
          <w:rFonts w:ascii="Times New Roman" w:hAnsi="Times New Roman" w:cs="Times New Roman"/>
          <w:color w:val="000000" w:themeColor="text1"/>
          <w:sz w:val="25"/>
          <w:szCs w:val="25"/>
        </w:rPr>
        <w:t>, 3(4), 149-154.</w:t>
      </w:r>
    </w:p>
    <w:p w:rsidR="003F025F" w:rsidRPr="008A6BCC" w:rsidRDefault="003F025F" w:rsidP="00F35477">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Chukwuedo, S.O. &amp; Omofonmwan, G.O. (2015). Developing industrial and technological manpower via Technical, Vocational Education and Training (TVET) in Nigeria</w:t>
      </w:r>
      <w:r w:rsidRPr="008A6BCC">
        <w:rPr>
          <w:rFonts w:ascii="Times New Roman" w:hAnsi="Times New Roman" w:cs="Times New Roman"/>
          <w:i/>
          <w:color w:val="000000" w:themeColor="text1"/>
          <w:sz w:val="25"/>
          <w:szCs w:val="25"/>
        </w:rPr>
        <w:t>. University of Mauritius Research Journal, 21, 207-524.</w:t>
      </w:r>
    </w:p>
    <w:p w:rsidR="003F025F" w:rsidRPr="008A6BCC" w:rsidRDefault="003F025F" w:rsidP="00554D71">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FRN (2013</w:t>
      </w:r>
      <w:r w:rsidRPr="008A6BCC">
        <w:rPr>
          <w:rFonts w:ascii="Times New Roman" w:hAnsi="Times New Roman" w:cs="Times New Roman"/>
          <w:i/>
          <w:color w:val="000000" w:themeColor="text1"/>
          <w:sz w:val="25"/>
          <w:szCs w:val="25"/>
        </w:rPr>
        <w:t>). National policy on education (6</w:t>
      </w:r>
      <w:r w:rsidRPr="008A6BCC">
        <w:rPr>
          <w:rFonts w:ascii="Times New Roman" w:hAnsi="Times New Roman" w:cs="Times New Roman"/>
          <w:i/>
          <w:color w:val="000000" w:themeColor="text1"/>
          <w:sz w:val="25"/>
          <w:szCs w:val="25"/>
          <w:vertAlign w:val="superscript"/>
        </w:rPr>
        <w:t>th</w:t>
      </w:r>
      <w:r w:rsidRPr="008A6BCC">
        <w:rPr>
          <w:rFonts w:ascii="Times New Roman" w:hAnsi="Times New Roman" w:cs="Times New Roman"/>
          <w:i/>
          <w:color w:val="000000" w:themeColor="text1"/>
          <w:sz w:val="25"/>
          <w:szCs w:val="25"/>
        </w:rPr>
        <w:t xml:space="preserve"> ed.)</w:t>
      </w:r>
      <w:r w:rsidRPr="008A6BCC">
        <w:rPr>
          <w:rFonts w:ascii="Times New Roman" w:hAnsi="Times New Roman" w:cs="Times New Roman"/>
          <w:color w:val="000000" w:themeColor="text1"/>
          <w:sz w:val="25"/>
          <w:szCs w:val="25"/>
        </w:rPr>
        <w:t xml:space="preserve"> Lagos: NERDC Press.</w:t>
      </w:r>
    </w:p>
    <w:p w:rsidR="003F025F" w:rsidRPr="008A6BCC" w:rsidRDefault="003F025F" w:rsidP="00554D71">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Inyiagu, E.E. (2014). Challenges facing Technical and Vocational Educational in Nigeria</w:t>
      </w:r>
      <w:r w:rsidRPr="008A6BCC">
        <w:rPr>
          <w:rFonts w:ascii="Times New Roman" w:hAnsi="Times New Roman" w:cs="Times New Roman"/>
          <w:i/>
          <w:color w:val="000000" w:themeColor="text1"/>
          <w:sz w:val="25"/>
          <w:szCs w:val="25"/>
        </w:rPr>
        <w:t>. Journal of</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i/>
          <w:color w:val="000000" w:themeColor="text1"/>
          <w:sz w:val="25"/>
          <w:szCs w:val="25"/>
        </w:rPr>
        <w:t>Educational policy and entrepreneurial research, (JEPER</w:t>
      </w:r>
      <w:r w:rsidRPr="008A6BCC">
        <w:rPr>
          <w:rFonts w:ascii="Times New Roman" w:hAnsi="Times New Roman" w:cs="Times New Roman"/>
          <w:color w:val="000000" w:themeColor="text1"/>
          <w:sz w:val="25"/>
          <w:szCs w:val="25"/>
        </w:rPr>
        <w:t>), 1(1), 40-45.</w:t>
      </w:r>
    </w:p>
    <w:p w:rsidR="003F025F" w:rsidRPr="008A6BCC" w:rsidRDefault="003F025F" w:rsidP="00554D71">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JICA (2001). The study of development of a master plan to Strengthen technical </w:t>
      </w:r>
      <w:r w:rsidRPr="008A6BCC">
        <w:rPr>
          <w:rFonts w:ascii="Times New Roman" w:hAnsi="Times New Roman" w:cs="Times New Roman"/>
          <w:color w:val="000000" w:themeColor="text1"/>
          <w:sz w:val="25"/>
          <w:szCs w:val="25"/>
        </w:rPr>
        <w:lastRenderedPageBreak/>
        <w:t>education in Ghana. Main report, No 106, November.</w:t>
      </w:r>
    </w:p>
    <w:p w:rsidR="003F025F" w:rsidRPr="008A6BCC" w:rsidRDefault="004C629F" w:rsidP="00E90979">
      <w:pPr>
        <w:spacing w:after="0" w:line="264" w:lineRule="auto"/>
        <w:ind w:left="567" w:hanging="567"/>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73" type="#_x0000_t32" style="position:absolute;left:0;text-align:left;margin-left:-2.6pt;margin-top:-34.4pt;width:505.7pt;height:0;z-index:252119040" o:connectortype="straight" strokeweight="3pt"/>
        </w:pict>
      </w:r>
      <w:r w:rsidR="003F025F" w:rsidRPr="008A6BCC">
        <w:rPr>
          <w:rFonts w:ascii="Times New Roman" w:hAnsi="Times New Roman" w:cs="Times New Roman"/>
          <w:color w:val="000000" w:themeColor="text1"/>
          <w:sz w:val="25"/>
          <w:szCs w:val="25"/>
        </w:rPr>
        <w:t>Ogbunaya, T.C. &amp; Udoudo, E.S. (2015). Repositioning Technical, Vocational Education and Training (TVET) for youths employment and national security in Nigeria</w:t>
      </w:r>
      <w:r w:rsidR="003F025F" w:rsidRPr="008A6BCC">
        <w:rPr>
          <w:rFonts w:ascii="Times New Roman" w:hAnsi="Times New Roman" w:cs="Times New Roman"/>
          <w:i/>
          <w:color w:val="000000" w:themeColor="text1"/>
          <w:sz w:val="25"/>
          <w:szCs w:val="25"/>
        </w:rPr>
        <w:t>. Journal of Education and Practice</w:t>
      </w:r>
      <w:r w:rsidR="003F025F" w:rsidRPr="008A6BCC">
        <w:rPr>
          <w:rFonts w:ascii="Times New Roman" w:hAnsi="Times New Roman" w:cs="Times New Roman"/>
          <w:color w:val="000000" w:themeColor="text1"/>
          <w:sz w:val="25"/>
          <w:szCs w:val="25"/>
        </w:rPr>
        <w:t>. 6(32), 141-147</w:t>
      </w:r>
    </w:p>
    <w:p w:rsidR="003F025F" w:rsidRPr="008A6BCC" w:rsidRDefault="003F025F" w:rsidP="00554D71">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Ogwu, E.U, Omeje, M.O &amp; Nwokenna, E.N. (2014). Structural Curriculum reform and unemployment among youths in Nigeria: Implications for peace and development. </w:t>
      </w:r>
      <w:r w:rsidRPr="008A6BCC">
        <w:rPr>
          <w:rFonts w:ascii="Times New Roman" w:hAnsi="Times New Roman" w:cs="Times New Roman"/>
          <w:i/>
          <w:color w:val="000000" w:themeColor="text1"/>
          <w:sz w:val="25"/>
          <w:szCs w:val="25"/>
        </w:rPr>
        <w:t>International journal of Humanities, social sciences and Educational (IJHSSE</w:t>
      </w:r>
      <w:r w:rsidRPr="008A6BCC">
        <w:rPr>
          <w:rFonts w:ascii="Times New Roman" w:hAnsi="Times New Roman" w:cs="Times New Roman"/>
          <w:color w:val="000000" w:themeColor="text1"/>
          <w:sz w:val="25"/>
          <w:szCs w:val="25"/>
        </w:rPr>
        <w:t>), 1 (12), 44-50.</w:t>
      </w:r>
    </w:p>
    <w:p w:rsidR="003F025F" w:rsidRPr="008A6BCC" w:rsidRDefault="003F025F" w:rsidP="00E90979">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Okoro, J. (2012). Ideal quality of University Business Education Curriculum required for successful graduate employment as perceived by Lecturers (pp. 123- 127). </w:t>
      </w:r>
      <w:r w:rsidRPr="008A6BCC">
        <w:rPr>
          <w:rFonts w:ascii="Times New Roman" w:hAnsi="Times New Roman" w:cs="Times New Roman"/>
          <w:i/>
          <w:color w:val="000000" w:themeColor="text1"/>
          <w:sz w:val="25"/>
          <w:szCs w:val="25"/>
        </w:rPr>
        <w:t>Proceedings of the 2012 Annual International Conference of Faculty of Education</w:t>
      </w:r>
      <w:r w:rsidRPr="008A6BCC">
        <w:rPr>
          <w:rFonts w:ascii="Times New Roman" w:hAnsi="Times New Roman" w:cs="Times New Roman"/>
          <w:color w:val="000000" w:themeColor="text1"/>
          <w:sz w:val="25"/>
          <w:szCs w:val="25"/>
        </w:rPr>
        <w:t>. Abraka: Delta State University.</w:t>
      </w:r>
    </w:p>
    <w:p w:rsidR="003F025F" w:rsidRPr="008A6BCC" w:rsidRDefault="003F025F" w:rsidP="00554D71">
      <w:pPr>
        <w:spacing w:after="0" w:line="264" w:lineRule="auto"/>
        <w:ind w:left="567" w:hanging="567"/>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 xml:space="preserve">Okoye, K.R.E. &amp; Okwelle, P.C. (2013). Private-Public partnership and Technical, Vocational Education and Training (TVET) in a developing Economy. </w:t>
      </w:r>
      <w:r w:rsidRPr="008A6BCC">
        <w:rPr>
          <w:rFonts w:ascii="Times New Roman" w:hAnsi="Times New Roman" w:cs="Times New Roman"/>
          <w:i/>
          <w:color w:val="000000" w:themeColor="text1"/>
          <w:sz w:val="25"/>
          <w:szCs w:val="25"/>
        </w:rPr>
        <w:t>Arabian Journal of Business and Management Review (Oman Chapter), 2 (10), 51-61.</w:t>
      </w:r>
    </w:p>
    <w:p w:rsidR="003F025F" w:rsidRPr="008A6BCC" w:rsidRDefault="003F025F" w:rsidP="00554D71">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Onu, F.M. (2011). Adequacy of Agriculture curriculum for equipping students of College of Agriculture with entrepreneurship skills to meet unemployment challenge in Nigeria. </w:t>
      </w:r>
      <w:r w:rsidRPr="008A6BCC">
        <w:rPr>
          <w:rFonts w:ascii="Times New Roman" w:hAnsi="Times New Roman" w:cs="Times New Roman"/>
          <w:i/>
          <w:color w:val="000000" w:themeColor="text1"/>
          <w:sz w:val="25"/>
          <w:szCs w:val="25"/>
        </w:rPr>
        <w:t>Nigeria vocational Association Journal</w:t>
      </w:r>
      <w:r w:rsidRPr="008A6BCC">
        <w:rPr>
          <w:rFonts w:ascii="Times New Roman" w:hAnsi="Times New Roman" w:cs="Times New Roman"/>
          <w:color w:val="000000" w:themeColor="text1"/>
          <w:sz w:val="25"/>
          <w:szCs w:val="25"/>
        </w:rPr>
        <w:t>, 16(1), 154-160</w:t>
      </w:r>
    </w:p>
    <w:p w:rsidR="003F025F" w:rsidRPr="008A6BCC" w:rsidRDefault="004C629F" w:rsidP="00554D71">
      <w:pPr>
        <w:spacing w:after="0" w:line="264" w:lineRule="auto"/>
        <w:ind w:left="567" w:hanging="567"/>
        <w:jc w:val="both"/>
        <w:rPr>
          <w:rFonts w:ascii="Times New Roman" w:hAnsi="Times New Roman" w:cs="Times New Roman"/>
          <w:i/>
          <w:color w:val="000000" w:themeColor="text1"/>
          <w:sz w:val="25"/>
          <w:szCs w:val="25"/>
        </w:rPr>
      </w:pPr>
      <w:r w:rsidRPr="004C629F">
        <w:rPr>
          <w:rFonts w:ascii="Times New Roman" w:hAnsi="Times New Roman" w:cs="Times New Roman"/>
          <w:noProof/>
          <w:color w:val="000000" w:themeColor="text1"/>
          <w:sz w:val="25"/>
          <w:szCs w:val="25"/>
        </w:rPr>
        <w:pict>
          <v:shape id="_x0000_s1972" type="#_x0000_t202" style="position:absolute;left:0;text-align:left;margin-left:336.95pt;margin-top:-603.7pt;width:166.3pt;height:19.85pt;z-index:-251198464;mso-height-percent:200;mso-height-percent:200;mso-width-relative:margin;mso-height-relative:margin" stroked="f">
            <v:textbox style="mso-next-textbox:#_x0000_s1972;mso-fit-shape-to-text:t">
              <w:txbxContent>
                <w:p w:rsidR="00931FF5" w:rsidRPr="00F103C8" w:rsidRDefault="00931FF5" w:rsidP="00F103C8">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F103C8">
                    <w:rPr>
                      <w:rFonts w:ascii="Times New Roman" w:hAnsi="Times New Roman" w:cs="Times New Roman"/>
                      <w:b/>
                      <w:i/>
                      <w:sz w:val="20"/>
                      <w:szCs w:val="20"/>
                    </w:rPr>
                    <w:t>Alfred, S.</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B &amp; </w:t>
                  </w:r>
                  <w:r>
                    <w:rPr>
                      <w:rFonts w:ascii="Times New Roman" w:hAnsi="Times New Roman" w:cs="Times New Roman"/>
                      <w:b/>
                      <w:i/>
                      <w:sz w:val="20"/>
                      <w:szCs w:val="20"/>
                    </w:rPr>
                    <w:t xml:space="preserve"> </w:t>
                  </w:r>
                  <w:r w:rsidRPr="00F103C8">
                    <w:rPr>
                      <w:rFonts w:ascii="Times New Roman" w:hAnsi="Times New Roman" w:cs="Times New Roman"/>
                      <w:b/>
                      <w:i/>
                      <w:sz w:val="20"/>
                      <w:szCs w:val="20"/>
                    </w:rPr>
                    <w:t>Kayoma</w:t>
                  </w:r>
                  <w:r>
                    <w:rPr>
                      <w:rFonts w:ascii="Times New Roman" w:hAnsi="Times New Roman" w:cs="Times New Roman"/>
                      <w:b/>
                      <w:i/>
                      <w:sz w:val="20"/>
                      <w:szCs w:val="20"/>
                    </w:rPr>
                    <w:t xml:space="preserve">, </w:t>
                  </w:r>
                  <w:r w:rsidRPr="00F103C8">
                    <w:rPr>
                      <w:rFonts w:ascii="Times New Roman" w:hAnsi="Times New Roman" w:cs="Times New Roman"/>
                      <w:b/>
                      <w:i/>
                      <w:sz w:val="20"/>
                      <w:szCs w:val="20"/>
                    </w:rPr>
                    <w:t xml:space="preserve"> F.O</w:t>
                  </w:r>
                  <w:r>
                    <w:rPr>
                      <w:rFonts w:ascii="Times New Roman" w:hAnsi="Times New Roman" w:cs="Times New Roman"/>
                      <w:b/>
                      <w:i/>
                      <w:sz w:val="20"/>
                      <w:szCs w:val="20"/>
                    </w:rPr>
                    <w:t>.</w:t>
                  </w:r>
                </w:p>
              </w:txbxContent>
            </v:textbox>
          </v:shape>
        </w:pict>
      </w:r>
      <w:r w:rsidR="003F025F" w:rsidRPr="008A6BCC">
        <w:rPr>
          <w:rFonts w:ascii="Times New Roman" w:hAnsi="Times New Roman" w:cs="Times New Roman"/>
          <w:color w:val="000000" w:themeColor="text1"/>
          <w:sz w:val="25"/>
          <w:szCs w:val="25"/>
        </w:rPr>
        <w:t xml:space="preserve">Raimi, L. &amp; Akhuemonkhan, I.A. (2014). Has Technical, Vocational Education and </w:t>
      </w:r>
      <w:r w:rsidR="003F025F" w:rsidRPr="008A6BCC">
        <w:rPr>
          <w:rFonts w:ascii="Times New Roman" w:hAnsi="Times New Roman" w:cs="Times New Roman"/>
          <w:color w:val="000000" w:themeColor="text1"/>
          <w:sz w:val="25"/>
          <w:szCs w:val="25"/>
        </w:rPr>
        <w:lastRenderedPageBreak/>
        <w:t>Training (TVET) impacted on employability and National Development</w:t>
      </w:r>
      <w:r w:rsidR="003F025F" w:rsidRPr="008A6BCC">
        <w:rPr>
          <w:rFonts w:ascii="Times New Roman" w:hAnsi="Times New Roman" w:cs="Times New Roman"/>
          <w:i/>
          <w:color w:val="000000" w:themeColor="text1"/>
          <w:sz w:val="25"/>
          <w:szCs w:val="25"/>
        </w:rPr>
        <w:t>. The Macrotheme Review, 3(2), 129-142.</w:t>
      </w:r>
    </w:p>
    <w:p w:rsidR="003F025F" w:rsidRPr="008A6BCC" w:rsidRDefault="003F025F" w:rsidP="00554D71">
      <w:pPr>
        <w:spacing w:after="0" w:line="264" w:lineRule="auto"/>
        <w:ind w:left="567" w:hanging="567"/>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Sijibomi, O.O. &amp; Miller, I.O. (2014). Technical, Vocational Education and Training (TVET): A panacea to resolving Youth unemployment for sustainable Human Security and National Development</w:t>
      </w:r>
      <w:r w:rsidRPr="008A6BCC">
        <w:rPr>
          <w:rFonts w:ascii="Times New Roman" w:hAnsi="Times New Roman" w:cs="Times New Roman"/>
          <w:i/>
          <w:color w:val="000000" w:themeColor="text1"/>
          <w:sz w:val="25"/>
          <w:szCs w:val="25"/>
        </w:rPr>
        <w:t>. Nigeria Vocational Association Journal, 19(1), 45-53.</w:t>
      </w:r>
    </w:p>
    <w:p w:rsidR="003F025F" w:rsidRPr="008A6BCC" w:rsidRDefault="003F025F" w:rsidP="00554D71">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Sofoluwe, A.O. (2013). Re-engineering Vocational and Technical Education for sustainable development in North Central Geo-political zone, Nigeria. </w:t>
      </w:r>
      <w:r w:rsidRPr="008A6BCC">
        <w:rPr>
          <w:rFonts w:ascii="Times New Roman" w:hAnsi="Times New Roman" w:cs="Times New Roman"/>
          <w:i/>
          <w:color w:val="000000" w:themeColor="text1"/>
          <w:sz w:val="25"/>
          <w:szCs w:val="25"/>
        </w:rPr>
        <w:t>Educational Research and Reviews</w:t>
      </w:r>
      <w:r w:rsidRPr="008A6BCC">
        <w:rPr>
          <w:rFonts w:ascii="Times New Roman" w:hAnsi="Times New Roman" w:cs="Times New Roman"/>
          <w:color w:val="000000" w:themeColor="text1"/>
          <w:sz w:val="25"/>
          <w:szCs w:val="25"/>
        </w:rPr>
        <w:t>, 8 (19), 1842-1849.</w:t>
      </w:r>
    </w:p>
    <w:p w:rsidR="003F025F" w:rsidRPr="008A6BCC" w:rsidRDefault="003F025F" w:rsidP="00554D71">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Tibi,E.U.(2012). Vocational Agriculture in Schools for productivity and entrepreneurship: Are we teachers succeeding (Distinguished Lecture Series 2). Agbor, Delta State: College of Education.</w:t>
      </w:r>
    </w:p>
    <w:p w:rsidR="003F025F" w:rsidRPr="008A6BCC" w:rsidRDefault="003F025F" w:rsidP="00E90979">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Ugiagbe, F.E.S. (2007). </w:t>
      </w:r>
      <w:r w:rsidRPr="008A6BCC">
        <w:rPr>
          <w:rFonts w:ascii="Times New Roman" w:hAnsi="Times New Roman" w:cs="Times New Roman"/>
          <w:i/>
          <w:color w:val="000000" w:themeColor="text1"/>
          <w:sz w:val="25"/>
          <w:szCs w:val="25"/>
        </w:rPr>
        <w:t>Fundamentals of Vocational and Technical Education in Nigeria</w:t>
      </w:r>
      <w:r w:rsidRPr="008A6BCC">
        <w:rPr>
          <w:rFonts w:ascii="Times New Roman" w:hAnsi="Times New Roman" w:cs="Times New Roman"/>
          <w:color w:val="000000" w:themeColor="text1"/>
          <w:sz w:val="25"/>
          <w:szCs w:val="25"/>
        </w:rPr>
        <w:t>. Benin City: Ambik Press.</w:t>
      </w:r>
    </w:p>
    <w:p w:rsidR="003F025F" w:rsidRPr="008A6BCC" w:rsidRDefault="003F025F" w:rsidP="00554D71">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Ugiagbe, M.A &amp; Nwaogwugwu, N.C. (2008</w:t>
      </w:r>
      <w:r w:rsidRPr="008A6BCC">
        <w:rPr>
          <w:rFonts w:ascii="Times New Roman" w:hAnsi="Times New Roman" w:cs="Times New Roman"/>
          <w:i/>
          <w:color w:val="000000" w:themeColor="text1"/>
          <w:sz w:val="25"/>
          <w:szCs w:val="25"/>
        </w:rPr>
        <w:t xml:space="preserve">). Entrepreneurship Concept of Small Business Management. </w:t>
      </w:r>
      <w:r w:rsidRPr="008A6BCC">
        <w:rPr>
          <w:rFonts w:ascii="Times New Roman" w:hAnsi="Times New Roman" w:cs="Times New Roman"/>
          <w:color w:val="000000" w:themeColor="text1"/>
          <w:sz w:val="25"/>
          <w:szCs w:val="25"/>
        </w:rPr>
        <w:t>Abuja: Cape Publishers</w:t>
      </w:r>
    </w:p>
    <w:p w:rsidR="003F025F" w:rsidRPr="008A6BCC" w:rsidRDefault="003F025F" w:rsidP="00E90979">
      <w:pPr>
        <w:spacing w:after="0" w:line="264" w:lineRule="auto"/>
        <w:ind w:left="567" w:hanging="56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UNESCO (2009). Regional contribution to statistical information systems development for Technical, Vocational Education and Training. Retrieved on February 12, 2014 from</w:t>
      </w:r>
    </w:p>
    <w:p w:rsidR="003F025F" w:rsidRPr="008A6BCC" w:rsidRDefault="004C629F" w:rsidP="00E90979">
      <w:pPr>
        <w:spacing w:line="264" w:lineRule="auto"/>
        <w:rPr>
          <w:rFonts w:ascii="Times New Roman" w:hAnsi="Times New Roman" w:cs="Times New Roman"/>
          <w:color w:val="000000" w:themeColor="text1"/>
          <w:sz w:val="25"/>
          <w:szCs w:val="25"/>
        </w:rPr>
      </w:pPr>
      <w:hyperlink r:id="rId48" w:history="1">
        <w:r w:rsidR="003F025F" w:rsidRPr="008A6BCC">
          <w:rPr>
            <w:rStyle w:val="Hyperlink"/>
            <w:rFonts w:ascii="Times New Roman" w:hAnsi="Times New Roman" w:cs="Times New Roman"/>
            <w:color w:val="000000" w:themeColor="text1"/>
            <w:sz w:val="25"/>
            <w:szCs w:val="25"/>
          </w:rPr>
          <w:t>http://www.unesdoc.unesco.org/images/0021/002160/216065.e.Pdf</w:t>
        </w:r>
      </w:hyperlink>
    </w:p>
    <w:p w:rsidR="003F025F" w:rsidRPr="008A6BCC" w:rsidRDefault="003F025F" w:rsidP="00E90979">
      <w:pPr>
        <w:spacing w:after="0" w:line="264" w:lineRule="auto"/>
        <w:jc w:val="both"/>
        <w:rPr>
          <w:rFonts w:ascii="Times New Roman" w:hAnsi="Times New Roman" w:cs="Times New Roman"/>
          <w:color w:val="000000" w:themeColor="text1"/>
          <w:sz w:val="25"/>
          <w:szCs w:val="25"/>
        </w:rPr>
      </w:pPr>
    </w:p>
    <w:p w:rsidR="008C5620" w:rsidRPr="008A6BCC" w:rsidRDefault="008C5620" w:rsidP="00E90979">
      <w:pPr>
        <w:spacing w:after="0" w:line="264" w:lineRule="auto"/>
        <w:jc w:val="both"/>
        <w:rPr>
          <w:rFonts w:ascii="Times New Roman" w:hAnsi="Times New Roman" w:cs="Times New Roman"/>
          <w:color w:val="000000" w:themeColor="text1"/>
          <w:sz w:val="25"/>
          <w:szCs w:val="25"/>
        </w:rPr>
        <w:sectPr w:rsidR="008C5620" w:rsidRPr="008A6BCC" w:rsidSect="008C5620">
          <w:type w:val="continuous"/>
          <w:pgSz w:w="11907" w:h="16839" w:code="9"/>
          <w:pgMar w:top="1008" w:right="1008" w:bottom="1008" w:left="1008" w:header="720" w:footer="720" w:gutter="0"/>
          <w:cols w:num="2" w:space="432"/>
          <w:docGrid w:linePitch="360"/>
        </w:sectPr>
      </w:pPr>
    </w:p>
    <w:p w:rsidR="003F025F" w:rsidRPr="008A6BCC" w:rsidRDefault="003F025F" w:rsidP="00E90979">
      <w:pPr>
        <w:spacing w:after="0" w:line="264" w:lineRule="auto"/>
        <w:jc w:val="both"/>
        <w:rPr>
          <w:rFonts w:ascii="Times New Roman" w:hAnsi="Times New Roman" w:cs="Times New Roman"/>
          <w:color w:val="000000" w:themeColor="text1"/>
          <w:sz w:val="25"/>
          <w:szCs w:val="25"/>
        </w:rPr>
      </w:pPr>
    </w:p>
    <w:p w:rsidR="003F025F" w:rsidRPr="008A6BCC" w:rsidRDefault="003F025F" w:rsidP="00E90979">
      <w:pPr>
        <w:spacing w:after="0" w:line="264" w:lineRule="auto"/>
        <w:jc w:val="both"/>
        <w:rPr>
          <w:rFonts w:ascii="Times New Roman" w:hAnsi="Times New Roman" w:cs="Times New Roman"/>
          <w:color w:val="000000" w:themeColor="text1"/>
          <w:sz w:val="25"/>
          <w:szCs w:val="25"/>
        </w:rPr>
      </w:pPr>
    </w:p>
    <w:p w:rsidR="003F025F" w:rsidRPr="008A6BCC" w:rsidRDefault="003F025F" w:rsidP="00E90979">
      <w:pPr>
        <w:spacing w:after="0" w:line="264" w:lineRule="auto"/>
        <w:jc w:val="both"/>
        <w:rPr>
          <w:rFonts w:ascii="Times New Roman" w:hAnsi="Times New Roman" w:cs="Times New Roman"/>
          <w:color w:val="000000" w:themeColor="text1"/>
          <w:sz w:val="25"/>
          <w:szCs w:val="25"/>
        </w:rPr>
      </w:pPr>
    </w:p>
    <w:p w:rsidR="00F35477" w:rsidRPr="008A6BCC" w:rsidRDefault="00F35477" w:rsidP="00E90979">
      <w:pPr>
        <w:spacing w:after="0" w:line="264" w:lineRule="auto"/>
        <w:jc w:val="both"/>
        <w:rPr>
          <w:rFonts w:ascii="Times New Roman" w:hAnsi="Times New Roman" w:cs="Times New Roman"/>
          <w:color w:val="000000" w:themeColor="text1"/>
          <w:sz w:val="25"/>
          <w:szCs w:val="25"/>
        </w:rPr>
      </w:pPr>
    </w:p>
    <w:p w:rsidR="00F35477" w:rsidRPr="008A6BCC" w:rsidRDefault="00F35477" w:rsidP="00E90979">
      <w:pPr>
        <w:spacing w:after="0" w:line="264" w:lineRule="auto"/>
        <w:jc w:val="both"/>
        <w:rPr>
          <w:rFonts w:ascii="Times New Roman" w:hAnsi="Times New Roman" w:cs="Times New Roman"/>
          <w:color w:val="000000" w:themeColor="text1"/>
          <w:sz w:val="25"/>
          <w:szCs w:val="25"/>
        </w:rPr>
      </w:pPr>
    </w:p>
    <w:p w:rsidR="003F025F" w:rsidRPr="008A6BCC" w:rsidRDefault="003F025F" w:rsidP="00E90979">
      <w:pPr>
        <w:spacing w:after="0" w:line="264" w:lineRule="auto"/>
        <w:jc w:val="both"/>
        <w:rPr>
          <w:rFonts w:ascii="Times New Roman" w:hAnsi="Times New Roman" w:cs="Times New Roman"/>
          <w:color w:val="000000" w:themeColor="text1"/>
          <w:sz w:val="25"/>
          <w:szCs w:val="25"/>
        </w:rPr>
      </w:pPr>
    </w:p>
    <w:p w:rsidR="003F025F"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lastRenderedPageBreak/>
        <w:pict>
          <v:shape id="_x0000_s1975" type="#_x0000_t32" style="position:absolute;left:0;text-align:left;margin-left:-3.45pt;margin-top:-2.8pt;width:505.7pt;height:0;z-index:252121088" o:connectortype="straight" strokeweight="3pt"/>
        </w:pict>
      </w:r>
    </w:p>
    <w:p w:rsidR="003F025F" w:rsidRPr="008A6BCC" w:rsidRDefault="003F025F"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CAPACITY BUILDING STRATEGIES FOR WOMEN EMPOWERMENT IN FISH PRODUCTION IN ENUGU-NORTH SENATORIAL ZONE OF ENUGU STATE, NIGERIA</w:t>
      </w:r>
    </w:p>
    <w:p w:rsidR="007E3C20" w:rsidRPr="008A6BCC" w:rsidRDefault="007E3C20" w:rsidP="00E90979">
      <w:pPr>
        <w:spacing w:after="0" w:line="264" w:lineRule="auto"/>
        <w:jc w:val="center"/>
        <w:rPr>
          <w:rFonts w:ascii="Times New Roman" w:hAnsi="Times New Roman" w:cs="Times New Roman"/>
          <w:b/>
          <w:color w:val="000000" w:themeColor="text1"/>
          <w:sz w:val="25"/>
          <w:szCs w:val="25"/>
        </w:rPr>
      </w:pPr>
    </w:p>
    <w:p w:rsidR="003F025F" w:rsidRPr="008A6BCC" w:rsidRDefault="003F025F"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7E3C20" w:rsidRPr="008A6BCC" w:rsidRDefault="007E3C20" w:rsidP="00E90979">
      <w:pPr>
        <w:spacing w:after="0" w:line="264" w:lineRule="auto"/>
        <w:jc w:val="center"/>
        <w:rPr>
          <w:rFonts w:ascii="Times New Roman" w:hAnsi="Times New Roman" w:cs="Times New Roman"/>
          <w:b/>
          <w:color w:val="000000" w:themeColor="text1"/>
          <w:sz w:val="25"/>
          <w:szCs w:val="25"/>
        </w:rPr>
      </w:pPr>
    </w:p>
    <w:p w:rsidR="003F025F" w:rsidRPr="008A6BCC" w:rsidRDefault="008C5620" w:rsidP="008C5620">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vertAlign w:val="superscript"/>
        </w:rPr>
        <w:t>1</w:t>
      </w:r>
      <w:r w:rsidR="003F025F" w:rsidRPr="008A6BCC">
        <w:rPr>
          <w:rFonts w:ascii="Times New Roman" w:hAnsi="Times New Roman" w:cs="Times New Roman"/>
          <w:b/>
          <w:color w:val="000000" w:themeColor="text1"/>
          <w:sz w:val="25"/>
          <w:szCs w:val="25"/>
        </w:rPr>
        <w:t>UGWU, DORIDA NNEKA (Ph.D)</w:t>
      </w:r>
      <w:r w:rsidRPr="008A6BCC">
        <w:rPr>
          <w:rFonts w:ascii="Times New Roman" w:hAnsi="Times New Roman" w:cs="Times New Roman"/>
          <w:b/>
          <w:color w:val="000000" w:themeColor="text1"/>
          <w:sz w:val="25"/>
          <w:szCs w:val="25"/>
        </w:rPr>
        <w:t xml:space="preserve"> AND </w:t>
      </w:r>
      <w:r w:rsidRPr="008A6BCC">
        <w:rPr>
          <w:rFonts w:ascii="Times New Roman" w:hAnsi="Times New Roman" w:cs="Times New Roman"/>
          <w:b/>
          <w:color w:val="000000" w:themeColor="text1"/>
          <w:sz w:val="25"/>
          <w:szCs w:val="25"/>
          <w:vertAlign w:val="superscript"/>
        </w:rPr>
        <w:t>2</w:t>
      </w:r>
      <w:r w:rsidRPr="008A6BCC">
        <w:rPr>
          <w:rFonts w:ascii="Times New Roman" w:hAnsi="Times New Roman" w:cs="Times New Roman"/>
          <w:b/>
          <w:color w:val="000000" w:themeColor="text1"/>
          <w:sz w:val="25"/>
          <w:szCs w:val="25"/>
        </w:rPr>
        <w:t>ALI, CHRISTIAN CHINEDU</w:t>
      </w:r>
    </w:p>
    <w:p w:rsidR="003F025F" w:rsidRPr="008A6BCC" w:rsidRDefault="003F025F" w:rsidP="008C5620">
      <w:pPr>
        <w:pStyle w:val="NoSpacing"/>
        <w:spacing w:line="264" w:lineRule="auto"/>
        <w:jc w:val="center"/>
        <w:rPr>
          <w:rFonts w:ascii="Times New Roman" w:hAnsi="Times New Roman"/>
          <w:color w:val="000000" w:themeColor="text1"/>
          <w:sz w:val="25"/>
          <w:szCs w:val="25"/>
        </w:rPr>
      </w:pPr>
      <w:r w:rsidRPr="008A6BCC">
        <w:rPr>
          <w:rFonts w:ascii="Times New Roman" w:hAnsi="Times New Roman"/>
          <w:color w:val="000000" w:themeColor="text1"/>
          <w:sz w:val="25"/>
          <w:szCs w:val="25"/>
        </w:rPr>
        <w:t>Department of Adult Education &amp; Extra-Mural Studies</w:t>
      </w:r>
      <w:r w:rsidR="008C5620" w:rsidRPr="008A6BCC">
        <w:rPr>
          <w:rFonts w:ascii="Times New Roman" w:hAnsi="Times New Roman"/>
          <w:color w:val="000000" w:themeColor="text1"/>
          <w:sz w:val="25"/>
          <w:szCs w:val="25"/>
        </w:rPr>
        <w:t xml:space="preserve">, </w:t>
      </w:r>
      <w:r w:rsidRPr="008A6BCC">
        <w:rPr>
          <w:rFonts w:ascii="Times New Roman" w:hAnsi="Times New Roman"/>
          <w:color w:val="000000" w:themeColor="text1"/>
          <w:sz w:val="25"/>
          <w:szCs w:val="25"/>
        </w:rPr>
        <w:t>University of Nigeria, Nsukka.</w:t>
      </w:r>
    </w:p>
    <w:p w:rsidR="003F025F" w:rsidRPr="008A6BCC" w:rsidRDefault="003F025F" w:rsidP="008C5620">
      <w:pPr>
        <w:pStyle w:val="NoSpacing"/>
        <w:spacing w:line="264" w:lineRule="auto"/>
        <w:jc w:val="center"/>
        <w:rPr>
          <w:rFonts w:ascii="Times New Roman" w:hAnsi="Times New Roman"/>
          <w:color w:val="000000" w:themeColor="text1"/>
          <w:sz w:val="25"/>
          <w:szCs w:val="25"/>
          <w:u w:val="single"/>
        </w:rPr>
      </w:pPr>
      <w:r w:rsidRPr="008A6BCC">
        <w:rPr>
          <w:rFonts w:ascii="Times New Roman" w:hAnsi="Times New Roman"/>
          <w:color w:val="000000" w:themeColor="text1"/>
          <w:sz w:val="25"/>
          <w:szCs w:val="25"/>
        </w:rPr>
        <w:t xml:space="preserve">E-mail: </w:t>
      </w:r>
      <w:hyperlink r:id="rId49" w:history="1">
        <w:r w:rsidRPr="008A6BCC">
          <w:rPr>
            <w:rStyle w:val="Hyperlink"/>
            <w:rFonts w:ascii="Times New Roman" w:hAnsi="Times New Roman"/>
            <w:color w:val="000000" w:themeColor="text1"/>
            <w:sz w:val="25"/>
            <w:szCs w:val="25"/>
          </w:rPr>
          <w:t>ugwunneka@gmail.com</w:t>
        </w:r>
      </w:hyperlink>
    </w:p>
    <w:p w:rsidR="003F025F" w:rsidRPr="008A6BCC" w:rsidRDefault="003F025F" w:rsidP="008C5620">
      <w:pPr>
        <w:pStyle w:val="NoSpacing"/>
        <w:spacing w:line="264" w:lineRule="auto"/>
        <w:jc w:val="center"/>
        <w:rPr>
          <w:rFonts w:ascii="Times New Roman" w:hAnsi="Times New Roman"/>
          <w:color w:val="000000" w:themeColor="text1"/>
          <w:sz w:val="25"/>
          <w:szCs w:val="25"/>
        </w:rPr>
      </w:pPr>
      <w:r w:rsidRPr="008A6BCC">
        <w:rPr>
          <w:rFonts w:ascii="Times New Roman" w:hAnsi="Times New Roman"/>
          <w:color w:val="000000" w:themeColor="text1"/>
          <w:sz w:val="25"/>
          <w:szCs w:val="25"/>
        </w:rPr>
        <w:t>Department of Agricultural and Bio-resources Education</w:t>
      </w:r>
      <w:r w:rsidR="008C5620" w:rsidRPr="008A6BCC">
        <w:rPr>
          <w:rFonts w:ascii="Times New Roman" w:hAnsi="Times New Roman"/>
          <w:color w:val="000000" w:themeColor="text1"/>
          <w:sz w:val="25"/>
          <w:szCs w:val="25"/>
        </w:rPr>
        <w:t xml:space="preserve">, </w:t>
      </w:r>
      <w:r w:rsidRPr="008A6BCC">
        <w:rPr>
          <w:rFonts w:ascii="Times New Roman" w:hAnsi="Times New Roman"/>
          <w:color w:val="000000" w:themeColor="text1"/>
          <w:sz w:val="25"/>
          <w:szCs w:val="25"/>
        </w:rPr>
        <w:t>University of Nigeria, Nsukka.</w:t>
      </w:r>
    </w:p>
    <w:p w:rsidR="003F025F" w:rsidRPr="008A6BCC" w:rsidRDefault="003F025F" w:rsidP="00E90979">
      <w:pPr>
        <w:pStyle w:val="NoSpacing"/>
        <w:spacing w:line="264" w:lineRule="auto"/>
        <w:jc w:val="center"/>
        <w:rPr>
          <w:rFonts w:ascii="Times New Roman" w:hAnsi="Times New Roman"/>
          <w:i/>
          <w:color w:val="000000" w:themeColor="text1"/>
          <w:sz w:val="25"/>
          <w:szCs w:val="25"/>
          <w:u w:val="single"/>
        </w:rPr>
      </w:pPr>
      <w:r w:rsidRPr="008A6BCC">
        <w:rPr>
          <w:rFonts w:ascii="Times New Roman" w:hAnsi="Times New Roman"/>
          <w:color w:val="000000" w:themeColor="text1"/>
          <w:sz w:val="25"/>
          <w:szCs w:val="25"/>
        </w:rPr>
        <w:t xml:space="preserve">E-mail: </w:t>
      </w:r>
      <w:hyperlink r:id="rId50" w:history="1">
        <w:r w:rsidRPr="008A6BCC">
          <w:rPr>
            <w:rStyle w:val="Hyperlink"/>
            <w:rFonts w:ascii="Times New Roman" w:hAnsi="Times New Roman"/>
            <w:i/>
            <w:color w:val="000000" w:themeColor="text1"/>
            <w:sz w:val="25"/>
            <w:szCs w:val="25"/>
          </w:rPr>
          <w:t>christian.ali@unn.edu.ng</w:t>
        </w:r>
      </w:hyperlink>
    </w:p>
    <w:p w:rsidR="003F025F" w:rsidRPr="008A6BCC" w:rsidRDefault="004C629F" w:rsidP="00E90979">
      <w:pPr>
        <w:pStyle w:val="NoSpacing"/>
        <w:spacing w:line="264" w:lineRule="auto"/>
        <w:rPr>
          <w:rFonts w:ascii="Times New Roman" w:hAnsi="Times New Roman"/>
          <w:color w:val="000000" w:themeColor="text1"/>
          <w:sz w:val="25"/>
          <w:szCs w:val="25"/>
          <w:u w:val="single"/>
        </w:rPr>
      </w:pPr>
      <w:r w:rsidRPr="004C629F">
        <w:rPr>
          <w:rFonts w:ascii="Times New Roman" w:hAnsi="Times New Roman"/>
          <w:b/>
          <w:i/>
          <w:noProof/>
          <w:color w:val="000000" w:themeColor="text1"/>
          <w:sz w:val="25"/>
          <w:szCs w:val="25"/>
        </w:rPr>
        <w:pict>
          <v:shape id="_x0000_s1930" type="#_x0000_t32" style="position:absolute;margin-left:1.3pt;margin-top:12.75pt;width:505.7pt;height:0;z-index:252075008" o:connectortype="straight" strokeweight="1.5pt"/>
        </w:pict>
      </w:r>
    </w:p>
    <w:p w:rsidR="003F025F" w:rsidRPr="008A6BCC" w:rsidRDefault="003F025F" w:rsidP="00E401F3">
      <w:pPr>
        <w:spacing w:after="0" w:line="240" w:lineRule="auto"/>
        <w:jc w:val="center"/>
        <w:rPr>
          <w:rFonts w:ascii="Times New Roman" w:hAnsi="Times New Roman" w:cs="Times New Roman"/>
          <w:b/>
          <w:color w:val="000000" w:themeColor="text1"/>
          <w:sz w:val="25"/>
          <w:szCs w:val="25"/>
        </w:rPr>
      </w:pPr>
      <w:r w:rsidRPr="008A6BCC">
        <w:rPr>
          <w:rFonts w:ascii="Times New Roman" w:hAnsi="Times New Roman" w:cs="Times New Roman"/>
          <w:b/>
          <w:i/>
          <w:color w:val="000000" w:themeColor="text1"/>
          <w:sz w:val="25"/>
          <w:szCs w:val="25"/>
        </w:rPr>
        <w:t>Abstract</w:t>
      </w:r>
    </w:p>
    <w:p w:rsidR="003F025F" w:rsidRPr="008A6BCC" w:rsidRDefault="003F025F" w:rsidP="00E401F3">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The study assessed capacity building strategies for women empowerment in fish production in Enugu-North Senatorial Zone of Enugu State, Nigeria.</w:t>
      </w:r>
      <w:r w:rsidRPr="008A6BCC">
        <w:rPr>
          <w:rFonts w:ascii="Times New Roman" w:hAnsi="Times New Roman" w:cs="Times New Roman"/>
          <w:b/>
          <w:i/>
          <w:color w:val="000000" w:themeColor="text1"/>
          <w:sz w:val="25"/>
          <w:szCs w:val="25"/>
        </w:rPr>
        <w:t xml:space="preserve"> </w:t>
      </w:r>
      <w:r w:rsidRPr="008A6BCC">
        <w:rPr>
          <w:rFonts w:ascii="Times New Roman" w:hAnsi="Times New Roman" w:cs="Times New Roman"/>
          <w:i/>
          <w:color w:val="000000" w:themeColor="text1"/>
          <w:sz w:val="25"/>
          <w:szCs w:val="25"/>
        </w:rPr>
        <w:t xml:space="preserve">The study adopted survey research design. </w:t>
      </w:r>
      <w:r w:rsidRPr="008A6BCC">
        <w:rPr>
          <w:rFonts w:ascii="Times New Roman" w:hAnsi="Times New Roman" w:cs="Times New Roman"/>
          <w:b/>
          <w:i/>
          <w:color w:val="000000" w:themeColor="text1"/>
          <w:sz w:val="25"/>
          <w:szCs w:val="25"/>
        </w:rPr>
        <w:t xml:space="preserve"> </w:t>
      </w:r>
      <w:r w:rsidRPr="008A6BCC">
        <w:rPr>
          <w:rFonts w:ascii="Times New Roman" w:hAnsi="Times New Roman" w:cs="Times New Roman"/>
          <w:i/>
          <w:color w:val="000000" w:themeColor="text1"/>
          <w:sz w:val="25"/>
          <w:szCs w:val="25"/>
        </w:rPr>
        <w:t xml:space="preserve">Four research questions guided the study. The population for the study was 27 agricultural extension agents in Nsukka and Igboeze-North Agricultural zones in </w:t>
      </w:r>
      <w:r w:rsidRPr="008A6BCC">
        <w:rPr>
          <w:rFonts w:ascii="Times New Roman" w:hAnsi="Times New Roman" w:cs="Times New Roman"/>
          <w:color w:val="000000" w:themeColor="text1"/>
          <w:sz w:val="25"/>
          <w:szCs w:val="25"/>
        </w:rPr>
        <w:t>Enugu</w:t>
      </w:r>
      <w:r w:rsidRPr="008A6BCC">
        <w:rPr>
          <w:rFonts w:ascii="Times New Roman" w:hAnsi="Times New Roman" w:cs="Times New Roman"/>
          <w:i/>
          <w:color w:val="000000" w:themeColor="text1"/>
          <w:sz w:val="25"/>
          <w:szCs w:val="25"/>
        </w:rPr>
        <w:t>-North Senatorial zone, Enugu state. The researchers made use of the entire population because of its manageable size. A four (4) point rating scaled questionnaire containing 37 items was used for data collection. The instrument was validated by three experts from the Department of Agricultural and Bio-resources Education, University of Nigeria, Nsukka. Cronbach alpha method was used to determine its reliability co-efficient and the following reliability co-efficient of 0.79, 0.85, 0.74, and 0.82 were ascertained from the respondents for the four research questions. Mean and standard deviation were also used for the analysis of the data collected from the respondents through the help of three research assistants. The researchers recommended that universities and colleges of education should train more women on fishery and enough extension agents that will stand as sources of help to the fish production participants among others.</w:t>
      </w:r>
    </w:p>
    <w:p w:rsidR="003F025F" w:rsidRPr="008A6BCC" w:rsidRDefault="004C629F" w:rsidP="00E401F3">
      <w:pPr>
        <w:spacing w:after="0" w:line="240" w:lineRule="auto"/>
        <w:jc w:val="both"/>
        <w:rPr>
          <w:rFonts w:ascii="Times New Roman" w:hAnsi="Times New Roman" w:cs="Times New Roman"/>
          <w:i/>
          <w:color w:val="000000" w:themeColor="text1"/>
          <w:sz w:val="25"/>
          <w:szCs w:val="25"/>
        </w:rPr>
      </w:pPr>
      <w:r w:rsidRPr="004C629F">
        <w:rPr>
          <w:rFonts w:ascii="Times New Roman" w:hAnsi="Times New Roman"/>
          <w:b/>
          <w:i/>
          <w:noProof/>
          <w:color w:val="000000" w:themeColor="text1"/>
          <w:sz w:val="25"/>
          <w:szCs w:val="25"/>
        </w:rPr>
        <w:pict>
          <v:shape id="_x0000_s1931" type="#_x0000_t32" style="position:absolute;left:0;text-align:left;margin-left:.45pt;margin-top:6.6pt;width:505.7pt;height:0;z-index:252076032" o:connectortype="straight" strokeweight="1.5pt"/>
        </w:pict>
      </w:r>
    </w:p>
    <w:p w:rsidR="003F025F" w:rsidRPr="008A6BCC" w:rsidRDefault="00E401F3"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Key Words</w:t>
      </w:r>
      <w:r w:rsidR="003F025F" w:rsidRPr="008A6BCC">
        <w:rPr>
          <w:rFonts w:ascii="Times New Roman" w:hAnsi="Times New Roman" w:cs="Times New Roman"/>
          <w:i/>
          <w:color w:val="000000" w:themeColor="text1"/>
          <w:sz w:val="25"/>
          <w:szCs w:val="25"/>
        </w:rPr>
        <w:t>:</w:t>
      </w:r>
      <w:r w:rsidR="003F025F" w:rsidRPr="008A6BCC">
        <w:rPr>
          <w:rFonts w:ascii="Times New Roman" w:hAnsi="Times New Roman" w:cs="Times New Roman"/>
          <w:b/>
          <w:i/>
          <w:color w:val="000000" w:themeColor="text1"/>
          <w:sz w:val="25"/>
          <w:szCs w:val="25"/>
        </w:rPr>
        <w:t xml:space="preserve"> </w:t>
      </w:r>
      <w:r w:rsidR="003F025F" w:rsidRPr="008A6BCC">
        <w:rPr>
          <w:rFonts w:ascii="Times New Roman" w:hAnsi="Times New Roman" w:cs="Times New Roman"/>
          <w:i/>
          <w:color w:val="000000" w:themeColor="text1"/>
          <w:sz w:val="25"/>
          <w:szCs w:val="25"/>
        </w:rPr>
        <w:t>Capacity building, women empowerment and fish production</w:t>
      </w:r>
    </w:p>
    <w:p w:rsidR="00E401F3" w:rsidRPr="008A6BCC" w:rsidRDefault="00E401F3" w:rsidP="00E90979">
      <w:pPr>
        <w:spacing w:after="0" w:line="264" w:lineRule="auto"/>
        <w:jc w:val="both"/>
        <w:rPr>
          <w:rFonts w:ascii="Times New Roman" w:hAnsi="Times New Roman" w:cs="Times New Roman"/>
          <w:b/>
          <w:color w:val="000000" w:themeColor="text1"/>
          <w:sz w:val="25"/>
          <w:szCs w:val="25"/>
        </w:rPr>
      </w:pPr>
    </w:p>
    <w:p w:rsidR="00BE0B88" w:rsidRPr="008A6BCC" w:rsidRDefault="00BE0B88" w:rsidP="00E90979">
      <w:pPr>
        <w:spacing w:after="0" w:line="264" w:lineRule="auto"/>
        <w:jc w:val="both"/>
        <w:rPr>
          <w:rFonts w:ascii="Times New Roman" w:hAnsi="Times New Roman" w:cs="Times New Roman"/>
          <w:b/>
          <w:color w:val="000000" w:themeColor="text1"/>
          <w:sz w:val="25"/>
          <w:szCs w:val="25"/>
        </w:rPr>
        <w:sectPr w:rsidR="00BE0B88" w:rsidRPr="008A6BCC" w:rsidSect="00135B3F">
          <w:type w:val="continuous"/>
          <w:pgSz w:w="11907" w:h="16839" w:code="9"/>
          <w:pgMar w:top="1008" w:right="1008" w:bottom="1008" w:left="1008" w:header="720" w:footer="720" w:gutter="0"/>
          <w:cols w:space="720"/>
          <w:docGrid w:linePitch="360"/>
        </w:sectPr>
      </w:pPr>
    </w:p>
    <w:p w:rsidR="007E3C20" w:rsidRPr="008A6BCC" w:rsidRDefault="007E3C2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7E3C20" w:rsidRPr="008A6BCC" w:rsidRDefault="007E3C2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Fish is essential creature that lives in water. Hence, it is an aquatic animal. Fish provide food and livelihood for millions of people worldwide (FAO, 2014). The implication is that fish is used as food and as a source of income to the people. Welcomme, Cowx, Coates, Bene, Funge-Smith, Hails and Lorenzen (2010) observed that fish contribute significantly to food and economic security by providing primary sources of animal protein, essential nutrients, and income. Secondly, apart from human consumption according to Lynch, Cooke, Deines, Bower, Bunnel, Cowx, Nguyen, Nohber, Phouthavong, Riley, Rogers Taylor, Woelmer, Youn and Beard (2016) fish </w:t>
      </w:r>
      <w:r w:rsidRPr="008A6BCC">
        <w:rPr>
          <w:rFonts w:ascii="Times New Roman" w:hAnsi="Times New Roman" w:cs="Times New Roman"/>
          <w:color w:val="000000" w:themeColor="text1"/>
          <w:sz w:val="25"/>
          <w:szCs w:val="25"/>
        </w:rPr>
        <w:lastRenderedPageBreak/>
        <w:t xml:space="preserve">can also be used in feed for livestock and aquaculture operations. The authors noted that sun dried dagaa </w:t>
      </w:r>
      <w:r w:rsidRPr="008A6BCC">
        <w:rPr>
          <w:rFonts w:ascii="Times New Roman" w:hAnsi="Times New Roman" w:cs="Times New Roman"/>
          <w:i/>
          <w:color w:val="000000" w:themeColor="text1"/>
          <w:sz w:val="25"/>
          <w:szCs w:val="25"/>
        </w:rPr>
        <w:t>(Rastrineobola argentee)</w:t>
      </w:r>
      <w:r w:rsidRPr="008A6BCC">
        <w:rPr>
          <w:rFonts w:ascii="Times New Roman" w:hAnsi="Times New Roman" w:cs="Times New Roman"/>
          <w:color w:val="000000" w:themeColor="text1"/>
          <w:sz w:val="25"/>
          <w:szCs w:val="25"/>
        </w:rPr>
        <w:t xml:space="preserve"> is used as chicken feed when not sustainable for human consumption. Furthermore, the elastic substance found in fish is used for shoe, bag and bead making. Some scales of fish are also used for local bead making.  </w:t>
      </w:r>
    </w:p>
    <w:p w:rsidR="007E3C20" w:rsidRPr="008A6BCC" w:rsidRDefault="007E3C20" w:rsidP="00E90979">
      <w:pPr>
        <w:spacing w:after="0" w:line="264" w:lineRule="auto"/>
        <w:jc w:val="both"/>
        <w:rPr>
          <w:rFonts w:ascii="Times New Roman" w:hAnsi="Times New Roman" w:cs="Times New Roman"/>
          <w:color w:val="000000" w:themeColor="text1"/>
          <w:sz w:val="25"/>
          <w:szCs w:val="25"/>
        </w:rPr>
      </w:pPr>
    </w:p>
    <w:p w:rsidR="007E3C20" w:rsidRPr="008A6BCC" w:rsidRDefault="007E3C2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Based on the nutritional and economic value of fish, some women in the study area engage in fish production to empower themselves. The truth of the matter is that fish production empowers individuals especially women economically in their different locations. Lynch, et. al. (2016) noted that the food and </w:t>
      </w:r>
      <w:r w:rsidRPr="008A6BCC">
        <w:rPr>
          <w:rFonts w:ascii="Times New Roman" w:hAnsi="Times New Roman" w:cs="Times New Roman"/>
          <w:color w:val="000000" w:themeColor="text1"/>
          <w:sz w:val="25"/>
          <w:szCs w:val="25"/>
        </w:rPr>
        <w:lastRenderedPageBreak/>
        <w:t>income benefits of fish afford opportunities of empowering individuals where other buttress ventures are limited. Hence, fish production is a means to poverty reduction. According to Wearatunge, Bene, Sriwardane, Charles, Johnson, Allison, Nayak and Badjeck (2014) fish production is particularly important in poverty prevention for marginalized populations including the rural poor women.</w:t>
      </w:r>
    </w:p>
    <w:p w:rsidR="007E3C20"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77" type="#_x0000_t32" style="position:absolute;left:0;text-align:left;margin-left:-5.05pt;margin-top:-145pt;width:505.7pt;height:0;z-index:252123136" o:connectortype="straight" strokeweight="3pt"/>
        </w:pict>
      </w:r>
    </w:p>
    <w:p w:rsidR="007E3C20" w:rsidRPr="008A6BCC" w:rsidRDefault="007E3C2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Enugu State, fish farmers especially women do not produce enough fish needed by the population. Okafor (2004) stated that fish producers at various levels of experience rarely produce enough fish to sell to their immediate communities. As a result of inadequate supply of the product, Ihekoronye and Ngoddy (1992) observed that animal proteins are too expensive for the teaming population of consumers. This is because many fish farmers end up at subsistence level or fold due to losses (Udogu, 2013). To enhance the situation of fish production in the area of the study, women make use of certain capacity building strategies that help them produce more to meet the demand. </w:t>
      </w:r>
    </w:p>
    <w:p w:rsidR="007E3C20" w:rsidRPr="008A6BCC" w:rsidRDefault="007E3C20" w:rsidP="00E90979">
      <w:pPr>
        <w:spacing w:after="0" w:line="264" w:lineRule="auto"/>
        <w:jc w:val="both"/>
        <w:rPr>
          <w:rFonts w:ascii="Times New Roman" w:hAnsi="Times New Roman" w:cs="Times New Roman"/>
          <w:color w:val="000000" w:themeColor="text1"/>
          <w:sz w:val="25"/>
          <w:szCs w:val="25"/>
        </w:rPr>
      </w:pPr>
    </w:p>
    <w:p w:rsidR="007E3C20" w:rsidRPr="008A6BCC" w:rsidRDefault="007E3C2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Capacity according to Okeke (2009) is the ability of a person, an institution or organization to perform a given task effectively, efficiently on a continuing basis with reduced dependence on external resources. On the other hand, capacity can be described as the strategy or an action that an organization takes to ensure that it has the resources needed to succeed (Dane, 2010). Capacity in this study is the ability of women to possess all the necessary skills, attitude, knowledge and resources required to produce fish for consumption and marketing. However, the ability of the women to produce enough fish depend on the level at which they are enhanced through capacity building. </w:t>
      </w:r>
    </w:p>
    <w:p w:rsidR="007E3C20" w:rsidRPr="008A6BCC" w:rsidRDefault="007E3C20" w:rsidP="00E90979">
      <w:pPr>
        <w:spacing w:after="0" w:line="264" w:lineRule="auto"/>
        <w:jc w:val="both"/>
        <w:rPr>
          <w:rFonts w:ascii="Times New Roman" w:hAnsi="Times New Roman" w:cs="Times New Roman"/>
          <w:color w:val="000000" w:themeColor="text1"/>
          <w:sz w:val="25"/>
          <w:szCs w:val="25"/>
        </w:rPr>
      </w:pPr>
    </w:p>
    <w:p w:rsidR="007E3C20"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976" type="#_x0000_t202" style="position:absolute;left:0;text-align:left;margin-left:76.45pt;margin-top:-18.6pt;width:166.3pt;height:19.85pt;z-index:-251194368;mso-height-percent:200;mso-height-percent:200;mso-width-relative:margin;mso-height-relative:margin" stroked="f">
            <v:textbox style="mso-next-textbox:#_x0000_s1976;mso-fit-shape-to-text:t">
              <w:txbxContent>
                <w:p w:rsidR="00931FF5" w:rsidRPr="00F103C8" w:rsidRDefault="00931FF5" w:rsidP="00135FE7">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Ugwu, D. N. &amp; Ali, C. C.</w:t>
                  </w:r>
                </w:p>
              </w:txbxContent>
            </v:textbox>
          </v:shape>
        </w:pict>
      </w:r>
      <w:r w:rsidR="007E3C20" w:rsidRPr="008A6BCC">
        <w:rPr>
          <w:rFonts w:ascii="Times New Roman" w:hAnsi="Times New Roman" w:cs="Times New Roman"/>
          <w:color w:val="000000" w:themeColor="text1"/>
          <w:sz w:val="25"/>
          <w:szCs w:val="25"/>
        </w:rPr>
        <w:t>Capacity building is a process through which individuals or group’s abilities are enhanced to identify and solve their problems for better result. Catholics Relief Services (2011) noted that capacity building is a catalyst for social transformation and an avenue for people’s empowerment especially women groups in order to create the social spaces and conditions necessary for planned change in the productive life of the community. Capacity building is geared at increasing the ability of women for a change in the development processes. According to UNDP (1991) capacity building focuses on series of actions directed at helping participants in the developmental process to increase their knowledge, skills and attitudes needed to bring about the desired developmental change.  In view of the above, it is obvious that capacity building is very necessary for the success of any developmental project.</w:t>
      </w: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Evidence from the personal interaction of the researchers with some fish producers indicated that women make use of capacity building strategies in fish production. Strategies in this study simply mean the art of managing fish enterprise. For instance, women make us of planning, production and marketing strategies for their empowerment in fish production. Yet, some women come into fish production business only to drift out after a while. Hence the need to ascertain the capacity building strategies for women empowerment in fish production in Enugu-North Senatorial Zone of Enugu State, Nigeria.  </w:t>
      </w:r>
    </w:p>
    <w:p w:rsidR="004C295E" w:rsidRPr="008A6BCC" w:rsidRDefault="004C295E" w:rsidP="00E90979">
      <w:pPr>
        <w:spacing w:after="0" w:line="264" w:lineRule="auto"/>
        <w:jc w:val="both"/>
        <w:rPr>
          <w:rFonts w:ascii="Times New Roman" w:hAnsi="Times New Roman" w:cs="Times New Roman"/>
          <w:b/>
          <w:color w:val="000000" w:themeColor="text1"/>
          <w:sz w:val="25"/>
          <w:szCs w:val="25"/>
        </w:rPr>
      </w:pPr>
    </w:p>
    <w:p w:rsidR="004C295E" w:rsidRPr="008A6BCC" w:rsidRDefault="004C295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Purpose of the Study</w:t>
      </w:r>
      <w:r w:rsidRPr="008A6BCC">
        <w:rPr>
          <w:rFonts w:ascii="Times New Roman" w:hAnsi="Times New Roman" w:cs="Times New Roman"/>
          <w:b/>
          <w:color w:val="000000" w:themeColor="text1"/>
          <w:sz w:val="25"/>
          <w:szCs w:val="25"/>
        </w:rPr>
        <w:tab/>
      </w:r>
    </w:p>
    <w:p w:rsidR="004C295E" w:rsidRPr="008A6BCC" w:rsidRDefault="004C295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The main purpose of the study was to assess the capacity building strategies for women empowerment in fish production in Enugu-North Senatorial Zone of Enugu State, Nigeria. Specifically, the study sought to:</w:t>
      </w:r>
    </w:p>
    <w:p w:rsidR="004C295E" w:rsidRPr="008A6BCC" w:rsidRDefault="004C295E" w:rsidP="00E90979">
      <w:pPr>
        <w:pStyle w:val="ListParagraph"/>
        <w:numPr>
          <w:ilvl w:val="0"/>
          <w:numId w:val="7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Determine the planning strategies for women empowerment in fish production in </w:t>
      </w:r>
      <w:r w:rsidRPr="008A6BCC">
        <w:rPr>
          <w:rFonts w:ascii="Times New Roman" w:hAnsi="Times New Roman" w:cs="Times New Roman"/>
          <w:color w:val="000000" w:themeColor="text1"/>
          <w:sz w:val="25"/>
          <w:szCs w:val="25"/>
        </w:rPr>
        <w:lastRenderedPageBreak/>
        <w:t>Enugu-North Senatorial Zone of Enugu State, Nigeria.</w:t>
      </w:r>
    </w:p>
    <w:p w:rsidR="004C295E" w:rsidRPr="008A6BCC" w:rsidRDefault="004C629F" w:rsidP="00E90979">
      <w:pPr>
        <w:pStyle w:val="ListParagraph"/>
        <w:numPr>
          <w:ilvl w:val="0"/>
          <w:numId w:val="73"/>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79" type="#_x0000_t32" style="position:absolute;left:0;text-align:left;margin-left:-1.55pt;margin-top:-35.05pt;width:505.7pt;height:0;z-index:252125184" o:connectortype="straight" strokeweight="3pt"/>
        </w:pict>
      </w:r>
      <w:r w:rsidR="004C295E" w:rsidRPr="008A6BCC">
        <w:rPr>
          <w:rFonts w:ascii="Times New Roman" w:hAnsi="Times New Roman" w:cs="Times New Roman"/>
          <w:color w:val="000000" w:themeColor="text1"/>
          <w:sz w:val="25"/>
          <w:szCs w:val="25"/>
        </w:rPr>
        <w:t>Examine the production strategies for women empowerment in fish production in Enugu-North Senatorial Zone of Enugu State, Nigeria.</w:t>
      </w:r>
    </w:p>
    <w:p w:rsidR="004C295E" w:rsidRPr="008A6BCC" w:rsidRDefault="004C295E" w:rsidP="00E90979">
      <w:pPr>
        <w:pStyle w:val="ListParagraph"/>
        <w:numPr>
          <w:ilvl w:val="0"/>
          <w:numId w:val="7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Ascertain the marketing strategies for women empowerment in fish production in Enugu-North Senatorial Zone of Enugu State, Nigeria.</w:t>
      </w:r>
    </w:p>
    <w:p w:rsidR="004C295E" w:rsidRPr="008A6BCC" w:rsidRDefault="004C295E" w:rsidP="00E90979">
      <w:pPr>
        <w:spacing w:after="0" w:line="264" w:lineRule="auto"/>
        <w:ind w:left="36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4. Determine the constraints to capacity building strategies for women empowerment in </w:t>
      </w:r>
      <w:r w:rsidRPr="008A6BCC">
        <w:rPr>
          <w:rFonts w:ascii="Times New Roman" w:hAnsi="Times New Roman" w:cs="Times New Roman"/>
          <w:b/>
          <w:color w:val="000000" w:themeColor="text1"/>
          <w:sz w:val="25"/>
          <w:szCs w:val="25"/>
        </w:rPr>
        <w:tab/>
      </w:r>
      <w:r w:rsidRPr="008A6BCC">
        <w:rPr>
          <w:rFonts w:ascii="Times New Roman" w:hAnsi="Times New Roman" w:cs="Times New Roman"/>
          <w:color w:val="000000" w:themeColor="text1"/>
          <w:sz w:val="25"/>
          <w:szCs w:val="25"/>
        </w:rPr>
        <w:t>fish production in Enugu-North Senatorial Zone of Enugu State, Nigeria?</w:t>
      </w:r>
    </w:p>
    <w:p w:rsidR="004C295E" w:rsidRPr="008A6BCC" w:rsidRDefault="004C295E" w:rsidP="00E90979">
      <w:pPr>
        <w:spacing w:after="0" w:line="264" w:lineRule="auto"/>
        <w:jc w:val="both"/>
        <w:rPr>
          <w:rFonts w:ascii="Times New Roman" w:hAnsi="Times New Roman" w:cs="Times New Roman"/>
          <w:b/>
          <w:color w:val="000000" w:themeColor="text1"/>
          <w:sz w:val="25"/>
          <w:szCs w:val="25"/>
        </w:rPr>
      </w:pPr>
    </w:p>
    <w:p w:rsidR="004C295E" w:rsidRPr="008A6BCC" w:rsidRDefault="004C295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Questions</w:t>
      </w: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research questions guided the study:</w:t>
      </w:r>
    </w:p>
    <w:p w:rsidR="004C295E" w:rsidRPr="008A6BCC" w:rsidRDefault="004C295E" w:rsidP="00E90979">
      <w:pPr>
        <w:pStyle w:val="ListParagraph"/>
        <w:numPr>
          <w:ilvl w:val="0"/>
          <w:numId w:val="7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planning strategies for women empowerment in fish production in Enugu-North Senatorial Zone of Enugu State, Nigeria?</w:t>
      </w:r>
    </w:p>
    <w:p w:rsidR="004C295E" w:rsidRPr="008A6BCC" w:rsidRDefault="004C295E" w:rsidP="00E90979">
      <w:pPr>
        <w:pStyle w:val="ListParagraph"/>
        <w:numPr>
          <w:ilvl w:val="0"/>
          <w:numId w:val="7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production strategies for women empowerment in fish production in Enugu-North Senatorial Zone of Enugu State, Nigeria?</w:t>
      </w:r>
    </w:p>
    <w:p w:rsidR="004C295E" w:rsidRPr="008A6BCC" w:rsidRDefault="004C295E" w:rsidP="00E90979">
      <w:pPr>
        <w:pStyle w:val="ListParagraph"/>
        <w:numPr>
          <w:ilvl w:val="0"/>
          <w:numId w:val="7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marketing strategies for women empowerment in fish production in Enugu-North Senatorial Zone of Enugu State, Nigeria?</w:t>
      </w:r>
    </w:p>
    <w:p w:rsidR="004C295E" w:rsidRPr="008A6BCC" w:rsidRDefault="004C295E" w:rsidP="00E90979">
      <w:pPr>
        <w:pStyle w:val="ListParagraph"/>
        <w:numPr>
          <w:ilvl w:val="0"/>
          <w:numId w:val="7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constraints to capacity building strategies for women empowerment in fish production in Enugu-North Senatorial Zone of Enugu State, Nigeria?</w:t>
      </w:r>
    </w:p>
    <w:p w:rsidR="004C295E" w:rsidRPr="008A6BCC" w:rsidRDefault="004C295E" w:rsidP="00E90979">
      <w:pPr>
        <w:spacing w:after="0" w:line="264" w:lineRule="auto"/>
        <w:jc w:val="both"/>
        <w:rPr>
          <w:rFonts w:ascii="Times New Roman" w:hAnsi="Times New Roman" w:cs="Times New Roman"/>
          <w:b/>
          <w:color w:val="000000" w:themeColor="text1"/>
          <w:sz w:val="25"/>
          <w:szCs w:val="25"/>
        </w:rPr>
      </w:pPr>
    </w:p>
    <w:p w:rsidR="004C295E"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1978" type="#_x0000_t202" style="position:absolute;left:0;text-align:left;margin-left:79.95pt;margin-top:-19.35pt;width:166.3pt;height:19.85pt;z-index:-251192320;mso-height-percent:200;mso-height-percent:200;mso-width-relative:margin;mso-height-relative:margin" stroked="f">
            <v:textbox style="mso-next-textbox:#_x0000_s1978;mso-fit-shape-to-text:t">
              <w:txbxContent>
                <w:p w:rsidR="00931FF5" w:rsidRPr="00F103C8" w:rsidRDefault="00931FF5" w:rsidP="00135FE7">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Ugwu, D. N. &amp; Ali, C. C.</w:t>
                  </w:r>
                </w:p>
              </w:txbxContent>
            </v:textbox>
          </v:shape>
        </w:pict>
      </w:r>
      <w:r w:rsidR="004C295E" w:rsidRPr="008A6BCC">
        <w:rPr>
          <w:rFonts w:ascii="Times New Roman" w:hAnsi="Times New Roman" w:cs="Times New Roman"/>
          <w:b/>
          <w:color w:val="000000" w:themeColor="text1"/>
          <w:sz w:val="25"/>
          <w:szCs w:val="25"/>
        </w:rPr>
        <w:t>Research Method</w:t>
      </w: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 descriptive survey research design was adopted for the study. The study was carried out in Enugu-North Senatorial Zone of Enugu State, Nigeria. The population of the study was 27 agricultural extension agents in Nsukka and Igbo-Eze North agricultural zones. The instrument used for the study was a structured questionnaire titled ‘capacity building strategies for women empowerment in fish production (CBSWEFP). The questionnaire was made up of four clusters with 37 items. It has a four (4) point rating scale of Strongly Agree (4 points), Agree (3 points), Disagree (2 points) and Strongly Disagree (1 point). Cluster 1, 2 and 3 elicited information on the planning, production, and marketing strategies for women empowerment in fish production while cluster 4 elicited information on the constraints to capacity building strategies for women empowerment in fish production. The instrument was face validated by three experts in the Department of Agricultural and Bio-resources Education, University of Nigeria, Nsukka. Cronbach alpha method was used to determine its internal consistency which yielded reliability co-efficient of 0.79, 0.85, 0.74 and 0.82. Mean and standard deviation were used for the analyses of the research questions.</w:t>
      </w:r>
    </w:p>
    <w:p w:rsidR="004C295E" w:rsidRPr="008A6BCC" w:rsidRDefault="004C295E" w:rsidP="00E90979">
      <w:pPr>
        <w:spacing w:after="0" w:line="264" w:lineRule="auto"/>
        <w:jc w:val="both"/>
        <w:rPr>
          <w:rFonts w:ascii="Times New Roman" w:hAnsi="Times New Roman" w:cs="Times New Roman"/>
          <w:b/>
          <w:color w:val="000000" w:themeColor="text1"/>
          <w:sz w:val="25"/>
          <w:szCs w:val="25"/>
        </w:rPr>
      </w:pPr>
    </w:p>
    <w:p w:rsidR="004C295E" w:rsidRPr="008A6BCC" w:rsidRDefault="004C295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Results </w:t>
      </w:r>
    </w:p>
    <w:p w:rsidR="00BE0B88" w:rsidRDefault="004C29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results for the study were obtained from the research questions answered by the respondents and presented in tables one, two, three, and four.</w:t>
      </w:r>
    </w:p>
    <w:p w:rsidR="008A6BCC" w:rsidRPr="008A6BCC" w:rsidRDefault="008A6BCC" w:rsidP="00E90979">
      <w:pPr>
        <w:spacing w:after="0" w:line="264" w:lineRule="auto"/>
        <w:jc w:val="both"/>
        <w:rPr>
          <w:rFonts w:ascii="Times New Roman" w:hAnsi="Times New Roman" w:cs="Times New Roman"/>
          <w:color w:val="000000" w:themeColor="text1"/>
          <w:sz w:val="25"/>
          <w:szCs w:val="25"/>
        </w:rPr>
        <w:sectPr w:rsidR="008A6BCC" w:rsidRPr="008A6BCC" w:rsidSect="00BE0B88">
          <w:type w:val="continuous"/>
          <w:pgSz w:w="11907" w:h="16839" w:code="9"/>
          <w:pgMar w:top="1008" w:right="1008" w:bottom="1008" w:left="1008" w:header="720" w:footer="720" w:gutter="0"/>
          <w:cols w:num="2" w:space="432"/>
          <w:docGrid w:linePitch="360"/>
        </w:sectPr>
      </w:pPr>
    </w:p>
    <w:p w:rsidR="007E3C20" w:rsidRPr="008A6BCC" w:rsidRDefault="007E3C20" w:rsidP="00E90979">
      <w:pPr>
        <w:spacing w:after="0" w:line="264" w:lineRule="auto"/>
        <w:jc w:val="both"/>
        <w:rPr>
          <w:rFonts w:ascii="Times New Roman" w:hAnsi="Times New Roman" w:cs="Times New Roman"/>
          <w:color w:val="000000" w:themeColor="text1"/>
          <w:sz w:val="2"/>
          <w:szCs w:val="25"/>
        </w:rPr>
      </w:pP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Research Question One: </w:t>
      </w:r>
      <w:r w:rsidRPr="008A6BCC">
        <w:rPr>
          <w:rFonts w:ascii="Times New Roman" w:hAnsi="Times New Roman" w:cs="Times New Roman"/>
          <w:color w:val="000000" w:themeColor="text1"/>
          <w:sz w:val="25"/>
          <w:szCs w:val="25"/>
        </w:rPr>
        <w:t>What are the planning strategies for women empowerment in fish production in Enugu-North Senatorial Zone of Enugu State, Nigeria?</w:t>
      </w: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1: </w:t>
      </w:r>
      <w:r w:rsidRPr="008A6BCC">
        <w:rPr>
          <w:rFonts w:ascii="Times New Roman" w:hAnsi="Times New Roman" w:cs="Times New Roman"/>
          <w:color w:val="000000" w:themeColor="text1"/>
          <w:sz w:val="25"/>
          <w:szCs w:val="25"/>
        </w:rPr>
        <w:t>Mean ratings of responses of the respondents on the planning strategies for women empowerment in fish production in Enugu-North Senatorial Zone of Enugu State, Nigeria.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28"/>
        <w:gridCol w:w="8482"/>
        <w:gridCol w:w="1097"/>
      </w:tblGrid>
      <w:tr w:rsidR="00E878C6" w:rsidRPr="008A6BCC" w:rsidTr="00E878C6">
        <w:tc>
          <w:tcPr>
            <w:tcW w:w="468" w:type="dxa"/>
          </w:tcPr>
          <w:p w:rsidR="00E878C6" w:rsidRPr="008A6BCC" w:rsidRDefault="00E878C6" w:rsidP="00E90979">
            <w:pPr>
              <w:spacing w:line="264" w:lineRule="auto"/>
              <w:jc w:val="both"/>
              <w:rPr>
                <w:rFonts w:ascii="Times New Roman" w:hAnsi="Times New Roman" w:cs="Times New Roman"/>
                <w:b/>
                <w:color w:val="000000" w:themeColor="text1"/>
                <w:sz w:val="20"/>
                <w:szCs w:val="20"/>
              </w:rPr>
            </w:pPr>
            <w:r w:rsidRPr="008A6BCC">
              <w:rPr>
                <w:rFonts w:ascii="Times New Roman" w:hAnsi="Times New Roman" w:cs="Times New Roman"/>
                <w:b/>
                <w:color w:val="000000" w:themeColor="text1"/>
                <w:sz w:val="20"/>
                <w:szCs w:val="20"/>
              </w:rPr>
              <w:t>S/N</w:t>
            </w:r>
          </w:p>
        </w:tc>
        <w:tc>
          <w:tcPr>
            <w:tcW w:w="8541"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
                <w:color w:val="000000" w:themeColor="text1"/>
                <w:sz w:val="20"/>
                <w:szCs w:val="20"/>
              </w:rPr>
              <w:t>Items Statement</w:t>
            </w:r>
          </w:p>
        </w:tc>
        <w:tc>
          <w:tcPr>
            <w:tcW w:w="109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b/>
                <w:color w:val="000000" w:themeColor="text1"/>
                <w:sz w:val="20"/>
                <w:szCs w:val="20"/>
              </w:rPr>
              <w:t>Remark</w:t>
            </w:r>
          </w:p>
        </w:tc>
      </w:tr>
      <w:tr w:rsidR="00E878C6" w:rsidRPr="008A6BCC" w:rsidTr="00E878C6">
        <w:tc>
          <w:tcPr>
            <w:tcW w:w="46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w:t>
            </w:r>
          </w:p>
        </w:tc>
        <w:tc>
          <w:tcPr>
            <w:tcW w:w="8541"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Choosing a conducive environment for the construction of the fish-pond</w:t>
            </w:r>
          </w:p>
        </w:tc>
        <w:tc>
          <w:tcPr>
            <w:tcW w:w="109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r w:rsidR="00E878C6" w:rsidRPr="008A6BCC" w:rsidTr="00E878C6">
        <w:tc>
          <w:tcPr>
            <w:tcW w:w="46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2.</w:t>
            </w:r>
          </w:p>
        </w:tc>
        <w:tc>
          <w:tcPr>
            <w:tcW w:w="8541"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Budgeting for the fish production</w:t>
            </w:r>
          </w:p>
        </w:tc>
        <w:tc>
          <w:tcPr>
            <w:tcW w:w="109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r w:rsidR="00E878C6" w:rsidRPr="008A6BCC" w:rsidTr="00E878C6">
        <w:tc>
          <w:tcPr>
            <w:tcW w:w="46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3.</w:t>
            </w:r>
          </w:p>
        </w:tc>
        <w:tc>
          <w:tcPr>
            <w:tcW w:w="8541"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Clearing of the site for the construction of the fishpond</w:t>
            </w:r>
          </w:p>
        </w:tc>
        <w:tc>
          <w:tcPr>
            <w:tcW w:w="109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r w:rsidR="00E878C6" w:rsidRPr="008A6BCC" w:rsidTr="00E878C6">
        <w:tc>
          <w:tcPr>
            <w:tcW w:w="46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4.</w:t>
            </w:r>
          </w:p>
        </w:tc>
        <w:tc>
          <w:tcPr>
            <w:tcW w:w="8541"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Sitting of fish  pond in nearby community water borehole</w:t>
            </w:r>
          </w:p>
        </w:tc>
        <w:tc>
          <w:tcPr>
            <w:tcW w:w="109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r w:rsidR="00E878C6" w:rsidRPr="008A6BCC" w:rsidTr="00E878C6">
        <w:tc>
          <w:tcPr>
            <w:tcW w:w="468" w:type="dxa"/>
          </w:tcPr>
          <w:p w:rsidR="00E878C6" w:rsidRPr="008A6BCC" w:rsidRDefault="004C629F" w:rsidP="00E90979">
            <w:pPr>
              <w:spacing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pict>
                <v:shape id="_x0000_s1981" type="#_x0000_t32" style="position:absolute;left:0;text-align:left;margin-left:-4.95pt;margin-top:-3.1pt;width:505.7pt;height:0;z-index:252127232;mso-position-horizontal-relative:text;mso-position-vertical-relative:text" o:connectortype="straight" strokeweight="3pt"/>
              </w:pict>
            </w:r>
            <w:r w:rsidR="00E878C6" w:rsidRPr="008A6BCC">
              <w:rPr>
                <w:rFonts w:ascii="Times New Roman" w:hAnsi="Times New Roman" w:cs="Times New Roman"/>
                <w:color w:val="000000" w:themeColor="text1"/>
                <w:sz w:val="20"/>
                <w:szCs w:val="20"/>
              </w:rPr>
              <w:t>5.</w:t>
            </w:r>
          </w:p>
        </w:tc>
        <w:tc>
          <w:tcPr>
            <w:tcW w:w="8541" w:type="dxa"/>
          </w:tcPr>
          <w:p w:rsidR="00E878C6" w:rsidRPr="008A6BCC" w:rsidRDefault="004C629F" w:rsidP="00E90979">
            <w:pPr>
              <w:spacing w:line="264"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1980" type="#_x0000_t202" style="position:absolute;left:0;text-align:left;margin-left:308.2pt;margin-top:-19pt;width:166.3pt;height:19.85pt;z-index:-251190272;mso-height-percent:200;mso-position-horizontal-relative:text;mso-position-vertical-relative:text;mso-height-percent:200;mso-width-relative:margin;mso-height-relative:margin" stroked="f">
                  <v:textbox style="mso-next-textbox:#_x0000_s1980;mso-fit-shape-to-text:t">
                    <w:txbxContent>
                      <w:p w:rsidR="00931FF5" w:rsidRPr="00F103C8" w:rsidRDefault="00931FF5" w:rsidP="00135FE7">
                        <w:pPr>
                          <w:spacing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Ugwu, D. N. &amp; Ali, C. C.</w:t>
                        </w:r>
                      </w:p>
                    </w:txbxContent>
                  </v:textbox>
                </v:shape>
              </w:pict>
            </w:r>
            <w:r w:rsidR="00E878C6" w:rsidRPr="008A6BCC">
              <w:rPr>
                <w:rFonts w:ascii="Times New Roman" w:hAnsi="Times New Roman" w:cs="Times New Roman"/>
                <w:color w:val="000000" w:themeColor="text1"/>
                <w:sz w:val="20"/>
                <w:szCs w:val="20"/>
              </w:rPr>
              <w:t>Sitting of fish pond in secured environment in the community</w:t>
            </w:r>
          </w:p>
        </w:tc>
        <w:tc>
          <w:tcPr>
            <w:tcW w:w="109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r w:rsidR="00E878C6" w:rsidRPr="008A6BCC" w:rsidTr="00E878C6">
        <w:tc>
          <w:tcPr>
            <w:tcW w:w="468" w:type="dxa"/>
          </w:tcPr>
          <w:p w:rsidR="00E878C6" w:rsidRPr="008A6BCC" w:rsidRDefault="00E878C6" w:rsidP="00E90979">
            <w:pPr>
              <w:tabs>
                <w:tab w:val="left" w:pos="231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6.</w:t>
            </w:r>
          </w:p>
        </w:tc>
        <w:tc>
          <w:tcPr>
            <w:tcW w:w="8541" w:type="dxa"/>
          </w:tcPr>
          <w:p w:rsidR="00E878C6" w:rsidRPr="008A6BCC" w:rsidRDefault="00E878C6" w:rsidP="00E90979">
            <w:pPr>
              <w:tabs>
                <w:tab w:val="left" w:pos="2310"/>
              </w:tabs>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Make rules and regulations for successful fish pond management</w:t>
            </w:r>
          </w:p>
        </w:tc>
        <w:tc>
          <w:tcPr>
            <w:tcW w:w="109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r w:rsidR="00E878C6" w:rsidRPr="008A6BCC" w:rsidTr="00E878C6">
        <w:tc>
          <w:tcPr>
            <w:tcW w:w="468" w:type="dxa"/>
          </w:tcPr>
          <w:p w:rsidR="00E878C6" w:rsidRPr="008A6BCC" w:rsidRDefault="00E878C6" w:rsidP="00E90979">
            <w:pPr>
              <w:spacing w:line="264" w:lineRule="auto"/>
              <w:contextualSpacing/>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7.</w:t>
            </w:r>
          </w:p>
        </w:tc>
        <w:tc>
          <w:tcPr>
            <w:tcW w:w="8541" w:type="dxa"/>
          </w:tcPr>
          <w:p w:rsidR="00E878C6" w:rsidRPr="008A6BCC" w:rsidRDefault="00E878C6" w:rsidP="00E90979">
            <w:pPr>
              <w:spacing w:line="264" w:lineRule="auto"/>
              <w:contextualSpacing/>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Identify sources of credit for fish production enterprise</w:t>
            </w:r>
          </w:p>
        </w:tc>
        <w:tc>
          <w:tcPr>
            <w:tcW w:w="109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r w:rsidR="00E878C6" w:rsidRPr="008A6BCC" w:rsidTr="00E878C6">
        <w:tc>
          <w:tcPr>
            <w:tcW w:w="468" w:type="dxa"/>
          </w:tcPr>
          <w:p w:rsidR="00E878C6" w:rsidRPr="008A6BCC" w:rsidRDefault="00E878C6" w:rsidP="00E90979">
            <w:pPr>
              <w:spacing w:line="264" w:lineRule="auto"/>
              <w:contextualSpacing/>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8.</w:t>
            </w:r>
          </w:p>
        </w:tc>
        <w:tc>
          <w:tcPr>
            <w:tcW w:w="8541" w:type="dxa"/>
          </w:tcPr>
          <w:p w:rsidR="00E878C6" w:rsidRPr="008A6BCC" w:rsidRDefault="00E878C6" w:rsidP="00E90979">
            <w:pPr>
              <w:spacing w:line="264" w:lineRule="auto"/>
              <w:contextualSpacing/>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Decide on the type of fish to rear (cat or tilapia fish)</w:t>
            </w:r>
          </w:p>
        </w:tc>
        <w:tc>
          <w:tcPr>
            <w:tcW w:w="109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r w:rsidR="00E878C6" w:rsidRPr="008A6BCC" w:rsidTr="00E878C6">
        <w:tc>
          <w:tcPr>
            <w:tcW w:w="468" w:type="dxa"/>
          </w:tcPr>
          <w:p w:rsidR="00E878C6" w:rsidRPr="008A6BCC" w:rsidRDefault="00E878C6" w:rsidP="00E90979">
            <w:pPr>
              <w:spacing w:line="264" w:lineRule="auto"/>
              <w:contextualSpacing/>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9.</w:t>
            </w:r>
          </w:p>
        </w:tc>
        <w:tc>
          <w:tcPr>
            <w:tcW w:w="8541" w:type="dxa"/>
          </w:tcPr>
          <w:p w:rsidR="00E878C6" w:rsidRPr="008A6BCC" w:rsidRDefault="00E878C6" w:rsidP="00E90979">
            <w:pPr>
              <w:spacing w:line="264" w:lineRule="auto"/>
              <w:contextualSpacing/>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Identify relevant material input and their locations (feeds, fingerlings etc)</w:t>
            </w:r>
          </w:p>
        </w:tc>
        <w:tc>
          <w:tcPr>
            <w:tcW w:w="109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r w:rsidR="00E878C6" w:rsidRPr="008A6BCC" w:rsidTr="00E878C6">
        <w:tc>
          <w:tcPr>
            <w:tcW w:w="468" w:type="dxa"/>
          </w:tcPr>
          <w:p w:rsidR="00E878C6" w:rsidRPr="008A6BCC" w:rsidRDefault="00E878C6" w:rsidP="00E90979">
            <w:pPr>
              <w:spacing w:line="264" w:lineRule="auto"/>
              <w:contextualSpacing/>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10.</w:t>
            </w:r>
          </w:p>
        </w:tc>
        <w:tc>
          <w:tcPr>
            <w:tcW w:w="8541" w:type="dxa"/>
          </w:tcPr>
          <w:p w:rsidR="00E878C6" w:rsidRPr="008A6BCC" w:rsidRDefault="00E878C6" w:rsidP="00E90979">
            <w:pPr>
              <w:spacing w:line="264" w:lineRule="auto"/>
              <w:contextualSpacing/>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Identify human resources needed for fish production</w:t>
            </w:r>
          </w:p>
        </w:tc>
        <w:tc>
          <w:tcPr>
            <w:tcW w:w="109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r w:rsidR="00E878C6" w:rsidRPr="008A6BCC" w:rsidTr="00E878C6">
        <w:tc>
          <w:tcPr>
            <w:tcW w:w="468" w:type="dxa"/>
          </w:tcPr>
          <w:p w:rsidR="00E878C6" w:rsidRPr="008A6BCC" w:rsidRDefault="00E878C6" w:rsidP="00E90979">
            <w:pPr>
              <w:spacing w:line="264" w:lineRule="auto"/>
              <w:contextualSpacing/>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11.</w:t>
            </w:r>
          </w:p>
        </w:tc>
        <w:tc>
          <w:tcPr>
            <w:tcW w:w="8541" w:type="dxa"/>
          </w:tcPr>
          <w:p w:rsidR="00E878C6" w:rsidRPr="008A6BCC" w:rsidRDefault="00E878C6" w:rsidP="00E90979">
            <w:pPr>
              <w:spacing w:line="264" w:lineRule="auto"/>
              <w:contextualSpacing/>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Identify relevant records to keep for effective fish production enterprise</w:t>
            </w:r>
          </w:p>
        </w:tc>
        <w:tc>
          <w:tcPr>
            <w:tcW w:w="1098" w:type="dxa"/>
          </w:tcPr>
          <w:p w:rsidR="00E878C6" w:rsidRPr="008A6BCC" w:rsidRDefault="00E878C6" w:rsidP="00E90979">
            <w:pPr>
              <w:spacing w:line="264" w:lineRule="auto"/>
              <w:jc w:val="both"/>
              <w:rPr>
                <w:rFonts w:ascii="Times New Roman" w:hAnsi="Times New Roman" w:cs="Times New Roman"/>
                <w:color w:val="000000" w:themeColor="text1"/>
                <w:sz w:val="20"/>
                <w:szCs w:val="20"/>
              </w:rPr>
            </w:pPr>
            <w:r w:rsidRPr="008A6BCC">
              <w:rPr>
                <w:rFonts w:ascii="Times New Roman" w:hAnsi="Times New Roman" w:cs="Times New Roman"/>
                <w:color w:val="000000" w:themeColor="text1"/>
                <w:sz w:val="20"/>
                <w:szCs w:val="20"/>
              </w:rPr>
              <w:t>Agree</w:t>
            </w:r>
          </w:p>
        </w:tc>
      </w:tr>
    </w:tbl>
    <w:p w:rsidR="00BE0B88" w:rsidRPr="008A6BCC" w:rsidRDefault="00BE0B88" w:rsidP="00E90979">
      <w:pPr>
        <w:spacing w:after="0" w:line="264" w:lineRule="auto"/>
        <w:jc w:val="both"/>
        <w:rPr>
          <w:rFonts w:ascii="Times New Roman" w:hAnsi="Times New Roman" w:cs="Times New Roman"/>
          <w:color w:val="000000" w:themeColor="text1"/>
          <w:sz w:val="25"/>
          <w:szCs w:val="25"/>
        </w:rPr>
      </w:pPr>
    </w:p>
    <w:p w:rsidR="00BE0B88" w:rsidRPr="008A6BCC" w:rsidRDefault="00BE0B88" w:rsidP="00E90979">
      <w:pPr>
        <w:spacing w:after="0" w:line="264" w:lineRule="auto"/>
        <w:jc w:val="both"/>
        <w:rPr>
          <w:rFonts w:ascii="Times New Roman" w:hAnsi="Times New Roman" w:cs="Times New Roman"/>
          <w:color w:val="000000" w:themeColor="text1"/>
          <w:sz w:val="25"/>
          <w:szCs w:val="25"/>
        </w:rPr>
        <w:sectPr w:rsidR="00BE0B88" w:rsidRPr="008A6BCC" w:rsidSect="00135B3F">
          <w:type w:val="continuous"/>
          <w:pgSz w:w="11907" w:h="16839" w:code="9"/>
          <w:pgMar w:top="1008" w:right="1008" w:bottom="1008" w:left="1008" w:header="720" w:footer="720" w:gutter="0"/>
          <w:cols w:space="720"/>
          <w:docGrid w:linePitch="360"/>
        </w:sectPr>
      </w:pP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Data in Table 1 indicated that all the 11 items had their grand mean values ranged from 2.84 to 3.36. The table revealed that the mean values were above the cut-off point of 2.50 showing that all the respondents agree to the 11 items as the planning strategies for women </w:t>
      </w:r>
      <w:r w:rsidRPr="008A6BCC">
        <w:rPr>
          <w:rFonts w:ascii="Times New Roman" w:hAnsi="Times New Roman" w:cs="Times New Roman"/>
          <w:color w:val="000000" w:themeColor="text1"/>
          <w:sz w:val="25"/>
          <w:szCs w:val="25"/>
        </w:rPr>
        <w:lastRenderedPageBreak/>
        <w:t>empowerment in fish production in Enugu-North Senatorial Zone of Enugu state, Nigeria. The table also revealed that the standard deviation ranged from 0.42 to 0.91 which indicated that respondents were close to one another in their responses.</w:t>
      </w:r>
    </w:p>
    <w:p w:rsidR="00BE0B88" w:rsidRPr="008A6BCC" w:rsidRDefault="00BE0B88" w:rsidP="00E90979">
      <w:pPr>
        <w:spacing w:after="0" w:line="264" w:lineRule="auto"/>
        <w:jc w:val="both"/>
        <w:rPr>
          <w:rFonts w:ascii="Times New Roman" w:hAnsi="Times New Roman" w:cs="Times New Roman"/>
          <w:color w:val="000000" w:themeColor="text1"/>
          <w:sz w:val="25"/>
          <w:szCs w:val="25"/>
        </w:rPr>
        <w:sectPr w:rsidR="00BE0B88" w:rsidRPr="008A6BCC" w:rsidSect="00BE0B88">
          <w:type w:val="continuous"/>
          <w:pgSz w:w="11907" w:h="16839" w:code="9"/>
          <w:pgMar w:top="1008" w:right="1008" w:bottom="1008" w:left="1008" w:header="720" w:footer="720" w:gutter="0"/>
          <w:cols w:num="2" w:space="432"/>
          <w:docGrid w:linePitch="360"/>
        </w:sectPr>
      </w:pP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Research Question Two: </w:t>
      </w:r>
      <w:r w:rsidRPr="008A6BCC">
        <w:rPr>
          <w:rFonts w:ascii="Times New Roman" w:hAnsi="Times New Roman" w:cs="Times New Roman"/>
          <w:color w:val="000000" w:themeColor="text1"/>
          <w:sz w:val="25"/>
          <w:szCs w:val="25"/>
        </w:rPr>
        <w:t>What are the production strategies for women empowerment in fish production in Enugu-North Senatorial Zone of Enugu State, Nigeria?</w:t>
      </w: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Table 2:</w:t>
      </w:r>
      <w:r w:rsidRPr="008A6BCC">
        <w:rPr>
          <w:rFonts w:ascii="Times New Roman" w:hAnsi="Times New Roman" w:cs="Times New Roman"/>
          <w:color w:val="000000" w:themeColor="text1"/>
          <w:sz w:val="25"/>
          <w:szCs w:val="25"/>
        </w:rPr>
        <w:t>Mean ratings of responses of the respondents on the production strategies for women empowerment in fish production in Enugu-North Senatorial Zone of Enugu State, Nigeria.</w:t>
      </w:r>
    </w:p>
    <w:tbl>
      <w:tblPr>
        <w:tblW w:w="0" w:type="auto"/>
        <w:tblBorders>
          <w:top w:val="single" w:sz="4" w:space="0" w:color="auto"/>
        </w:tblBorders>
        <w:tblLook w:val="04A0"/>
      </w:tblPr>
      <w:tblGrid>
        <w:gridCol w:w="701"/>
        <w:gridCol w:w="4764"/>
        <w:gridCol w:w="1540"/>
        <w:gridCol w:w="1284"/>
        <w:gridCol w:w="1818"/>
      </w:tblGrid>
      <w:tr w:rsidR="004C295E" w:rsidRPr="00B351B0" w:rsidTr="004C295E">
        <w:tc>
          <w:tcPr>
            <w:tcW w:w="701" w:type="dxa"/>
            <w:tcBorders>
              <w:top w:val="single" w:sz="4" w:space="0" w:color="auto"/>
              <w:bottom w:val="nil"/>
            </w:tcBorders>
          </w:tcPr>
          <w:p w:rsidR="004C295E" w:rsidRPr="00B351B0" w:rsidRDefault="004C295E" w:rsidP="00E90979">
            <w:pPr>
              <w:spacing w:after="0" w:line="264" w:lineRule="auto"/>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S/N</w:t>
            </w:r>
          </w:p>
        </w:tc>
        <w:tc>
          <w:tcPr>
            <w:tcW w:w="4764" w:type="dxa"/>
            <w:tcBorders>
              <w:top w:val="single" w:sz="4" w:space="0" w:color="auto"/>
              <w:bottom w:val="nil"/>
            </w:tcBorders>
          </w:tcPr>
          <w:p w:rsidR="004C295E" w:rsidRPr="00B351B0" w:rsidRDefault="004C295E" w:rsidP="00E90979">
            <w:pPr>
              <w:spacing w:after="0" w:line="264" w:lineRule="auto"/>
              <w:ind w:left="720"/>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Items Statement</w:t>
            </w:r>
          </w:p>
        </w:tc>
        <w:tc>
          <w:tcPr>
            <w:tcW w:w="1540" w:type="dxa"/>
            <w:tcBorders>
              <w:top w:val="single" w:sz="4" w:space="0" w:color="auto"/>
              <w:bottom w:val="nil"/>
            </w:tcBorders>
          </w:tcPr>
          <w:p w:rsidR="004C295E" w:rsidRPr="00B351B0" w:rsidRDefault="004C295E" w:rsidP="00E90979">
            <w:pPr>
              <w:spacing w:after="0" w:line="264" w:lineRule="auto"/>
              <w:ind w:left="720"/>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Mean</w:t>
            </w:r>
          </w:p>
        </w:tc>
        <w:tc>
          <w:tcPr>
            <w:tcW w:w="1284" w:type="dxa"/>
            <w:tcBorders>
              <w:top w:val="single" w:sz="4" w:space="0" w:color="auto"/>
              <w:bottom w:val="nil"/>
            </w:tcBorders>
          </w:tcPr>
          <w:p w:rsidR="004C295E" w:rsidRPr="00B351B0" w:rsidRDefault="004C295E" w:rsidP="00E90979">
            <w:pPr>
              <w:spacing w:after="0" w:line="264" w:lineRule="auto"/>
              <w:ind w:left="720"/>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S.D</w:t>
            </w:r>
          </w:p>
        </w:tc>
        <w:tc>
          <w:tcPr>
            <w:tcW w:w="1818" w:type="dxa"/>
            <w:tcBorders>
              <w:top w:val="single" w:sz="4" w:space="0" w:color="auto"/>
              <w:bottom w:val="nil"/>
            </w:tcBorders>
          </w:tcPr>
          <w:p w:rsidR="004C295E" w:rsidRPr="00B351B0" w:rsidRDefault="004C295E" w:rsidP="00E90979">
            <w:pPr>
              <w:spacing w:after="0" w:line="264" w:lineRule="auto"/>
              <w:ind w:left="720"/>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Remark</w:t>
            </w:r>
          </w:p>
        </w:tc>
      </w:tr>
      <w:tr w:rsidR="004C295E" w:rsidRPr="00B351B0" w:rsidTr="004C295E">
        <w:tc>
          <w:tcPr>
            <w:tcW w:w="701" w:type="dxa"/>
            <w:tcBorders>
              <w:top w:val="nil"/>
            </w:tcBorders>
          </w:tcPr>
          <w:p w:rsidR="004C295E" w:rsidRPr="00B351B0" w:rsidRDefault="004C295E" w:rsidP="00E878C6">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1</w:t>
            </w:r>
          </w:p>
        </w:tc>
        <w:tc>
          <w:tcPr>
            <w:tcW w:w="4764"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Filling of fish pond with clean water</w:t>
            </w:r>
          </w:p>
        </w:tc>
        <w:tc>
          <w:tcPr>
            <w:tcW w:w="1540"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3.32</w:t>
            </w:r>
          </w:p>
        </w:tc>
        <w:tc>
          <w:tcPr>
            <w:tcW w:w="1284"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.66</w:t>
            </w:r>
          </w:p>
        </w:tc>
        <w:tc>
          <w:tcPr>
            <w:tcW w:w="1818"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4C295E">
        <w:tc>
          <w:tcPr>
            <w:tcW w:w="701" w:type="dxa"/>
            <w:tcBorders>
              <w:top w:val="nil"/>
            </w:tcBorders>
          </w:tcPr>
          <w:p w:rsidR="004C295E" w:rsidRPr="00B351B0" w:rsidRDefault="00E878C6" w:rsidP="00E878C6">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2</w:t>
            </w:r>
          </w:p>
        </w:tc>
        <w:tc>
          <w:tcPr>
            <w:tcW w:w="4764"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Fertilization of fish pond with organic or inorganic fertilizers</w:t>
            </w:r>
          </w:p>
        </w:tc>
        <w:tc>
          <w:tcPr>
            <w:tcW w:w="1540"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3.31</w:t>
            </w:r>
          </w:p>
        </w:tc>
        <w:tc>
          <w:tcPr>
            <w:tcW w:w="1284"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.69</w:t>
            </w:r>
          </w:p>
        </w:tc>
        <w:tc>
          <w:tcPr>
            <w:tcW w:w="1818"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4C295E">
        <w:tc>
          <w:tcPr>
            <w:tcW w:w="701" w:type="dxa"/>
            <w:tcBorders>
              <w:top w:val="nil"/>
            </w:tcBorders>
          </w:tcPr>
          <w:p w:rsidR="004C295E" w:rsidRPr="00B351B0" w:rsidRDefault="00E878C6"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w:t>
            </w:r>
          </w:p>
        </w:tc>
        <w:tc>
          <w:tcPr>
            <w:tcW w:w="4764"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Treatment of fish pond for the required PH level</w:t>
            </w:r>
          </w:p>
        </w:tc>
        <w:tc>
          <w:tcPr>
            <w:tcW w:w="1540"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3.25</w:t>
            </w:r>
          </w:p>
        </w:tc>
        <w:tc>
          <w:tcPr>
            <w:tcW w:w="1284"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.83</w:t>
            </w:r>
          </w:p>
        </w:tc>
        <w:tc>
          <w:tcPr>
            <w:tcW w:w="1818"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4C295E">
        <w:tc>
          <w:tcPr>
            <w:tcW w:w="701" w:type="dxa"/>
            <w:tcBorders>
              <w:top w:val="nil"/>
            </w:tcBorders>
          </w:tcPr>
          <w:p w:rsidR="004C295E" w:rsidRPr="00B351B0" w:rsidRDefault="00E878C6" w:rsidP="00E878C6">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4.</w:t>
            </w:r>
          </w:p>
        </w:tc>
        <w:tc>
          <w:tcPr>
            <w:tcW w:w="4764"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Stocking of fish pond with fingerlings</w:t>
            </w:r>
          </w:p>
        </w:tc>
        <w:tc>
          <w:tcPr>
            <w:tcW w:w="1540"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3.34</w:t>
            </w:r>
          </w:p>
        </w:tc>
        <w:tc>
          <w:tcPr>
            <w:tcW w:w="1284"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.76</w:t>
            </w:r>
          </w:p>
        </w:tc>
        <w:tc>
          <w:tcPr>
            <w:tcW w:w="1818"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4C295E">
        <w:tc>
          <w:tcPr>
            <w:tcW w:w="701" w:type="dxa"/>
            <w:tcBorders>
              <w:top w:val="nil"/>
            </w:tcBorders>
          </w:tcPr>
          <w:p w:rsidR="004C295E" w:rsidRPr="00B351B0" w:rsidRDefault="00E878C6"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5.</w:t>
            </w:r>
          </w:p>
        </w:tc>
        <w:tc>
          <w:tcPr>
            <w:tcW w:w="4764"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Feeding of fingerlings twice a day (morning and evening)</w:t>
            </w:r>
          </w:p>
        </w:tc>
        <w:tc>
          <w:tcPr>
            <w:tcW w:w="1540"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2.73</w:t>
            </w:r>
          </w:p>
        </w:tc>
        <w:tc>
          <w:tcPr>
            <w:tcW w:w="1284"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.70</w:t>
            </w:r>
          </w:p>
        </w:tc>
        <w:tc>
          <w:tcPr>
            <w:tcW w:w="1818" w:type="dxa"/>
            <w:tcBorders>
              <w:top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4C295E">
        <w:tc>
          <w:tcPr>
            <w:tcW w:w="701" w:type="dxa"/>
            <w:tcBorders>
              <w:top w:val="nil"/>
              <w:bottom w:val="single" w:sz="4" w:space="0" w:color="auto"/>
            </w:tcBorders>
          </w:tcPr>
          <w:p w:rsidR="004C295E" w:rsidRPr="00B351B0" w:rsidRDefault="00E878C6"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6.</w:t>
            </w:r>
          </w:p>
        </w:tc>
        <w:tc>
          <w:tcPr>
            <w:tcW w:w="4764" w:type="dxa"/>
            <w:tcBorders>
              <w:top w:val="nil"/>
              <w:bottom w:val="single" w:sz="4" w:space="0" w:color="auto"/>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Harvesting of the matured fish</w:t>
            </w:r>
          </w:p>
        </w:tc>
        <w:tc>
          <w:tcPr>
            <w:tcW w:w="1540" w:type="dxa"/>
            <w:tcBorders>
              <w:top w:val="nil"/>
              <w:bottom w:val="single" w:sz="4" w:space="0" w:color="auto"/>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3.20</w:t>
            </w:r>
          </w:p>
        </w:tc>
        <w:tc>
          <w:tcPr>
            <w:tcW w:w="1284" w:type="dxa"/>
            <w:tcBorders>
              <w:top w:val="nil"/>
              <w:bottom w:val="single" w:sz="4" w:space="0" w:color="auto"/>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.46</w:t>
            </w:r>
          </w:p>
        </w:tc>
        <w:tc>
          <w:tcPr>
            <w:tcW w:w="1818" w:type="dxa"/>
            <w:tcBorders>
              <w:top w:val="nil"/>
              <w:bottom w:val="single" w:sz="4" w:space="0" w:color="auto"/>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bl>
    <w:p w:rsidR="00BE0B88" w:rsidRPr="008A6BCC" w:rsidRDefault="00BE0B88" w:rsidP="00E90979">
      <w:pPr>
        <w:spacing w:after="0" w:line="264" w:lineRule="auto"/>
        <w:jc w:val="both"/>
        <w:rPr>
          <w:rFonts w:ascii="Times New Roman" w:hAnsi="Times New Roman" w:cs="Times New Roman"/>
          <w:color w:val="000000" w:themeColor="text1"/>
          <w:sz w:val="25"/>
          <w:szCs w:val="25"/>
        </w:rPr>
      </w:pPr>
    </w:p>
    <w:p w:rsidR="00BE0B88" w:rsidRPr="008A6BCC" w:rsidRDefault="00BE0B88" w:rsidP="00E90979">
      <w:pPr>
        <w:spacing w:after="0" w:line="264" w:lineRule="auto"/>
        <w:jc w:val="both"/>
        <w:rPr>
          <w:rFonts w:ascii="Times New Roman" w:hAnsi="Times New Roman" w:cs="Times New Roman"/>
          <w:color w:val="000000" w:themeColor="text1"/>
          <w:sz w:val="25"/>
          <w:szCs w:val="25"/>
        </w:rPr>
        <w:sectPr w:rsidR="00BE0B88" w:rsidRPr="008A6BCC" w:rsidSect="00135B3F">
          <w:type w:val="continuous"/>
          <w:pgSz w:w="11907" w:h="16839" w:code="9"/>
          <w:pgMar w:top="1008" w:right="1008" w:bottom="1008" w:left="1008" w:header="720" w:footer="720" w:gutter="0"/>
          <w:cols w:space="720"/>
          <w:docGrid w:linePitch="360"/>
        </w:sectPr>
      </w:pP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Data in Table 2 indicated that the 6 items had their grand mean values ranged from 2.73 to 3.34. The table revealed that the mean values were above the cut-off point of 2.50 showing that all the respondents agree to the 6 items as the production strategies for women </w:t>
      </w:r>
      <w:r w:rsidRPr="008A6BCC">
        <w:rPr>
          <w:rFonts w:ascii="Times New Roman" w:hAnsi="Times New Roman" w:cs="Times New Roman"/>
          <w:color w:val="000000" w:themeColor="text1"/>
          <w:sz w:val="25"/>
          <w:szCs w:val="25"/>
        </w:rPr>
        <w:lastRenderedPageBreak/>
        <w:t>empowerment in fish production in Enugu-North Senatorial Zone of Enugu State, Nigeria. The table also revealed that the standard deviation ranged from 0.46 to 0.83 which indicated that respondents were close to one another in their responses.</w:t>
      </w:r>
    </w:p>
    <w:p w:rsidR="00BE0B88" w:rsidRPr="008A6BCC" w:rsidRDefault="00BE0B88" w:rsidP="00E90979">
      <w:pPr>
        <w:spacing w:after="0" w:line="264" w:lineRule="auto"/>
        <w:jc w:val="both"/>
        <w:rPr>
          <w:rFonts w:ascii="Times New Roman" w:hAnsi="Times New Roman" w:cs="Times New Roman"/>
          <w:color w:val="000000" w:themeColor="text1"/>
          <w:sz w:val="25"/>
          <w:szCs w:val="25"/>
        </w:rPr>
        <w:sectPr w:rsidR="00BE0B88" w:rsidRPr="008A6BCC" w:rsidSect="00BE0B88">
          <w:type w:val="continuous"/>
          <w:pgSz w:w="11907" w:h="16839" w:code="9"/>
          <w:pgMar w:top="1008" w:right="1008" w:bottom="1008" w:left="1008" w:header="720" w:footer="720" w:gutter="0"/>
          <w:cols w:num="2" w:space="432"/>
          <w:docGrid w:linePitch="360"/>
        </w:sectPr>
      </w:pP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Research Question Three: </w:t>
      </w:r>
      <w:r w:rsidRPr="008A6BCC">
        <w:rPr>
          <w:rFonts w:ascii="Times New Roman" w:hAnsi="Times New Roman" w:cs="Times New Roman"/>
          <w:color w:val="000000" w:themeColor="text1"/>
          <w:sz w:val="25"/>
          <w:szCs w:val="25"/>
        </w:rPr>
        <w:t>What are the marketing strategies for women empowerment in fish production in Enugu-North Senatorial Zone of Enugu State, Nigeria?</w:t>
      </w:r>
    </w:p>
    <w:p w:rsidR="004C295E" w:rsidRPr="008A6BCC" w:rsidRDefault="004C295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Table 3: </w:t>
      </w:r>
      <w:r w:rsidRPr="008A6BCC">
        <w:rPr>
          <w:rFonts w:ascii="Times New Roman" w:hAnsi="Times New Roman" w:cs="Times New Roman"/>
          <w:color w:val="000000" w:themeColor="text1"/>
          <w:sz w:val="25"/>
          <w:szCs w:val="25"/>
        </w:rPr>
        <w:t>Mean ratings of responses of the respondents on the marketing strategies for women empowerment in fish production in Enugu-North Senatorial Zone of Enugu State, Nigeria</w:t>
      </w:r>
    </w:p>
    <w:tbl>
      <w:tblPr>
        <w:tblW w:w="0" w:type="auto"/>
        <w:tblBorders>
          <w:top w:val="single" w:sz="4" w:space="0" w:color="auto"/>
          <w:bottom w:val="single" w:sz="4" w:space="0" w:color="auto"/>
        </w:tblBorders>
        <w:tblLook w:val="04A0"/>
      </w:tblPr>
      <w:tblGrid>
        <w:gridCol w:w="684"/>
        <w:gridCol w:w="4781"/>
        <w:gridCol w:w="1540"/>
        <w:gridCol w:w="1284"/>
        <w:gridCol w:w="1818"/>
      </w:tblGrid>
      <w:tr w:rsidR="004C295E" w:rsidRPr="00B351B0" w:rsidTr="004C295E">
        <w:tc>
          <w:tcPr>
            <w:tcW w:w="684" w:type="dxa"/>
            <w:tcBorders>
              <w:top w:val="single" w:sz="4" w:space="0" w:color="auto"/>
              <w:bottom w:val="nil"/>
            </w:tcBorders>
          </w:tcPr>
          <w:p w:rsidR="004C295E" w:rsidRPr="00B351B0" w:rsidRDefault="004C295E" w:rsidP="00E90979">
            <w:pPr>
              <w:spacing w:after="0" w:line="264" w:lineRule="auto"/>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S/N</w:t>
            </w:r>
          </w:p>
        </w:tc>
        <w:tc>
          <w:tcPr>
            <w:tcW w:w="4781" w:type="dxa"/>
            <w:tcBorders>
              <w:top w:val="single" w:sz="4" w:space="0" w:color="auto"/>
              <w:bottom w:val="nil"/>
            </w:tcBorders>
          </w:tcPr>
          <w:p w:rsidR="004C295E" w:rsidRPr="00B351B0" w:rsidRDefault="004C295E" w:rsidP="00E90979">
            <w:pPr>
              <w:spacing w:after="0" w:line="264" w:lineRule="auto"/>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Items Statement</w:t>
            </w:r>
          </w:p>
        </w:tc>
        <w:tc>
          <w:tcPr>
            <w:tcW w:w="1540" w:type="dxa"/>
            <w:tcBorders>
              <w:top w:val="single" w:sz="4" w:space="0" w:color="auto"/>
              <w:bottom w:val="nil"/>
            </w:tcBorders>
          </w:tcPr>
          <w:p w:rsidR="004C295E" w:rsidRPr="00B351B0" w:rsidRDefault="004C295E" w:rsidP="00E90979">
            <w:pPr>
              <w:spacing w:after="0" w:line="264" w:lineRule="auto"/>
              <w:ind w:left="720"/>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Mean</w:t>
            </w:r>
          </w:p>
        </w:tc>
        <w:tc>
          <w:tcPr>
            <w:tcW w:w="1284" w:type="dxa"/>
            <w:tcBorders>
              <w:top w:val="single" w:sz="4" w:space="0" w:color="auto"/>
              <w:bottom w:val="nil"/>
            </w:tcBorders>
          </w:tcPr>
          <w:p w:rsidR="004C295E" w:rsidRPr="00B351B0" w:rsidRDefault="004C295E" w:rsidP="00E90979">
            <w:pPr>
              <w:spacing w:after="0" w:line="264" w:lineRule="auto"/>
              <w:ind w:left="720"/>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S.D</w:t>
            </w:r>
          </w:p>
        </w:tc>
        <w:tc>
          <w:tcPr>
            <w:tcW w:w="1818" w:type="dxa"/>
            <w:tcBorders>
              <w:top w:val="single" w:sz="4" w:space="0" w:color="auto"/>
              <w:bottom w:val="nil"/>
            </w:tcBorders>
          </w:tcPr>
          <w:p w:rsidR="004C295E" w:rsidRPr="00B351B0" w:rsidRDefault="004C295E" w:rsidP="00E90979">
            <w:pPr>
              <w:spacing w:after="0" w:line="264" w:lineRule="auto"/>
              <w:ind w:left="720"/>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Remark</w:t>
            </w:r>
          </w:p>
        </w:tc>
      </w:tr>
      <w:tr w:rsidR="004C295E" w:rsidRPr="00B351B0" w:rsidTr="004C295E">
        <w:tc>
          <w:tcPr>
            <w:tcW w:w="684" w:type="dxa"/>
            <w:tcBorders>
              <w:top w:val="nil"/>
              <w:bottom w:val="nil"/>
            </w:tcBorders>
          </w:tcPr>
          <w:p w:rsidR="004C295E" w:rsidRPr="00B351B0" w:rsidRDefault="00DD367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1.</w:t>
            </w:r>
          </w:p>
        </w:tc>
        <w:tc>
          <w:tcPr>
            <w:tcW w:w="4781"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Carrying out market survey for the sales of fish products</w:t>
            </w:r>
          </w:p>
        </w:tc>
        <w:tc>
          <w:tcPr>
            <w:tcW w:w="1540"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3.34</w:t>
            </w:r>
          </w:p>
        </w:tc>
        <w:tc>
          <w:tcPr>
            <w:tcW w:w="1284"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.48</w:t>
            </w:r>
          </w:p>
        </w:tc>
        <w:tc>
          <w:tcPr>
            <w:tcW w:w="1818"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 xml:space="preserve">Agree </w:t>
            </w:r>
          </w:p>
        </w:tc>
      </w:tr>
      <w:tr w:rsidR="004C295E" w:rsidRPr="00B351B0" w:rsidTr="004C295E">
        <w:tc>
          <w:tcPr>
            <w:tcW w:w="684" w:type="dxa"/>
            <w:tcBorders>
              <w:top w:val="nil"/>
              <w:bottom w:val="nil"/>
            </w:tcBorders>
          </w:tcPr>
          <w:p w:rsidR="004C295E" w:rsidRPr="00B351B0" w:rsidRDefault="00DD367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2.</w:t>
            </w:r>
          </w:p>
        </w:tc>
        <w:tc>
          <w:tcPr>
            <w:tcW w:w="4781"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Advertise for the sales of fish products to attract customers</w:t>
            </w:r>
          </w:p>
        </w:tc>
        <w:tc>
          <w:tcPr>
            <w:tcW w:w="1540"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3.25</w:t>
            </w:r>
          </w:p>
        </w:tc>
        <w:tc>
          <w:tcPr>
            <w:tcW w:w="1284"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.83</w:t>
            </w:r>
          </w:p>
        </w:tc>
        <w:tc>
          <w:tcPr>
            <w:tcW w:w="1818"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4C295E">
        <w:tc>
          <w:tcPr>
            <w:tcW w:w="684" w:type="dxa"/>
            <w:tcBorders>
              <w:top w:val="nil"/>
              <w:bottom w:val="nil"/>
            </w:tcBorders>
          </w:tcPr>
          <w:p w:rsidR="004C295E" w:rsidRPr="00B351B0" w:rsidRDefault="00DD367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w:t>
            </w:r>
          </w:p>
        </w:tc>
        <w:tc>
          <w:tcPr>
            <w:tcW w:w="4781"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Transport the fish products to the market</w:t>
            </w:r>
          </w:p>
        </w:tc>
        <w:tc>
          <w:tcPr>
            <w:tcW w:w="1540"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3.33</w:t>
            </w:r>
          </w:p>
        </w:tc>
        <w:tc>
          <w:tcPr>
            <w:tcW w:w="1284"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.70</w:t>
            </w:r>
          </w:p>
        </w:tc>
        <w:tc>
          <w:tcPr>
            <w:tcW w:w="1818"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4C295E">
        <w:tc>
          <w:tcPr>
            <w:tcW w:w="684" w:type="dxa"/>
            <w:tcBorders>
              <w:top w:val="nil"/>
              <w:bottom w:val="nil"/>
            </w:tcBorders>
          </w:tcPr>
          <w:p w:rsidR="004C295E" w:rsidRPr="00B351B0" w:rsidRDefault="00DD367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4.</w:t>
            </w:r>
          </w:p>
        </w:tc>
        <w:tc>
          <w:tcPr>
            <w:tcW w:w="4781"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Arrange the fishes in sizes</w:t>
            </w:r>
          </w:p>
        </w:tc>
        <w:tc>
          <w:tcPr>
            <w:tcW w:w="1540"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2.84</w:t>
            </w:r>
          </w:p>
        </w:tc>
        <w:tc>
          <w:tcPr>
            <w:tcW w:w="1284"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.54</w:t>
            </w:r>
          </w:p>
        </w:tc>
        <w:tc>
          <w:tcPr>
            <w:tcW w:w="1818"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4C295E">
        <w:tc>
          <w:tcPr>
            <w:tcW w:w="684" w:type="dxa"/>
            <w:tcBorders>
              <w:top w:val="nil"/>
              <w:bottom w:val="nil"/>
            </w:tcBorders>
          </w:tcPr>
          <w:p w:rsidR="004C295E" w:rsidRPr="00B351B0" w:rsidRDefault="00DD367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5.</w:t>
            </w:r>
          </w:p>
        </w:tc>
        <w:tc>
          <w:tcPr>
            <w:tcW w:w="4781"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Fix appropriate prices according to sizes</w:t>
            </w:r>
          </w:p>
        </w:tc>
        <w:tc>
          <w:tcPr>
            <w:tcW w:w="1540"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2.64</w:t>
            </w:r>
          </w:p>
        </w:tc>
        <w:tc>
          <w:tcPr>
            <w:tcW w:w="1284"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.73</w:t>
            </w:r>
          </w:p>
        </w:tc>
        <w:tc>
          <w:tcPr>
            <w:tcW w:w="1818"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4C295E">
        <w:tc>
          <w:tcPr>
            <w:tcW w:w="684" w:type="dxa"/>
            <w:tcBorders>
              <w:top w:val="nil"/>
              <w:bottom w:val="nil"/>
            </w:tcBorders>
          </w:tcPr>
          <w:p w:rsidR="004C295E" w:rsidRPr="00B351B0" w:rsidRDefault="00DD367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6.</w:t>
            </w:r>
          </w:p>
        </w:tc>
        <w:tc>
          <w:tcPr>
            <w:tcW w:w="4781"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Keep production and sales records for the fish enterprise</w:t>
            </w:r>
          </w:p>
        </w:tc>
        <w:tc>
          <w:tcPr>
            <w:tcW w:w="1540"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3.15</w:t>
            </w:r>
          </w:p>
        </w:tc>
        <w:tc>
          <w:tcPr>
            <w:tcW w:w="1284"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.83</w:t>
            </w:r>
          </w:p>
        </w:tc>
        <w:tc>
          <w:tcPr>
            <w:tcW w:w="1818"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4C295E">
        <w:tc>
          <w:tcPr>
            <w:tcW w:w="684" w:type="dxa"/>
            <w:tcBorders>
              <w:top w:val="nil"/>
              <w:bottom w:val="single" w:sz="4" w:space="0" w:color="auto"/>
            </w:tcBorders>
          </w:tcPr>
          <w:p w:rsidR="004C295E" w:rsidRPr="00B351B0" w:rsidRDefault="00DD367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7.</w:t>
            </w:r>
          </w:p>
        </w:tc>
        <w:tc>
          <w:tcPr>
            <w:tcW w:w="4781" w:type="dxa"/>
            <w:tcBorders>
              <w:top w:val="nil"/>
              <w:bottom w:val="single" w:sz="4" w:space="0" w:color="auto"/>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Balance farm account at the end of sales to ascertain profit or loss</w:t>
            </w:r>
          </w:p>
        </w:tc>
        <w:tc>
          <w:tcPr>
            <w:tcW w:w="1540" w:type="dxa"/>
            <w:tcBorders>
              <w:top w:val="nil"/>
              <w:bottom w:val="single" w:sz="4" w:space="0" w:color="auto"/>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3.35</w:t>
            </w:r>
          </w:p>
        </w:tc>
        <w:tc>
          <w:tcPr>
            <w:tcW w:w="1284" w:type="dxa"/>
            <w:tcBorders>
              <w:top w:val="nil"/>
              <w:bottom w:val="single" w:sz="4" w:space="0" w:color="auto"/>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.87</w:t>
            </w:r>
          </w:p>
        </w:tc>
        <w:tc>
          <w:tcPr>
            <w:tcW w:w="1818" w:type="dxa"/>
            <w:tcBorders>
              <w:top w:val="nil"/>
              <w:bottom w:val="single" w:sz="4" w:space="0" w:color="auto"/>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bl>
    <w:p w:rsidR="003A1FC5" w:rsidRPr="008A6BCC" w:rsidRDefault="003A1FC5" w:rsidP="00E90979">
      <w:pPr>
        <w:spacing w:after="0" w:line="264" w:lineRule="auto"/>
        <w:jc w:val="both"/>
        <w:rPr>
          <w:rFonts w:ascii="Times New Roman" w:hAnsi="Times New Roman" w:cs="Times New Roman"/>
          <w:color w:val="000000" w:themeColor="text1"/>
          <w:sz w:val="25"/>
          <w:szCs w:val="25"/>
        </w:rPr>
        <w:sectPr w:rsidR="003A1FC5" w:rsidRPr="008A6BCC" w:rsidSect="00135B3F">
          <w:type w:val="continuous"/>
          <w:pgSz w:w="11907" w:h="16839" w:code="9"/>
          <w:pgMar w:top="1008" w:right="1008" w:bottom="1008" w:left="1008" w:header="720" w:footer="720" w:gutter="0"/>
          <w:cols w:space="720"/>
          <w:docGrid w:linePitch="360"/>
        </w:sectPr>
      </w:pPr>
    </w:p>
    <w:p w:rsidR="007E3C20"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982" type="#_x0000_t202" style="position:absolute;left:0;text-align:left;margin-left:337.15pt;margin-top:-19.35pt;width:166.3pt;height:19.85pt;z-index:-251188224;mso-height-percent:200;mso-height-percent:200;mso-width-relative:margin;mso-height-relative:margin" stroked="f">
            <v:textbox style="mso-next-textbox:#_x0000_s1982;mso-fit-shape-to-text:t">
              <w:txbxContent>
                <w:p w:rsidR="00931FF5" w:rsidRPr="00F103C8" w:rsidRDefault="00931FF5" w:rsidP="00135FE7">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Ugwu, D. N. &amp; Ali, C. C.</w:t>
                  </w:r>
                </w:p>
              </w:txbxContent>
            </v:textbox>
          </v:shape>
        </w:pict>
      </w:r>
      <w:r>
        <w:rPr>
          <w:rFonts w:ascii="Times New Roman" w:hAnsi="Times New Roman" w:cs="Times New Roman"/>
          <w:noProof/>
          <w:color w:val="000000" w:themeColor="text1"/>
          <w:sz w:val="25"/>
          <w:szCs w:val="25"/>
        </w:rPr>
        <w:pict>
          <v:shape id="_x0000_s1983" type="#_x0000_t32" style="position:absolute;left:0;text-align:left;margin-left:-2.4pt;margin-top:-3.45pt;width:505.7pt;height:0;z-index:252129280" o:connectortype="straight" strokeweight="3pt"/>
        </w:pict>
      </w:r>
      <w:r w:rsidR="004C295E" w:rsidRPr="008A6BCC">
        <w:rPr>
          <w:rFonts w:ascii="Times New Roman" w:hAnsi="Times New Roman" w:cs="Times New Roman"/>
          <w:color w:val="000000" w:themeColor="text1"/>
          <w:sz w:val="25"/>
          <w:szCs w:val="25"/>
        </w:rPr>
        <w:t xml:space="preserve">Data in Table 3 indicated that the 7 items had their grand mean values ranged from 2.64 to 3.35. The table revealed that the mean values were above the cut-off point of 2.50 showing that all the respondents agree to the 7 items as the marketing strategies for women </w:t>
      </w:r>
      <w:r w:rsidR="004C295E" w:rsidRPr="008A6BCC">
        <w:rPr>
          <w:rFonts w:ascii="Times New Roman" w:hAnsi="Times New Roman" w:cs="Times New Roman"/>
          <w:color w:val="000000" w:themeColor="text1"/>
          <w:sz w:val="25"/>
          <w:szCs w:val="25"/>
        </w:rPr>
        <w:lastRenderedPageBreak/>
        <w:t>empowerment in fish production in Enugu-North Senatorial Zone of Enugu State, Nigeria. The table also revealed that the standard deviation ranged from 0.48 to 0.87 which indicated that respondents were close to one another in their responses.</w:t>
      </w:r>
    </w:p>
    <w:p w:rsidR="003A1FC5" w:rsidRPr="008A6BCC" w:rsidRDefault="003A1FC5" w:rsidP="00E90979">
      <w:pPr>
        <w:spacing w:after="0" w:line="264" w:lineRule="auto"/>
        <w:jc w:val="both"/>
        <w:rPr>
          <w:rFonts w:ascii="Times New Roman" w:hAnsi="Times New Roman" w:cs="Times New Roman"/>
          <w:color w:val="000000" w:themeColor="text1"/>
          <w:sz w:val="25"/>
          <w:szCs w:val="25"/>
        </w:rPr>
        <w:sectPr w:rsidR="003A1FC5" w:rsidRPr="008A6BCC" w:rsidSect="003A1FC5">
          <w:type w:val="continuous"/>
          <w:pgSz w:w="11907" w:h="16839" w:code="9"/>
          <w:pgMar w:top="1008" w:right="1008" w:bottom="1008" w:left="1008" w:header="720" w:footer="720" w:gutter="0"/>
          <w:cols w:num="2" w:space="432"/>
          <w:docGrid w:linePitch="360"/>
        </w:sectPr>
      </w:pP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Research Question Four: </w:t>
      </w:r>
      <w:r w:rsidRPr="008A6BCC">
        <w:rPr>
          <w:rFonts w:ascii="Times New Roman" w:hAnsi="Times New Roman" w:cs="Times New Roman"/>
          <w:color w:val="000000" w:themeColor="text1"/>
          <w:sz w:val="25"/>
          <w:szCs w:val="25"/>
        </w:rPr>
        <w:t>What are the constraints to capacity building strategies for women empowerment in fish production in Enugu-North Senatorial Zone of Enugu State, Nigeria?</w:t>
      </w:r>
    </w:p>
    <w:p w:rsidR="004C295E" w:rsidRPr="008A6BCC" w:rsidRDefault="004C295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4: </w:t>
      </w:r>
      <w:r w:rsidRPr="008A6BCC">
        <w:rPr>
          <w:rFonts w:ascii="Times New Roman" w:hAnsi="Times New Roman" w:cs="Times New Roman"/>
          <w:color w:val="000000" w:themeColor="text1"/>
          <w:sz w:val="25"/>
          <w:szCs w:val="25"/>
        </w:rPr>
        <w:t>Mean ratings of the responses on the constraints to capacity building strategies for women empowerment in fish production.</w:t>
      </w:r>
    </w:p>
    <w:tbl>
      <w:tblPr>
        <w:tblW w:w="0" w:type="auto"/>
        <w:tblBorders>
          <w:top w:val="single" w:sz="4" w:space="0" w:color="auto"/>
          <w:bottom w:val="single" w:sz="4" w:space="0" w:color="auto"/>
        </w:tblBorders>
        <w:tblLook w:val="04A0"/>
      </w:tblPr>
      <w:tblGrid>
        <w:gridCol w:w="705"/>
        <w:gridCol w:w="5099"/>
        <w:gridCol w:w="1425"/>
        <w:gridCol w:w="1242"/>
        <w:gridCol w:w="1636"/>
      </w:tblGrid>
      <w:tr w:rsidR="004C295E" w:rsidRPr="00B351B0" w:rsidTr="00CF06DE">
        <w:tc>
          <w:tcPr>
            <w:tcW w:w="710" w:type="dxa"/>
            <w:tcBorders>
              <w:top w:val="single" w:sz="4" w:space="0" w:color="auto"/>
              <w:bottom w:val="nil"/>
            </w:tcBorders>
          </w:tcPr>
          <w:p w:rsidR="004C295E" w:rsidRPr="00B351B0" w:rsidRDefault="004C295E" w:rsidP="00E90979">
            <w:pPr>
              <w:spacing w:after="0" w:line="264" w:lineRule="auto"/>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S/N</w:t>
            </w:r>
          </w:p>
        </w:tc>
        <w:tc>
          <w:tcPr>
            <w:tcW w:w="5210" w:type="dxa"/>
            <w:tcBorders>
              <w:top w:val="single" w:sz="4" w:space="0" w:color="auto"/>
              <w:bottom w:val="nil"/>
            </w:tcBorders>
          </w:tcPr>
          <w:p w:rsidR="004C295E" w:rsidRPr="00B351B0" w:rsidRDefault="004C295E" w:rsidP="00E90979">
            <w:pPr>
              <w:spacing w:after="0" w:line="264" w:lineRule="auto"/>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Items statement</w:t>
            </w:r>
          </w:p>
        </w:tc>
        <w:tc>
          <w:tcPr>
            <w:tcW w:w="992" w:type="dxa"/>
            <w:tcBorders>
              <w:top w:val="single" w:sz="4" w:space="0" w:color="auto"/>
              <w:bottom w:val="nil"/>
            </w:tcBorders>
          </w:tcPr>
          <w:p w:rsidR="004C295E" w:rsidRPr="00B351B0" w:rsidRDefault="004C295E" w:rsidP="00E90979">
            <w:pPr>
              <w:spacing w:after="0" w:line="264" w:lineRule="auto"/>
              <w:ind w:left="720"/>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 xml:space="preserve">Mean </w:t>
            </w:r>
          </w:p>
        </w:tc>
        <w:tc>
          <w:tcPr>
            <w:tcW w:w="993" w:type="dxa"/>
            <w:tcBorders>
              <w:top w:val="single" w:sz="4" w:space="0" w:color="auto"/>
              <w:bottom w:val="nil"/>
            </w:tcBorders>
          </w:tcPr>
          <w:p w:rsidR="004C295E" w:rsidRPr="00B351B0" w:rsidRDefault="004C295E" w:rsidP="00E90979">
            <w:pPr>
              <w:spacing w:after="0" w:line="264" w:lineRule="auto"/>
              <w:ind w:left="720"/>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S.D</w:t>
            </w:r>
          </w:p>
        </w:tc>
        <w:tc>
          <w:tcPr>
            <w:tcW w:w="1337" w:type="dxa"/>
            <w:tcBorders>
              <w:top w:val="single" w:sz="4" w:space="0" w:color="auto"/>
              <w:bottom w:val="nil"/>
            </w:tcBorders>
          </w:tcPr>
          <w:p w:rsidR="004C295E" w:rsidRPr="00B351B0" w:rsidRDefault="004C295E" w:rsidP="00E90979">
            <w:pPr>
              <w:spacing w:after="0" w:line="264" w:lineRule="auto"/>
              <w:ind w:left="720"/>
              <w:contextualSpacing/>
              <w:jc w:val="both"/>
              <w:rPr>
                <w:rFonts w:ascii="Times New Roman" w:hAnsi="Times New Roman" w:cs="Times New Roman"/>
                <w:b/>
                <w:color w:val="000000" w:themeColor="text1"/>
                <w:sz w:val="20"/>
                <w:szCs w:val="20"/>
              </w:rPr>
            </w:pPr>
            <w:r w:rsidRPr="00B351B0">
              <w:rPr>
                <w:rFonts w:ascii="Times New Roman" w:hAnsi="Times New Roman" w:cs="Times New Roman"/>
                <w:b/>
                <w:color w:val="000000" w:themeColor="text1"/>
                <w:sz w:val="20"/>
                <w:szCs w:val="20"/>
              </w:rPr>
              <w:t>Remark</w:t>
            </w:r>
          </w:p>
        </w:tc>
      </w:tr>
      <w:tr w:rsidR="004C295E" w:rsidRPr="00B351B0" w:rsidTr="00CF06DE">
        <w:tc>
          <w:tcPr>
            <w:tcW w:w="710" w:type="dxa"/>
            <w:tcBorders>
              <w:top w:val="nil"/>
              <w:bottom w:val="nil"/>
            </w:tcBorders>
          </w:tcPr>
          <w:p w:rsidR="004C295E" w:rsidRPr="00B351B0" w:rsidRDefault="00361980"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1.</w:t>
            </w:r>
          </w:p>
        </w:tc>
        <w:tc>
          <w:tcPr>
            <w:tcW w:w="5210"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Illiteracy among women farmers</w:t>
            </w:r>
          </w:p>
        </w:tc>
        <w:tc>
          <w:tcPr>
            <w:tcW w:w="992"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3.33</w:t>
            </w:r>
          </w:p>
        </w:tc>
        <w:tc>
          <w:tcPr>
            <w:tcW w:w="993"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.46</w:t>
            </w:r>
          </w:p>
        </w:tc>
        <w:tc>
          <w:tcPr>
            <w:tcW w:w="1337"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CF06DE">
        <w:tc>
          <w:tcPr>
            <w:tcW w:w="710" w:type="dxa"/>
            <w:tcBorders>
              <w:top w:val="nil"/>
              <w:bottom w:val="nil"/>
            </w:tcBorders>
          </w:tcPr>
          <w:p w:rsidR="004C295E" w:rsidRPr="00B351B0" w:rsidRDefault="00361980"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2.</w:t>
            </w:r>
          </w:p>
        </w:tc>
        <w:tc>
          <w:tcPr>
            <w:tcW w:w="5210"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Inadequate numbers of trained extension agents</w:t>
            </w:r>
          </w:p>
        </w:tc>
        <w:tc>
          <w:tcPr>
            <w:tcW w:w="992"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3.33</w:t>
            </w:r>
          </w:p>
        </w:tc>
        <w:tc>
          <w:tcPr>
            <w:tcW w:w="993"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.69</w:t>
            </w:r>
          </w:p>
        </w:tc>
        <w:tc>
          <w:tcPr>
            <w:tcW w:w="1337"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CF06DE">
        <w:tc>
          <w:tcPr>
            <w:tcW w:w="710" w:type="dxa"/>
            <w:tcBorders>
              <w:top w:val="nil"/>
              <w:bottom w:val="nil"/>
            </w:tcBorders>
          </w:tcPr>
          <w:p w:rsidR="004C295E" w:rsidRPr="00B351B0" w:rsidRDefault="00361980"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w:t>
            </w:r>
          </w:p>
        </w:tc>
        <w:tc>
          <w:tcPr>
            <w:tcW w:w="5210"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Perishability of the fish product</w:t>
            </w:r>
          </w:p>
        </w:tc>
        <w:tc>
          <w:tcPr>
            <w:tcW w:w="992"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2.64</w:t>
            </w:r>
          </w:p>
        </w:tc>
        <w:tc>
          <w:tcPr>
            <w:tcW w:w="993"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.73</w:t>
            </w:r>
          </w:p>
        </w:tc>
        <w:tc>
          <w:tcPr>
            <w:tcW w:w="1337"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CF06DE">
        <w:tc>
          <w:tcPr>
            <w:tcW w:w="710" w:type="dxa"/>
            <w:tcBorders>
              <w:top w:val="nil"/>
              <w:bottom w:val="nil"/>
            </w:tcBorders>
          </w:tcPr>
          <w:p w:rsidR="004C295E" w:rsidRPr="00B351B0" w:rsidRDefault="00361980"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4.</w:t>
            </w:r>
          </w:p>
        </w:tc>
        <w:tc>
          <w:tcPr>
            <w:tcW w:w="5210"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 xml:space="preserve">Unstable market structure for marketing of fish products </w:t>
            </w:r>
          </w:p>
        </w:tc>
        <w:tc>
          <w:tcPr>
            <w:tcW w:w="992"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3.34</w:t>
            </w:r>
          </w:p>
        </w:tc>
        <w:tc>
          <w:tcPr>
            <w:tcW w:w="993"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.76</w:t>
            </w:r>
          </w:p>
        </w:tc>
        <w:tc>
          <w:tcPr>
            <w:tcW w:w="1337"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CF06DE">
        <w:tc>
          <w:tcPr>
            <w:tcW w:w="710" w:type="dxa"/>
            <w:tcBorders>
              <w:top w:val="nil"/>
              <w:bottom w:val="nil"/>
            </w:tcBorders>
          </w:tcPr>
          <w:p w:rsidR="004C295E" w:rsidRPr="00B351B0" w:rsidRDefault="00361980"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5.</w:t>
            </w:r>
          </w:p>
        </w:tc>
        <w:tc>
          <w:tcPr>
            <w:tcW w:w="5210"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Inadequate  processing facilities</w:t>
            </w:r>
          </w:p>
        </w:tc>
        <w:tc>
          <w:tcPr>
            <w:tcW w:w="992"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2.73</w:t>
            </w:r>
          </w:p>
        </w:tc>
        <w:tc>
          <w:tcPr>
            <w:tcW w:w="993"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.70</w:t>
            </w:r>
          </w:p>
        </w:tc>
        <w:tc>
          <w:tcPr>
            <w:tcW w:w="1337"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CF06DE">
        <w:tc>
          <w:tcPr>
            <w:tcW w:w="710" w:type="dxa"/>
            <w:tcBorders>
              <w:top w:val="nil"/>
              <w:bottom w:val="nil"/>
            </w:tcBorders>
          </w:tcPr>
          <w:p w:rsidR="004C295E" w:rsidRPr="00B351B0" w:rsidRDefault="00361980"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6.</w:t>
            </w:r>
          </w:p>
        </w:tc>
        <w:tc>
          <w:tcPr>
            <w:tcW w:w="5210"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Inadequate  storage facilities</w:t>
            </w:r>
          </w:p>
        </w:tc>
        <w:tc>
          <w:tcPr>
            <w:tcW w:w="992"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3.31</w:t>
            </w:r>
          </w:p>
        </w:tc>
        <w:tc>
          <w:tcPr>
            <w:tcW w:w="993"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.69</w:t>
            </w:r>
          </w:p>
        </w:tc>
        <w:tc>
          <w:tcPr>
            <w:tcW w:w="1337"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CF06DE">
        <w:tc>
          <w:tcPr>
            <w:tcW w:w="710" w:type="dxa"/>
            <w:tcBorders>
              <w:top w:val="nil"/>
              <w:bottom w:val="nil"/>
            </w:tcBorders>
          </w:tcPr>
          <w:p w:rsidR="004C295E" w:rsidRPr="00B351B0" w:rsidRDefault="00361980"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7.</w:t>
            </w:r>
          </w:p>
        </w:tc>
        <w:tc>
          <w:tcPr>
            <w:tcW w:w="5210"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Lack of initial capital</w:t>
            </w:r>
          </w:p>
        </w:tc>
        <w:tc>
          <w:tcPr>
            <w:tcW w:w="992"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3.13</w:t>
            </w:r>
          </w:p>
        </w:tc>
        <w:tc>
          <w:tcPr>
            <w:tcW w:w="993"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.47</w:t>
            </w:r>
          </w:p>
        </w:tc>
        <w:tc>
          <w:tcPr>
            <w:tcW w:w="1337"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CF06DE">
        <w:tc>
          <w:tcPr>
            <w:tcW w:w="710" w:type="dxa"/>
            <w:tcBorders>
              <w:top w:val="nil"/>
              <w:bottom w:val="nil"/>
            </w:tcBorders>
          </w:tcPr>
          <w:p w:rsidR="004C295E" w:rsidRPr="00B351B0" w:rsidRDefault="00361980"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8.</w:t>
            </w:r>
          </w:p>
        </w:tc>
        <w:tc>
          <w:tcPr>
            <w:tcW w:w="5210"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Land ownership system</w:t>
            </w:r>
          </w:p>
        </w:tc>
        <w:tc>
          <w:tcPr>
            <w:tcW w:w="992"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3.32</w:t>
            </w:r>
          </w:p>
        </w:tc>
        <w:tc>
          <w:tcPr>
            <w:tcW w:w="993"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.66</w:t>
            </w:r>
          </w:p>
        </w:tc>
        <w:tc>
          <w:tcPr>
            <w:tcW w:w="1337"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CF06DE">
        <w:tc>
          <w:tcPr>
            <w:tcW w:w="710" w:type="dxa"/>
            <w:tcBorders>
              <w:top w:val="nil"/>
              <w:bottom w:val="nil"/>
            </w:tcBorders>
          </w:tcPr>
          <w:p w:rsidR="004C295E" w:rsidRPr="00B351B0" w:rsidRDefault="00361980"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9.</w:t>
            </w:r>
          </w:p>
        </w:tc>
        <w:tc>
          <w:tcPr>
            <w:tcW w:w="5210"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Irregular power supply</w:t>
            </w:r>
          </w:p>
        </w:tc>
        <w:tc>
          <w:tcPr>
            <w:tcW w:w="992"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3.33</w:t>
            </w:r>
          </w:p>
        </w:tc>
        <w:tc>
          <w:tcPr>
            <w:tcW w:w="993"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.49</w:t>
            </w:r>
          </w:p>
        </w:tc>
        <w:tc>
          <w:tcPr>
            <w:tcW w:w="1337"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CF06DE">
        <w:tc>
          <w:tcPr>
            <w:tcW w:w="710" w:type="dxa"/>
            <w:tcBorders>
              <w:top w:val="nil"/>
              <w:bottom w:val="nil"/>
            </w:tcBorders>
          </w:tcPr>
          <w:p w:rsidR="004C295E" w:rsidRPr="00B351B0" w:rsidRDefault="00361980"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10.</w:t>
            </w:r>
          </w:p>
        </w:tc>
        <w:tc>
          <w:tcPr>
            <w:tcW w:w="5210"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Poor communication network</w:t>
            </w:r>
          </w:p>
        </w:tc>
        <w:tc>
          <w:tcPr>
            <w:tcW w:w="992"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3.31</w:t>
            </w:r>
          </w:p>
        </w:tc>
        <w:tc>
          <w:tcPr>
            <w:tcW w:w="993"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.63</w:t>
            </w:r>
          </w:p>
        </w:tc>
        <w:tc>
          <w:tcPr>
            <w:tcW w:w="1337"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CF06DE">
        <w:tc>
          <w:tcPr>
            <w:tcW w:w="710" w:type="dxa"/>
            <w:tcBorders>
              <w:top w:val="nil"/>
              <w:bottom w:val="nil"/>
            </w:tcBorders>
          </w:tcPr>
          <w:p w:rsidR="004C295E" w:rsidRPr="00B351B0" w:rsidRDefault="00361980"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11.</w:t>
            </w:r>
          </w:p>
        </w:tc>
        <w:tc>
          <w:tcPr>
            <w:tcW w:w="5210"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Inadequate security to the fish ponds site</w:t>
            </w:r>
          </w:p>
        </w:tc>
        <w:tc>
          <w:tcPr>
            <w:tcW w:w="992"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3.20</w:t>
            </w:r>
          </w:p>
        </w:tc>
        <w:tc>
          <w:tcPr>
            <w:tcW w:w="993"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.67</w:t>
            </w:r>
          </w:p>
        </w:tc>
        <w:tc>
          <w:tcPr>
            <w:tcW w:w="1337"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CF06DE">
        <w:tc>
          <w:tcPr>
            <w:tcW w:w="710" w:type="dxa"/>
            <w:tcBorders>
              <w:top w:val="nil"/>
              <w:bottom w:val="nil"/>
            </w:tcBorders>
          </w:tcPr>
          <w:p w:rsidR="004C295E" w:rsidRPr="00B351B0" w:rsidRDefault="00361980"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12.</w:t>
            </w:r>
          </w:p>
        </w:tc>
        <w:tc>
          <w:tcPr>
            <w:tcW w:w="5210" w:type="dxa"/>
            <w:tcBorders>
              <w:top w:val="nil"/>
              <w:bottom w:val="nil"/>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Inadequate water supply</w:t>
            </w:r>
          </w:p>
        </w:tc>
        <w:tc>
          <w:tcPr>
            <w:tcW w:w="992"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3.31</w:t>
            </w:r>
          </w:p>
        </w:tc>
        <w:tc>
          <w:tcPr>
            <w:tcW w:w="993"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.44</w:t>
            </w:r>
          </w:p>
        </w:tc>
        <w:tc>
          <w:tcPr>
            <w:tcW w:w="1337" w:type="dxa"/>
            <w:tcBorders>
              <w:top w:val="nil"/>
              <w:bottom w:val="nil"/>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r w:rsidR="004C295E" w:rsidRPr="00B351B0" w:rsidTr="00CF06DE">
        <w:tc>
          <w:tcPr>
            <w:tcW w:w="710" w:type="dxa"/>
            <w:tcBorders>
              <w:top w:val="nil"/>
              <w:bottom w:val="single" w:sz="4" w:space="0" w:color="auto"/>
            </w:tcBorders>
          </w:tcPr>
          <w:p w:rsidR="004C295E" w:rsidRPr="00B351B0" w:rsidRDefault="00361980"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13.</w:t>
            </w:r>
          </w:p>
        </w:tc>
        <w:tc>
          <w:tcPr>
            <w:tcW w:w="5210" w:type="dxa"/>
            <w:tcBorders>
              <w:top w:val="nil"/>
              <w:bottom w:val="single" w:sz="4" w:space="0" w:color="auto"/>
            </w:tcBorders>
          </w:tcPr>
          <w:p w:rsidR="004C295E" w:rsidRPr="00B351B0" w:rsidRDefault="004C295E" w:rsidP="00E90979">
            <w:pPr>
              <w:spacing w:after="0" w:line="264" w:lineRule="auto"/>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Bad roads for the transportation of harvested and processed fish products</w:t>
            </w:r>
          </w:p>
        </w:tc>
        <w:tc>
          <w:tcPr>
            <w:tcW w:w="992" w:type="dxa"/>
            <w:tcBorders>
              <w:top w:val="nil"/>
              <w:bottom w:val="single" w:sz="4" w:space="0" w:color="auto"/>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2.92</w:t>
            </w:r>
          </w:p>
        </w:tc>
        <w:tc>
          <w:tcPr>
            <w:tcW w:w="993" w:type="dxa"/>
            <w:tcBorders>
              <w:top w:val="nil"/>
              <w:bottom w:val="single" w:sz="4" w:space="0" w:color="auto"/>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.68</w:t>
            </w:r>
          </w:p>
        </w:tc>
        <w:tc>
          <w:tcPr>
            <w:tcW w:w="1337" w:type="dxa"/>
            <w:tcBorders>
              <w:top w:val="nil"/>
              <w:bottom w:val="single" w:sz="4" w:space="0" w:color="auto"/>
            </w:tcBorders>
          </w:tcPr>
          <w:p w:rsidR="004C295E" w:rsidRPr="00B351B0" w:rsidRDefault="004C295E" w:rsidP="00E90979">
            <w:pPr>
              <w:spacing w:after="0" w:line="264" w:lineRule="auto"/>
              <w:ind w:left="720"/>
              <w:contextualSpacing/>
              <w:jc w:val="both"/>
              <w:rPr>
                <w:rFonts w:ascii="Times New Roman" w:hAnsi="Times New Roman" w:cs="Times New Roman"/>
                <w:color w:val="000000" w:themeColor="text1"/>
                <w:sz w:val="20"/>
                <w:szCs w:val="20"/>
              </w:rPr>
            </w:pPr>
            <w:r w:rsidRPr="00B351B0">
              <w:rPr>
                <w:rFonts w:ascii="Times New Roman" w:hAnsi="Times New Roman" w:cs="Times New Roman"/>
                <w:color w:val="000000" w:themeColor="text1"/>
                <w:sz w:val="20"/>
                <w:szCs w:val="20"/>
              </w:rPr>
              <w:t>Agree</w:t>
            </w:r>
          </w:p>
        </w:tc>
      </w:tr>
    </w:tbl>
    <w:p w:rsidR="004C295E" w:rsidRPr="008A6BCC" w:rsidRDefault="004C295E" w:rsidP="00E90979">
      <w:pPr>
        <w:spacing w:after="0" w:line="264" w:lineRule="auto"/>
        <w:jc w:val="both"/>
        <w:rPr>
          <w:rFonts w:ascii="Times New Roman" w:hAnsi="Times New Roman" w:cs="Times New Roman"/>
          <w:color w:val="000000" w:themeColor="text1"/>
          <w:sz w:val="25"/>
          <w:szCs w:val="25"/>
        </w:rPr>
      </w:pPr>
    </w:p>
    <w:p w:rsidR="003A1FC5" w:rsidRPr="008A6BCC" w:rsidRDefault="003A1FC5" w:rsidP="00E90979">
      <w:pPr>
        <w:spacing w:after="0" w:line="264" w:lineRule="auto"/>
        <w:jc w:val="both"/>
        <w:rPr>
          <w:rFonts w:ascii="Times New Roman" w:hAnsi="Times New Roman" w:cs="Times New Roman"/>
          <w:color w:val="000000" w:themeColor="text1"/>
          <w:sz w:val="25"/>
          <w:szCs w:val="25"/>
        </w:rPr>
        <w:sectPr w:rsidR="003A1FC5" w:rsidRPr="008A6BCC" w:rsidSect="00135B3F">
          <w:type w:val="continuous"/>
          <w:pgSz w:w="11907" w:h="16839" w:code="9"/>
          <w:pgMar w:top="1008" w:right="1008" w:bottom="1008" w:left="1008" w:header="720" w:footer="720" w:gutter="0"/>
          <w:cols w:space="720"/>
          <w:docGrid w:linePitch="360"/>
        </w:sectPr>
      </w:pPr>
    </w:p>
    <w:p w:rsidR="00B0169A" w:rsidRPr="008A6BCC" w:rsidRDefault="00B0169A"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Data in Table 4 indicated that all the 13 items had their grand mean values ranged from 2.64 to 3.34. The table revealed that the mean values were above the cut-off point of 2.50 showing that all the respondents agree to the 13 items as the constraints to capacity building strategies for women empowerment in fish production in Enugu-North Senatorial Zone of Enugu state, Nigeria. The table also revealed that the standard deviation ranged from 0.46 to 0.76 which indicated that respondents were close to one another in their responses.</w:t>
      </w:r>
    </w:p>
    <w:p w:rsidR="00B0169A" w:rsidRPr="008A6BCC" w:rsidRDefault="00B0169A" w:rsidP="00E90979">
      <w:pPr>
        <w:spacing w:after="0" w:line="264" w:lineRule="auto"/>
        <w:jc w:val="both"/>
        <w:rPr>
          <w:rFonts w:ascii="Times New Roman" w:hAnsi="Times New Roman" w:cs="Times New Roman"/>
          <w:color w:val="000000" w:themeColor="text1"/>
          <w:sz w:val="25"/>
          <w:szCs w:val="25"/>
        </w:rPr>
      </w:pPr>
    </w:p>
    <w:p w:rsidR="00B0169A" w:rsidRPr="008A6BCC" w:rsidRDefault="00B0169A"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Discussion of the Findings</w:t>
      </w:r>
    </w:p>
    <w:p w:rsidR="00B0169A" w:rsidRPr="008A6BCC" w:rsidRDefault="00B0169A"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 xml:space="preserve">findings in table 1 showed that all the items in table 1 were agreed upon by the agricultural extension agents as the planning strategies for women empowerment in fish production. The findings of this study were in agreement with Eze (1999) who noted that planning has to do with preparations for what </w:t>
      </w:r>
      <w:r w:rsidRPr="008A6BCC">
        <w:rPr>
          <w:rFonts w:ascii="Times New Roman" w:hAnsi="Times New Roman" w:cs="Times New Roman"/>
          <w:color w:val="000000" w:themeColor="text1"/>
          <w:sz w:val="25"/>
          <w:szCs w:val="25"/>
        </w:rPr>
        <w:lastRenderedPageBreak/>
        <w:t xml:space="preserve">needs to be done in the future. Olaitan (2008) also noted that planning is the identification of various resources and activities to be involved in carrying out of project with appropriate budget and time schedule. </w:t>
      </w:r>
    </w:p>
    <w:p w:rsidR="00B0169A" w:rsidRPr="008A6BCC" w:rsidRDefault="00B0169A" w:rsidP="00E90979">
      <w:pPr>
        <w:spacing w:after="0" w:line="264" w:lineRule="auto"/>
        <w:jc w:val="both"/>
        <w:rPr>
          <w:rFonts w:ascii="Times New Roman" w:hAnsi="Times New Roman" w:cs="Times New Roman"/>
          <w:color w:val="000000" w:themeColor="text1"/>
          <w:sz w:val="25"/>
          <w:szCs w:val="25"/>
        </w:rPr>
      </w:pPr>
    </w:p>
    <w:p w:rsidR="00B0169A" w:rsidRPr="008A6BCC" w:rsidRDefault="00B0169A"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findings in table 2 revealed that the production strategies for women empowerment in fish production include: filling of fish pond with clean water, fertilization of fish pond, treatment of fish pond for the required PH level, stocking of the fish pond with fingerlings, feeding of fingerlings twice a day and harvesting of the matured fish. The findings of this study were in accordance with Swift (2007) in a study on aquaculture, who disclosed that fish production is the process of rearing fishes for the purpose of improving acceptance in the market, boosting farmers profit and safeguard endangered fish.</w:t>
      </w:r>
    </w:p>
    <w:p w:rsidR="00B0169A"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lastRenderedPageBreak/>
        <w:pict>
          <v:shape id="_x0000_s1985" type="#_x0000_t32" style="position:absolute;left:0;text-align:left;margin-left:-2.4pt;margin-top:-2.6pt;width:505.7pt;height:0;z-index:252131328" o:connectortype="straight" strokeweight="3pt"/>
        </w:pict>
      </w:r>
      <w:r w:rsidR="00B0169A" w:rsidRPr="008A6BCC">
        <w:rPr>
          <w:rFonts w:ascii="Times New Roman" w:hAnsi="Times New Roman" w:cs="Times New Roman"/>
          <w:color w:val="000000" w:themeColor="text1"/>
          <w:sz w:val="25"/>
          <w:szCs w:val="25"/>
        </w:rPr>
        <w:t xml:space="preserve">The findings in table 3 showed that all the 7 items were agreed upon by the respondents as marketing strategies for women empowerment in fish production. These findings are in accordance with Meade (1998) who observed that marketing is an integral part of the post-harvest activities in the fisheries sub-sector. The marketing strategies include: carrying out market survey for the sales of fish products, advertise for the sales of fish products to attract customers, transport the products to the market, arrange the fishes in sizes, fix appropriate prices according to sizes, keep production and sales records and balance farm account at the end of sales to ascertain profit and loss. </w:t>
      </w:r>
    </w:p>
    <w:p w:rsidR="00B0169A" w:rsidRPr="008A6BCC" w:rsidRDefault="00B0169A" w:rsidP="00E90979">
      <w:pPr>
        <w:spacing w:after="0" w:line="264" w:lineRule="auto"/>
        <w:jc w:val="both"/>
        <w:rPr>
          <w:rFonts w:ascii="Times New Roman" w:hAnsi="Times New Roman" w:cs="Times New Roman"/>
          <w:color w:val="000000" w:themeColor="text1"/>
          <w:sz w:val="25"/>
          <w:szCs w:val="25"/>
        </w:rPr>
      </w:pPr>
    </w:p>
    <w:p w:rsidR="007E3C20" w:rsidRPr="008A6BCC" w:rsidRDefault="00B0169A"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 presented in table 4 revealed that all the 13 items outlined as the constraints to capacity building strategies for women empowerment in fish production were agreed upon by the agricultural extension agents.  The constraints include: illiteracy among women farmers, inadequate numbers of trained extension agents among others. The findings of the study were in accordance with Osunde and Omoruyi (1999) who observed that the ability of the rural women to participate effectively in development-oriented programme is constrained by illiteracy and other factors such as excessive workload, problems of health, lack of social amenities, lack of time, teenage pregnancy, organizational problems, cultural patterns, customs and male attitudes. Olinga and Lubyayi (2002) also revealed that among the Katosi Women Fishing and Development Association which is an association of rural women in Katosi (Uganda) who got together to improve their general socio-economic standards of living; initiating and promoting women’s income-generating activities through the provision of credit led to success; but was limited by high illiteracy levels among women.</w:t>
      </w:r>
    </w:p>
    <w:p w:rsidR="00B0169A" w:rsidRPr="008A6BCC" w:rsidRDefault="00B0169A" w:rsidP="00E90979">
      <w:pPr>
        <w:spacing w:after="0" w:line="264" w:lineRule="auto"/>
        <w:jc w:val="both"/>
        <w:rPr>
          <w:rFonts w:ascii="Times New Roman" w:hAnsi="Times New Roman" w:cs="Times New Roman"/>
          <w:color w:val="000000" w:themeColor="text1"/>
          <w:sz w:val="25"/>
          <w:szCs w:val="25"/>
        </w:rPr>
      </w:pPr>
    </w:p>
    <w:p w:rsidR="00B0169A" w:rsidRPr="008A6BCC" w:rsidRDefault="004C629F" w:rsidP="00E90979">
      <w:pPr>
        <w:spacing w:after="0" w:line="264" w:lineRule="auto"/>
        <w:ind w:left="720" w:hanging="720"/>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984" type="#_x0000_t202" style="position:absolute;left:0;text-align:left;margin-left:79.1pt;margin-top:-18.5pt;width:166.3pt;height:19.85pt;z-index:-251186176;mso-height-percent:200;mso-height-percent:200;mso-width-relative:margin;mso-height-relative:margin" stroked="f">
            <v:textbox style="mso-next-textbox:#_x0000_s1984;mso-fit-shape-to-text:t">
              <w:txbxContent>
                <w:p w:rsidR="00931FF5" w:rsidRPr="00F103C8" w:rsidRDefault="00931FF5" w:rsidP="00135FE7">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Ugwu, D. N. &amp; Ali, C. C.</w:t>
                  </w:r>
                </w:p>
              </w:txbxContent>
            </v:textbox>
          </v:shape>
        </w:pict>
      </w:r>
      <w:r w:rsidR="00B0169A" w:rsidRPr="008A6BCC">
        <w:rPr>
          <w:rFonts w:ascii="Times New Roman" w:hAnsi="Times New Roman" w:cs="Times New Roman"/>
          <w:b/>
          <w:color w:val="000000" w:themeColor="text1"/>
          <w:sz w:val="25"/>
          <w:szCs w:val="25"/>
        </w:rPr>
        <w:t>Conclusion</w:t>
      </w:r>
    </w:p>
    <w:p w:rsidR="00B0169A" w:rsidRPr="008A6BCC" w:rsidRDefault="00B0169A"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Based on the findings of the study, researchers confirmed that agricultural extension agents in Enugu north Senatorial Zone were highly agreed that planning, production and marketing strategies are capacity building strategies for women empowerment in fish production. The researchers through data collection and analysis also discovered a number of constraints to capacity building strategies for women empowerment in fish production.</w:t>
      </w:r>
    </w:p>
    <w:p w:rsidR="00B0169A" w:rsidRPr="008A6BCC" w:rsidRDefault="00B0169A" w:rsidP="00E90979">
      <w:pPr>
        <w:spacing w:after="0" w:line="264" w:lineRule="auto"/>
        <w:jc w:val="both"/>
        <w:rPr>
          <w:rFonts w:ascii="Times New Roman" w:hAnsi="Times New Roman" w:cs="Times New Roman"/>
          <w:b/>
          <w:color w:val="000000" w:themeColor="text1"/>
          <w:sz w:val="25"/>
          <w:szCs w:val="25"/>
        </w:rPr>
      </w:pPr>
    </w:p>
    <w:p w:rsidR="00B0169A" w:rsidRPr="008A6BCC" w:rsidRDefault="00B0169A"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B0169A" w:rsidRPr="008A6BCC" w:rsidRDefault="00B0169A"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Based on the findings of the study, the following recommendations were made;</w:t>
      </w:r>
      <w:r w:rsidRPr="008A6BCC">
        <w:rPr>
          <w:rFonts w:ascii="Times New Roman" w:hAnsi="Times New Roman" w:cs="Times New Roman"/>
          <w:b/>
          <w:color w:val="000000" w:themeColor="text1"/>
          <w:sz w:val="25"/>
          <w:szCs w:val="25"/>
        </w:rPr>
        <w:t xml:space="preserve"> </w:t>
      </w:r>
    </w:p>
    <w:p w:rsidR="00B0169A" w:rsidRPr="008A6BCC" w:rsidRDefault="00B0169A" w:rsidP="00E90979">
      <w:pPr>
        <w:pStyle w:val="ListParagraph"/>
        <w:numPr>
          <w:ilvl w:val="0"/>
          <w:numId w:val="75"/>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Enugu state government should employ more extension agents to educate women farmers on innovative approach fish farming. </w:t>
      </w:r>
    </w:p>
    <w:p w:rsidR="00B0169A" w:rsidRPr="008A6BCC" w:rsidRDefault="00B0169A" w:rsidP="00E90979">
      <w:pPr>
        <w:pStyle w:val="ListParagraph"/>
        <w:numPr>
          <w:ilvl w:val="0"/>
          <w:numId w:val="7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State governments should endeavour to assist women in fish production by giving them the initial capital and soft loan with little or no interest rate.  </w:t>
      </w:r>
    </w:p>
    <w:p w:rsidR="00B0169A" w:rsidRPr="008A6BCC" w:rsidRDefault="00B0169A" w:rsidP="00E90979">
      <w:pPr>
        <w:pStyle w:val="ListParagraph"/>
        <w:numPr>
          <w:ilvl w:val="0"/>
          <w:numId w:val="7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Government should construct boreholes in every community to assist the fish production farmers especially women to have access to fresh and clean water all year round. </w:t>
      </w:r>
    </w:p>
    <w:p w:rsidR="00B0169A" w:rsidRPr="008A6BCC" w:rsidRDefault="00B0169A" w:rsidP="00E90979">
      <w:pPr>
        <w:pStyle w:val="ListParagraph"/>
        <w:numPr>
          <w:ilvl w:val="0"/>
          <w:numId w:val="7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Adequate fish processing and storage facilities should be provided by state government to avert post harvest losses encountered yearly among women fish farmers. </w:t>
      </w:r>
    </w:p>
    <w:p w:rsidR="00B0169A" w:rsidRPr="008A6BCC" w:rsidRDefault="00B0169A" w:rsidP="00E90979">
      <w:pPr>
        <w:pStyle w:val="ListParagraph"/>
        <w:numPr>
          <w:ilvl w:val="0"/>
          <w:numId w:val="7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Adequate security personnel should be provided by community leaders and local government to watch over and scare thieves away from their fish ponds sites.</w:t>
      </w:r>
    </w:p>
    <w:p w:rsidR="003A1FC5" w:rsidRPr="008A6BCC" w:rsidRDefault="003A1FC5" w:rsidP="00B351B0">
      <w:pPr>
        <w:spacing w:after="0" w:line="264" w:lineRule="auto"/>
        <w:rPr>
          <w:rFonts w:ascii="Times New Roman" w:hAnsi="Times New Roman" w:cs="Times New Roman"/>
          <w:b/>
          <w:color w:val="000000" w:themeColor="text1"/>
          <w:sz w:val="25"/>
          <w:szCs w:val="25"/>
        </w:rPr>
      </w:pPr>
    </w:p>
    <w:p w:rsidR="00135FE7" w:rsidRDefault="00135FE7" w:rsidP="00B351B0">
      <w:pPr>
        <w:spacing w:after="0" w:line="264" w:lineRule="auto"/>
        <w:jc w:val="both"/>
        <w:rPr>
          <w:rFonts w:ascii="Times New Roman" w:hAnsi="Times New Roman" w:cs="Times New Roman"/>
          <w:b/>
          <w:color w:val="000000" w:themeColor="text1"/>
          <w:sz w:val="25"/>
          <w:szCs w:val="25"/>
        </w:rPr>
      </w:pPr>
    </w:p>
    <w:p w:rsidR="00135FE7" w:rsidRDefault="00135FE7" w:rsidP="00B351B0">
      <w:pPr>
        <w:spacing w:after="0" w:line="264" w:lineRule="auto"/>
        <w:jc w:val="both"/>
        <w:rPr>
          <w:rFonts w:ascii="Times New Roman" w:hAnsi="Times New Roman" w:cs="Times New Roman"/>
          <w:b/>
          <w:color w:val="000000" w:themeColor="text1"/>
          <w:sz w:val="25"/>
          <w:szCs w:val="25"/>
        </w:rPr>
      </w:pPr>
    </w:p>
    <w:p w:rsidR="00135FE7" w:rsidRDefault="00135FE7" w:rsidP="00B351B0">
      <w:pPr>
        <w:spacing w:after="0" w:line="264" w:lineRule="auto"/>
        <w:jc w:val="both"/>
        <w:rPr>
          <w:rFonts w:ascii="Times New Roman" w:hAnsi="Times New Roman" w:cs="Times New Roman"/>
          <w:b/>
          <w:color w:val="000000" w:themeColor="text1"/>
          <w:sz w:val="25"/>
          <w:szCs w:val="25"/>
        </w:rPr>
      </w:pPr>
    </w:p>
    <w:p w:rsidR="00135FE7" w:rsidRDefault="00135FE7" w:rsidP="00B351B0">
      <w:pPr>
        <w:spacing w:after="0" w:line="264" w:lineRule="auto"/>
        <w:jc w:val="both"/>
        <w:rPr>
          <w:rFonts w:ascii="Times New Roman" w:hAnsi="Times New Roman" w:cs="Times New Roman"/>
          <w:b/>
          <w:color w:val="000000" w:themeColor="text1"/>
          <w:sz w:val="25"/>
          <w:szCs w:val="25"/>
        </w:rPr>
      </w:pPr>
    </w:p>
    <w:p w:rsidR="00135FE7" w:rsidRDefault="00135FE7" w:rsidP="00B351B0">
      <w:pPr>
        <w:spacing w:after="0" w:line="264" w:lineRule="auto"/>
        <w:jc w:val="both"/>
        <w:rPr>
          <w:rFonts w:ascii="Times New Roman" w:hAnsi="Times New Roman" w:cs="Times New Roman"/>
          <w:b/>
          <w:color w:val="000000" w:themeColor="text1"/>
          <w:sz w:val="25"/>
          <w:szCs w:val="25"/>
        </w:rPr>
      </w:pPr>
    </w:p>
    <w:p w:rsidR="00135FE7" w:rsidRDefault="00135FE7" w:rsidP="00B351B0">
      <w:pPr>
        <w:spacing w:after="0" w:line="264" w:lineRule="auto"/>
        <w:jc w:val="both"/>
        <w:rPr>
          <w:rFonts w:ascii="Times New Roman" w:hAnsi="Times New Roman" w:cs="Times New Roman"/>
          <w:b/>
          <w:color w:val="000000" w:themeColor="text1"/>
          <w:sz w:val="25"/>
          <w:szCs w:val="25"/>
        </w:rPr>
      </w:pPr>
    </w:p>
    <w:p w:rsidR="00B0169A" w:rsidRPr="008A6BCC" w:rsidRDefault="004C629F" w:rsidP="00B351B0">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987" type="#_x0000_t32" style="position:absolute;left:0;text-align:left;margin-left:-2.4pt;margin-top:-3.45pt;width:505.7pt;height:0;z-index:252133376" o:connectortype="straight" strokeweight="3pt"/>
        </w:pict>
      </w:r>
      <w:r w:rsidR="002B6C4D" w:rsidRPr="008A6BCC">
        <w:rPr>
          <w:rFonts w:ascii="Times New Roman" w:hAnsi="Times New Roman" w:cs="Times New Roman"/>
          <w:b/>
          <w:color w:val="000000" w:themeColor="text1"/>
          <w:sz w:val="25"/>
          <w:szCs w:val="25"/>
        </w:rPr>
        <w:t>References</w:t>
      </w:r>
    </w:p>
    <w:p w:rsidR="00B0169A" w:rsidRPr="008A6BCC" w:rsidRDefault="00B0169A" w:rsidP="00E90979">
      <w:pPr>
        <w:spacing w:after="0" w:line="264" w:lineRule="auto"/>
        <w:ind w:left="720" w:hanging="720"/>
        <w:jc w:val="both"/>
        <w:rPr>
          <w:rFonts w:ascii="Times New Roman" w:hAnsi="Times New Roman" w:cs="Times New Roman"/>
          <w:color w:val="000000" w:themeColor="text1"/>
          <w:sz w:val="25"/>
          <w:szCs w:val="25"/>
          <w:lang w:val="en-ZA"/>
        </w:rPr>
      </w:pPr>
      <w:r w:rsidRPr="008A6BCC">
        <w:rPr>
          <w:rFonts w:ascii="Times New Roman" w:hAnsi="Times New Roman" w:cs="Times New Roman"/>
          <w:color w:val="000000" w:themeColor="text1"/>
          <w:sz w:val="25"/>
          <w:szCs w:val="25"/>
          <w:lang w:val="en-ZA"/>
        </w:rPr>
        <w:t>Catholics Relief Services (2011).Giving Hope to a World of Need. www.http://in @ECRS. COM.</w:t>
      </w:r>
    </w:p>
    <w:p w:rsidR="00B0169A" w:rsidRPr="008A6BCC" w:rsidRDefault="00B0169A" w:rsidP="00554D71">
      <w:pPr>
        <w:spacing w:after="0" w:line="264" w:lineRule="auto"/>
        <w:ind w:left="720" w:hanging="720"/>
        <w:jc w:val="both"/>
        <w:rPr>
          <w:rFonts w:ascii="Times New Roman" w:hAnsi="Times New Roman" w:cs="Times New Roman"/>
          <w:i/>
          <w:iCs/>
          <w:color w:val="000000" w:themeColor="text1"/>
          <w:sz w:val="25"/>
          <w:szCs w:val="25"/>
          <w:lang w:val="en-ZA"/>
        </w:rPr>
      </w:pPr>
      <w:r w:rsidRPr="008A6BCC">
        <w:rPr>
          <w:rFonts w:ascii="Times New Roman" w:hAnsi="Times New Roman" w:cs="Times New Roman"/>
          <w:color w:val="000000" w:themeColor="text1"/>
          <w:sz w:val="25"/>
          <w:szCs w:val="25"/>
          <w:lang w:val="en-ZA"/>
        </w:rPr>
        <w:t xml:space="preserve">Dane, M. (2010). The Importance of Capacity Building and How to Get Started. </w:t>
      </w:r>
      <w:hyperlink r:id="rId51" w:history="1">
        <w:r w:rsidRPr="008A6BCC">
          <w:rPr>
            <w:rFonts w:ascii="Times New Roman" w:hAnsi="Times New Roman" w:cs="Times New Roman"/>
            <w:i/>
            <w:iCs/>
            <w:color w:val="000000" w:themeColor="text1"/>
            <w:sz w:val="25"/>
            <w:szCs w:val="25"/>
            <w:lang w:val="en-ZA"/>
          </w:rPr>
          <w:t>http://suit</w:t>
        </w:r>
      </w:hyperlink>
      <w:r w:rsidRPr="008A6BCC">
        <w:rPr>
          <w:rFonts w:ascii="Times New Roman" w:hAnsi="Times New Roman" w:cs="Times New Roman"/>
          <w:i/>
          <w:iCs/>
          <w:color w:val="000000" w:themeColor="text1"/>
          <w:sz w:val="25"/>
          <w:szCs w:val="25"/>
          <w:lang w:val="en-ZA"/>
        </w:rPr>
        <w:t xml:space="preserve"> 101.com.</w:t>
      </w:r>
    </w:p>
    <w:p w:rsidR="00B0169A" w:rsidRPr="008A6BCC" w:rsidRDefault="00B0169A" w:rsidP="00E90979">
      <w:pPr>
        <w:tabs>
          <w:tab w:val="left" w:pos="0"/>
        </w:tabs>
        <w:spacing w:after="0" w:line="264" w:lineRule="auto"/>
        <w:ind w:left="426" w:hanging="426"/>
        <w:jc w:val="both"/>
        <w:rPr>
          <w:rFonts w:ascii="Times New Roman" w:hAnsi="Times New Roman" w:cs="Times New Roman"/>
          <w:iCs/>
          <w:color w:val="000000" w:themeColor="text1"/>
          <w:sz w:val="25"/>
          <w:szCs w:val="25"/>
          <w:lang w:val="en-ZA"/>
        </w:rPr>
      </w:pPr>
      <w:r w:rsidRPr="008A6BCC">
        <w:rPr>
          <w:rFonts w:ascii="Times New Roman" w:hAnsi="Times New Roman" w:cs="Times New Roman"/>
          <w:iCs/>
          <w:color w:val="000000" w:themeColor="text1"/>
          <w:sz w:val="25"/>
          <w:szCs w:val="25"/>
          <w:lang w:val="en-ZA"/>
        </w:rPr>
        <w:t xml:space="preserve">Eze, C. A. (1999). Theory and Practice of Community Development. Liberty Printing Press,               </w:t>
      </w:r>
    </w:p>
    <w:p w:rsidR="00B0169A" w:rsidRPr="008A6BCC" w:rsidRDefault="00B0169A" w:rsidP="00E90979">
      <w:pPr>
        <w:spacing w:after="0" w:line="264" w:lineRule="auto"/>
        <w:jc w:val="both"/>
        <w:rPr>
          <w:rFonts w:ascii="Times New Roman" w:hAnsi="Times New Roman" w:cs="Times New Roman"/>
          <w:iCs/>
          <w:color w:val="000000" w:themeColor="text1"/>
          <w:sz w:val="25"/>
          <w:szCs w:val="25"/>
          <w:lang w:val="en-ZA"/>
        </w:rPr>
      </w:pPr>
      <w:r w:rsidRPr="008A6BCC">
        <w:rPr>
          <w:rFonts w:ascii="Times New Roman" w:hAnsi="Times New Roman" w:cs="Times New Roman"/>
          <w:iCs/>
          <w:color w:val="000000" w:themeColor="text1"/>
          <w:sz w:val="25"/>
          <w:szCs w:val="25"/>
          <w:lang w:val="en-ZA"/>
        </w:rPr>
        <w:tab/>
        <w:t xml:space="preserve">Nsukka.  </w:t>
      </w:r>
    </w:p>
    <w:p w:rsidR="00B0169A" w:rsidRPr="008A6BCC" w:rsidRDefault="00B0169A"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Ihekoronye, A. I. and Ngoddy, P.O (1992). Integrated Food Science and Technology for the Tropics. Macmillan Press.</w:t>
      </w:r>
    </w:p>
    <w:p w:rsidR="00B0169A" w:rsidRPr="008A6BCC" w:rsidRDefault="00B0169A"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Lynch, A.J, Cooke, S.J, Deines, A.M, Bower, S.D, Bunnel, D.B, Cowx, I.G, Nguyen, V.M, Nohner, J., Phouthavong, K., Riley, B., Rogers, M.W., Taylor, W.W., Woelmer, W., Youn, S., and Beard, T.D (2016). The Social, Economic, and Environmental Importance of Inland Fish and Fisheries. www. Nrcresearchpress.com by Yildiz Teknik Universtesi. Retrived on 30/6/2016.</w:t>
      </w:r>
    </w:p>
    <w:p w:rsidR="00B0169A" w:rsidRPr="008A6BCC" w:rsidRDefault="00B0169A" w:rsidP="00554D71">
      <w:pPr>
        <w:spacing w:after="0" w:line="264" w:lineRule="auto"/>
        <w:ind w:left="720" w:hanging="720"/>
        <w:jc w:val="both"/>
        <w:rPr>
          <w:rFonts w:ascii="Times New Roman" w:hAnsi="Times New Roman" w:cs="Times New Roman"/>
          <w:iCs/>
          <w:color w:val="000000" w:themeColor="text1"/>
          <w:sz w:val="25"/>
          <w:szCs w:val="25"/>
          <w:lang w:val="en-ZA"/>
        </w:rPr>
      </w:pPr>
      <w:r w:rsidRPr="008A6BCC">
        <w:rPr>
          <w:rFonts w:ascii="Times New Roman" w:hAnsi="Times New Roman" w:cs="Times New Roman"/>
          <w:iCs/>
          <w:color w:val="000000" w:themeColor="text1"/>
          <w:sz w:val="25"/>
          <w:szCs w:val="25"/>
          <w:lang w:val="en-ZA"/>
        </w:rPr>
        <w:t xml:space="preserve">Meade, J.W. (1998). Aquaculture Management. New York: Van Nostrand.    </w:t>
      </w:r>
    </w:p>
    <w:p w:rsidR="00B0169A" w:rsidRPr="008A6BCC" w:rsidRDefault="00B0169A" w:rsidP="00554D71">
      <w:pPr>
        <w:spacing w:after="0" w:line="264" w:lineRule="auto"/>
        <w:ind w:left="720" w:hanging="720"/>
        <w:jc w:val="both"/>
        <w:rPr>
          <w:rFonts w:ascii="Times New Roman" w:hAnsi="Times New Roman" w:cs="Times New Roman"/>
          <w:i/>
          <w:iCs/>
          <w:color w:val="000000" w:themeColor="text1"/>
          <w:sz w:val="25"/>
          <w:szCs w:val="25"/>
          <w:lang w:val="en-ZA"/>
        </w:rPr>
      </w:pPr>
      <w:r w:rsidRPr="008A6BCC">
        <w:rPr>
          <w:rFonts w:ascii="Times New Roman" w:hAnsi="Times New Roman" w:cs="Times New Roman"/>
          <w:color w:val="000000" w:themeColor="text1"/>
          <w:sz w:val="25"/>
          <w:szCs w:val="25"/>
          <w:lang w:val="en-ZA"/>
        </w:rPr>
        <w:t>Okeke, S.O.C. (2009).Capacity Building in Science and Teaching.</w:t>
      </w:r>
      <w:r w:rsidRPr="008A6BCC">
        <w:rPr>
          <w:rFonts w:ascii="Times New Roman" w:hAnsi="Times New Roman" w:cs="Times New Roman"/>
          <w:i/>
          <w:iCs/>
          <w:color w:val="000000" w:themeColor="text1"/>
          <w:sz w:val="25"/>
          <w:szCs w:val="25"/>
          <w:lang w:val="en-ZA"/>
        </w:rPr>
        <w:t xml:space="preserve">Paper pPresented at STAN Seminar held at Ogidi. January </w:t>
      </w:r>
      <w:r w:rsidR="003A1FC5" w:rsidRPr="008A6BCC">
        <w:rPr>
          <w:rFonts w:ascii="Times New Roman" w:hAnsi="Times New Roman" w:cs="Times New Roman"/>
          <w:i/>
          <w:iCs/>
          <w:color w:val="000000" w:themeColor="text1"/>
          <w:sz w:val="25"/>
          <w:szCs w:val="25"/>
          <w:lang w:val="en-ZA"/>
        </w:rPr>
        <w:t>1</w:t>
      </w:r>
      <w:r w:rsidR="003A1FC5" w:rsidRPr="008A6BCC">
        <w:rPr>
          <w:rFonts w:ascii="Times New Roman" w:hAnsi="Times New Roman" w:cs="Times New Roman"/>
          <w:i/>
          <w:iCs/>
          <w:color w:val="000000" w:themeColor="text1"/>
          <w:sz w:val="25"/>
          <w:szCs w:val="25"/>
          <w:vertAlign w:val="superscript"/>
          <w:lang w:val="en-ZA"/>
        </w:rPr>
        <w:t>st</w:t>
      </w:r>
      <w:r w:rsidR="003A1FC5" w:rsidRPr="008A6BCC">
        <w:rPr>
          <w:rFonts w:ascii="Times New Roman" w:hAnsi="Times New Roman" w:cs="Times New Roman"/>
          <w:i/>
          <w:iCs/>
          <w:color w:val="000000" w:themeColor="text1"/>
          <w:sz w:val="25"/>
          <w:szCs w:val="25"/>
          <w:lang w:val="en-ZA"/>
        </w:rPr>
        <w:t>.</w:t>
      </w:r>
    </w:p>
    <w:p w:rsidR="00B0169A" w:rsidRPr="008A6BCC" w:rsidRDefault="00B0169A" w:rsidP="00554D71">
      <w:pPr>
        <w:spacing w:after="0" w:line="264" w:lineRule="auto"/>
        <w:ind w:left="720" w:hanging="720"/>
        <w:jc w:val="both"/>
        <w:rPr>
          <w:rFonts w:ascii="Times New Roman" w:hAnsi="Times New Roman" w:cs="Times New Roman"/>
          <w:iCs/>
          <w:color w:val="000000" w:themeColor="text1"/>
          <w:sz w:val="25"/>
          <w:szCs w:val="25"/>
          <w:lang w:val="en-ZA"/>
        </w:rPr>
      </w:pPr>
      <w:r w:rsidRPr="008A6BCC">
        <w:rPr>
          <w:rFonts w:ascii="Times New Roman" w:hAnsi="Times New Roman" w:cs="Times New Roman"/>
          <w:iCs/>
          <w:color w:val="000000" w:themeColor="text1"/>
          <w:sz w:val="25"/>
          <w:szCs w:val="25"/>
          <w:lang w:val="en-ZA"/>
        </w:rPr>
        <w:t>Olaitan, S.O. (2008). Community based financing development projects. Excellent Press Nsukka.</w:t>
      </w:r>
    </w:p>
    <w:p w:rsidR="00B0169A" w:rsidRPr="008A6BCC" w:rsidRDefault="004C629F" w:rsidP="00554D71">
      <w:pPr>
        <w:spacing w:after="0" w:line="264" w:lineRule="auto"/>
        <w:ind w:left="720" w:hanging="720"/>
        <w:jc w:val="both"/>
        <w:rPr>
          <w:rFonts w:ascii="Times New Roman" w:hAnsi="Times New Roman" w:cs="Times New Roman"/>
          <w:iCs/>
          <w:color w:val="000000" w:themeColor="text1"/>
          <w:sz w:val="25"/>
          <w:szCs w:val="25"/>
          <w:lang w:val="en-ZA"/>
        </w:rPr>
      </w:pPr>
      <w:r w:rsidRPr="004C629F">
        <w:rPr>
          <w:rFonts w:ascii="Times New Roman" w:hAnsi="Times New Roman" w:cs="Times New Roman"/>
          <w:b/>
          <w:noProof/>
          <w:color w:val="000000" w:themeColor="text1"/>
          <w:sz w:val="25"/>
          <w:szCs w:val="25"/>
        </w:rPr>
        <w:lastRenderedPageBreak/>
        <w:pict>
          <v:shape id="_x0000_s1986" type="#_x0000_t202" style="position:absolute;left:0;text-align:left;margin-left:79.1pt;margin-top:-19.35pt;width:166.3pt;height:19.85pt;z-index:-251184128;mso-height-percent:200;mso-height-percent:200;mso-width-relative:margin;mso-height-relative:margin" stroked="f">
            <v:textbox style="mso-next-textbox:#_x0000_s1986;mso-fit-shape-to-text:t">
              <w:txbxContent>
                <w:p w:rsidR="00931FF5" w:rsidRPr="00F103C8" w:rsidRDefault="00931FF5" w:rsidP="00135FE7">
                  <w:pPr>
                    <w:spacing w:after="0" w:line="264" w:lineRule="auto"/>
                    <w:jc w:val="both"/>
                    <w:rPr>
                      <w:rFonts w:ascii="Times New Roman" w:hAnsi="Times New Roman" w:cs="Times New Roman"/>
                      <w:b/>
                      <w:i/>
                      <w:sz w:val="20"/>
                      <w:szCs w:val="20"/>
                    </w:rPr>
                  </w:pPr>
                  <w:r>
                    <w:rPr>
                      <w:rFonts w:ascii="Times New Roman" w:hAnsi="Times New Roman" w:cs="Times New Roman"/>
                      <w:b/>
                      <w:i/>
                      <w:sz w:val="20"/>
                      <w:szCs w:val="20"/>
                    </w:rPr>
                    <w:t xml:space="preserve">         Ugwu, D. N. &amp; Ali, C. C.</w:t>
                  </w:r>
                </w:p>
              </w:txbxContent>
            </v:textbox>
          </v:shape>
        </w:pict>
      </w:r>
      <w:r w:rsidR="00B0169A" w:rsidRPr="008A6BCC">
        <w:rPr>
          <w:rFonts w:ascii="Times New Roman" w:hAnsi="Times New Roman" w:cs="Times New Roman"/>
          <w:iCs/>
          <w:color w:val="000000" w:themeColor="text1"/>
          <w:sz w:val="25"/>
          <w:szCs w:val="25"/>
          <w:lang w:val="en-ZA"/>
        </w:rPr>
        <w:t>Olinga, F. and Lubyayi, M.N (2002). The Role of Adult Education in Sustainable Development. Journal of Adult Education and Development (59) IIZ DVV</w:t>
      </w:r>
    </w:p>
    <w:p w:rsidR="00B0169A" w:rsidRPr="008A6BCC" w:rsidRDefault="00B0169A" w:rsidP="00554D71">
      <w:pPr>
        <w:spacing w:after="0" w:line="264" w:lineRule="auto"/>
        <w:ind w:left="720" w:hanging="720"/>
        <w:jc w:val="both"/>
        <w:rPr>
          <w:rFonts w:ascii="Times New Roman" w:hAnsi="Times New Roman" w:cs="Times New Roman"/>
          <w:iCs/>
          <w:color w:val="000000" w:themeColor="text1"/>
          <w:sz w:val="25"/>
          <w:szCs w:val="25"/>
          <w:lang w:val="en-ZA"/>
        </w:rPr>
      </w:pPr>
      <w:r w:rsidRPr="008A6BCC">
        <w:rPr>
          <w:rFonts w:ascii="Times New Roman" w:hAnsi="Times New Roman" w:cs="Times New Roman"/>
          <w:iCs/>
          <w:color w:val="000000" w:themeColor="text1"/>
          <w:sz w:val="25"/>
          <w:szCs w:val="25"/>
          <w:lang w:val="en-ZA"/>
        </w:rPr>
        <w:t>Osunde, A.U and Omoruyi, F.E.O (1999). An Assessment of the Factors Militating against Active Participation of Rural Women in Development Oriented Education Programmes in Midwestern Nigeria. Journal of Adult Education and Development (52) IIZ DVV.</w:t>
      </w:r>
    </w:p>
    <w:p w:rsidR="00B0169A" w:rsidRPr="008A6BCC" w:rsidRDefault="00B0169A" w:rsidP="00554D71">
      <w:pPr>
        <w:spacing w:after="0" w:line="264" w:lineRule="auto"/>
        <w:ind w:left="720" w:hanging="720"/>
        <w:jc w:val="both"/>
        <w:rPr>
          <w:rFonts w:ascii="Times New Roman" w:hAnsi="Times New Roman" w:cs="Times New Roman"/>
          <w:iCs/>
          <w:color w:val="000000" w:themeColor="text1"/>
          <w:sz w:val="25"/>
          <w:szCs w:val="25"/>
          <w:lang w:val="en-ZA"/>
        </w:rPr>
      </w:pPr>
      <w:r w:rsidRPr="008A6BCC">
        <w:rPr>
          <w:rFonts w:ascii="Times New Roman" w:hAnsi="Times New Roman" w:cs="Times New Roman"/>
          <w:iCs/>
          <w:color w:val="000000" w:themeColor="text1"/>
          <w:sz w:val="25"/>
          <w:szCs w:val="25"/>
          <w:lang w:val="en-ZA"/>
        </w:rPr>
        <w:t>Swift, D.R. (2007). Aquaculture training manual, 2</w:t>
      </w:r>
      <w:r w:rsidRPr="008A6BCC">
        <w:rPr>
          <w:rFonts w:ascii="Times New Roman" w:hAnsi="Times New Roman" w:cs="Times New Roman"/>
          <w:iCs/>
          <w:color w:val="000000" w:themeColor="text1"/>
          <w:sz w:val="25"/>
          <w:szCs w:val="25"/>
          <w:vertAlign w:val="superscript"/>
          <w:lang w:val="en-ZA"/>
        </w:rPr>
        <w:t>nd</w:t>
      </w:r>
      <w:r w:rsidRPr="008A6BCC">
        <w:rPr>
          <w:rFonts w:ascii="Times New Roman" w:hAnsi="Times New Roman" w:cs="Times New Roman"/>
          <w:iCs/>
          <w:color w:val="000000" w:themeColor="text1"/>
          <w:sz w:val="25"/>
          <w:szCs w:val="25"/>
          <w:lang w:val="en-ZA"/>
        </w:rPr>
        <w:t xml:space="preserve"> Edition London Oxford University Press. </w:t>
      </w:r>
    </w:p>
    <w:p w:rsidR="00B0169A" w:rsidRPr="008A6BCC" w:rsidRDefault="00B0169A"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Udogu, I.J (2013). Capacity Building Needs of Fish Farmers for Commercial Fish Production Enterprises in Anambra State. Ph.D Dissertation submitted in the Department of Vocational Teachers Education.</w:t>
      </w:r>
    </w:p>
    <w:p w:rsidR="00B0169A" w:rsidRPr="008A6BCC" w:rsidRDefault="00B0169A"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UNDP (1991). Briefing Paper. New York: United Nations Development Programme.</w:t>
      </w:r>
    </w:p>
    <w:p w:rsidR="00B0169A" w:rsidRPr="008A6BCC" w:rsidRDefault="00B0169A" w:rsidP="00F35477">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Weeratunge, N., Bene, C., Sriwardane, R., Charles, A., Johnson, D., Allison, E.H., Nayak, P.K., and Badjeck, M.C. (2014). Small Scale Fisheries through the well-being lens. Fish Fish. 15 (2).</w:t>
      </w:r>
    </w:p>
    <w:p w:rsidR="00D4346D" w:rsidRPr="008A6BCC" w:rsidRDefault="00B0169A" w:rsidP="00554D71">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Welcome, R.L., Cowx, I.G., Coates, D., Bene, C., Funge-Smith, S., Hails, A., and Lorenzen K. (2010). Inland Capture Fisheries. Phil. Trans. R. Soc Lond Ser.B. Biol. Sci. 365(1554).</w:t>
      </w:r>
    </w:p>
    <w:p w:rsidR="003A1FC5" w:rsidRPr="008A6BCC" w:rsidRDefault="003A1FC5" w:rsidP="00E90979">
      <w:pPr>
        <w:spacing w:after="0" w:line="264" w:lineRule="auto"/>
        <w:jc w:val="center"/>
        <w:rPr>
          <w:rFonts w:ascii="Times New Roman" w:hAnsi="Times New Roman" w:cs="Times New Roman"/>
          <w:b/>
          <w:color w:val="000000" w:themeColor="text1"/>
          <w:sz w:val="25"/>
          <w:szCs w:val="25"/>
        </w:rPr>
        <w:sectPr w:rsidR="003A1FC5" w:rsidRPr="008A6BCC" w:rsidSect="003A1FC5">
          <w:type w:val="continuous"/>
          <w:pgSz w:w="11907" w:h="16839" w:code="9"/>
          <w:pgMar w:top="1008" w:right="1008" w:bottom="1008" w:left="1008" w:header="720" w:footer="720" w:gutter="0"/>
          <w:cols w:num="2" w:space="432"/>
          <w:docGrid w:linePitch="360"/>
        </w:sectPr>
      </w:pPr>
    </w:p>
    <w:p w:rsidR="003A1FC5" w:rsidRPr="008A6BCC" w:rsidRDefault="003A1FC5" w:rsidP="00E90979">
      <w:pPr>
        <w:spacing w:after="0" w:line="264" w:lineRule="auto"/>
        <w:jc w:val="center"/>
        <w:rPr>
          <w:rFonts w:ascii="Times New Roman" w:hAnsi="Times New Roman" w:cs="Times New Roman"/>
          <w:b/>
          <w:color w:val="000000" w:themeColor="text1"/>
          <w:sz w:val="25"/>
          <w:szCs w:val="25"/>
        </w:rPr>
      </w:pPr>
    </w:p>
    <w:p w:rsidR="002B6C4D" w:rsidRPr="008A6BCC" w:rsidRDefault="002B6C4D" w:rsidP="00E90979">
      <w:pPr>
        <w:spacing w:after="0" w:line="264" w:lineRule="auto"/>
        <w:jc w:val="center"/>
        <w:rPr>
          <w:rFonts w:ascii="Times New Roman" w:hAnsi="Times New Roman" w:cs="Times New Roman"/>
          <w:b/>
          <w:color w:val="000000" w:themeColor="text1"/>
          <w:sz w:val="25"/>
          <w:szCs w:val="25"/>
        </w:rPr>
      </w:pPr>
    </w:p>
    <w:p w:rsidR="002B6C4D" w:rsidRPr="008A6BCC" w:rsidRDefault="002B6C4D" w:rsidP="00E90979">
      <w:pPr>
        <w:spacing w:after="0" w:line="264" w:lineRule="auto"/>
        <w:jc w:val="center"/>
        <w:rPr>
          <w:rFonts w:ascii="Times New Roman" w:hAnsi="Times New Roman" w:cs="Times New Roman"/>
          <w:b/>
          <w:color w:val="000000" w:themeColor="text1"/>
          <w:sz w:val="25"/>
          <w:szCs w:val="25"/>
        </w:rPr>
      </w:pPr>
    </w:p>
    <w:p w:rsidR="002B6C4D" w:rsidRPr="008A6BCC" w:rsidRDefault="002B6C4D" w:rsidP="00E90979">
      <w:pPr>
        <w:spacing w:after="0" w:line="264" w:lineRule="auto"/>
        <w:jc w:val="center"/>
        <w:rPr>
          <w:rFonts w:ascii="Times New Roman" w:hAnsi="Times New Roman" w:cs="Times New Roman"/>
          <w:b/>
          <w:color w:val="000000" w:themeColor="text1"/>
          <w:sz w:val="25"/>
          <w:szCs w:val="25"/>
        </w:rPr>
      </w:pPr>
    </w:p>
    <w:p w:rsidR="002B6C4D" w:rsidRPr="008A6BCC" w:rsidRDefault="002B6C4D" w:rsidP="00E90979">
      <w:pPr>
        <w:spacing w:after="0" w:line="264" w:lineRule="auto"/>
        <w:jc w:val="center"/>
        <w:rPr>
          <w:rFonts w:ascii="Times New Roman" w:hAnsi="Times New Roman" w:cs="Times New Roman"/>
          <w:b/>
          <w:color w:val="000000" w:themeColor="text1"/>
          <w:sz w:val="25"/>
          <w:szCs w:val="25"/>
        </w:rPr>
      </w:pPr>
    </w:p>
    <w:p w:rsidR="002B6C4D" w:rsidRPr="008A6BCC" w:rsidRDefault="002B6C4D" w:rsidP="00E90979">
      <w:pPr>
        <w:spacing w:after="0" w:line="264" w:lineRule="auto"/>
        <w:jc w:val="center"/>
        <w:rPr>
          <w:rFonts w:ascii="Times New Roman" w:hAnsi="Times New Roman" w:cs="Times New Roman"/>
          <w:b/>
          <w:color w:val="000000" w:themeColor="text1"/>
          <w:sz w:val="25"/>
          <w:szCs w:val="25"/>
        </w:rPr>
      </w:pPr>
    </w:p>
    <w:p w:rsidR="002B6C4D" w:rsidRPr="008A6BCC" w:rsidRDefault="002B6C4D" w:rsidP="00E90979">
      <w:pPr>
        <w:spacing w:after="0" w:line="264" w:lineRule="auto"/>
        <w:jc w:val="center"/>
        <w:rPr>
          <w:rFonts w:ascii="Times New Roman" w:hAnsi="Times New Roman" w:cs="Times New Roman"/>
          <w:b/>
          <w:color w:val="000000" w:themeColor="text1"/>
          <w:sz w:val="25"/>
          <w:szCs w:val="25"/>
        </w:rPr>
      </w:pPr>
    </w:p>
    <w:p w:rsidR="002B6C4D" w:rsidRPr="008A6BCC" w:rsidRDefault="002B6C4D" w:rsidP="00E90979">
      <w:pPr>
        <w:spacing w:after="0" w:line="264" w:lineRule="auto"/>
        <w:jc w:val="center"/>
        <w:rPr>
          <w:rFonts w:ascii="Times New Roman" w:hAnsi="Times New Roman" w:cs="Times New Roman"/>
          <w:b/>
          <w:color w:val="000000" w:themeColor="text1"/>
          <w:sz w:val="25"/>
          <w:szCs w:val="25"/>
        </w:rPr>
      </w:pPr>
    </w:p>
    <w:p w:rsidR="002B6C4D" w:rsidRPr="008A6BCC" w:rsidRDefault="002B6C4D" w:rsidP="00B351B0">
      <w:pPr>
        <w:spacing w:after="0" w:line="264" w:lineRule="auto"/>
        <w:rPr>
          <w:rFonts w:ascii="Times New Roman" w:hAnsi="Times New Roman" w:cs="Times New Roman"/>
          <w:b/>
          <w:color w:val="000000" w:themeColor="text1"/>
          <w:sz w:val="25"/>
          <w:szCs w:val="25"/>
        </w:rPr>
      </w:pPr>
    </w:p>
    <w:p w:rsidR="002B6C4D" w:rsidRPr="008A6BCC" w:rsidRDefault="004C629F" w:rsidP="00E90979">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1989" type="#_x0000_t32" style="position:absolute;left:0;text-align:left;margin-left:-1.55pt;margin-top:-2.6pt;width:505.7pt;height:0;z-index:252135424" o:connectortype="straight" strokeweight="3pt"/>
        </w:pict>
      </w:r>
    </w:p>
    <w:p w:rsidR="00D4346D" w:rsidRPr="008A6BCC" w:rsidRDefault="00D4346D"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INFORMATION AND COMMUNICATION TECHNOLOGY (ICT) SKILLS NEEDED OF COMPUTER EDUCATION LECTURER FOR EFFECTIVE TEACHING OF DATABASE FOR SUSTAINABLE DEVELOPMENT IN SOUTH EAST UNIVERSITIES, NIGERIA.</w:t>
      </w:r>
    </w:p>
    <w:p w:rsidR="00D4346D" w:rsidRPr="008A6BCC" w:rsidRDefault="00D4346D" w:rsidP="00E90979">
      <w:pPr>
        <w:spacing w:after="0" w:line="264" w:lineRule="auto"/>
        <w:jc w:val="center"/>
        <w:rPr>
          <w:rFonts w:ascii="Times New Roman" w:hAnsi="Times New Roman" w:cs="Times New Roman"/>
          <w:b/>
          <w:color w:val="000000" w:themeColor="text1"/>
          <w:sz w:val="25"/>
          <w:szCs w:val="25"/>
        </w:rPr>
      </w:pPr>
    </w:p>
    <w:p w:rsidR="00D4346D" w:rsidRPr="008A6BCC" w:rsidRDefault="00D4346D"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D4346D" w:rsidRPr="008A6BCC" w:rsidRDefault="00D4346D" w:rsidP="00E90979">
      <w:pPr>
        <w:spacing w:after="0" w:line="264" w:lineRule="auto"/>
        <w:jc w:val="center"/>
        <w:rPr>
          <w:rFonts w:ascii="Times New Roman" w:hAnsi="Times New Roman" w:cs="Times New Roman"/>
          <w:b/>
          <w:color w:val="000000" w:themeColor="text1"/>
          <w:sz w:val="25"/>
          <w:szCs w:val="25"/>
        </w:rPr>
      </w:pPr>
    </w:p>
    <w:p w:rsidR="00D4346D" w:rsidRPr="008A6BCC" w:rsidRDefault="00D4346D"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ONAH, B.I, OSONDU, S.I. , AGBO, G. C., &amp;  NWOSU, F.O</w:t>
      </w:r>
    </w:p>
    <w:p w:rsidR="00D4346D" w:rsidRPr="008A6BCC" w:rsidRDefault="004C629F" w:rsidP="00E90979">
      <w:pPr>
        <w:spacing w:after="0" w:line="264" w:lineRule="auto"/>
        <w:jc w:val="center"/>
        <w:rPr>
          <w:rFonts w:ascii="Times New Roman" w:hAnsi="Times New Roman" w:cs="Times New Roman"/>
          <w:color w:val="000000" w:themeColor="text1"/>
          <w:sz w:val="25"/>
          <w:szCs w:val="25"/>
        </w:rPr>
      </w:pPr>
      <w:hyperlink r:id="rId52" w:history="1">
        <w:r w:rsidR="00D4346D" w:rsidRPr="00135FE7">
          <w:rPr>
            <w:rStyle w:val="Hyperlink"/>
            <w:rFonts w:ascii="Times New Roman" w:hAnsi="Times New Roman" w:cs="Times New Roman"/>
            <w:color w:val="000000" w:themeColor="text1"/>
            <w:sz w:val="25"/>
            <w:szCs w:val="25"/>
            <w:u w:val="none"/>
          </w:rPr>
          <w:t>Ifeoma.onah@unn.edu.ng</w:t>
        </w:r>
      </w:hyperlink>
      <w:r w:rsidR="00D4346D" w:rsidRPr="00135FE7">
        <w:rPr>
          <w:rFonts w:ascii="Times New Roman" w:hAnsi="Times New Roman" w:cs="Times New Roman"/>
          <w:color w:val="000000" w:themeColor="text1"/>
          <w:sz w:val="25"/>
          <w:szCs w:val="25"/>
        </w:rPr>
        <w:t xml:space="preserve">, </w:t>
      </w:r>
      <w:hyperlink r:id="rId53" w:history="1">
        <w:r w:rsidR="00D4346D" w:rsidRPr="00135FE7">
          <w:rPr>
            <w:rStyle w:val="Hyperlink"/>
            <w:rFonts w:ascii="Times New Roman" w:hAnsi="Times New Roman" w:cs="Times New Roman"/>
            <w:color w:val="000000" w:themeColor="text1"/>
            <w:sz w:val="25"/>
            <w:szCs w:val="25"/>
            <w:u w:val="none"/>
          </w:rPr>
          <w:t>stellaify2006@yahoo.com</w:t>
        </w:r>
      </w:hyperlink>
      <w:r w:rsidR="00D4346D" w:rsidRPr="00135FE7">
        <w:rPr>
          <w:rFonts w:ascii="Times New Roman" w:hAnsi="Times New Roman" w:cs="Times New Roman"/>
          <w:color w:val="000000" w:themeColor="text1"/>
          <w:sz w:val="25"/>
          <w:szCs w:val="25"/>
        </w:rPr>
        <w:t xml:space="preserve">, </w:t>
      </w:r>
      <w:hyperlink r:id="rId54" w:history="1">
        <w:r w:rsidR="00D4346D" w:rsidRPr="00135FE7">
          <w:rPr>
            <w:rStyle w:val="Hyperlink"/>
            <w:rFonts w:ascii="Times New Roman" w:hAnsi="Times New Roman" w:cs="Times New Roman"/>
            <w:color w:val="000000" w:themeColor="text1"/>
            <w:sz w:val="25"/>
            <w:szCs w:val="25"/>
            <w:u w:val="none"/>
          </w:rPr>
          <w:t>chibuike.agbo@unn.edu.ng</w:t>
        </w:r>
      </w:hyperlink>
      <w:r w:rsidR="00D4346D" w:rsidRPr="00135FE7">
        <w:rPr>
          <w:rFonts w:ascii="Times New Roman" w:hAnsi="Times New Roman" w:cs="Times New Roman"/>
          <w:color w:val="000000" w:themeColor="text1"/>
          <w:sz w:val="25"/>
          <w:szCs w:val="25"/>
        </w:rPr>
        <w:t>,</w:t>
      </w:r>
      <w:r w:rsidR="00D4346D" w:rsidRPr="008A6BCC">
        <w:rPr>
          <w:rFonts w:ascii="Times New Roman" w:hAnsi="Times New Roman" w:cs="Times New Roman"/>
          <w:color w:val="000000" w:themeColor="text1"/>
          <w:sz w:val="25"/>
          <w:szCs w:val="25"/>
        </w:rPr>
        <w:t xml:space="preserve"> ogornne4good@yahoo.com  </w:t>
      </w:r>
    </w:p>
    <w:p w:rsidR="00D4346D" w:rsidRPr="008A6BCC" w:rsidRDefault="00D4346D"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+234-7030610025, +234-8056493321, +234-9052236831, &amp; +234-8131239598</w:t>
      </w:r>
    </w:p>
    <w:p w:rsidR="00D4346D" w:rsidRPr="008A6BCC" w:rsidRDefault="00D4346D"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Department of Computer and Robotic Education</w:t>
      </w:r>
    </w:p>
    <w:p w:rsidR="00D4346D" w:rsidRPr="008A6BCC" w:rsidRDefault="00D4346D"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University of Nigeria, Nsukka, Enugu State, Nigeria and Department of Science Education Michael Okpara University of Agriculture, Umudike </w:t>
      </w:r>
    </w:p>
    <w:p w:rsidR="00D4346D" w:rsidRPr="008A6BCC" w:rsidRDefault="004C629F" w:rsidP="00E90979">
      <w:pPr>
        <w:spacing w:after="0" w:line="264" w:lineRule="auto"/>
        <w:jc w:val="center"/>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32" type="#_x0000_t32" style="position:absolute;left:0;text-align:left;margin-left:-.4pt;margin-top:12.6pt;width:505.7pt;height:0;z-index:252077056" o:connectortype="straight" strokeweight="1.5pt"/>
        </w:pict>
      </w:r>
    </w:p>
    <w:p w:rsidR="00D4346D" w:rsidRPr="008A6BCC" w:rsidRDefault="00D4346D" w:rsidP="00150BBC">
      <w:pPr>
        <w:spacing w:after="0" w:line="240"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D4346D" w:rsidRDefault="00D4346D" w:rsidP="00150BBC">
      <w:pPr>
        <w:autoSpaceDE w:val="0"/>
        <w:autoSpaceDN w:val="0"/>
        <w:adjustRightInd w:val="0"/>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This study is on the ICT skills needed of Computer Education Lecturer for effective teaching of database for Sustainable Development. The purpose of the study was to find out the Digital skills Computer Education Lecturer need for effective teaching of database for sustainable development in Southeast Universities. A survey research design was adopted for the study. A total population of 86 respondents comprising of thirty six (36) male lectures and fifty (50) female lecturers were used for the study. The entire population was studied. A 4-point scale structured questionnaire was used for data gathering. The reliability coefficient of the instrument was 0.75 using Cronbach Alpha Coefficient method while three lecturers carried out face validation on the instrument.  Three research questions and three null hypotheses tested at 0.05 level of significance guided the study. Mean statistic was employed to answer the research questions, while t-test statistic was used to test the hypotheses. It was found out that ICT skills Computer Education Lecturer need are the basic ICT skill, file management skills and web/programming skills for effective teaching of database for sustainable development in Southeast Universities. Again, the null hypotheses (H</w:t>
      </w:r>
      <w:r w:rsidRPr="008A6BCC">
        <w:rPr>
          <w:rFonts w:ascii="Times New Roman" w:hAnsi="Times New Roman" w:cs="Times New Roman"/>
          <w:i/>
          <w:color w:val="000000" w:themeColor="text1"/>
          <w:sz w:val="25"/>
          <w:szCs w:val="25"/>
          <w:vertAlign w:val="subscript"/>
        </w:rPr>
        <w:t>O1</w:t>
      </w:r>
      <w:r w:rsidRPr="008A6BCC">
        <w:rPr>
          <w:rFonts w:ascii="Times New Roman" w:hAnsi="Times New Roman" w:cs="Times New Roman"/>
          <w:i/>
          <w:color w:val="000000" w:themeColor="text1"/>
          <w:sz w:val="25"/>
          <w:szCs w:val="25"/>
        </w:rPr>
        <w:t>, H</w:t>
      </w:r>
      <w:r w:rsidRPr="008A6BCC">
        <w:rPr>
          <w:rFonts w:ascii="Times New Roman" w:hAnsi="Times New Roman" w:cs="Times New Roman"/>
          <w:i/>
          <w:color w:val="000000" w:themeColor="text1"/>
          <w:sz w:val="25"/>
          <w:szCs w:val="25"/>
          <w:vertAlign w:val="subscript"/>
        </w:rPr>
        <w:t>O2</w:t>
      </w:r>
      <w:r w:rsidRPr="008A6BCC">
        <w:rPr>
          <w:rFonts w:ascii="Times New Roman" w:hAnsi="Times New Roman" w:cs="Times New Roman"/>
          <w:i/>
          <w:color w:val="000000" w:themeColor="text1"/>
          <w:sz w:val="25"/>
          <w:szCs w:val="25"/>
        </w:rPr>
        <w:t xml:space="preserve"> and H</w:t>
      </w:r>
      <w:r w:rsidRPr="008A6BCC">
        <w:rPr>
          <w:rFonts w:ascii="Times New Roman" w:hAnsi="Times New Roman" w:cs="Times New Roman"/>
          <w:i/>
          <w:color w:val="000000" w:themeColor="text1"/>
          <w:sz w:val="25"/>
          <w:szCs w:val="25"/>
          <w:vertAlign w:val="subscript"/>
        </w:rPr>
        <w:t>O3</w:t>
      </w:r>
      <w:r w:rsidRPr="008A6BCC">
        <w:rPr>
          <w:rFonts w:ascii="Times New Roman" w:hAnsi="Times New Roman" w:cs="Times New Roman"/>
          <w:i/>
          <w:color w:val="000000" w:themeColor="text1"/>
          <w:sz w:val="25"/>
          <w:szCs w:val="25"/>
        </w:rPr>
        <w:t xml:space="preserve">) of no significant difference between the mean scores of male and female respondents on the basic ICT skills, file management skills and web/programming skills Computer Education lecturers need for effective teaching of database in Federal Universities were all accepted. </w:t>
      </w:r>
      <w:r w:rsidRPr="008A6BCC">
        <w:rPr>
          <w:rFonts w:ascii="Times New Roman" w:hAnsi="Times New Roman" w:cs="Times New Roman"/>
          <w:i/>
          <w:color w:val="000000" w:themeColor="text1"/>
          <w:sz w:val="25"/>
          <w:szCs w:val="25"/>
          <w:lang w:val="en-GB"/>
        </w:rPr>
        <w:t xml:space="preserve">The recommendations made among others were </w:t>
      </w:r>
      <w:r w:rsidRPr="008A6BCC">
        <w:rPr>
          <w:rFonts w:ascii="Times New Roman" w:hAnsi="Times New Roman" w:cs="Times New Roman"/>
          <w:i/>
          <w:color w:val="000000" w:themeColor="text1"/>
          <w:sz w:val="25"/>
          <w:szCs w:val="25"/>
        </w:rPr>
        <w:t>that Computer Education lecturers should put in more efforts towards acquiring adequate digital skills to enhance effective teaching and learning in the institutions, Government should show more commitment to the development of an ICT based education in the country by making available ICT grants to our universities and staff on annual basis and that the universities should also meet the computer training needs of the staff through sponsorship for workshops, seminars, conferences, orientations; and attendance should be made compulsory for all the staff.</w:t>
      </w:r>
    </w:p>
    <w:p w:rsidR="00130CC2" w:rsidRPr="008A6BCC" w:rsidRDefault="004C629F" w:rsidP="00150BBC">
      <w:pPr>
        <w:autoSpaceDE w:val="0"/>
        <w:autoSpaceDN w:val="0"/>
        <w:adjustRightInd w:val="0"/>
        <w:spacing w:after="0" w:line="240" w:lineRule="auto"/>
        <w:jc w:val="both"/>
        <w:rPr>
          <w:rFonts w:ascii="Times New Roman" w:hAnsi="Times New Roman" w:cs="Times New Roman"/>
          <w:i/>
          <w:color w:val="000000" w:themeColor="text1"/>
          <w:sz w:val="25"/>
          <w:szCs w:val="25"/>
        </w:rPr>
      </w:pPr>
      <w:r>
        <w:rPr>
          <w:rFonts w:ascii="Times New Roman" w:hAnsi="Times New Roman" w:cs="Times New Roman"/>
          <w:i/>
          <w:noProof/>
          <w:color w:val="000000" w:themeColor="text1"/>
          <w:sz w:val="25"/>
          <w:szCs w:val="25"/>
        </w:rPr>
        <w:pict>
          <v:shape id="_x0000_s1933" type="#_x0000_t32" style="position:absolute;left:0;text-align:left;margin-left:-2.1pt;margin-top:7.1pt;width:505.7pt;height:0;z-index:252078080" o:connectortype="straight" strokeweight="1.5pt"/>
        </w:pict>
      </w:r>
    </w:p>
    <w:p w:rsidR="00D4346D" w:rsidRPr="008A6BCC" w:rsidRDefault="00D4346D" w:rsidP="00E90979">
      <w:pPr>
        <w:autoSpaceDE w:val="0"/>
        <w:autoSpaceDN w:val="0"/>
        <w:adjustRightInd w:val="0"/>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 xml:space="preserve">Key words: </w:t>
      </w:r>
      <w:r w:rsidRPr="008A6BCC">
        <w:rPr>
          <w:rFonts w:ascii="Times New Roman" w:hAnsi="Times New Roman" w:cs="Times New Roman"/>
          <w:i/>
          <w:color w:val="000000" w:themeColor="text1"/>
          <w:sz w:val="25"/>
          <w:szCs w:val="25"/>
        </w:rPr>
        <w:t>ICT, Computer Education, Lecturer, Skills, Database, Teaching and sustainable development</w:t>
      </w:r>
    </w:p>
    <w:p w:rsidR="00150BBC" w:rsidRPr="00130CC2" w:rsidRDefault="00150BBC" w:rsidP="00E90979">
      <w:pPr>
        <w:autoSpaceDE w:val="0"/>
        <w:autoSpaceDN w:val="0"/>
        <w:adjustRightInd w:val="0"/>
        <w:spacing w:after="0" w:line="264" w:lineRule="auto"/>
        <w:jc w:val="both"/>
        <w:rPr>
          <w:rFonts w:ascii="Times New Roman" w:hAnsi="Times New Roman" w:cs="Times New Roman"/>
          <w:b/>
          <w:color w:val="000000" w:themeColor="text1"/>
          <w:sz w:val="19"/>
          <w:szCs w:val="25"/>
        </w:rPr>
        <w:sectPr w:rsidR="00150BBC" w:rsidRPr="00130CC2" w:rsidSect="00135B3F">
          <w:type w:val="continuous"/>
          <w:pgSz w:w="11907" w:h="16839" w:code="9"/>
          <w:pgMar w:top="1008" w:right="1008" w:bottom="1008" w:left="1008" w:header="720" w:footer="720" w:gutter="0"/>
          <w:cols w:space="720"/>
          <w:docGrid w:linePitch="360"/>
        </w:sectPr>
      </w:pPr>
    </w:p>
    <w:p w:rsidR="00D4346D" w:rsidRPr="008A6BCC" w:rsidRDefault="00D4346D"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D4346D" w:rsidRPr="008A6BCC" w:rsidRDefault="00D4346D"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University plays a vital role in the development of a nation; it provides the intellectual force and manpower needed to sustain the socio-economic and political aspiration of the nation. University is a unique </w:t>
      </w:r>
      <w:r w:rsidRPr="008A6BCC">
        <w:rPr>
          <w:rFonts w:ascii="Times New Roman" w:hAnsi="Times New Roman" w:cs="Times New Roman"/>
          <w:color w:val="000000" w:themeColor="text1"/>
          <w:sz w:val="25"/>
          <w:szCs w:val="25"/>
        </w:rPr>
        <w:lastRenderedPageBreak/>
        <w:t xml:space="preserve">place of training of high level man-power in every conceivable field of human endeavour. According to Wikipedia, the free online encyclopedia (2016), university is an institution of higher education and research, which grants academic degrees in a variety of </w:t>
      </w:r>
      <w:r w:rsidRPr="008A6BCC">
        <w:rPr>
          <w:rFonts w:ascii="Times New Roman" w:hAnsi="Times New Roman" w:cs="Times New Roman"/>
          <w:color w:val="000000" w:themeColor="text1"/>
          <w:sz w:val="25"/>
          <w:szCs w:val="25"/>
        </w:rPr>
        <w:lastRenderedPageBreak/>
        <w:t>subjects. It is also regarded as a corporation that provides both undergraduate education and postgraduate education. Similarly, Adekigbe (2005) opined that university is a place of enlightenment, a place for exploring the frontiers, and an institution in which people through the process of socialization, are inspired with the ability, not just to discern things but also to apply theories to explain events, values, the knowledge of the natural order for the pursuits of the common good, and the individual well-being. In the University, the roles of lecturers are geared towards achieving the University’s goals as embedded in the National Policy on Education (2004) which include: Teaching, Research, Dissemination of existing and new Information, pursuit of services to the university community and a store of knowledge. To accomplish these responsibilities efficiently and effectively, it requires the use of computer. These therefore calls for a variety of ICT skills which are useful and in most cases required as essential part of teaching and learning.</w:t>
      </w:r>
    </w:p>
    <w:p w:rsidR="00D4346D"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91" type="#_x0000_t32" style="position:absolute;left:0;text-align:left;margin-left:-2.3pt;margin-top:-398.65pt;width:505.7pt;height:0;z-index:252137472" o:connectortype="straight" strokeweight="3pt"/>
        </w:pict>
      </w:r>
    </w:p>
    <w:p w:rsidR="00D4346D"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90" type="#_x0000_t202" style="position:absolute;left:0;text-align:left;margin-left:326pt;margin-top:-430.35pt;width:186pt;height:17.3pt;z-index:-251180032;mso-height-percent:200;mso-height-percent:200;mso-width-relative:margin;mso-height-relative:margin" stroked="f">
            <v:textbox style="mso-next-textbox:#_x0000_s1990;mso-fit-shape-to-text:t">
              <w:txbxContent>
                <w:p w:rsidR="00931FF5" w:rsidRPr="00135FE7" w:rsidRDefault="00931FF5" w:rsidP="00135FE7">
                  <w:pPr>
                    <w:spacing w:after="0" w:line="264" w:lineRule="auto"/>
                    <w:jc w:val="both"/>
                    <w:rPr>
                      <w:rFonts w:ascii="Times New Roman" w:hAnsi="Times New Roman" w:cs="Times New Roman"/>
                      <w:b/>
                      <w:i/>
                      <w:sz w:val="16"/>
                      <w:szCs w:val="16"/>
                    </w:rPr>
                  </w:pPr>
                  <w:r w:rsidRPr="00135FE7">
                    <w:rPr>
                      <w:rFonts w:ascii="Times New Roman" w:hAnsi="Times New Roman" w:cs="Times New Roman"/>
                      <w:b/>
                      <w:i/>
                      <w:sz w:val="16"/>
                      <w:szCs w:val="16"/>
                    </w:rPr>
                    <w:t>Onah, B.I, Osondu, S.I., Agbo, G.C. &amp; Nwosu, F.C.</w:t>
                  </w:r>
                </w:p>
              </w:txbxContent>
            </v:textbox>
          </v:shape>
        </w:pict>
      </w:r>
      <w:r w:rsidR="00D4346D" w:rsidRPr="008A6BCC">
        <w:rPr>
          <w:rFonts w:ascii="Times New Roman" w:hAnsi="Times New Roman" w:cs="Times New Roman"/>
          <w:color w:val="000000" w:themeColor="text1"/>
          <w:sz w:val="25"/>
          <w:szCs w:val="25"/>
        </w:rPr>
        <w:t xml:space="preserve">The fact remains that, the ICT holds the promise of increased productivity. However, this promise is not achieved due to the limited abilities of the people that make use of the technology. In fact, effective use of these digital technologies in teaching and learning depends on individuals’ computer literacy and it has been widely recognized as a vital skill. ICT has been generally adopted by all levels of education in the country today, as a delivery system of imparting knowledge into students. All branches of education have accepted this emergent technology as a veritable tool for effective teaching. Due to its importance, the Federal government of Nigeria instructed in the National Policy on Education (2004) to set standards, regulate framework for the deployment of ICT infrastructure at all levels of education in Nigeria. The federal </w:t>
      </w:r>
      <w:r w:rsidR="00D4346D" w:rsidRPr="008A6BCC">
        <w:rPr>
          <w:rFonts w:ascii="Times New Roman" w:hAnsi="Times New Roman" w:cs="Times New Roman"/>
          <w:color w:val="000000" w:themeColor="text1"/>
          <w:sz w:val="25"/>
          <w:szCs w:val="25"/>
        </w:rPr>
        <w:lastRenderedPageBreak/>
        <w:t>government urged the state government to adopt the National Policy on Computer Education of 2004 which has its objectives as to encourage teachers to develop a sense of rapport with computer and appreciate its potentials for solving teaching and learning challenges and to entrench computer culture that permeates all activities in institutions of learning (Adeosun, 2010).</w:t>
      </w: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Information and Communication Technology (ICT) is defined as computer based tools used by people to work with the information and communication processing needs of an organization. It encompasses the computer hardware and software, the network and several other devices (video, audio, photography camera, etc.) that convert information (text), images, sound, motion etc. into common digital form (Milken Exchange on Education Technology, 1999). ICT “refers to technologies people use to share, distribute, gather information and to communicate through computers and computer networks” (ESCAP, 2000). According to Rouse (2005) ICT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ICT is the ability to use electronic means to capture, process and store and communicate information. Jens (2009) explained that ICT includes e-mail, telecommunications and the Internet, and involves the use of computers, telephones, fax machines and copiers, and a variety of mobile communication devices. The term also refers to electronic documents and other content, as well as video communication, software and external drives. In the context of this study, ICTs are digital devices used to create, design, store, share, transmit, interpret </w:t>
      </w:r>
      <w:r w:rsidRPr="008A6BCC">
        <w:rPr>
          <w:rFonts w:ascii="Times New Roman" w:hAnsi="Times New Roman" w:cs="Times New Roman"/>
          <w:color w:val="000000" w:themeColor="text1"/>
          <w:sz w:val="25"/>
          <w:szCs w:val="25"/>
        </w:rPr>
        <w:lastRenderedPageBreak/>
        <w:t>and manipulate information in its various formats such as database among others.</w:t>
      </w:r>
    </w:p>
    <w:p w:rsidR="00D4346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93" type="#_x0000_t32" style="position:absolute;left:0;text-align:left;margin-left:-.6pt;margin-top:-34.1pt;width:505.7pt;height:0;z-index:252139520" o:connectortype="straight" strokeweight="3pt"/>
        </w:pict>
      </w: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 database is a data structure that stores organized information. It is also the collection </w:t>
      </w:r>
      <w:r w:rsidRPr="00130CC2">
        <w:rPr>
          <w:rFonts w:ascii="Times New Roman" w:hAnsi="Times New Roman" w:cs="Times New Roman"/>
          <w:color w:val="000000" w:themeColor="text1"/>
          <w:sz w:val="25"/>
          <w:szCs w:val="25"/>
        </w:rPr>
        <w:t xml:space="preserve">of </w:t>
      </w:r>
      <w:hyperlink r:id="rId55" w:tooltip="Database schema" w:history="1">
        <w:r w:rsidRPr="00130CC2">
          <w:rPr>
            <w:rStyle w:val="Hyperlink"/>
            <w:rFonts w:ascii="Times New Roman" w:hAnsi="Times New Roman" w:cs="Times New Roman"/>
            <w:color w:val="000000" w:themeColor="text1"/>
            <w:sz w:val="25"/>
            <w:szCs w:val="25"/>
            <w:u w:val="none"/>
          </w:rPr>
          <w:t>schemas</w:t>
        </w:r>
      </w:hyperlink>
      <w:r w:rsidRPr="00130CC2">
        <w:rPr>
          <w:rFonts w:ascii="Times New Roman" w:hAnsi="Times New Roman" w:cs="Times New Roman"/>
          <w:color w:val="000000" w:themeColor="text1"/>
          <w:sz w:val="25"/>
          <w:szCs w:val="25"/>
        </w:rPr>
        <w:t xml:space="preserve">, </w:t>
      </w:r>
      <w:hyperlink r:id="rId56" w:tooltip="Table (database)" w:history="1">
        <w:r w:rsidRPr="00130CC2">
          <w:rPr>
            <w:rStyle w:val="Hyperlink"/>
            <w:rFonts w:ascii="Times New Roman" w:hAnsi="Times New Roman" w:cs="Times New Roman"/>
            <w:color w:val="000000" w:themeColor="text1"/>
            <w:sz w:val="25"/>
            <w:szCs w:val="25"/>
            <w:u w:val="none"/>
          </w:rPr>
          <w:t>tables</w:t>
        </w:r>
      </w:hyperlink>
      <w:r w:rsidRPr="00130CC2">
        <w:rPr>
          <w:rFonts w:ascii="Times New Roman" w:hAnsi="Times New Roman" w:cs="Times New Roman"/>
          <w:color w:val="000000" w:themeColor="text1"/>
          <w:sz w:val="25"/>
          <w:szCs w:val="25"/>
        </w:rPr>
        <w:t xml:space="preserve">, </w:t>
      </w:r>
      <w:hyperlink r:id="rId57" w:tooltip="Query language" w:history="1">
        <w:r w:rsidRPr="00130CC2">
          <w:rPr>
            <w:rStyle w:val="Hyperlink"/>
            <w:rFonts w:ascii="Times New Roman" w:hAnsi="Times New Roman" w:cs="Times New Roman"/>
            <w:color w:val="000000" w:themeColor="text1"/>
            <w:sz w:val="25"/>
            <w:szCs w:val="25"/>
            <w:u w:val="none"/>
          </w:rPr>
          <w:t>queries</w:t>
        </w:r>
      </w:hyperlink>
      <w:r w:rsidRPr="00130CC2">
        <w:rPr>
          <w:rFonts w:ascii="Times New Roman" w:hAnsi="Times New Roman" w:cs="Times New Roman"/>
          <w:color w:val="000000" w:themeColor="text1"/>
          <w:sz w:val="25"/>
          <w:szCs w:val="25"/>
        </w:rPr>
        <w:t xml:space="preserve">, reports, </w:t>
      </w:r>
      <w:hyperlink r:id="rId58" w:tooltip="View (SQL)" w:history="1">
        <w:r w:rsidRPr="00130CC2">
          <w:rPr>
            <w:rStyle w:val="Hyperlink"/>
            <w:rFonts w:ascii="Times New Roman" w:hAnsi="Times New Roman" w:cs="Times New Roman"/>
            <w:color w:val="000000" w:themeColor="text1"/>
            <w:sz w:val="25"/>
            <w:szCs w:val="25"/>
            <w:u w:val="none"/>
          </w:rPr>
          <w:t>views</w:t>
        </w:r>
      </w:hyperlink>
      <w:r w:rsidRPr="00130CC2">
        <w:rPr>
          <w:rFonts w:ascii="Times New Roman" w:hAnsi="Times New Roman" w:cs="Times New Roman"/>
          <w:color w:val="000000" w:themeColor="text1"/>
          <w:sz w:val="25"/>
          <w:szCs w:val="25"/>
        </w:rPr>
        <w:t xml:space="preserve">, and other objects. The data are typically organized to model aspects of reality in a way that supports </w:t>
      </w:r>
      <w:hyperlink r:id="rId59" w:tooltip="Process (computing)" w:history="1">
        <w:r w:rsidRPr="00130CC2">
          <w:rPr>
            <w:rStyle w:val="Hyperlink"/>
            <w:rFonts w:ascii="Times New Roman" w:hAnsi="Times New Roman" w:cs="Times New Roman"/>
            <w:color w:val="000000" w:themeColor="text1"/>
            <w:sz w:val="25"/>
            <w:szCs w:val="25"/>
            <w:u w:val="none"/>
          </w:rPr>
          <w:t>processes</w:t>
        </w:r>
      </w:hyperlink>
      <w:r w:rsidRPr="00130CC2">
        <w:rPr>
          <w:rFonts w:ascii="Times New Roman" w:hAnsi="Times New Roman" w:cs="Times New Roman"/>
          <w:color w:val="000000" w:themeColor="text1"/>
          <w:sz w:val="25"/>
          <w:szCs w:val="25"/>
        </w:rPr>
        <w:t xml:space="preserve"> requiring information. Most</w:t>
      </w:r>
      <w:r w:rsidRPr="008A6BCC">
        <w:rPr>
          <w:rFonts w:ascii="Times New Roman" w:hAnsi="Times New Roman" w:cs="Times New Roman"/>
          <w:color w:val="000000" w:themeColor="text1"/>
          <w:sz w:val="25"/>
          <w:szCs w:val="25"/>
        </w:rPr>
        <w:t xml:space="preserve"> databases</w:t>
      </w:r>
      <w:r w:rsidRPr="008A6BCC">
        <w:rPr>
          <w:rStyle w:val="CommentReference"/>
          <w:rFonts w:ascii="Times New Roman" w:hAnsi="Times New Roman" w:cs="Times New Roman"/>
          <w:color w:val="000000" w:themeColor="text1"/>
          <w:sz w:val="25"/>
          <w:szCs w:val="25"/>
        </w:rPr>
        <w:t xml:space="preserve"> c</w:t>
      </w:r>
      <w:r w:rsidRPr="008A6BCC">
        <w:rPr>
          <w:rFonts w:ascii="Times New Roman" w:hAnsi="Times New Roman" w:cs="Times New Roman"/>
          <w:color w:val="000000" w:themeColor="text1"/>
          <w:sz w:val="25"/>
          <w:szCs w:val="25"/>
        </w:rPr>
        <w:t>ontain multiple tables, which may each include several different fields. For example, a company database may include tables for products, employees, and financial records. Each of these tables would have different fields that are relevant to the information stored in the table. In other to carry out this in the companies or institutions, it requires a specific skill.</w:t>
      </w:r>
    </w:p>
    <w:p w:rsidR="00D4346D" w:rsidRPr="008A6BCC" w:rsidRDefault="00D4346D"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D4346D" w:rsidRPr="008A6BCC" w:rsidRDefault="00D4346D"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Furthermore, Okorie (2001) defined skill as the expertness, practical ability, dexterity and tact possessed by an individual. Obi (2005) stated that a person is said to have acquired a skill when he can finish a given piece of work at a given time with minimum errors. Osinem (2008) opined that skill is an individual's capacity to control elements of behaviour, thinking and feeling within specified contexts and within particular task domains. The author explained that skills can be referred to as those series of learned activities/acts required simultaneous or sequential coordinated pattern of mental and /or physical activity in relation to an object or other display of information, usually involving both teaching and learning process. </w:t>
      </w:r>
    </w:p>
    <w:p w:rsidR="00D4346D" w:rsidRPr="008A6BCC" w:rsidRDefault="00D4346D"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D4346D"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92" type="#_x0000_t202" style="position:absolute;left:0;text-align:left;margin-left:327.7pt;margin-top:-603.4pt;width:186pt;height:17.3pt;z-index:-251177984;mso-height-percent:200;mso-height-percent:200;mso-width-relative:margin;mso-height-relative:margin" stroked="f">
            <v:textbox style="mso-next-textbox:#_x0000_s1992;mso-fit-shape-to-text:t">
              <w:txbxContent>
                <w:p w:rsidR="00931FF5" w:rsidRPr="00135FE7" w:rsidRDefault="00931FF5" w:rsidP="00135FE7">
                  <w:pPr>
                    <w:spacing w:after="0" w:line="264" w:lineRule="auto"/>
                    <w:jc w:val="both"/>
                    <w:rPr>
                      <w:rFonts w:ascii="Times New Roman" w:hAnsi="Times New Roman" w:cs="Times New Roman"/>
                      <w:b/>
                      <w:i/>
                      <w:sz w:val="16"/>
                      <w:szCs w:val="16"/>
                    </w:rPr>
                  </w:pPr>
                  <w:r w:rsidRPr="00135FE7">
                    <w:rPr>
                      <w:rFonts w:ascii="Times New Roman" w:hAnsi="Times New Roman" w:cs="Times New Roman"/>
                      <w:b/>
                      <w:i/>
                      <w:sz w:val="16"/>
                      <w:szCs w:val="16"/>
                    </w:rPr>
                    <w:t>Onah, B.I, Osondu, S.I., Agbo, G.C. &amp; Nwosu, F.C.</w:t>
                  </w:r>
                </w:p>
              </w:txbxContent>
            </v:textbox>
          </v:shape>
        </w:pict>
      </w:r>
      <w:r w:rsidR="00D4346D" w:rsidRPr="008A6BCC">
        <w:rPr>
          <w:rFonts w:ascii="Times New Roman" w:hAnsi="Times New Roman" w:cs="Times New Roman"/>
          <w:color w:val="000000" w:themeColor="text1"/>
          <w:sz w:val="25"/>
          <w:szCs w:val="25"/>
        </w:rPr>
        <w:t xml:space="preserve">Teaching involves transfer of knowledge from an individual to another. Atsumbe, Raymond, Umar and Ajunwa (2015) stated that teaching is a process of impacting or providing knowledge or skills that implies an educational activities involving transfer of knowledge from one individual to others. VanDam in Ayoo and Lubega (2010), learning occurs to a large </w:t>
      </w:r>
      <w:r w:rsidR="00D4346D" w:rsidRPr="008A6BCC">
        <w:rPr>
          <w:rFonts w:ascii="Times New Roman" w:hAnsi="Times New Roman" w:cs="Times New Roman"/>
          <w:color w:val="000000" w:themeColor="text1"/>
          <w:sz w:val="25"/>
          <w:szCs w:val="25"/>
        </w:rPr>
        <w:lastRenderedPageBreak/>
        <w:t>extent through education and training. It was stated that training is change in skills and education as a change in knowledge. Learning is the process of acquiring new skills and knowledge with the goal of improving performance for sustainable development.</w:t>
      </w:r>
    </w:p>
    <w:p w:rsidR="00D4346D" w:rsidRPr="008A6BCC" w:rsidRDefault="00D4346D" w:rsidP="00E90979">
      <w:pPr>
        <w:spacing w:after="0" w:line="264" w:lineRule="auto"/>
        <w:jc w:val="both"/>
        <w:rPr>
          <w:rFonts w:ascii="Times New Roman" w:hAnsi="Times New Roman" w:cs="Times New Roman"/>
          <w:bCs/>
          <w:color w:val="000000" w:themeColor="text1"/>
          <w:sz w:val="25"/>
          <w:szCs w:val="25"/>
        </w:rPr>
      </w:pP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Sustainable development</w:t>
      </w:r>
      <w:r w:rsidRPr="008A6BCC">
        <w:rPr>
          <w:rFonts w:ascii="Times New Roman" w:hAnsi="Times New Roman" w:cs="Times New Roman"/>
          <w:color w:val="000000" w:themeColor="text1"/>
          <w:sz w:val="25"/>
          <w:szCs w:val="25"/>
        </w:rPr>
        <w:t xml:space="preserve"> is the organizing principle for meeting human development goals while at the same time </w:t>
      </w:r>
      <w:hyperlink r:id="rId60" w:tooltip="Sustainability" w:history="1">
        <w:r w:rsidRPr="008A6BCC">
          <w:rPr>
            <w:rStyle w:val="Hyperlink"/>
            <w:rFonts w:ascii="Times New Roman" w:hAnsi="Times New Roman" w:cs="Times New Roman"/>
            <w:color w:val="000000" w:themeColor="text1"/>
            <w:sz w:val="25"/>
            <w:szCs w:val="25"/>
            <w:u w:val="none"/>
          </w:rPr>
          <w:t>sustaining</w:t>
        </w:r>
      </w:hyperlink>
      <w:r w:rsidRPr="008A6BCC">
        <w:rPr>
          <w:rFonts w:ascii="Times New Roman" w:hAnsi="Times New Roman" w:cs="Times New Roman"/>
          <w:color w:val="000000" w:themeColor="text1"/>
          <w:sz w:val="25"/>
          <w:szCs w:val="25"/>
        </w:rPr>
        <w:t xml:space="preserve"> the ability of natural systems to provide the natural resources and </w:t>
      </w:r>
      <w:hyperlink r:id="rId61" w:tooltip="Ecosystem services" w:history="1">
        <w:r w:rsidRPr="008A6BCC">
          <w:rPr>
            <w:rStyle w:val="Hyperlink"/>
            <w:rFonts w:ascii="Times New Roman" w:hAnsi="Times New Roman" w:cs="Times New Roman"/>
            <w:color w:val="000000" w:themeColor="text1"/>
            <w:sz w:val="25"/>
            <w:szCs w:val="25"/>
            <w:u w:val="none"/>
          </w:rPr>
          <w:t>ecosystem services</w:t>
        </w:r>
      </w:hyperlink>
      <w:r w:rsidRPr="008A6BCC">
        <w:rPr>
          <w:rFonts w:ascii="Times New Roman" w:hAnsi="Times New Roman" w:cs="Times New Roman"/>
          <w:color w:val="000000" w:themeColor="text1"/>
          <w:sz w:val="25"/>
          <w:szCs w:val="25"/>
        </w:rPr>
        <w:t xml:space="preserve"> upon which the </w:t>
      </w:r>
      <w:hyperlink r:id="rId62" w:tooltip="Economy" w:history="1">
        <w:r w:rsidRPr="008A6BCC">
          <w:rPr>
            <w:rStyle w:val="Hyperlink"/>
            <w:rFonts w:ascii="Times New Roman" w:hAnsi="Times New Roman" w:cs="Times New Roman"/>
            <w:color w:val="000000" w:themeColor="text1"/>
            <w:sz w:val="25"/>
            <w:szCs w:val="25"/>
            <w:u w:val="none"/>
          </w:rPr>
          <w:t>economy</w:t>
        </w:r>
      </w:hyperlink>
      <w:r w:rsidRPr="008A6BCC">
        <w:rPr>
          <w:rFonts w:ascii="Times New Roman" w:hAnsi="Times New Roman" w:cs="Times New Roman"/>
          <w:color w:val="000000" w:themeColor="text1"/>
          <w:sz w:val="25"/>
          <w:szCs w:val="25"/>
        </w:rPr>
        <w:t xml:space="preserve"> and society depends. For sustainable development to be achieved, it is crucial to harmonise three core elements: economic growth, social inclusion and environmental protection. These elements are interconnected and are all crucial for the well–being of individuals and societies</w:t>
      </w: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With the present ways of teaching database in universities in South East Nigeria in particular, it is most likely that the teaching is faulty hence, the continuous poor performance of students in database. Recognizing the importance of effective teaching in academic performance of students in schools, this study is investigated to fine out the ICT skills needed of Computer Education Lecturer for effective teaching of database for Sustainable Development in Southeast Universities. </w:t>
      </w:r>
    </w:p>
    <w:p w:rsidR="00D4346D" w:rsidRPr="008A6BCC" w:rsidRDefault="00D4346D" w:rsidP="00E90979">
      <w:pPr>
        <w:spacing w:after="0" w:line="264" w:lineRule="auto"/>
        <w:jc w:val="both"/>
        <w:rPr>
          <w:rFonts w:ascii="Times New Roman" w:hAnsi="Times New Roman" w:cs="Times New Roman"/>
          <w:b/>
          <w:color w:val="000000" w:themeColor="text1"/>
          <w:sz w:val="25"/>
          <w:szCs w:val="25"/>
        </w:rPr>
      </w:pPr>
    </w:p>
    <w:p w:rsidR="00D4346D" w:rsidRPr="008A6BCC" w:rsidRDefault="00D4346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Statement of the problem</w:t>
      </w: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It is widely acknowledged that ICT can be used to improve the quality of teaching and learning in any tertiary institution. In fact, ICTs are becoming natural part of man's daily life; thus, their use in education by staff and students is becoming a necessity. ICTs are essential tools in any educational system. They have the potentials of being used to meet the learning needs of individual students, promote equality of educational opportunities; offer high quality learning materials, increase self-efficacy and independence of learning among </w:t>
      </w:r>
      <w:r w:rsidRPr="008A6BCC">
        <w:rPr>
          <w:rFonts w:ascii="Times New Roman" w:hAnsi="Times New Roman" w:cs="Times New Roman"/>
          <w:color w:val="000000" w:themeColor="text1"/>
          <w:sz w:val="25"/>
          <w:szCs w:val="25"/>
        </w:rPr>
        <w:lastRenderedPageBreak/>
        <w:t>students, and improve teachers’ professional development in database. Database is one of the key courses in the universities that offer different opportunities to students after graduation if properly impacted. Preliminary investigation conducted by the researches shows that most lecturers do not have the ICT skills needed for teaching database. Certainly, the present and future academic global community will utilize ICTs to a high degree. This has made it imperative that lecturers and students not only need to use ICTs, but they need to become comfortable with using them in teaching and learning of database. It is against this backdrop that this study is undertaken to find the ICT skills needed of Computer Education Lecturer for effective teaching of database for Sustainable Development in Southeast Universities.</w:t>
      </w:r>
    </w:p>
    <w:p w:rsidR="00D4346D" w:rsidRPr="00130CC2" w:rsidRDefault="004C629F" w:rsidP="00E90979">
      <w:pPr>
        <w:spacing w:after="0" w:line="264" w:lineRule="auto"/>
        <w:jc w:val="both"/>
        <w:rPr>
          <w:rFonts w:ascii="Times New Roman" w:hAnsi="Times New Roman" w:cs="Times New Roman"/>
          <w:color w:val="000000" w:themeColor="text1"/>
          <w:sz w:val="13"/>
          <w:szCs w:val="25"/>
        </w:rPr>
      </w:pPr>
      <w:r w:rsidRPr="004C629F">
        <w:rPr>
          <w:rFonts w:ascii="Times New Roman" w:hAnsi="Times New Roman" w:cs="Times New Roman"/>
          <w:noProof/>
          <w:color w:val="000000" w:themeColor="text1"/>
          <w:sz w:val="25"/>
          <w:szCs w:val="25"/>
        </w:rPr>
        <w:pict>
          <v:shape id="_x0000_s1995" type="#_x0000_t32" style="position:absolute;left:0;text-align:left;margin-left:-1.45pt;margin-top:-303.75pt;width:505.7pt;height:0;z-index:252141568" o:connectortype="straight" strokeweight="3pt"/>
        </w:pict>
      </w:r>
    </w:p>
    <w:p w:rsidR="00D4346D" w:rsidRPr="008A6BCC" w:rsidRDefault="00D4346D" w:rsidP="00E90979">
      <w:pPr>
        <w:pStyle w:val="Default"/>
        <w:spacing w:line="264" w:lineRule="auto"/>
        <w:jc w:val="both"/>
        <w:rPr>
          <w:color w:val="000000" w:themeColor="text1"/>
          <w:sz w:val="25"/>
          <w:szCs w:val="25"/>
        </w:rPr>
      </w:pPr>
      <w:r w:rsidRPr="008A6BCC">
        <w:rPr>
          <w:b/>
          <w:color w:val="000000" w:themeColor="text1"/>
          <w:sz w:val="25"/>
          <w:szCs w:val="25"/>
        </w:rPr>
        <w:t>Purpose of the study</w:t>
      </w: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main purpose of the study is to find out the ICT skills needed of Computer Education Lecturer for effective teaching of database for Sustainable Development in Southeast Universities. Specifically the study sought to:- </w:t>
      </w:r>
    </w:p>
    <w:p w:rsidR="00D4346D" w:rsidRPr="008A6BCC" w:rsidRDefault="00D4346D" w:rsidP="00E90979">
      <w:pPr>
        <w:pStyle w:val="ListParagraph"/>
        <w:numPr>
          <w:ilvl w:val="0"/>
          <w:numId w:val="7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Determine the basic knowledge of Computer skill lecturers needed for effective teaching of database in Federal Universities.</w:t>
      </w:r>
    </w:p>
    <w:p w:rsidR="00D4346D" w:rsidRPr="008A6BCC" w:rsidRDefault="00D4346D" w:rsidP="00E90979">
      <w:pPr>
        <w:pStyle w:val="ListParagraph"/>
        <w:numPr>
          <w:ilvl w:val="0"/>
          <w:numId w:val="7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Determine Proficiency in using file management skills</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lecturers needed for effective teaching of database in Federal Universities.</w:t>
      </w:r>
    </w:p>
    <w:p w:rsidR="00D4346D" w:rsidRPr="008A6BCC" w:rsidRDefault="00D4346D" w:rsidP="00E90979">
      <w:pPr>
        <w:pStyle w:val="ListParagraph"/>
        <w:numPr>
          <w:ilvl w:val="0"/>
          <w:numId w:val="7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Determine web/programming</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skills lecturers needed for effective teaching of database in Federal Universities.</w:t>
      </w:r>
    </w:p>
    <w:p w:rsidR="00D4346D" w:rsidRPr="00130CC2" w:rsidRDefault="00D4346D" w:rsidP="00E90979">
      <w:pPr>
        <w:spacing w:after="0" w:line="264" w:lineRule="auto"/>
        <w:jc w:val="both"/>
        <w:rPr>
          <w:rFonts w:ascii="Times New Roman" w:hAnsi="Times New Roman" w:cs="Times New Roman"/>
          <w:b/>
          <w:color w:val="000000" w:themeColor="text1"/>
          <w:sz w:val="9"/>
          <w:szCs w:val="25"/>
        </w:rPr>
      </w:pPr>
    </w:p>
    <w:p w:rsidR="00D4346D" w:rsidRPr="008A6BCC" w:rsidRDefault="00D4346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Research Questions </w:t>
      </w: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Three research questions guided the study. They are:-</w:t>
      </w:r>
    </w:p>
    <w:p w:rsidR="00D4346D" w:rsidRPr="008A6BCC" w:rsidRDefault="00D4346D" w:rsidP="00E90979">
      <w:pPr>
        <w:pStyle w:val="ListParagraph"/>
        <w:numPr>
          <w:ilvl w:val="0"/>
          <w:numId w:val="7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is the basic knowledge of Computer skills lecturers needed for effective teaching of database in Federal Universities?</w:t>
      </w:r>
    </w:p>
    <w:p w:rsidR="00D4346D" w:rsidRPr="008A6BCC" w:rsidRDefault="004C629F" w:rsidP="00E90979">
      <w:pPr>
        <w:pStyle w:val="ListParagraph"/>
        <w:numPr>
          <w:ilvl w:val="0"/>
          <w:numId w:val="77"/>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94" type="#_x0000_t202" style="position:absolute;left:0;text-align:left;margin-left:326.85pt;margin-top:-713.05pt;width:186pt;height:17.3pt;z-index:-251175936;mso-height-percent:200;mso-height-percent:200;mso-width-relative:margin;mso-height-relative:margin" stroked="f">
            <v:textbox style="mso-next-textbox:#_x0000_s1994;mso-fit-shape-to-text:t">
              <w:txbxContent>
                <w:p w:rsidR="00931FF5" w:rsidRPr="00135FE7" w:rsidRDefault="00931FF5" w:rsidP="00135FE7">
                  <w:pPr>
                    <w:spacing w:after="0" w:line="264" w:lineRule="auto"/>
                    <w:jc w:val="both"/>
                    <w:rPr>
                      <w:rFonts w:ascii="Times New Roman" w:hAnsi="Times New Roman" w:cs="Times New Roman"/>
                      <w:b/>
                      <w:i/>
                      <w:sz w:val="16"/>
                      <w:szCs w:val="16"/>
                    </w:rPr>
                  </w:pPr>
                  <w:r w:rsidRPr="00135FE7">
                    <w:rPr>
                      <w:rFonts w:ascii="Times New Roman" w:hAnsi="Times New Roman" w:cs="Times New Roman"/>
                      <w:b/>
                      <w:i/>
                      <w:sz w:val="16"/>
                      <w:szCs w:val="16"/>
                    </w:rPr>
                    <w:t>Onah, B.I, Osondu, S.I., Agbo, G.C. &amp; Nwosu, F.C.</w:t>
                  </w:r>
                </w:p>
              </w:txbxContent>
            </v:textbox>
          </v:shape>
        </w:pict>
      </w:r>
      <w:r w:rsidR="00D4346D" w:rsidRPr="008A6BCC">
        <w:rPr>
          <w:rFonts w:ascii="Times New Roman" w:hAnsi="Times New Roman" w:cs="Times New Roman"/>
          <w:color w:val="000000" w:themeColor="text1"/>
          <w:sz w:val="25"/>
          <w:szCs w:val="25"/>
        </w:rPr>
        <w:t>What is the Proficiency in using file management</w:t>
      </w:r>
      <w:r w:rsidR="00D4346D" w:rsidRPr="008A6BCC">
        <w:rPr>
          <w:rFonts w:ascii="Times New Roman" w:hAnsi="Times New Roman" w:cs="Times New Roman"/>
          <w:b/>
          <w:color w:val="000000" w:themeColor="text1"/>
          <w:sz w:val="25"/>
          <w:szCs w:val="25"/>
        </w:rPr>
        <w:t xml:space="preserve"> </w:t>
      </w:r>
      <w:r w:rsidR="00D4346D" w:rsidRPr="008A6BCC">
        <w:rPr>
          <w:rFonts w:ascii="Times New Roman" w:hAnsi="Times New Roman" w:cs="Times New Roman"/>
          <w:color w:val="000000" w:themeColor="text1"/>
          <w:sz w:val="25"/>
          <w:szCs w:val="25"/>
        </w:rPr>
        <w:t xml:space="preserve">skills lecturers needed for </w:t>
      </w:r>
      <w:r w:rsidR="00D4346D" w:rsidRPr="008A6BCC">
        <w:rPr>
          <w:rFonts w:ascii="Times New Roman" w:hAnsi="Times New Roman" w:cs="Times New Roman"/>
          <w:color w:val="000000" w:themeColor="text1"/>
          <w:sz w:val="25"/>
          <w:szCs w:val="25"/>
        </w:rPr>
        <w:lastRenderedPageBreak/>
        <w:t>effective teaching of database in Federal Universities?</w:t>
      </w:r>
    </w:p>
    <w:p w:rsidR="00D4346D" w:rsidRPr="008A6BCC" w:rsidRDefault="00D4346D" w:rsidP="00E90979">
      <w:pPr>
        <w:pStyle w:val="ListParagraph"/>
        <w:numPr>
          <w:ilvl w:val="0"/>
          <w:numId w:val="7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web/programming</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skills lecturers needed for effective teaching of database in Federal Universities?</w:t>
      </w:r>
    </w:p>
    <w:p w:rsidR="00D4346D" w:rsidRPr="00130CC2" w:rsidRDefault="00D4346D" w:rsidP="00E90979">
      <w:pPr>
        <w:spacing w:after="0" w:line="264" w:lineRule="auto"/>
        <w:jc w:val="both"/>
        <w:rPr>
          <w:rFonts w:ascii="Times New Roman" w:hAnsi="Times New Roman" w:cs="Times New Roman"/>
          <w:b/>
          <w:color w:val="000000" w:themeColor="text1"/>
          <w:sz w:val="2"/>
          <w:szCs w:val="25"/>
        </w:rPr>
      </w:pPr>
    </w:p>
    <w:p w:rsidR="00D4346D" w:rsidRPr="008A6BCC" w:rsidRDefault="00D4346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Hypothesis</w:t>
      </w: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Three null hypotheses were formulated and tested at 0.05 level of significance. They are:-</w:t>
      </w:r>
    </w:p>
    <w:p w:rsidR="00D4346D" w:rsidRPr="008A6BCC" w:rsidRDefault="00D4346D" w:rsidP="00E90979">
      <w:pPr>
        <w:pStyle w:val="ListParagraph"/>
        <w:numPr>
          <w:ilvl w:val="0"/>
          <w:numId w:val="7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no significant difference between the mean scores of male and female lecturer on the basic knowledge of Computer skill lecturers needed for effective teaching of database in Federal Universities.</w:t>
      </w:r>
    </w:p>
    <w:p w:rsidR="00D4346D" w:rsidRPr="008A6BCC" w:rsidRDefault="00D4346D" w:rsidP="00E90979">
      <w:pPr>
        <w:pStyle w:val="ListParagraph"/>
        <w:numPr>
          <w:ilvl w:val="0"/>
          <w:numId w:val="7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no significant difference between the mean scores of male and female lecturer on Proficiency in using file management skills</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lecturers needed for effective teaching of database in Federal Universities.</w:t>
      </w:r>
    </w:p>
    <w:p w:rsidR="00D4346D" w:rsidRPr="008A6BCC" w:rsidRDefault="00D4346D" w:rsidP="00E90979">
      <w:pPr>
        <w:pStyle w:val="ListParagraph"/>
        <w:numPr>
          <w:ilvl w:val="0"/>
          <w:numId w:val="7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no significant difference between the mean scores of male and female lecturer on web/programming</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skills lecturers needed for effective teaching of database in Federal Universities.</w:t>
      </w:r>
    </w:p>
    <w:p w:rsidR="00554D71" w:rsidRPr="00130CC2" w:rsidRDefault="00554D71" w:rsidP="00F35477">
      <w:pPr>
        <w:spacing w:after="0" w:line="264" w:lineRule="auto"/>
        <w:jc w:val="both"/>
        <w:rPr>
          <w:rFonts w:ascii="Times New Roman" w:hAnsi="Times New Roman" w:cs="Times New Roman"/>
          <w:color w:val="000000" w:themeColor="text1"/>
          <w:sz w:val="15"/>
          <w:szCs w:val="25"/>
        </w:rPr>
      </w:pPr>
    </w:p>
    <w:p w:rsidR="00D4346D" w:rsidRPr="008A6BCC" w:rsidRDefault="00D4346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Methodology</w:t>
      </w:r>
    </w:p>
    <w:p w:rsidR="00D4346D" w:rsidRPr="008A6BCC" w:rsidRDefault="00D4346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The study adopted a descriptive survey research design</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The study was carried out in South East Nigeria. The study covered five federal universities in South East which include</w:t>
      </w:r>
      <w:r w:rsidRPr="008A6BCC">
        <w:rPr>
          <w:rFonts w:ascii="Times New Roman" w:eastAsia="Times New Roman" w:hAnsi="Times New Roman" w:cs="Times New Roman"/>
          <w:color w:val="000000" w:themeColor="text1"/>
          <w:sz w:val="25"/>
          <w:szCs w:val="25"/>
        </w:rPr>
        <w:t xml:space="preserve"> Federal University, Ndufu-Alike, Abakaliki Federal University of Technology, Owerri, Nnamdi Azikiwe University, Awka, Michael Okpara University of Agriculture, Umudike and University of Nigeria, Nsukka. The area was chosen based on the fact that e</w:t>
      </w:r>
      <w:r w:rsidRPr="008A6BCC">
        <w:rPr>
          <w:rFonts w:ascii="Times New Roman" w:hAnsi="Times New Roman" w:cs="Times New Roman"/>
          <w:color w:val="000000" w:themeColor="text1"/>
          <w:sz w:val="25"/>
          <w:szCs w:val="25"/>
        </w:rPr>
        <w:t xml:space="preserve">ach of the university has Computer as a programme and the lecturers teach database as full or part of the course and also they have similar problem in using ICT in database classes. </w:t>
      </w: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population for this study was 86 respondents comprising of thirty six (36) male lectures and fifty (50) female lecturers. The entire population was studied. The instrument </w:t>
      </w:r>
      <w:r w:rsidR="004C629F">
        <w:rPr>
          <w:rFonts w:ascii="Times New Roman" w:hAnsi="Times New Roman" w:cs="Times New Roman"/>
          <w:noProof/>
          <w:color w:val="000000" w:themeColor="text1"/>
          <w:sz w:val="25"/>
          <w:szCs w:val="25"/>
        </w:rPr>
        <w:lastRenderedPageBreak/>
        <w:pict>
          <v:shape id="_x0000_s1997" type="#_x0000_t32" style="position:absolute;left:0;text-align:left;margin-left:-1.45pt;margin-top:-2.5pt;width:505.7pt;height:0;z-index:252143616;mso-position-horizontal-relative:text;mso-position-vertical-relative:text" o:connectortype="straight" strokeweight="3pt"/>
        </w:pict>
      </w:r>
      <w:r w:rsidRPr="008A6BCC">
        <w:rPr>
          <w:rFonts w:ascii="Times New Roman" w:hAnsi="Times New Roman" w:cs="Times New Roman"/>
          <w:color w:val="000000" w:themeColor="text1"/>
          <w:sz w:val="25"/>
          <w:szCs w:val="25"/>
        </w:rPr>
        <w:t xml:space="preserve">for data collection was a 4-point scale structured questionnaire. The instrument was subjected to face validation by three lecturers from the Department of Computer Education, University of Nigeria, Nsukka. Each lecturer was served with a copy of the instrument and was requested to read through each item for the purpose of identifying ambiguous statement and offer suggestions for improving the instrument. The instrument was also subjected to reliability test, using Cronbach alpha method to determine the internal consistency which yielded a coefficient of 0.75. The questionnaire was administered by the researchers with the aid of three research assistants. </w:t>
      </w:r>
    </w:p>
    <w:p w:rsidR="00D4346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996" type="#_x0000_t202" style="position:absolute;left:0;text-align:left;margin-left:68.8pt;margin-top:-18.4pt;width:186pt;height:17.3pt;z-index:-251173888;mso-height-percent:200;mso-height-percent:200;mso-width-relative:margin;mso-height-relative:margin" stroked="f">
            <v:textbox style="mso-next-textbox:#_x0000_s1996;mso-fit-shape-to-text:t">
              <w:txbxContent>
                <w:p w:rsidR="00931FF5" w:rsidRPr="00135FE7" w:rsidRDefault="00931FF5" w:rsidP="00135FE7">
                  <w:pPr>
                    <w:spacing w:after="0" w:line="264" w:lineRule="auto"/>
                    <w:jc w:val="both"/>
                    <w:rPr>
                      <w:rFonts w:ascii="Times New Roman" w:hAnsi="Times New Roman" w:cs="Times New Roman"/>
                      <w:b/>
                      <w:i/>
                      <w:sz w:val="16"/>
                      <w:szCs w:val="16"/>
                    </w:rPr>
                  </w:pPr>
                  <w:r w:rsidRPr="00135FE7">
                    <w:rPr>
                      <w:rFonts w:ascii="Times New Roman" w:hAnsi="Times New Roman" w:cs="Times New Roman"/>
                      <w:b/>
                      <w:i/>
                      <w:sz w:val="16"/>
                      <w:szCs w:val="16"/>
                    </w:rPr>
                    <w:t>Onah, B.I, Osondu, S.I., Agbo, G.C. &amp; Nwosu, F.C.</w:t>
                  </w:r>
                </w:p>
              </w:txbxContent>
            </v:textbox>
          </v:shape>
        </w:pict>
      </w:r>
      <w:r w:rsidR="00D4346D" w:rsidRPr="008A6BCC">
        <w:rPr>
          <w:rFonts w:ascii="Times New Roman" w:hAnsi="Times New Roman" w:cs="Times New Roman"/>
          <w:color w:val="000000" w:themeColor="text1"/>
          <w:sz w:val="25"/>
          <w:szCs w:val="25"/>
        </w:rPr>
        <w:t>Data collected for the study were analyzed using the mean to answer the three research questions. Based on the four point rating scale of the questionnaire, a mean of 2.5 was adopted as the acceptance or agreement level for the items. Consequently, any mean below 2.5 was taken as rejection. The structured questionnaire items 1-15 had a 4-point rating scale of highly needed (HN), moderately needed (MN), slightly needed (SN) and not needed (NN) representing 4,3,2 and 1 respectively. Similarly, t-test was used to test the null hypotheses at 0.05 level of significance using Statistical Packages for Social Sciences (SPSS) software.</w:t>
      </w: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p>
    <w:p w:rsidR="00150BBC" w:rsidRPr="008A6BCC" w:rsidRDefault="00150BBC" w:rsidP="00E90979">
      <w:pPr>
        <w:spacing w:after="0" w:line="264" w:lineRule="auto"/>
        <w:rPr>
          <w:rFonts w:ascii="Times New Roman" w:hAnsi="Times New Roman" w:cs="Times New Roman"/>
          <w:b/>
          <w:color w:val="000000" w:themeColor="text1"/>
          <w:sz w:val="25"/>
          <w:szCs w:val="25"/>
        </w:rPr>
        <w:sectPr w:rsidR="00150BBC" w:rsidRPr="008A6BCC" w:rsidSect="00150BBC">
          <w:type w:val="continuous"/>
          <w:pgSz w:w="11907" w:h="16839" w:code="9"/>
          <w:pgMar w:top="1008" w:right="1008" w:bottom="1008" w:left="1008" w:header="720" w:footer="720" w:gutter="0"/>
          <w:cols w:num="2" w:space="432"/>
          <w:docGrid w:linePitch="360"/>
        </w:sectPr>
      </w:pPr>
    </w:p>
    <w:p w:rsidR="00D4346D" w:rsidRPr="008A6BCC" w:rsidRDefault="00D4346D" w:rsidP="00E90979">
      <w:pPr>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Presentation of the Results</w:t>
      </w:r>
    </w:p>
    <w:p w:rsidR="00D4346D" w:rsidRPr="00130CC2" w:rsidRDefault="00D4346D" w:rsidP="00130CC2">
      <w:pPr>
        <w:autoSpaceDE w:val="0"/>
        <w:autoSpaceDN w:val="0"/>
        <w:adjustRightInd w:val="0"/>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Table 1:</w:t>
      </w:r>
      <w:r w:rsidR="00130CC2">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Mean rating and T-test analysis of responses on the basic knowledge of Computer skills lecturers needed for effective teaching of database in Federal Universities</w:t>
      </w:r>
    </w:p>
    <w:tbl>
      <w:tblPr>
        <w:tblW w:w="10278" w:type="dxa"/>
        <w:tblBorders>
          <w:top w:val="single" w:sz="4" w:space="0" w:color="auto"/>
          <w:bottom w:val="single" w:sz="4" w:space="0" w:color="auto"/>
        </w:tblBorders>
        <w:tblLayout w:type="fixed"/>
        <w:tblLook w:val="04A0"/>
      </w:tblPr>
      <w:tblGrid>
        <w:gridCol w:w="648"/>
        <w:gridCol w:w="2979"/>
        <w:gridCol w:w="656"/>
        <w:gridCol w:w="493"/>
        <w:gridCol w:w="574"/>
        <w:gridCol w:w="575"/>
        <w:gridCol w:w="574"/>
        <w:gridCol w:w="574"/>
        <w:gridCol w:w="984"/>
        <w:gridCol w:w="641"/>
        <w:gridCol w:w="850"/>
        <w:gridCol w:w="730"/>
      </w:tblGrid>
      <w:tr w:rsidR="00982A9A" w:rsidRPr="00130CC2" w:rsidTr="00982A9A">
        <w:trPr>
          <w:trHeight w:val="296"/>
        </w:trPr>
        <w:tc>
          <w:tcPr>
            <w:tcW w:w="648" w:type="dxa"/>
          </w:tcPr>
          <w:p w:rsidR="002B6C4D" w:rsidRPr="00130CC2" w:rsidRDefault="00982A9A"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S/N</w:t>
            </w:r>
          </w:p>
        </w:tc>
        <w:tc>
          <w:tcPr>
            <w:tcW w:w="2979" w:type="dxa"/>
            <w:vMerge w:val="restart"/>
            <w:hideMark/>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Item  Descriptions</w:t>
            </w:r>
          </w:p>
        </w:tc>
        <w:tc>
          <w:tcPr>
            <w:tcW w:w="1149" w:type="dxa"/>
            <w:gridSpan w:val="2"/>
            <w:hideMark/>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noProof/>
                <w:color w:val="000000" w:themeColor="text1"/>
                <w:sz w:val="20"/>
                <w:szCs w:val="20"/>
                <w:lang w:val="fr-FR" w:eastAsia="fr-FR"/>
              </w:rPr>
              <w:t>Male Respondents N</w:t>
            </w:r>
            <w:r w:rsidRPr="00130CC2">
              <w:rPr>
                <w:rFonts w:ascii="Times New Roman" w:hAnsi="Times New Roman" w:cs="Times New Roman"/>
                <w:noProof/>
                <w:color w:val="000000" w:themeColor="text1"/>
                <w:sz w:val="20"/>
                <w:szCs w:val="20"/>
                <w:vertAlign w:val="subscript"/>
                <w:lang w:val="fr-FR" w:eastAsia="fr-FR"/>
              </w:rPr>
              <w:t>1</w:t>
            </w:r>
            <w:r w:rsidRPr="00130CC2">
              <w:rPr>
                <w:rFonts w:ascii="Times New Roman" w:hAnsi="Times New Roman" w:cs="Times New Roman"/>
                <w:noProof/>
                <w:color w:val="000000" w:themeColor="text1"/>
                <w:sz w:val="20"/>
                <w:szCs w:val="20"/>
                <w:lang w:val="fr-FR" w:eastAsia="fr-FR"/>
              </w:rPr>
              <w:t>=36</w:t>
            </w:r>
          </w:p>
        </w:tc>
        <w:tc>
          <w:tcPr>
            <w:tcW w:w="1149" w:type="dxa"/>
            <w:gridSpan w:val="2"/>
            <w:hideMark/>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Female Respondents</w:t>
            </w:r>
          </w:p>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 xml:space="preserve"> N</w:t>
            </w:r>
            <w:r w:rsidRPr="00130CC2">
              <w:rPr>
                <w:rFonts w:ascii="Times New Roman" w:hAnsi="Times New Roman" w:cs="Times New Roman"/>
                <w:color w:val="000000" w:themeColor="text1"/>
                <w:sz w:val="20"/>
                <w:szCs w:val="20"/>
                <w:vertAlign w:val="subscript"/>
              </w:rPr>
              <w:t xml:space="preserve">2 </w:t>
            </w:r>
            <w:r w:rsidRPr="00130CC2">
              <w:rPr>
                <w:rFonts w:ascii="Times New Roman" w:hAnsi="Times New Roman" w:cs="Times New Roman"/>
                <w:color w:val="000000" w:themeColor="text1"/>
                <w:sz w:val="20"/>
                <w:szCs w:val="20"/>
              </w:rPr>
              <w:t>= 50</w:t>
            </w:r>
          </w:p>
        </w:tc>
        <w:tc>
          <w:tcPr>
            <w:tcW w:w="574" w:type="dxa"/>
            <w:vMerge w:val="restart"/>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noProof/>
                <w:color w:val="000000" w:themeColor="text1"/>
                <w:sz w:val="20"/>
                <w:szCs w:val="20"/>
              </w:rPr>
              <w:drawing>
                <wp:inline distT="0" distB="0" distL="0" distR="0">
                  <wp:extent cx="103505" cy="111125"/>
                  <wp:effectExtent l="19050" t="0" r="0" b="0"/>
                  <wp:docPr id="1" name="Picture 2" descr="\bar{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x} \!\,"/>
                          <pic:cNvPicPr>
                            <a:picLocks noChangeAspect="1" noChangeArrowheads="1"/>
                          </pic:cNvPicPr>
                        </pic:nvPicPr>
                        <pic:blipFill>
                          <a:blip r:embed="rId63"/>
                          <a:srcRect/>
                          <a:stretch>
                            <a:fillRect/>
                          </a:stretch>
                        </pic:blipFill>
                        <pic:spPr bwMode="auto">
                          <a:xfrm>
                            <a:off x="0" y="0"/>
                            <a:ext cx="103505" cy="111125"/>
                          </a:xfrm>
                          <a:prstGeom prst="rect">
                            <a:avLst/>
                          </a:prstGeom>
                          <a:noFill/>
                          <a:ln w="9525">
                            <a:noFill/>
                            <a:miter lim="800000"/>
                            <a:headEnd/>
                            <a:tailEnd/>
                          </a:ln>
                        </pic:spPr>
                      </pic:pic>
                    </a:graphicData>
                  </a:graphic>
                </wp:inline>
              </w:drawing>
            </w:r>
            <w:r w:rsidRPr="00130CC2">
              <w:rPr>
                <w:rFonts w:ascii="Times New Roman" w:hAnsi="Times New Roman" w:cs="Times New Roman"/>
                <w:color w:val="000000" w:themeColor="text1"/>
                <w:sz w:val="20"/>
                <w:szCs w:val="20"/>
                <w:vertAlign w:val="subscript"/>
              </w:rPr>
              <w:t>G</w:t>
            </w:r>
          </w:p>
        </w:tc>
        <w:tc>
          <w:tcPr>
            <w:tcW w:w="574" w:type="dxa"/>
            <w:vMerge w:val="restart"/>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SD</w:t>
            </w:r>
            <w:r w:rsidRPr="00130CC2">
              <w:rPr>
                <w:rFonts w:ascii="Times New Roman" w:hAnsi="Times New Roman" w:cs="Times New Roman"/>
                <w:color w:val="000000" w:themeColor="text1"/>
                <w:sz w:val="20"/>
                <w:szCs w:val="20"/>
                <w:vertAlign w:val="subscript"/>
              </w:rPr>
              <w:t>G</w:t>
            </w:r>
          </w:p>
        </w:tc>
        <w:tc>
          <w:tcPr>
            <w:tcW w:w="984" w:type="dxa"/>
            <w:vMerge w:val="restart"/>
            <w:hideMark/>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Rmk for RQ</w:t>
            </w:r>
            <w:r w:rsidRPr="00130CC2">
              <w:rPr>
                <w:rFonts w:ascii="Times New Roman" w:hAnsi="Times New Roman" w:cs="Times New Roman"/>
                <w:color w:val="000000" w:themeColor="text1"/>
                <w:sz w:val="20"/>
                <w:szCs w:val="20"/>
                <w:vertAlign w:val="subscript"/>
              </w:rPr>
              <w:t>1</w:t>
            </w:r>
          </w:p>
        </w:tc>
        <w:tc>
          <w:tcPr>
            <w:tcW w:w="641" w:type="dxa"/>
            <w:vMerge w:val="restart"/>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t-cal</w:t>
            </w:r>
          </w:p>
        </w:tc>
        <w:tc>
          <w:tcPr>
            <w:tcW w:w="850" w:type="dxa"/>
            <w:vMerge w:val="restart"/>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Sig 2 tailed</w:t>
            </w:r>
          </w:p>
        </w:tc>
        <w:tc>
          <w:tcPr>
            <w:tcW w:w="730" w:type="dxa"/>
            <w:vMerge w:val="restart"/>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Rmk  for HO</w:t>
            </w:r>
            <w:r w:rsidRPr="00130CC2">
              <w:rPr>
                <w:rFonts w:ascii="Times New Roman" w:hAnsi="Times New Roman" w:cs="Times New Roman"/>
                <w:color w:val="000000" w:themeColor="text1"/>
                <w:sz w:val="20"/>
                <w:szCs w:val="20"/>
                <w:vertAlign w:val="subscript"/>
              </w:rPr>
              <w:t>1</w:t>
            </w:r>
          </w:p>
        </w:tc>
      </w:tr>
      <w:tr w:rsidR="00982A9A" w:rsidRPr="00130CC2" w:rsidTr="00982A9A">
        <w:trPr>
          <w:trHeight w:val="251"/>
        </w:trPr>
        <w:tc>
          <w:tcPr>
            <w:tcW w:w="648" w:type="dxa"/>
          </w:tcPr>
          <w:p w:rsidR="002B6C4D" w:rsidRPr="00130CC2" w:rsidRDefault="002B6C4D"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p>
        </w:tc>
        <w:tc>
          <w:tcPr>
            <w:tcW w:w="2979" w:type="dxa"/>
            <w:vMerge/>
          </w:tcPr>
          <w:p w:rsidR="002B6C4D" w:rsidRPr="00130CC2" w:rsidRDefault="002B6C4D"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p>
        </w:tc>
        <w:tc>
          <w:tcPr>
            <w:tcW w:w="656" w:type="dxa"/>
          </w:tcPr>
          <w:p w:rsidR="002B6C4D" w:rsidRPr="00130CC2" w:rsidRDefault="002B6C4D" w:rsidP="00E90979">
            <w:pPr>
              <w:autoSpaceDE w:val="0"/>
              <w:autoSpaceDN w:val="0"/>
              <w:adjustRightInd w:val="0"/>
              <w:spacing w:after="0" w:line="264" w:lineRule="auto"/>
              <w:rPr>
                <w:rFonts w:ascii="Times New Roman" w:hAnsi="Times New Roman" w:cs="Times New Roman"/>
                <w:noProof/>
                <w:color w:val="000000" w:themeColor="text1"/>
                <w:sz w:val="20"/>
                <w:szCs w:val="20"/>
                <w:lang w:val="fr-FR" w:eastAsia="fr-FR"/>
              </w:rPr>
            </w:pPr>
            <w:r w:rsidRPr="00130CC2">
              <w:rPr>
                <w:rFonts w:ascii="Times New Roman" w:hAnsi="Times New Roman" w:cs="Times New Roman"/>
                <w:noProof/>
                <w:color w:val="000000" w:themeColor="text1"/>
                <w:sz w:val="20"/>
                <w:szCs w:val="20"/>
              </w:rPr>
              <w:drawing>
                <wp:inline distT="0" distB="0" distL="0" distR="0">
                  <wp:extent cx="103505" cy="111125"/>
                  <wp:effectExtent l="19050" t="0" r="0" b="0"/>
                  <wp:docPr id="2" name="Picture 3" descr="\bar{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x} \!\,"/>
                          <pic:cNvPicPr>
                            <a:picLocks noChangeAspect="1" noChangeArrowheads="1"/>
                          </pic:cNvPicPr>
                        </pic:nvPicPr>
                        <pic:blipFill>
                          <a:blip r:embed="rId63"/>
                          <a:srcRect/>
                          <a:stretch>
                            <a:fillRect/>
                          </a:stretch>
                        </pic:blipFill>
                        <pic:spPr bwMode="auto">
                          <a:xfrm>
                            <a:off x="0" y="0"/>
                            <a:ext cx="103505" cy="111125"/>
                          </a:xfrm>
                          <a:prstGeom prst="rect">
                            <a:avLst/>
                          </a:prstGeom>
                          <a:noFill/>
                          <a:ln w="9525">
                            <a:noFill/>
                            <a:miter lim="800000"/>
                            <a:headEnd/>
                            <a:tailEnd/>
                          </a:ln>
                        </pic:spPr>
                      </pic:pic>
                    </a:graphicData>
                  </a:graphic>
                </wp:inline>
              </w:drawing>
            </w:r>
            <w:r w:rsidRPr="00130CC2">
              <w:rPr>
                <w:rFonts w:ascii="Times New Roman" w:hAnsi="Times New Roman" w:cs="Times New Roman"/>
                <w:noProof/>
                <w:color w:val="000000" w:themeColor="text1"/>
                <w:sz w:val="20"/>
                <w:szCs w:val="20"/>
                <w:vertAlign w:val="subscript"/>
                <w:lang w:val="fr-FR" w:eastAsia="fr-FR"/>
              </w:rPr>
              <w:t>1</w:t>
            </w:r>
          </w:p>
        </w:tc>
        <w:tc>
          <w:tcPr>
            <w:tcW w:w="493" w:type="dxa"/>
          </w:tcPr>
          <w:p w:rsidR="002B6C4D" w:rsidRPr="00130CC2" w:rsidRDefault="002B6C4D" w:rsidP="00E90979">
            <w:pPr>
              <w:autoSpaceDE w:val="0"/>
              <w:autoSpaceDN w:val="0"/>
              <w:adjustRightInd w:val="0"/>
              <w:spacing w:after="0" w:line="264" w:lineRule="auto"/>
              <w:rPr>
                <w:rFonts w:ascii="Times New Roman" w:hAnsi="Times New Roman" w:cs="Times New Roman"/>
                <w:noProof/>
                <w:color w:val="000000" w:themeColor="text1"/>
                <w:sz w:val="20"/>
                <w:szCs w:val="20"/>
                <w:lang w:val="fr-FR" w:eastAsia="fr-FR"/>
              </w:rPr>
            </w:pPr>
            <w:r w:rsidRPr="00130CC2">
              <w:rPr>
                <w:rFonts w:ascii="Times New Roman" w:hAnsi="Times New Roman" w:cs="Times New Roman"/>
                <w:color w:val="000000" w:themeColor="text1"/>
                <w:sz w:val="20"/>
                <w:szCs w:val="20"/>
              </w:rPr>
              <w:t>SD</w:t>
            </w:r>
            <w:r w:rsidRPr="00130CC2">
              <w:rPr>
                <w:rFonts w:ascii="Times New Roman" w:hAnsi="Times New Roman" w:cs="Times New Roman"/>
                <w:color w:val="000000" w:themeColor="text1"/>
                <w:sz w:val="20"/>
                <w:szCs w:val="20"/>
                <w:vertAlign w:val="subscript"/>
              </w:rPr>
              <w:t>1</w:t>
            </w:r>
          </w:p>
        </w:tc>
        <w:tc>
          <w:tcPr>
            <w:tcW w:w="574" w:type="dxa"/>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noProof/>
                <w:color w:val="000000" w:themeColor="text1"/>
                <w:sz w:val="20"/>
                <w:szCs w:val="20"/>
              </w:rPr>
              <w:drawing>
                <wp:inline distT="0" distB="0" distL="0" distR="0">
                  <wp:extent cx="103505" cy="111125"/>
                  <wp:effectExtent l="19050" t="0" r="0" b="0"/>
                  <wp:docPr id="3" name="Picture 4" descr="\bar{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x} \!\,"/>
                          <pic:cNvPicPr>
                            <a:picLocks noChangeAspect="1" noChangeArrowheads="1"/>
                          </pic:cNvPicPr>
                        </pic:nvPicPr>
                        <pic:blipFill>
                          <a:blip r:embed="rId63"/>
                          <a:srcRect/>
                          <a:stretch>
                            <a:fillRect/>
                          </a:stretch>
                        </pic:blipFill>
                        <pic:spPr bwMode="auto">
                          <a:xfrm>
                            <a:off x="0" y="0"/>
                            <a:ext cx="103505" cy="111125"/>
                          </a:xfrm>
                          <a:prstGeom prst="rect">
                            <a:avLst/>
                          </a:prstGeom>
                          <a:noFill/>
                          <a:ln w="9525">
                            <a:noFill/>
                            <a:miter lim="800000"/>
                            <a:headEnd/>
                            <a:tailEnd/>
                          </a:ln>
                        </pic:spPr>
                      </pic:pic>
                    </a:graphicData>
                  </a:graphic>
                </wp:inline>
              </w:drawing>
            </w:r>
            <w:r w:rsidRPr="00130CC2">
              <w:rPr>
                <w:rFonts w:ascii="Times New Roman" w:hAnsi="Times New Roman" w:cs="Times New Roman"/>
                <w:color w:val="000000" w:themeColor="text1"/>
                <w:sz w:val="20"/>
                <w:szCs w:val="20"/>
                <w:vertAlign w:val="subscript"/>
              </w:rPr>
              <w:t>2</w:t>
            </w:r>
          </w:p>
        </w:tc>
        <w:tc>
          <w:tcPr>
            <w:tcW w:w="575" w:type="dxa"/>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SD</w:t>
            </w:r>
            <w:r w:rsidRPr="00130CC2">
              <w:rPr>
                <w:rFonts w:ascii="Times New Roman" w:hAnsi="Times New Roman" w:cs="Times New Roman"/>
                <w:color w:val="000000" w:themeColor="text1"/>
                <w:sz w:val="20"/>
                <w:szCs w:val="20"/>
                <w:vertAlign w:val="subscript"/>
              </w:rPr>
              <w:t>2</w:t>
            </w:r>
          </w:p>
        </w:tc>
        <w:tc>
          <w:tcPr>
            <w:tcW w:w="574" w:type="dxa"/>
            <w:vMerge/>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p>
        </w:tc>
        <w:tc>
          <w:tcPr>
            <w:tcW w:w="574" w:type="dxa"/>
            <w:vMerge/>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p>
        </w:tc>
        <w:tc>
          <w:tcPr>
            <w:tcW w:w="984" w:type="dxa"/>
            <w:vMerge/>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p>
        </w:tc>
        <w:tc>
          <w:tcPr>
            <w:tcW w:w="641" w:type="dxa"/>
            <w:vMerge/>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p>
        </w:tc>
        <w:tc>
          <w:tcPr>
            <w:tcW w:w="850" w:type="dxa"/>
            <w:vMerge/>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p>
        </w:tc>
        <w:tc>
          <w:tcPr>
            <w:tcW w:w="730" w:type="dxa"/>
            <w:vMerge/>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p>
        </w:tc>
      </w:tr>
      <w:tr w:rsidR="00982A9A" w:rsidRPr="00130CC2" w:rsidTr="00982A9A">
        <w:trPr>
          <w:trHeight w:val="442"/>
        </w:trPr>
        <w:tc>
          <w:tcPr>
            <w:tcW w:w="648" w:type="dxa"/>
          </w:tcPr>
          <w:p w:rsidR="002B6C4D" w:rsidRPr="00130CC2" w:rsidRDefault="00982A9A" w:rsidP="00E90979">
            <w:pPr>
              <w:spacing w:after="0" w:line="264" w:lineRule="auto"/>
              <w:rPr>
                <w:rFonts w:ascii="Times New Roman" w:eastAsia="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1.</w:t>
            </w:r>
          </w:p>
        </w:tc>
        <w:tc>
          <w:tcPr>
            <w:tcW w:w="2979" w:type="dxa"/>
            <w:hideMark/>
          </w:tcPr>
          <w:p w:rsidR="002B6C4D" w:rsidRPr="00130CC2" w:rsidRDefault="002B6C4D" w:rsidP="00E90979">
            <w:pPr>
              <w:spacing w:after="0" w:line="264" w:lineRule="auto"/>
              <w:rPr>
                <w:rFonts w:ascii="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Understand basic computer hardware components and terminology</w:t>
            </w:r>
          </w:p>
        </w:tc>
        <w:tc>
          <w:tcPr>
            <w:tcW w:w="656" w:type="dxa"/>
            <w:vAlign w:val="center"/>
          </w:tcPr>
          <w:p w:rsidR="002B6C4D" w:rsidRPr="00130CC2" w:rsidRDefault="002B6C4D" w:rsidP="00E90979">
            <w:pPr>
              <w:tabs>
                <w:tab w:val="left" w:pos="540"/>
              </w:tabs>
              <w:autoSpaceDE w:val="0"/>
              <w:autoSpaceDN w:val="0"/>
              <w:adjustRightInd w:val="0"/>
              <w:spacing w:after="0" w:line="264" w:lineRule="auto"/>
              <w:ind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3.22</w:t>
            </w:r>
          </w:p>
        </w:tc>
        <w:tc>
          <w:tcPr>
            <w:tcW w:w="493" w:type="dxa"/>
            <w:vAlign w:val="center"/>
          </w:tcPr>
          <w:p w:rsidR="002B6C4D" w:rsidRPr="00130CC2" w:rsidRDefault="002B6C4D" w:rsidP="00130CC2">
            <w:pPr>
              <w:autoSpaceDE w:val="0"/>
              <w:autoSpaceDN w:val="0"/>
              <w:adjustRightInd w:val="0"/>
              <w:spacing w:after="0" w:line="264" w:lineRule="auto"/>
              <w:ind w:left="60" w:right="-21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0.77</w:t>
            </w:r>
          </w:p>
        </w:tc>
        <w:tc>
          <w:tcPr>
            <w:tcW w:w="574" w:type="dxa"/>
            <w:vAlign w:val="center"/>
          </w:tcPr>
          <w:p w:rsidR="002B6C4D" w:rsidRPr="00130CC2" w:rsidRDefault="002B6C4D" w:rsidP="00E90979">
            <w:pPr>
              <w:autoSpaceDE w:val="0"/>
              <w:autoSpaceDN w:val="0"/>
              <w:adjustRightInd w:val="0"/>
              <w:spacing w:after="0" w:line="264" w:lineRule="auto"/>
              <w:ind w:left="60"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3.83</w:t>
            </w:r>
          </w:p>
        </w:tc>
        <w:tc>
          <w:tcPr>
            <w:tcW w:w="575" w:type="dxa"/>
            <w:vAlign w:val="center"/>
          </w:tcPr>
          <w:p w:rsidR="002B6C4D" w:rsidRPr="00130CC2" w:rsidRDefault="002B6C4D" w:rsidP="00E90979">
            <w:pPr>
              <w:autoSpaceDE w:val="0"/>
              <w:autoSpaceDN w:val="0"/>
              <w:adjustRightInd w:val="0"/>
              <w:spacing w:after="0" w:line="264" w:lineRule="auto"/>
              <w:ind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0.58</w:t>
            </w:r>
          </w:p>
        </w:tc>
        <w:tc>
          <w:tcPr>
            <w:tcW w:w="574" w:type="dxa"/>
            <w:vAlign w:val="center"/>
          </w:tcPr>
          <w:p w:rsidR="002B6C4D" w:rsidRPr="00130CC2" w:rsidRDefault="002B6C4D" w:rsidP="00E90979">
            <w:pPr>
              <w:autoSpaceDE w:val="0"/>
              <w:autoSpaceDN w:val="0"/>
              <w:adjustRightInd w:val="0"/>
              <w:spacing w:after="0" w:line="264" w:lineRule="auto"/>
              <w:ind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3.53</w:t>
            </w:r>
          </w:p>
        </w:tc>
        <w:tc>
          <w:tcPr>
            <w:tcW w:w="574" w:type="dxa"/>
            <w:vAlign w:val="center"/>
          </w:tcPr>
          <w:p w:rsidR="002B6C4D" w:rsidRPr="00130CC2" w:rsidRDefault="002B6C4D" w:rsidP="00E90979">
            <w:pPr>
              <w:autoSpaceDE w:val="0"/>
              <w:autoSpaceDN w:val="0"/>
              <w:adjustRightInd w:val="0"/>
              <w:spacing w:after="0" w:line="264" w:lineRule="auto"/>
              <w:ind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0.68</w:t>
            </w:r>
          </w:p>
        </w:tc>
        <w:tc>
          <w:tcPr>
            <w:tcW w:w="984" w:type="dxa"/>
            <w:hideMark/>
          </w:tcPr>
          <w:p w:rsidR="002B6C4D" w:rsidRPr="00130CC2" w:rsidRDefault="002B6C4D" w:rsidP="00E90979">
            <w:pPr>
              <w:autoSpaceDE w:val="0"/>
              <w:autoSpaceDN w:val="0"/>
              <w:adjustRightInd w:val="0"/>
              <w:spacing w:after="0" w:line="264" w:lineRule="auto"/>
              <w:ind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41" w:type="dxa"/>
            <w:vAlign w:val="center"/>
          </w:tcPr>
          <w:p w:rsidR="002B6C4D" w:rsidRPr="00130CC2" w:rsidRDefault="002B6C4D" w:rsidP="00E90979">
            <w:pPr>
              <w:autoSpaceDE w:val="0"/>
              <w:autoSpaceDN w:val="0"/>
              <w:adjustRightInd w:val="0"/>
              <w:spacing w:after="0" w:line="264" w:lineRule="auto"/>
              <w:ind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1.13</w:t>
            </w:r>
          </w:p>
        </w:tc>
        <w:tc>
          <w:tcPr>
            <w:tcW w:w="850" w:type="dxa"/>
            <w:vAlign w:val="center"/>
          </w:tcPr>
          <w:p w:rsidR="002B6C4D" w:rsidRPr="00130CC2" w:rsidRDefault="002B6C4D" w:rsidP="00E90979">
            <w:pPr>
              <w:autoSpaceDE w:val="0"/>
              <w:autoSpaceDN w:val="0"/>
              <w:adjustRightInd w:val="0"/>
              <w:spacing w:after="0" w:line="264" w:lineRule="auto"/>
              <w:ind w:left="60"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0.13</w:t>
            </w:r>
          </w:p>
        </w:tc>
        <w:tc>
          <w:tcPr>
            <w:tcW w:w="730" w:type="dxa"/>
          </w:tcPr>
          <w:p w:rsidR="002B6C4D" w:rsidRPr="00130CC2" w:rsidRDefault="002B6C4D" w:rsidP="00E90979">
            <w:pPr>
              <w:autoSpaceDE w:val="0"/>
              <w:autoSpaceDN w:val="0"/>
              <w:adjustRightInd w:val="0"/>
              <w:spacing w:after="0" w:line="264" w:lineRule="auto"/>
              <w:ind w:left="60"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982A9A" w:rsidRPr="00130CC2" w:rsidTr="00982A9A">
        <w:trPr>
          <w:trHeight w:val="680"/>
        </w:trPr>
        <w:tc>
          <w:tcPr>
            <w:tcW w:w="648" w:type="dxa"/>
          </w:tcPr>
          <w:p w:rsidR="002B6C4D" w:rsidRPr="00130CC2" w:rsidRDefault="00982A9A" w:rsidP="00E90979">
            <w:pPr>
              <w:spacing w:after="0" w:line="264" w:lineRule="auto"/>
              <w:rPr>
                <w:rFonts w:ascii="Times New Roman" w:eastAsia="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2.</w:t>
            </w:r>
          </w:p>
        </w:tc>
        <w:tc>
          <w:tcPr>
            <w:tcW w:w="2979" w:type="dxa"/>
            <w:hideMark/>
          </w:tcPr>
          <w:p w:rsidR="002B6C4D" w:rsidRPr="00130CC2" w:rsidRDefault="002B6C4D" w:rsidP="00E90979">
            <w:pPr>
              <w:spacing w:after="0" w:line="264" w:lineRule="auto"/>
              <w:rPr>
                <w:rFonts w:ascii="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Understand the concepts and basic functions of a common computer operating system</w:t>
            </w:r>
          </w:p>
        </w:tc>
        <w:tc>
          <w:tcPr>
            <w:tcW w:w="656" w:type="dxa"/>
            <w:vAlign w:val="center"/>
          </w:tcPr>
          <w:p w:rsidR="002B6C4D" w:rsidRPr="00130CC2" w:rsidRDefault="002B6C4D" w:rsidP="00E90979">
            <w:pPr>
              <w:tabs>
                <w:tab w:val="left" w:pos="450"/>
              </w:tabs>
              <w:autoSpaceDE w:val="0"/>
              <w:autoSpaceDN w:val="0"/>
              <w:adjustRightInd w:val="0"/>
              <w:spacing w:after="0" w:line="264" w:lineRule="auto"/>
              <w:ind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2.98</w:t>
            </w:r>
          </w:p>
        </w:tc>
        <w:tc>
          <w:tcPr>
            <w:tcW w:w="493" w:type="dxa"/>
            <w:vAlign w:val="center"/>
          </w:tcPr>
          <w:p w:rsidR="002B6C4D" w:rsidRPr="00130CC2" w:rsidRDefault="002B6C4D" w:rsidP="00130CC2">
            <w:pPr>
              <w:autoSpaceDE w:val="0"/>
              <w:autoSpaceDN w:val="0"/>
              <w:adjustRightInd w:val="0"/>
              <w:spacing w:after="0" w:line="264" w:lineRule="auto"/>
              <w:ind w:left="60" w:right="-21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0.75</w:t>
            </w:r>
          </w:p>
        </w:tc>
        <w:tc>
          <w:tcPr>
            <w:tcW w:w="574" w:type="dxa"/>
            <w:vAlign w:val="center"/>
          </w:tcPr>
          <w:p w:rsidR="002B6C4D" w:rsidRPr="00130CC2" w:rsidRDefault="002B6C4D" w:rsidP="00E90979">
            <w:pPr>
              <w:autoSpaceDE w:val="0"/>
              <w:autoSpaceDN w:val="0"/>
              <w:adjustRightInd w:val="0"/>
              <w:spacing w:after="0" w:line="264" w:lineRule="auto"/>
              <w:ind w:left="60"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2.90</w:t>
            </w:r>
          </w:p>
        </w:tc>
        <w:tc>
          <w:tcPr>
            <w:tcW w:w="575" w:type="dxa"/>
            <w:vAlign w:val="center"/>
          </w:tcPr>
          <w:p w:rsidR="002B6C4D" w:rsidRPr="00130CC2" w:rsidRDefault="002B6C4D" w:rsidP="00E90979">
            <w:pPr>
              <w:autoSpaceDE w:val="0"/>
              <w:autoSpaceDN w:val="0"/>
              <w:adjustRightInd w:val="0"/>
              <w:spacing w:after="0" w:line="264" w:lineRule="auto"/>
              <w:ind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0.80</w:t>
            </w:r>
          </w:p>
        </w:tc>
        <w:tc>
          <w:tcPr>
            <w:tcW w:w="574" w:type="dxa"/>
            <w:vAlign w:val="center"/>
          </w:tcPr>
          <w:p w:rsidR="002B6C4D" w:rsidRPr="00130CC2" w:rsidRDefault="002B6C4D" w:rsidP="00E90979">
            <w:pPr>
              <w:autoSpaceDE w:val="0"/>
              <w:autoSpaceDN w:val="0"/>
              <w:adjustRightInd w:val="0"/>
              <w:spacing w:after="0" w:line="264" w:lineRule="auto"/>
              <w:ind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2.94</w:t>
            </w:r>
          </w:p>
        </w:tc>
        <w:tc>
          <w:tcPr>
            <w:tcW w:w="574" w:type="dxa"/>
            <w:vAlign w:val="center"/>
          </w:tcPr>
          <w:p w:rsidR="002B6C4D" w:rsidRPr="00130CC2" w:rsidRDefault="002B6C4D" w:rsidP="00E90979">
            <w:pPr>
              <w:autoSpaceDE w:val="0"/>
              <w:autoSpaceDN w:val="0"/>
              <w:adjustRightInd w:val="0"/>
              <w:spacing w:after="0" w:line="264" w:lineRule="auto"/>
              <w:ind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0.78</w:t>
            </w:r>
          </w:p>
        </w:tc>
        <w:tc>
          <w:tcPr>
            <w:tcW w:w="984" w:type="dxa"/>
            <w:hideMark/>
          </w:tcPr>
          <w:p w:rsidR="002B6C4D" w:rsidRPr="00130CC2" w:rsidRDefault="002B6C4D" w:rsidP="00E90979">
            <w:pPr>
              <w:spacing w:after="0" w:line="264" w:lineRule="auto"/>
              <w:ind w:right="-21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41" w:type="dxa"/>
            <w:vAlign w:val="center"/>
          </w:tcPr>
          <w:p w:rsidR="002B6C4D" w:rsidRPr="00130CC2" w:rsidRDefault="002B6C4D" w:rsidP="00E90979">
            <w:pPr>
              <w:autoSpaceDE w:val="0"/>
              <w:autoSpaceDN w:val="0"/>
              <w:adjustRightInd w:val="0"/>
              <w:spacing w:after="0" w:line="264" w:lineRule="auto"/>
              <w:ind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-0.58</w:t>
            </w:r>
          </w:p>
        </w:tc>
        <w:tc>
          <w:tcPr>
            <w:tcW w:w="850" w:type="dxa"/>
            <w:vAlign w:val="center"/>
          </w:tcPr>
          <w:p w:rsidR="002B6C4D" w:rsidRPr="00130CC2" w:rsidRDefault="002B6C4D" w:rsidP="00E90979">
            <w:pPr>
              <w:autoSpaceDE w:val="0"/>
              <w:autoSpaceDN w:val="0"/>
              <w:adjustRightInd w:val="0"/>
              <w:spacing w:after="0" w:line="264" w:lineRule="auto"/>
              <w:ind w:left="60"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0.57</w:t>
            </w:r>
          </w:p>
        </w:tc>
        <w:tc>
          <w:tcPr>
            <w:tcW w:w="730" w:type="dxa"/>
          </w:tcPr>
          <w:p w:rsidR="002B6C4D" w:rsidRPr="00130CC2" w:rsidRDefault="002B6C4D" w:rsidP="00E90979">
            <w:pPr>
              <w:autoSpaceDE w:val="0"/>
              <w:autoSpaceDN w:val="0"/>
              <w:adjustRightInd w:val="0"/>
              <w:spacing w:after="0" w:line="264" w:lineRule="auto"/>
              <w:ind w:left="60"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982A9A" w:rsidRPr="00130CC2" w:rsidTr="00982A9A">
        <w:trPr>
          <w:trHeight w:val="680"/>
        </w:trPr>
        <w:tc>
          <w:tcPr>
            <w:tcW w:w="648" w:type="dxa"/>
          </w:tcPr>
          <w:p w:rsidR="002B6C4D" w:rsidRPr="00130CC2" w:rsidRDefault="00982A9A" w:rsidP="00E90979">
            <w:pPr>
              <w:spacing w:after="0" w:line="264" w:lineRule="auto"/>
              <w:rPr>
                <w:rFonts w:ascii="Times New Roman" w:eastAsia="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3.</w:t>
            </w:r>
          </w:p>
        </w:tc>
        <w:tc>
          <w:tcPr>
            <w:tcW w:w="2979" w:type="dxa"/>
            <w:hideMark/>
          </w:tcPr>
          <w:p w:rsidR="002B6C4D" w:rsidRPr="00130CC2" w:rsidRDefault="002B6C4D" w:rsidP="00E90979">
            <w:pPr>
              <w:spacing w:after="0" w:line="264" w:lineRule="auto"/>
              <w:rPr>
                <w:rFonts w:ascii="Times New Roman" w:eastAsia="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Start up, log on, and shut down a computer system properly</w:t>
            </w:r>
          </w:p>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p>
        </w:tc>
        <w:tc>
          <w:tcPr>
            <w:tcW w:w="656"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3.40</w:t>
            </w:r>
          </w:p>
        </w:tc>
        <w:tc>
          <w:tcPr>
            <w:tcW w:w="493" w:type="dxa"/>
            <w:vAlign w:val="center"/>
          </w:tcPr>
          <w:p w:rsidR="002B6C4D" w:rsidRPr="00130CC2" w:rsidRDefault="002B6C4D" w:rsidP="00130CC2">
            <w:pPr>
              <w:autoSpaceDE w:val="0"/>
              <w:autoSpaceDN w:val="0"/>
              <w:adjustRightInd w:val="0"/>
              <w:spacing w:after="0" w:line="264" w:lineRule="auto"/>
              <w:ind w:right="-21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0.66</w:t>
            </w:r>
          </w:p>
        </w:tc>
        <w:tc>
          <w:tcPr>
            <w:tcW w:w="574"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3.00</w:t>
            </w:r>
          </w:p>
        </w:tc>
        <w:tc>
          <w:tcPr>
            <w:tcW w:w="575"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0.73</w:t>
            </w:r>
          </w:p>
        </w:tc>
        <w:tc>
          <w:tcPr>
            <w:tcW w:w="574"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3.20</w:t>
            </w:r>
          </w:p>
        </w:tc>
        <w:tc>
          <w:tcPr>
            <w:tcW w:w="574"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0.67</w:t>
            </w:r>
          </w:p>
        </w:tc>
        <w:tc>
          <w:tcPr>
            <w:tcW w:w="984" w:type="dxa"/>
            <w:hideMark/>
          </w:tcPr>
          <w:p w:rsidR="002B6C4D" w:rsidRPr="00130CC2" w:rsidRDefault="002B6C4D" w:rsidP="00E90979">
            <w:pPr>
              <w:autoSpaceDE w:val="0"/>
              <w:autoSpaceDN w:val="0"/>
              <w:adjustRightInd w:val="0"/>
              <w:spacing w:after="0" w:line="264" w:lineRule="auto"/>
              <w:ind w:right="-21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41"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-0.87</w:t>
            </w:r>
          </w:p>
        </w:tc>
        <w:tc>
          <w:tcPr>
            <w:tcW w:w="850"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0.39</w:t>
            </w:r>
          </w:p>
        </w:tc>
        <w:tc>
          <w:tcPr>
            <w:tcW w:w="730" w:type="dxa"/>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982A9A" w:rsidRPr="00130CC2" w:rsidTr="00982A9A">
        <w:trPr>
          <w:trHeight w:val="458"/>
        </w:trPr>
        <w:tc>
          <w:tcPr>
            <w:tcW w:w="648" w:type="dxa"/>
          </w:tcPr>
          <w:p w:rsidR="002B6C4D" w:rsidRPr="00130CC2" w:rsidRDefault="00982A9A" w:rsidP="00E90979">
            <w:pPr>
              <w:autoSpaceDE w:val="0"/>
              <w:autoSpaceDN w:val="0"/>
              <w:adjustRightInd w:val="0"/>
              <w:spacing w:after="0" w:line="264" w:lineRule="auto"/>
              <w:rPr>
                <w:rFonts w:ascii="Times New Roman" w:eastAsia="Times New Roman" w:hAnsi="Times New Roman" w:cs="Times New Roman"/>
                <w:bCs/>
                <w:color w:val="000000" w:themeColor="text1"/>
                <w:sz w:val="20"/>
                <w:szCs w:val="20"/>
              </w:rPr>
            </w:pPr>
            <w:r w:rsidRPr="00130CC2">
              <w:rPr>
                <w:rFonts w:ascii="Times New Roman" w:eastAsia="Times New Roman" w:hAnsi="Times New Roman" w:cs="Times New Roman"/>
                <w:bCs/>
                <w:color w:val="000000" w:themeColor="text1"/>
                <w:sz w:val="20"/>
                <w:szCs w:val="20"/>
              </w:rPr>
              <w:t>4.</w:t>
            </w:r>
          </w:p>
        </w:tc>
        <w:tc>
          <w:tcPr>
            <w:tcW w:w="2979" w:type="dxa"/>
            <w:hideMark/>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eastAsia="Times New Roman" w:hAnsi="Times New Roman" w:cs="Times New Roman"/>
                <w:bCs/>
                <w:color w:val="000000" w:themeColor="text1"/>
                <w:sz w:val="20"/>
                <w:szCs w:val="20"/>
              </w:rPr>
              <w:t>Use note taking tools to share interesting content with your students</w:t>
            </w:r>
          </w:p>
        </w:tc>
        <w:tc>
          <w:tcPr>
            <w:tcW w:w="656"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3.45</w:t>
            </w:r>
          </w:p>
        </w:tc>
        <w:tc>
          <w:tcPr>
            <w:tcW w:w="493" w:type="dxa"/>
            <w:vAlign w:val="center"/>
          </w:tcPr>
          <w:p w:rsidR="002B6C4D" w:rsidRPr="00130CC2" w:rsidRDefault="002B6C4D" w:rsidP="00130CC2">
            <w:pPr>
              <w:autoSpaceDE w:val="0"/>
              <w:autoSpaceDN w:val="0"/>
              <w:adjustRightInd w:val="0"/>
              <w:spacing w:after="0" w:line="264" w:lineRule="auto"/>
              <w:ind w:right="-21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0.70</w:t>
            </w:r>
          </w:p>
        </w:tc>
        <w:tc>
          <w:tcPr>
            <w:tcW w:w="574"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2.95</w:t>
            </w:r>
          </w:p>
        </w:tc>
        <w:tc>
          <w:tcPr>
            <w:tcW w:w="575"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0.81</w:t>
            </w:r>
          </w:p>
        </w:tc>
        <w:tc>
          <w:tcPr>
            <w:tcW w:w="574"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3.20</w:t>
            </w:r>
          </w:p>
        </w:tc>
        <w:tc>
          <w:tcPr>
            <w:tcW w:w="574"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0.75</w:t>
            </w:r>
          </w:p>
        </w:tc>
        <w:tc>
          <w:tcPr>
            <w:tcW w:w="984" w:type="dxa"/>
            <w:hideMark/>
          </w:tcPr>
          <w:p w:rsidR="002B6C4D" w:rsidRPr="00130CC2" w:rsidRDefault="002B6C4D" w:rsidP="00E90979">
            <w:pPr>
              <w:spacing w:after="0" w:line="264" w:lineRule="auto"/>
              <w:ind w:right="-21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41"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1.08</w:t>
            </w:r>
          </w:p>
        </w:tc>
        <w:tc>
          <w:tcPr>
            <w:tcW w:w="850"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0.10</w:t>
            </w:r>
          </w:p>
        </w:tc>
        <w:tc>
          <w:tcPr>
            <w:tcW w:w="730" w:type="dxa"/>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982A9A" w:rsidRPr="00130CC2" w:rsidTr="00982A9A">
        <w:trPr>
          <w:trHeight w:val="458"/>
        </w:trPr>
        <w:tc>
          <w:tcPr>
            <w:tcW w:w="648" w:type="dxa"/>
          </w:tcPr>
          <w:p w:rsidR="002B6C4D" w:rsidRPr="00130CC2" w:rsidRDefault="00982A9A"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5.</w:t>
            </w:r>
          </w:p>
        </w:tc>
        <w:tc>
          <w:tcPr>
            <w:tcW w:w="2979" w:type="dxa"/>
            <w:hideMark/>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Use of screen casting tools to create and share tutorials</w:t>
            </w:r>
          </w:p>
        </w:tc>
        <w:tc>
          <w:tcPr>
            <w:tcW w:w="656"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3.15</w:t>
            </w:r>
          </w:p>
        </w:tc>
        <w:tc>
          <w:tcPr>
            <w:tcW w:w="493" w:type="dxa"/>
            <w:vAlign w:val="center"/>
          </w:tcPr>
          <w:p w:rsidR="002B6C4D" w:rsidRPr="00130CC2" w:rsidRDefault="002B6C4D" w:rsidP="00130CC2">
            <w:pPr>
              <w:autoSpaceDE w:val="0"/>
              <w:autoSpaceDN w:val="0"/>
              <w:adjustRightInd w:val="0"/>
              <w:spacing w:after="0" w:line="264" w:lineRule="auto"/>
              <w:ind w:right="-21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0.68</w:t>
            </w:r>
          </w:p>
        </w:tc>
        <w:tc>
          <w:tcPr>
            <w:tcW w:w="574"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3.11</w:t>
            </w:r>
          </w:p>
        </w:tc>
        <w:tc>
          <w:tcPr>
            <w:tcW w:w="575"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0.77</w:t>
            </w:r>
          </w:p>
        </w:tc>
        <w:tc>
          <w:tcPr>
            <w:tcW w:w="574"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3.13</w:t>
            </w:r>
          </w:p>
        </w:tc>
        <w:tc>
          <w:tcPr>
            <w:tcW w:w="574"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0.73</w:t>
            </w:r>
          </w:p>
        </w:tc>
        <w:tc>
          <w:tcPr>
            <w:tcW w:w="984" w:type="dxa"/>
          </w:tcPr>
          <w:p w:rsidR="002B6C4D" w:rsidRPr="00130CC2" w:rsidRDefault="002B6C4D" w:rsidP="00E90979">
            <w:pPr>
              <w:autoSpaceDE w:val="0"/>
              <w:autoSpaceDN w:val="0"/>
              <w:adjustRightInd w:val="0"/>
              <w:spacing w:after="0" w:line="264" w:lineRule="auto"/>
              <w:ind w:right="-21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41"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1.20</w:t>
            </w:r>
          </w:p>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p>
        </w:tc>
        <w:tc>
          <w:tcPr>
            <w:tcW w:w="850"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0.23</w:t>
            </w:r>
          </w:p>
        </w:tc>
        <w:tc>
          <w:tcPr>
            <w:tcW w:w="730" w:type="dxa"/>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982A9A" w:rsidRPr="00130CC2" w:rsidTr="00982A9A">
        <w:trPr>
          <w:trHeight w:val="458"/>
        </w:trPr>
        <w:tc>
          <w:tcPr>
            <w:tcW w:w="648" w:type="dxa"/>
          </w:tcPr>
          <w:p w:rsidR="002B6C4D" w:rsidRPr="00130CC2" w:rsidRDefault="00982A9A"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6.</w:t>
            </w:r>
          </w:p>
        </w:tc>
        <w:tc>
          <w:tcPr>
            <w:tcW w:w="2979" w:type="dxa"/>
            <w:hideMark/>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Use of collaborative tools for text construction and editing</w:t>
            </w:r>
          </w:p>
        </w:tc>
        <w:tc>
          <w:tcPr>
            <w:tcW w:w="656" w:type="dxa"/>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3.54</w:t>
            </w:r>
          </w:p>
        </w:tc>
        <w:tc>
          <w:tcPr>
            <w:tcW w:w="493" w:type="dxa"/>
          </w:tcPr>
          <w:p w:rsidR="002B6C4D" w:rsidRPr="00130CC2" w:rsidRDefault="002B6C4D" w:rsidP="00130CC2">
            <w:pPr>
              <w:autoSpaceDE w:val="0"/>
              <w:autoSpaceDN w:val="0"/>
              <w:adjustRightInd w:val="0"/>
              <w:spacing w:after="0" w:line="264" w:lineRule="auto"/>
              <w:ind w:right="-21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0.67</w:t>
            </w:r>
          </w:p>
        </w:tc>
        <w:tc>
          <w:tcPr>
            <w:tcW w:w="574" w:type="dxa"/>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3.00</w:t>
            </w:r>
          </w:p>
        </w:tc>
        <w:tc>
          <w:tcPr>
            <w:tcW w:w="575" w:type="dxa"/>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0.73</w:t>
            </w:r>
          </w:p>
        </w:tc>
        <w:tc>
          <w:tcPr>
            <w:tcW w:w="574"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3.27</w:t>
            </w:r>
          </w:p>
        </w:tc>
        <w:tc>
          <w:tcPr>
            <w:tcW w:w="574"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0.70</w:t>
            </w:r>
          </w:p>
        </w:tc>
        <w:tc>
          <w:tcPr>
            <w:tcW w:w="984" w:type="dxa"/>
          </w:tcPr>
          <w:p w:rsidR="002B6C4D" w:rsidRPr="00130CC2" w:rsidRDefault="002B6C4D" w:rsidP="00E90979">
            <w:pPr>
              <w:spacing w:after="0" w:line="264" w:lineRule="auto"/>
              <w:ind w:right="-21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41"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-0.28</w:t>
            </w:r>
          </w:p>
        </w:tc>
        <w:tc>
          <w:tcPr>
            <w:tcW w:w="850" w:type="dxa"/>
            <w:vAlign w:val="center"/>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0.78</w:t>
            </w:r>
          </w:p>
        </w:tc>
        <w:tc>
          <w:tcPr>
            <w:tcW w:w="730" w:type="dxa"/>
          </w:tcPr>
          <w:p w:rsidR="002B6C4D" w:rsidRPr="00130CC2" w:rsidRDefault="002B6C4D" w:rsidP="00E90979">
            <w:pPr>
              <w:autoSpaceDE w:val="0"/>
              <w:autoSpaceDN w:val="0"/>
              <w:adjustRightInd w:val="0"/>
              <w:spacing w:after="0" w:line="264" w:lineRule="auto"/>
              <w:ind w:right="-3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982A9A" w:rsidRPr="00130CC2" w:rsidTr="00982A9A">
        <w:trPr>
          <w:trHeight w:val="444"/>
        </w:trPr>
        <w:tc>
          <w:tcPr>
            <w:tcW w:w="648" w:type="dxa"/>
          </w:tcPr>
          <w:p w:rsidR="002B6C4D" w:rsidRPr="00130CC2" w:rsidRDefault="00982A9A"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7.</w:t>
            </w:r>
          </w:p>
        </w:tc>
        <w:tc>
          <w:tcPr>
            <w:tcW w:w="2979" w:type="dxa"/>
            <w:hideMark/>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Use polling software to create a real-time survey in class</w:t>
            </w:r>
          </w:p>
        </w:tc>
        <w:tc>
          <w:tcPr>
            <w:tcW w:w="656" w:type="dxa"/>
          </w:tcPr>
          <w:p w:rsidR="002B6C4D" w:rsidRPr="00130CC2" w:rsidRDefault="002B6C4D" w:rsidP="00E90979">
            <w:pPr>
              <w:autoSpaceDE w:val="0"/>
              <w:autoSpaceDN w:val="0"/>
              <w:adjustRightInd w:val="0"/>
              <w:spacing w:after="0" w:line="264" w:lineRule="auto"/>
              <w:ind w:left="-72" w:right="-12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2.94</w:t>
            </w:r>
          </w:p>
        </w:tc>
        <w:tc>
          <w:tcPr>
            <w:tcW w:w="493" w:type="dxa"/>
          </w:tcPr>
          <w:p w:rsidR="002B6C4D" w:rsidRPr="00130CC2" w:rsidRDefault="002B6C4D" w:rsidP="00130CC2">
            <w:pPr>
              <w:autoSpaceDE w:val="0"/>
              <w:autoSpaceDN w:val="0"/>
              <w:adjustRightInd w:val="0"/>
              <w:spacing w:after="0" w:line="264" w:lineRule="auto"/>
              <w:ind w:left="-72" w:right="-21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0.80</w:t>
            </w:r>
          </w:p>
        </w:tc>
        <w:tc>
          <w:tcPr>
            <w:tcW w:w="574"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3.40</w:t>
            </w:r>
          </w:p>
        </w:tc>
        <w:tc>
          <w:tcPr>
            <w:tcW w:w="575"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0.66</w:t>
            </w:r>
          </w:p>
        </w:tc>
        <w:tc>
          <w:tcPr>
            <w:tcW w:w="574"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3.17</w:t>
            </w:r>
          </w:p>
        </w:tc>
        <w:tc>
          <w:tcPr>
            <w:tcW w:w="574"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0.73</w:t>
            </w:r>
          </w:p>
        </w:tc>
        <w:tc>
          <w:tcPr>
            <w:tcW w:w="984" w:type="dxa"/>
          </w:tcPr>
          <w:p w:rsidR="002B6C4D" w:rsidRPr="00130CC2" w:rsidRDefault="002B6C4D" w:rsidP="00E90979">
            <w:pPr>
              <w:autoSpaceDE w:val="0"/>
              <w:autoSpaceDN w:val="0"/>
              <w:adjustRightInd w:val="0"/>
              <w:spacing w:after="0" w:line="264" w:lineRule="auto"/>
              <w:ind w:left="-72" w:right="-21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41"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1.49</w:t>
            </w:r>
          </w:p>
        </w:tc>
        <w:tc>
          <w:tcPr>
            <w:tcW w:w="850"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0.14</w:t>
            </w:r>
          </w:p>
        </w:tc>
        <w:tc>
          <w:tcPr>
            <w:tcW w:w="730"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982A9A" w:rsidRPr="00130CC2" w:rsidTr="00982A9A">
        <w:trPr>
          <w:trHeight w:val="458"/>
        </w:trPr>
        <w:tc>
          <w:tcPr>
            <w:tcW w:w="648" w:type="dxa"/>
          </w:tcPr>
          <w:p w:rsidR="002B6C4D" w:rsidRPr="00130CC2" w:rsidRDefault="00982A9A" w:rsidP="00E90979">
            <w:pPr>
              <w:autoSpaceDE w:val="0"/>
              <w:autoSpaceDN w:val="0"/>
              <w:adjustRightInd w:val="0"/>
              <w:spacing w:after="0" w:line="264" w:lineRule="auto"/>
              <w:rPr>
                <w:rFonts w:ascii="Times New Roman" w:eastAsia="Times New Roman" w:hAnsi="Times New Roman" w:cs="Times New Roman"/>
                <w:bCs/>
                <w:color w:val="000000" w:themeColor="text1"/>
                <w:sz w:val="20"/>
                <w:szCs w:val="20"/>
              </w:rPr>
            </w:pPr>
            <w:r w:rsidRPr="00130CC2">
              <w:rPr>
                <w:rFonts w:ascii="Times New Roman" w:eastAsia="Times New Roman" w:hAnsi="Times New Roman" w:cs="Times New Roman"/>
                <w:bCs/>
                <w:color w:val="000000" w:themeColor="text1"/>
                <w:sz w:val="20"/>
                <w:szCs w:val="20"/>
              </w:rPr>
              <w:t>8.</w:t>
            </w:r>
          </w:p>
        </w:tc>
        <w:tc>
          <w:tcPr>
            <w:tcW w:w="2979" w:type="dxa"/>
            <w:hideMark/>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eastAsia="Times New Roman" w:hAnsi="Times New Roman" w:cs="Times New Roman"/>
                <w:bCs/>
                <w:color w:val="000000" w:themeColor="text1"/>
                <w:sz w:val="20"/>
                <w:szCs w:val="20"/>
              </w:rPr>
              <w:t>Use Social bookmarking to share resources with and between learners</w:t>
            </w:r>
          </w:p>
        </w:tc>
        <w:tc>
          <w:tcPr>
            <w:tcW w:w="656"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3.21</w:t>
            </w:r>
          </w:p>
        </w:tc>
        <w:tc>
          <w:tcPr>
            <w:tcW w:w="493" w:type="dxa"/>
          </w:tcPr>
          <w:p w:rsidR="002B6C4D" w:rsidRPr="00130CC2" w:rsidRDefault="002B6C4D" w:rsidP="00130CC2">
            <w:pPr>
              <w:autoSpaceDE w:val="0"/>
              <w:autoSpaceDN w:val="0"/>
              <w:adjustRightInd w:val="0"/>
              <w:spacing w:after="0" w:line="264" w:lineRule="auto"/>
              <w:ind w:left="-72" w:right="-21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0.72</w:t>
            </w:r>
          </w:p>
        </w:tc>
        <w:tc>
          <w:tcPr>
            <w:tcW w:w="574"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2.95</w:t>
            </w:r>
          </w:p>
        </w:tc>
        <w:tc>
          <w:tcPr>
            <w:tcW w:w="575"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0.81</w:t>
            </w:r>
          </w:p>
        </w:tc>
        <w:tc>
          <w:tcPr>
            <w:tcW w:w="574"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3.08</w:t>
            </w:r>
          </w:p>
        </w:tc>
        <w:tc>
          <w:tcPr>
            <w:tcW w:w="574"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0.78</w:t>
            </w:r>
          </w:p>
        </w:tc>
        <w:tc>
          <w:tcPr>
            <w:tcW w:w="984" w:type="dxa"/>
          </w:tcPr>
          <w:p w:rsidR="002B6C4D" w:rsidRPr="00130CC2" w:rsidRDefault="002B6C4D" w:rsidP="00E90979">
            <w:pPr>
              <w:spacing w:after="0" w:line="264" w:lineRule="auto"/>
              <w:ind w:left="-72" w:right="-21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41"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-0.81</w:t>
            </w:r>
          </w:p>
        </w:tc>
        <w:tc>
          <w:tcPr>
            <w:tcW w:w="850"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0.42</w:t>
            </w:r>
          </w:p>
        </w:tc>
        <w:tc>
          <w:tcPr>
            <w:tcW w:w="730"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982A9A" w:rsidRPr="00130CC2" w:rsidTr="00982A9A">
        <w:trPr>
          <w:trHeight w:val="335"/>
        </w:trPr>
        <w:tc>
          <w:tcPr>
            <w:tcW w:w="648" w:type="dxa"/>
          </w:tcPr>
          <w:p w:rsidR="002B6C4D" w:rsidRPr="00130CC2" w:rsidRDefault="00982A9A"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9.</w:t>
            </w:r>
          </w:p>
        </w:tc>
        <w:tc>
          <w:tcPr>
            <w:tcW w:w="2979" w:type="dxa"/>
            <w:hideMark/>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Exploit  computer games for pedagogical purposes</w:t>
            </w:r>
          </w:p>
        </w:tc>
        <w:tc>
          <w:tcPr>
            <w:tcW w:w="656"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3.22</w:t>
            </w:r>
          </w:p>
        </w:tc>
        <w:tc>
          <w:tcPr>
            <w:tcW w:w="493" w:type="dxa"/>
          </w:tcPr>
          <w:p w:rsidR="002B6C4D" w:rsidRPr="00130CC2" w:rsidRDefault="002B6C4D" w:rsidP="00130CC2">
            <w:pPr>
              <w:autoSpaceDE w:val="0"/>
              <w:autoSpaceDN w:val="0"/>
              <w:adjustRightInd w:val="0"/>
              <w:spacing w:after="0" w:line="264" w:lineRule="auto"/>
              <w:ind w:left="-72" w:right="-21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0.80</w:t>
            </w:r>
          </w:p>
        </w:tc>
        <w:tc>
          <w:tcPr>
            <w:tcW w:w="574"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3.45</w:t>
            </w:r>
          </w:p>
        </w:tc>
        <w:tc>
          <w:tcPr>
            <w:tcW w:w="575"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0.70</w:t>
            </w:r>
          </w:p>
        </w:tc>
        <w:tc>
          <w:tcPr>
            <w:tcW w:w="574"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3.34</w:t>
            </w:r>
          </w:p>
        </w:tc>
        <w:tc>
          <w:tcPr>
            <w:tcW w:w="574"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0.75</w:t>
            </w:r>
          </w:p>
        </w:tc>
        <w:tc>
          <w:tcPr>
            <w:tcW w:w="984" w:type="dxa"/>
          </w:tcPr>
          <w:p w:rsidR="002B6C4D" w:rsidRPr="00130CC2" w:rsidRDefault="002B6C4D" w:rsidP="00E90979">
            <w:pPr>
              <w:autoSpaceDE w:val="0"/>
              <w:autoSpaceDN w:val="0"/>
              <w:adjustRightInd w:val="0"/>
              <w:spacing w:after="0" w:line="264" w:lineRule="auto"/>
              <w:ind w:left="-72" w:right="-216"/>
              <w:rPr>
                <w:rFonts w:ascii="Times New Roman" w:hAnsi="Times New Roman" w:cs="Times New Roman"/>
                <w:color w:val="000000" w:themeColor="text1"/>
                <w:sz w:val="20"/>
                <w:szCs w:val="20"/>
              </w:rPr>
            </w:pPr>
          </w:p>
          <w:p w:rsidR="002B6C4D" w:rsidRPr="00130CC2" w:rsidRDefault="002B6C4D" w:rsidP="00E90979">
            <w:pPr>
              <w:autoSpaceDE w:val="0"/>
              <w:autoSpaceDN w:val="0"/>
              <w:adjustRightInd w:val="0"/>
              <w:spacing w:after="0" w:line="264" w:lineRule="auto"/>
              <w:ind w:left="-72" w:right="-21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41"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-0.25</w:t>
            </w:r>
          </w:p>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p>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p>
        </w:tc>
        <w:tc>
          <w:tcPr>
            <w:tcW w:w="850"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0.80</w:t>
            </w:r>
          </w:p>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p>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p>
        </w:tc>
        <w:tc>
          <w:tcPr>
            <w:tcW w:w="730"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982A9A" w:rsidRPr="00130CC2" w:rsidTr="00982A9A">
        <w:trPr>
          <w:trHeight w:val="458"/>
        </w:trPr>
        <w:tc>
          <w:tcPr>
            <w:tcW w:w="648" w:type="dxa"/>
          </w:tcPr>
          <w:p w:rsidR="002B6C4D" w:rsidRPr="00130CC2" w:rsidRDefault="00982A9A"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10.</w:t>
            </w:r>
          </w:p>
        </w:tc>
        <w:tc>
          <w:tcPr>
            <w:tcW w:w="2979" w:type="dxa"/>
            <w:hideMark/>
          </w:tcPr>
          <w:p w:rsidR="002B6C4D" w:rsidRPr="00130CC2" w:rsidRDefault="002B6C4D" w:rsidP="00E90979">
            <w:pPr>
              <w:autoSpaceDE w:val="0"/>
              <w:autoSpaceDN w:val="0"/>
              <w:adjustRightInd w:val="0"/>
              <w:spacing w:after="0" w:line="264"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Use digital assessment tools to create quizzes</w:t>
            </w:r>
          </w:p>
        </w:tc>
        <w:tc>
          <w:tcPr>
            <w:tcW w:w="656"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3.13</w:t>
            </w:r>
          </w:p>
        </w:tc>
        <w:tc>
          <w:tcPr>
            <w:tcW w:w="493" w:type="dxa"/>
          </w:tcPr>
          <w:p w:rsidR="002B6C4D" w:rsidRPr="00130CC2" w:rsidRDefault="002B6C4D" w:rsidP="00130CC2">
            <w:pPr>
              <w:autoSpaceDE w:val="0"/>
              <w:autoSpaceDN w:val="0"/>
              <w:adjustRightInd w:val="0"/>
              <w:spacing w:after="0" w:line="264" w:lineRule="auto"/>
              <w:ind w:left="-72" w:right="-21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0.72</w:t>
            </w:r>
          </w:p>
        </w:tc>
        <w:tc>
          <w:tcPr>
            <w:tcW w:w="574"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3.22</w:t>
            </w:r>
          </w:p>
        </w:tc>
        <w:tc>
          <w:tcPr>
            <w:tcW w:w="575"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0.77</w:t>
            </w:r>
          </w:p>
        </w:tc>
        <w:tc>
          <w:tcPr>
            <w:tcW w:w="574"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3.18</w:t>
            </w:r>
          </w:p>
        </w:tc>
        <w:tc>
          <w:tcPr>
            <w:tcW w:w="574"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0.75</w:t>
            </w:r>
          </w:p>
        </w:tc>
        <w:tc>
          <w:tcPr>
            <w:tcW w:w="984" w:type="dxa"/>
          </w:tcPr>
          <w:p w:rsidR="002B6C4D" w:rsidRPr="00130CC2" w:rsidRDefault="002B6C4D" w:rsidP="00E90979">
            <w:pPr>
              <w:spacing w:after="0" w:line="264" w:lineRule="auto"/>
              <w:ind w:left="-72" w:right="-216"/>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41"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0.85</w:t>
            </w:r>
          </w:p>
        </w:tc>
        <w:tc>
          <w:tcPr>
            <w:tcW w:w="850" w:type="dxa"/>
            <w:vAlign w:val="center"/>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0.40</w:t>
            </w:r>
          </w:p>
        </w:tc>
        <w:tc>
          <w:tcPr>
            <w:tcW w:w="730" w:type="dxa"/>
          </w:tcPr>
          <w:p w:rsidR="002B6C4D" w:rsidRPr="00130CC2" w:rsidRDefault="002B6C4D" w:rsidP="00E90979">
            <w:pPr>
              <w:autoSpaceDE w:val="0"/>
              <w:autoSpaceDN w:val="0"/>
              <w:adjustRightInd w:val="0"/>
              <w:spacing w:after="0" w:line="264" w:lineRule="auto"/>
              <w:ind w:left="-72" w:right="60"/>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bl>
    <w:p w:rsidR="00D4346D" w:rsidRPr="00783377" w:rsidRDefault="00D4346D" w:rsidP="00E90979">
      <w:pPr>
        <w:spacing w:after="0" w:line="264" w:lineRule="auto"/>
        <w:rPr>
          <w:rFonts w:ascii="Times New Roman" w:hAnsi="Times New Roman" w:cs="Times New Roman"/>
          <w:color w:val="000000" w:themeColor="text1"/>
          <w:sz w:val="25"/>
          <w:szCs w:val="25"/>
        </w:rPr>
      </w:pPr>
      <w:r w:rsidRPr="00783377">
        <w:rPr>
          <w:rFonts w:ascii="Times New Roman" w:hAnsi="Times New Roman" w:cs="Times New Roman"/>
          <w:color w:val="000000" w:themeColor="text1"/>
          <w:sz w:val="25"/>
          <w:szCs w:val="25"/>
        </w:rPr>
        <w:t>RQ= Research Question, HO</w:t>
      </w:r>
      <w:r w:rsidRPr="00783377">
        <w:rPr>
          <w:rFonts w:ascii="Times New Roman" w:hAnsi="Times New Roman" w:cs="Times New Roman"/>
          <w:color w:val="000000" w:themeColor="text1"/>
          <w:sz w:val="25"/>
          <w:szCs w:val="25"/>
          <w:vertAlign w:val="subscript"/>
        </w:rPr>
        <w:t xml:space="preserve">1 </w:t>
      </w:r>
      <w:r w:rsidRPr="00783377">
        <w:rPr>
          <w:rFonts w:ascii="Times New Roman" w:hAnsi="Times New Roman" w:cs="Times New Roman"/>
          <w:color w:val="000000" w:themeColor="text1"/>
          <w:sz w:val="25"/>
          <w:szCs w:val="25"/>
        </w:rPr>
        <w:t xml:space="preserve">= Null Hypothesis 1, NS = Not </w:t>
      </w:r>
      <w:r w:rsidR="00150BBC" w:rsidRPr="00783377">
        <w:rPr>
          <w:rFonts w:ascii="Times New Roman" w:hAnsi="Times New Roman" w:cs="Times New Roman"/>
          <w:color w:val="000000" w:themeColor="text1"/>
          <w:sz w:val="25"/>
          <w:szCs w:val="25"/>
        </w:rPr>
        <w:t>significant,</w:t>
      </w:r>
      <w:r w:rsidRPr="00783377">
        <w:rPr>
          <w:rFonts w:ascii="Times New Roman" w:hAnsi="Times New Roman" w:cs="Times New Roman"/>
          <w:color w:val="000000" w:themeColor="text1"/>
          <w:sz w:val="25"/>
          <w:szCs w:val="25"/>
        </w:rPr>
        <w:t xml:space="preserve"> T-tab = 1.99</w:t>
      </w:r>
    </w:p>
    <w:p w:rsidR="00150BBC" w:rsidRPr="00783377" w:rsidRDefault="00150BBC" w:rsidP="00E90979">
      <w:pPr>
        <w:spacing w:after="0" w:line="264" w:lineRule="auto"/>
        <w:jc w:val="both"/>
        <w:rPr>
          <w:rFonts w:ascii="Times New Roman" w:hAnsi="Times New Roman" w:cs="Times New Roman"/>
          <w:color w:val="000000" w:themeColor="text1"/>
          <w:sz w:val="25"/>
          <w:szCs w:val="25"/>
        </w:rPr>
        <w:sectPr w:rsidR="00150BBC" w:rsidRPr="00783377" w:rsidSect="00135B3F">
          <w:type w:val="continuous"/>
          <w:pgSz w:w="11907" w:h="16839" w:code="9"/>
          <w:pgMar w:top="1008" w:right="1008" w:bottom="1008" w:left="1008" w:header="720" w:footer="720" w:gutter="0"/>
          <w:cols w:space="720"/>
          <w:docGrid w:linePitch="360"/>
        </w:sectPr>
      </w:pPr>
    </w:p>
    <w:p w:rsidR="00D4346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1999" type="#_x0000_t32" style="position:absolute;left:0;text-align:left;margin-left:1.1pt;margin-top:-2.5pt;width:505.7pt;height:0;z-index:252145664" o:connectortype="straight" strokeweight="3pt"/>
        </w:pict>
      </w:r>
      <w:r w:rsidR="00D4346D" w:rsidRPr="008A6BCC">
        <w:rPr>
          <w:rFonts w:ascii="Times New Roman" w:hAnsi="Times New Roman" w:cs="Times New Roman"/>
          <w:color w:val="000000" w:themeColor="text1"/>
          <w:sz w:val="25"/>
          <w:szCs w:val="25"/>
        </w:rPr>
        <w:t>The data presented in table 1 revealed the analysis on the basic ICT skills Computer Education lecturers need for effective teaching of database in Federal Universities was made. The data showed that all the items have the grand mean rating between 2.94 and 3.54 which were above the cutoff point 2.50, were accepted. The respondents accepted that the basic ICT skills represented by all the items are needed by the Computer Education lecturers for effective teaching of database in Federal Universities</w:t>
      </w: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p>
    <w:p w:rsidR="00D4346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98" type="#_x0000_t202" style="position:absolute;left:0;text-align:left;margin-left:329.4pt;margin-top:-223.95pt;width:186pt;height:17.3pt;z-index:-251171840;mso-height-percent:200;mso-height-percent:200;mso-width-relative:margin;mso-height-relative:margin" stroked="f">
            <v:textbox style="mso-next-textbox:#_x0000_s1998;mso-fit-shape-to-text:t">
              <w:txbxContent>
                <w:p w:rsidR="00931FF5" w:rsidRPr="00135FE7" w:rsidRDefault="00931FF5" w:rsidP="00783377">
                  <w:pPr>
                    <w:spacing w:after="0" w:line="264" w:lineRule="auto"/>
                    <w:jc w:val="both"/>
                    <w:rPr>
                      <w:rFonts w:ascii="Times New Roman" w:hAnsi="Times New Roman" w:cs="Times New Roman"/>
                      <w:b/>
                      <w:i/>
                      <w:sz w:val="16"/>
                      <w:szCs w:val="16"/>
                    </w:rPr>
                  </w:pPr>
                  <w:r w:rsidRPr="00135FE7">
                    <w:rPr>
                      <w:rFonts w:ascii="Times New Roman" w:hAnsi="Times New Roman" w:cs="Times New Roman"/>
                      <w:b/>
                      <w:i/>
                      <w:sz w:val="16"/>
                      <w:szCs w:val="16"/>
                    </w:rPr>
                    <w:t>Onah, B.I, Osondu, S.I., Agbo, G.C. &amp; Nwosu, F.C.</w:t>
                  </w:r>
                </w:p>
              </w:txbxContent>
            </v:textbox>
          </v:shape>
        </w:pict>
      </w:r>
      <w:r w:rsidR="00D4346D" w:rsidRPr="008A6BCC">
        <w:rPr>
          <w:rFonts w:ascii="Times New Roman" w:hAnsi="Times New Roman" w:cs="Times New Roman"/>
          <w:color w:val="000000" w:themeColor="text1"/>
          <w:sz w:val="25"/>
          <w:szCs w:val="25"/>
        </w:rPr>
        <w:t>This was further confirmed by the test of hypothesis, presented on the same table. The t-</w:t>
      </w:r>
      <w:r w:rsidR="00D4346D" w:rsidRPr="008A6BCC">
        <w:rPr>
          <w:rFonts w:ascii="Times New Roman" w:hAnsi="Times New Roman" w:cs="Times New Roman"/>
          <w:color w:val="000000" w:themeColor="text1"/>
          <w:sz w:val="25"/>
          <w:szCs w:val="25"/>
        </w:rPr>
        <w:lastRenderedPageBreak/>
        <w:t>test analysis revealed that there is no significant difference between the opinion of the male and female respondents on the 10 items isolated for the study. The items recorded t-calculated values less than tabulated value of 1.99 at 0.05 levels of significance and 84 degree of freedom on the respective items.  It implied that there was no significant difference between the mean scores of male and female respondents on the basic ICT skills Computer Education lecturers need for effective teaching of database in Federal Universities. The null hypothesis (Ho</w:t>
      </w:r>
      <w:r w:rsidR="00D4346D" w:rsidRPr="008A6BCC">
        <w:rPr>
          <w:rFonts w:ascii="Times New Roman" w:hAnsi="Times New Roman" w:cs="Times New Roman"/>
          <w:color w:val="000000" w:themeColor="text1"/>
          <w:sz w:val="25"/>
          <w:szCs w:val="25"/>
          <w:vertAlign w:val="subscript"/>
        </w:rPr>
        <w:t>1</w:t>
      </w:r>
      <w:r w:rsidR="00D4346D" w:rsidRPr="008A6BCC">
        <w:rPr>
          <w:rFonts w:ascii="Times New Roman" w:hAnsi="Times New Roman" w:cs="Times New Roman"/>
          <w:color w:val="000000" w:themeColor="text1"/>
          <w:sz w:val="25"/>
          <w:szCs w:val="25"/>
        </w:rPr>
        <w:t>) for each independent sample in each item was therefore, accepted.</w:t>
      </w:r>
    </w:p>
    <w:p w:rsidR="00150BBC" w:rsidRPr="008A6BCC" w:rsidRDefault="00150BBC" w:rsidP="00E90979">
      <w:pPr>
        <w:spacing w:after="0" w:line="264" w:lineRule="auto"/>
        <w:jc w:val="both"/>
        <w:rPr>
          <w:rFonts w:ascii="Times New Roman" w:hAnsi="Times New Roman" w:cs="Times New Roman"/>
          <w:b/>
          <w:color w:val="000000" w:themeColor="text1"/>
          <w:sz w:val="25"/>
          <w:szCs w:val="25"/>
        </w:rPr>
        <w:sectPr w:rsidR="00150BBC" w:rsidRPr="008A6BCC" w:rsidSect="00150BBC">
          <w:type w:val="continuous"/>
          <w:pgSz w:w="11907" w:h="16839" w:code="9"/>
          <w:pgMar w:top="1008" w:right="1008" w:bottom="1008" w:left="1008" w:header="720" w:footer="720" w:gutter="0"/>
          <w:cols w:num="2" w:space="432"/>
          <w:docGrid w:linePitch="360"/>
        </w:sectPr>
      </w:pPr>
    </w:p>
    <w:p w:rsidR="00D4346D" w:rsidRPr="008A6BCC" w:rsidRDefault="00D4346D" w:rsidP="00E90979">
      <w:pPr>
        <w:spacing w:after="0" w:line="264" w:lineRule="auto"/>
        <w:jc w:val="both"/>
        <w:rPr>
          <w:rFonts w:ascii="Times New Roman" w:hAnsi="Times New Roman" w:cs="Times New Roman"/>
          <w:b/>
          <w:color w:val="000000" w:themeColor="text1"/>
          <w:sz w:val="25"/>
          <w:szCs w:val="25"/>
        </w:rPr>
      </w:pP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2: </w:t>
      </w:r>
      <w:r w:rsidRPr="008A6BCC">
        <w:rPr>
          <w:rFonts w:ascii="Times New Roman" w:hAnsi="Times New Roman" w:cs="Times New Roman"/>
          <w:color w:val="000000" w:themeColor="text1"/>
          <w:sz w:val="25"/>
          <w:szCs w:val="25"/>
        </w:rPr>
        <w:t>Mean rating and T-test analysis of responses on the file management skills Computer Education lecturers need for effective teaching of database in Federal Universities</w:t>
      </w:r>
    </w:p>
    <w:p w:rsidR="005F069A" w:rsidRPr="008A6BCC" w:rsidRDefault="005F069A" w:rsidP="00E90979">
      <w:pPr>
        <w:spacing w:after="0" w:line="264" w:lineRule="auto"/>
        <w:jc w:val="both"/>
        <w:rPr>
          <w:rFonts w:ascii="Times New Roman" w:hAnsi="Times New Roman" w:cs="Times New Roman"/>
          <w:color w:val="000000" w:themeColor="text1"/>
          <w:sz w:val="25"/>
          <w:szCs w:val="25"/>
        </w:rPr>
      </w:pPr>
    </w:p>
    <w:tbl>
      <w:tblPr>
        <w:tblW w:w="9738" w:type="dxa"/>
        <w:tblBorders>
          <w:top w:val="single" w:sz="4" w:space="0" w:color="auto"/>
          <w:bottom w:val="single" w:sz="4" w:space="0" w:color="auto"/>
        </w:tblBorders>
        <w:tblLayout w:type="fixed"/>
        <w:tblLook w:val="04A0"/>
      </w:tblPr>
      <w:tblGrid>
        <w:gridCol w:w="500"/>
        <w:gridCol w:w="2758"/>
        <w:gridCol w:w="659"/>
        <w:gridCol w:w="500"/>
        <w:gridCol w:w="583"/>
        <w:gridCol w:w="584"/>
        <w:gridCol w:w="667"/>
        <w:gridCol w:w="667"/>
        <w:gridCol w:w="833"/>
        <w:gridCol w:w="667"/>
        <w:gridCol w:w="583"/>
        <w:gridCol w:w="737"/>
      </w:tblGrid>
      <w:tr w:rsidR="00982A9A" w:rsidRPr="00130CC2" w:rsidTr="00A70F86">
        <w:trPr>
          <w:trHeight w:val="303"/>
        </w:trPr>
        <w:tc>
          <w:tcPr>
            <w:tcW w:w="500" w:type="dxa"/>
          </w:tcPr>
          <w:p w:rsidR="00982A9A" w:rsidRPr="00130CC2" w:rsidRDefault="00982A9A" w:rsidP="00982A9A">
            <w:pPr>
              <w:autoSpaceDE w:val="0"/>
              <w:autoSpaceDN w:val="0"/>
              <w:adjustRightInd w:val="0"/>
              <w:spacing w:after="0" w:line="240" w:lineRule="auto"/>
              <w:jc w:val="center"/>
              <w:rPr>
                <w:rFonts w:ascii="Times New Roman" w:hAnsi="Times New Roman" w:cs="Times New Roman"/>
                <w:b/>
                <w:color w:val="000000" w:themeColor="text1"/>
                <w:sz w:val="20"/>
                <w:szCs w:val="20"/>
              </w:rPr>
            </w:pPr>
            <w:r w:rsidRPr="00130CC2">
              <w:rPr>
                <w:rFonts w:ascii="Times New Roman" w:hAnsi="Times New Roman" w:cs="Times New Roman"/>
                <w:b/>
                <w:color w:val="000000" w:themeColor="text1"/>
                <w:sz w:val="20"/>
                <w:szCs w:val="20"/>
              </w:rPr>
              <w:t>S/N</w:t>
            </w:r>
          </w:p>
        </w:tc>
        <w:tc>
          <w:tcPr>
            <w:tcW w:w="2758" w:type="dxa"/>
            <w:vMerge w:val="restart"/>
            <w:hideMark/>
          </w:tcPr>
          <w:p w:rsidR="00982A9A" w:rsidRPr="00130CC2" w:rsidRDefault="00982A9A" w:rsidP="00982A9A">
            <w:pPr>
              <w:autoSpaceDE w:val="0"/>
              <w:autoSpaceDN w:val="0"/>
              <w:adjustRightInd w:val="0"/>
              <w:spacing w:after="0" w:line="240" w:lineRule="auto"/>
              <w:jc w:val="center"/>
              <w:rPr>
                <w:rFonts w:ascii="Times New Roman" w:hAnsi="Times New Roman" w:cs="Times New Roman"/>
                <w:b/>
                <w:color w:val="000000" w:themeColor="text1"/>
                <w:sz w:val="20"/>
                <w:szCs w:val="20"/>
              </w:rPr>
            </w:pPr>
            <w:r w:rsidRPr="00130CC2">
              <w:rPr>
                <w:rFonts w:ascii="Times New Roman" w:hAnsi="Times New Roman" w:cs="Times New Roman"/>
                <w:b/>
                <w:color w:val="000000" w:themeColor="text1"/>
                <w:sz w:val="20"/>
                <w:szCs w:val="20"/>
              </w:rPr>
              <w:t>Item  Descriptions</w:t>
            </w:r>
          </w:p>
        </w:tc>
        <w:tc>
          <w:tcPr>
            <w:tcW w:w="1159" w:type="dxa"/>
            <w:gridSpan w:val="2"/>
            <w:hideMark/>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r w:rsidRPr="00130CC2">
              <w:rPr>
                <w:rFonts w:ascii="Times New Roman" w:hAnsi="Times New Roman" w:cs="Times New Roman"/>
                <w:b/>
                <w:noProof/>
                <w:color w:val="000000" w:themeColor="text1"/>
                <w:sz w:val="20"/>
                <w:szCs w:val="20"/>
                <w:lang w:val="fr-FR" w:eastAsia="fr-FR"/>
              </w:rPr>
              <w:t>Lecturers N</w:t>
            </w:r>
            <w:r w:rsidRPr="00130CC2">
              <w:rPr>
                <w:rFonts w:ascii="Times New Roman" w:hAnsi="Times New Roman" w:cs="Times New Roman"/>
                <w:b/>
                <w:noProof/>
                <w:color w:val="000000" w:themeColor="text1"/>
                <w:sz w:val="20"/>
                <w:szCs w:val="20"/>
                <w:vertAlign w:val="subscript"/>
                <w:lang w:val="fr-FR" w:eastAsia="fr-FR"/>
              </w:rPr>
              <w:t>1</w:t>
            </w:r>
            <w:r w:rsidRPr="00130CC2">
              <w:rPr>
                <w:rFonts w:ascii="Times New Roman" w:hAnsi="Times New Roman" w:cs="Times New Roman"/>
                <w:b/>
                <w:noProof/>
                <w:color w:val="000000" w:themeColor="text1"/>
                <w:sz w:val="20"/>
                <w:szCs w:val="20"/>
                <w:lang w:val="fr-FR" w:eastAsia="fr-FR"/>
              </w:rPr>
              <w:t>=36</w:t>
            </w:r>
          </w:p>
        </w:tc>
        <w:tc>
          <w:tcPr>
            <w:tcW w:w="1167" w:type="dxa"/>
            <w:gridSpan w:val="2"/>
            <w:hideMark/>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r w:rsidRPr="00130CC2">
              <w:rPr>
                <w:rFonts w:ascii="Times New Roman" w:hAnsi="Times New Roman" w:cs="Times New Roman"/>
                <w:b/>
                <w:color w:val="000000" w:themeColor="text1"/>
                <w:sz w:val="20"/>
                <w:szCs w:val="20"/>
              </w:rPr>
              <w:t xml:space="preserve"> Students</w:t>
            </w:r>
          </w:p>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r w:rsidRPr="00130CC2">
              <w:rPr>
                <w:rFonts w:ascii="Times New Roman" w:hAnsi="Times New Roman" w:cs="Times New Roman"/>
                <w:b/>
                <w:color w:val="000000" w:themeColor="text1"/>
                <w:sz w:val="20"/>
                <w:szCs w:val="20"/>
              </w:rPr>
              <w:t xml:space="preserve"> N</w:t>
            </w:r>
            <w:r w:rsidRPr="00130CC2">
              <w:rPr>
                <w:rFonts w:ascii="Times New Roman" w:hAnsi="Times New Roman" w:cs="Times New Roman"/>
                <w:b/>
                <w:color w:val="000000" w:themeColor="text1"/>
                <w:sz w:val="20"/>
                <w:szCs w:val="20"/>
                <w:vertAlign w:val="subscript"/>
              </w:rPr>
              <w:t xml:space="preserve">2 </w:t>
            </w:r>
            <w:r w:rsidRPr="00130CC2">
              <w:rPr>
                <w:rFonts w:ascii="Times New Roman" w:hAnsi="Times New Roman" w:cs="Times New Roman"/>
                <w:b/>
                <w:color w:val="000000" w:themeColor="text1"/>
                <w:sz w:val="20"/>
                <w:szCs w:val="20"/>
              </w:rPr>
              <w:t>= 50</w:t>
            </w:r>
          </w:p>
        </w:tc>
        <w:tc>
          <w:tcPr>
            <w:tcW w:w="667" w:type="dxa"/>
            <w:vMerge w:val="restart"/>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r w:rsidRPr="00130CC2">
              <w:rPr>
                <w:rFonts w:ascii="Times New Roman" w:hAnsi="Times New Roman" w:cs="Times New Roman"/>
                <w:b/>
                <w:noProof/>
                <w:color w:val="000000" w:themeColor="text1"/>
                <w:sz w:val="20"/>
                <w:szCs w:val="20"/>
              </w:rPr>
              <w:drawing>
                <wp:inline distT="0" distB="0" distL="0" distR="0">
                  <wp:extent cx="103505" cy="111125"/>
                  <wp:effectExtent l="19050" t="0" r="0" b="0"/>
                  <wp:docPr id="4" name="Picture 1" descr="\bar{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x} \!\,"/>
                          <pic:cNvPicPr>
                            <a:picLocks noChangeAspect="1" noChangeArrowheads="1"/>
                          </pic:cNvPicPr>
                        </pic:nvPicPr>
                        <pic:blipFill>
                          <a:blip r:embed="rId63"/>
                          <a:srcRect/>
                          <a:stretch>
                            <a:fillRect/>
                          </a:stretch>
                        </pic:blipFill>
                        <pic:spPr bwMode="auto">
                          <a:xfrm>
                            <a:off x="0" y="0"/>
                            <a:ext cx="103505" cy="111125"/>
                          </a:xfrm>
                          <a:prstGeom prst="rect">
                            <a:avLst/>
                          </a:prstGeom>
                          <a:noFill/>
                          <a:ln w="9525">
                            <a:noFill/>
                            <a:miter lim="800000"/>
                            <a:headEnd/>
                            <a:tailEnd/>
                          </a:ln>
                        </pic:spPr>
                      </pic:pic>
                    </a:graphicData>
                  </a:graphic>
                </wp:inline>
              </w:drawing>
            </w:r>
            <w:r w:rsidRPr="00130CC2">
              <w:rPr>
                <w:rFonts w:ascii="Times New Roman" w:hAnsi="Times New Roman" w:cs="Times New Roman"/>
                <w:b/>
                <w:color w:val="000000" w:themeColor="text1"/>
                <w:sz w:val="20"/>
                <w:szCs w:val="20"/>
                <w:vertAlign w:val="subscript"/>
              </w:rPr>
              <w:t>G</w:t>
            </w:r>
          </w:p>
        </w:tc>
        <w:tc>
          <w:tcPr>
            <w:tcW w:w="667" w:type="dxa"/>
            <w:vMerge w:val="restart"/>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r w:rsidRPr="00130CC2">
              <w:rPr>
                <w:rFonts w:ascii="Times New Roman" w:hAnsi="Times New Roman" w:cs="Times New Roman"/>
                <w:b/>
                <w:color w:val="000000" w:themeColor="text1"/>
                <w:sz w:val="20"/>
                <w:szCs w:val="20"/>
              </w:rPr>
              <w:t>SD</w:t>
            </w:r>
            <w:r w:rsidRPr="00130CC2">
              <w:rPr>
                <w:rFonts w:ascii="Times New Roman" w:hAnsi="Times New Roman" w:cs="Times New Roman"/>
                <w:b/>
                <w:color w:val="000000" w:themeColor="text1"/>
                <w:sz w:val="20"/>
                <w:szCs w:val="20"/>
                <w:vertAlign w:val="subscript"/>
              </w:rPr>
              <w:t>G</w:t>
            </w:r>
          </w:p>
        </w:tc>
        <w:tc>
          <w:tcPr>
            <w:tcW w:w="833" w:type="dxa"/>
            <w:vMerge w:val="restart"/>
            <w:hideMark/>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r w:rsidRPr="00130CC2">
              <w:rPr>
                <w:rFonts w:ascii="Times New Roman" w:hAnsi="Times New Roman" w:cs="Times New Roman"/>
                <w:b/>
                <w:color w:val="000000" w:themeColor="text1"/>
                <w:sz w:val="20"/>
                <w:szCs w:val="20"/>
              </w:rPr>
              <w:t>Rmk for RQ</w:t>
            </w:r>
            <w:r w:rsidRPr="00130CC2">
              <w:rPr>
                <w:rFonts w:ascii="Times New Roman" w:hAnsi="Times New Roman" w:cs="Times New Roman"/>
                <w:b/>
                <w:color w:val="000000" w:themeColor="text1"/>
                <w:sz w:val="20"/>
                <w:szCs w:val="20"/>
                <w:vertAlign w:val="subscript"/>
              </w:rPr>
              <w:t>1</w:t>
            </w:r>
          </w:p>
        </w:tc>
        <w:tc>
          <w:tcPr>
            <w:tcW w:w="667" w:type="dxa"/>
            <w:vMerge w:val="restart"/>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r w:rsidRPr="00130CC2">
              <w:rPr>
                <w:rFonts w:ascii="Times New Roman" w:hAnsi="Times New Roman" w:cs="Times New Roman"/>
                <w:b/>
                <w:color w:val="000000" w:themeColor="text1"/>
                <w:sz w:val="20"/>
                <w:szCs w:val="20"/>
              </w:rPr>
              <w:t>t-cal</w:t>
            </w:r>
          </w:p>
        </w:tc>
        <w:tc>
          <w:tcPr>
            <w:tcW w:w="583" w:type="dxa"/>
            <w:vMerge w:val="restart"/>
          </w:tcPr>
          <w:p w:rsidR="00982A9A" w:rsidRPr="00130CC2" w:rsidRDefault="00982A9A" w:rsidP="00982A9A">
            <w:pPr>
              <w:autoSpaceDE w:val="0"/>
              <w:autoSpaceDN w:val="0"/>
              <w:adjustRightInd w:val="0"/>
              <w:spacing w:after="0" w:line="240" w:lineRule="auto"/>
              <w:ind w:right="-108"/>
              <w:rPr>
                <w:rFonts w:ascii="Times New Roman" w:hAnsi="Times New Roman" w:cs="Times New Roman"/>
                <w:b/>
                <w:color w:val="000000" w:themeColor="text1"/>
                <w:sz w:val="20"/>
                <w:szCs w:val="20"/>
              </w:rPr>
            </w:pPr>
            <w:r w:rsidRPr="00130CC2">
              <w:rPr>
                <w:rFonts w:ascii="Times New Roman" w:hAnsi="Times New Roman" w:cs="Times New Roman"/>
                <w:b/>
                <w:color w:val="000000" w:themeColor="text1"/>
                <w:sz w:val="20"/>
                <w:szCs w:val="20"/>
              </w:rPr>
              <w:t>Sig 2 tailed</w:t>
            </w:r>
          </w:p>
        </w:tc>
        <w:tc>
          <w:tcPr>
            <w:tcW w:w="737" w:type="dxa"/>
            <w:vMerge w:val="restart"/>
          </w:tcPr>
          <w:p w:rsidR="00982A9A" w:rsidRPr="00130CC2" w:rsidRDefault="00982A9A" w:rsidP="00982A9A">
            <w:pPr>
              <w:autoSpaceDE w:val="0"/>
              <w:autoSpaceDN w:val="0"/>
              <w:adjustRightInd w:val="0"/>
              <w:spacing w:after="0" w:line="240" w:lineRule="auto"/>
              <w:ind w:right="-108"/>
              <w:rPr>
                <w:rFonts w:ascii="Times New Roman" w:hAnsi="Times New Roman" w:cs="Times New Roman"/>
                <w:b/>
                <w:color w:val="000000" w:themeColor="text1"/>
                <w:sz w:val="20"/>
                <w:szCs w:val="20"/>
              </w:rPr>
            </w:pPr>
            <w:r w:rsidRPr="00130CC2">
              <w:rPr>
                <w:rFonts w:ascii="Times New Roman" w:hAnsi="Times New Roman" w:cs="Times New Roman"/>
                <w:b/>
                <w:color w:val="000000" w:themeColor="text1"/>
                <w:sz w:val="20"/>
                <w:szCs w:val="20"/>
              </w:rPr>
              <w:t>Rmk  for HO</w:t>
            </w:r>
            <w:r w:rsidRPr="00130CC2">
              <w:rPr>
                <w:rFonts w:ascii="Times New Roman" w:hAnsi="Times New Roman" w:cs="Times New Roman"/>
                <w:b/>
                <w:color w:val="000000" w:themeColor="text1"/>
                <w:sz w:val="20"/>
                <w:szCs w:val="20"/>
                <w:vertAlign w:val="subscript"/>
              </w:rPr>
              <w:t>1</w:t>
            </w:r>
          </w:p>
        </w:tc>
      </w:tr>
      <w:tr w:rsidR="005F069A" w:rsidRPr="00130CC2" w:rsidTr="00A70F86">
        <w:trPr>
          <w:trHeight w:val="257"/>
        </w:trPr>
        <w:tc>
          <w:tcPr>
            <w:tcW w:w="500" w:type="dxa"/>
          </w:tcPr>
          <w:p w:rsidR="00982A9A" w:rsidRPr="00130CC2" w:rsidRDefault="00982A9A" w:rsidP="00982A9A">
            <w:pPr>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2758" w:type="dxa"/>
            <w:vMerge/>
          </w:tcPr>
          <w:p w:rsidR="00982A9A" w:rsidRPr="00130CC2" w:rsidRDefault="00982A9A" w:rsidP="00982A9A">
            <w:pPr>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659" w:type="dxa"/>
          </w:tcPr>
          <w:p w:rsidR="00982A9A" w:rsidRPr="00130CC2" w:rsidRDefault="00982A9A" w:rsidP="00982A9A">
            <w:pPr>
              <w:autoSpaceDE w:val="0"/>
              <w:autoSpaceDN w:val="0"/>
              <w:adjustRightInd w:val="0"/>
              <w:spacing w:after="0" w:line="240" w:lineRule="auto"/>
              <w:rPr>
                <w:rFonts w:ascii="Times New Roman" w:hAnsi="Times New Roman" w:cs="Times New Roman"/>
                <w:b/>
                <w:noProof/>
                <w:color w:val="000000" w:themeColor="text1"/>
                <w:sz w:val="20"/>
                <w:szCs w:val="20"/>
                <w:lang w:val="fr-FR" w:eastAsia="fr-FR"/>
              </w:rPr>
            </w:pPr>
            <w:r w:rsidRPr="00130CC2">
              <w:rPr>
                <w:rFonts w:ascii="Times New Roman" w:hAnsi="Times New Roman" w:cs="Times New Roman"/>
                <w:b/>
                <w:noProof/>
                <w:color w:val="000000" w:themeColor="text1"/>
                <w:sz w:val="20"/>
                <w:szCs w:val="20"/>
              </w:rPr>
              <w:drawing>
                <wp:inline distT="0" distB="0" distL="0" distR="0">
                  <wp:extent cx="103505" cy="111125"/>
                  <wp:effectExtent l="19050" t="0" r="0" b="0"/>
                  <wp:docPr id="5" name="Picture 5" descr="\bar{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x} \!\,"/>
                          <pic:cNvPicPr>
                            <a:picLocks noChangeAspect="1" noChangeArrowheads="1"/>
                          </pic:cNvPicPr>
                        </pic:nvPicPr>
                        <pic:blipFill>
                          <a:blip r:embed="rId63"/>
                          <a:srcRect/>
                          <a:stretch>
                            <a:fillRect/>
                          </a:stretch>
                        </pic:blipFill>
                        <pic:spPr bwMode="auto">
                          <a:xfrm>
                            <a:off x="0" y="0"/>
                            <a:ext cx="103505" cy="111125"/>
                          </a:xfrm>
                          <a:prstGeom prst="rect">
                            <a:avLst/>
                          </a:prstGeom>
                          <a:noFill/>
                          <a:ln w="9525">
                            <a:noFill/>
                            <a:miter lim="800000"/>
                            <a:headEnd/>
                            <a:tailEnd/>
                          </a:ln>
                        </pic:spPr>
                      </pic:pic>
                    </a:graphicData>
                  </a:graphic>
                </wp:inline>
              </w:drawing>
            </w:r>
            <w:r w:rsidRPr="00130CC2">
              <w:rPr>
                <w:rFonts w:ascii="Times New Roman" w:hAnsi="Times New Roman" w:cs="Times New Roman"/>
                <w:b/>
                <w:noProof/>
                <w:color w:val="000000" w:themeColor="text1"/>
                <w:sz w:val="20"/>
                <w:szCs w:val="20"/>
                <w:vertAlign w:val="subscript"/>
                <w:lang w:val="fr-FR" w:eastAsia="fr-FR"/>
              </w:rPr>
              <w:t>1</w:t>
            </w:r>
          </w:p>
        </w:tc>
        <w:tc>
          <w:tcPr>
            <w:tcW w:w="500" w:type="dxa"/>
          </w:tcPr>
          <w:p w:rsidR="00982A9A" w:rsidRPr="00130CC2" w:rsidRDefault="00982A9A" w:rsidP="00982A9A">
            <w:pPr>
              <w:autoSpaceDE w:val="0"/>
              <w:autoSpaceDN w:val="0"/>
              <w:adjustRightInd w:val="0"/>
              <w:spacing w:after="0" w:line="240" w:lineRule="auto"/>
              <w:rPr>
                <w:rFonts w:ascii="Times New Roman" w:hAnsi="Times New Roman" w:cs="Times New Roman"/>
                <w:b/>
                <w:noProof/>
                <w:color w:val="000000" w:themeColor="text1"/>
                <w:sz w:val="20"/>
                <w:szCs w:val="20"/>
                <w:lang w:val="fr-FR" w:eastAsia="fr-FR"/>
              </w:rPr>
            </w:pPr>
            <w:r w:rsidRPr="00130CC2">
              <w:rPr>
                <w:rFonts w:ascii="Times New Roman" w:hAnsi="Times New Roman" w:cs="Times New Roman"/>
                <w:b/>
                <w:color w:val="000000" w:themeColor="text1"/>
                <w:sz w:val="20"/>
                <w:szCs w:val="20"/>
              </w:rPr>
              <w:t>SD</w:t>
            </w:r>
            <w:r w:rsidRPr="00130CC2">
              <w:rPr>
                <w:rFonts w:ascii="Times New Roman" w:hAnsi="Times New Roman" w:cs="Times New Roman"/>
                <w:b/>
                <w:color w:val="000000" w:themeColor="text1"/>
                <w:sz w:val="20"/>
                <w:szCs w:val="20"/>
                <w:vertAlign w:val="subscript"/>
              </w:rPr>
              <w:t>1</w:t>
            </w:r>
          </w:p>
        </w:tc>
        <w:tc>
          <w:tcPr>
            <w:tcW w:w="583" w:type="dxa"/>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r w:rsidRPr="00130CC2">
              <w:rPr>
                <w:rFonts w:ascii="Times New Roman" w:hAnsi="Times New Roman" w:cs="Times New Roman"/>
                <w:b/>
                <w:noProof/>
                <w:color w:val="000000" w:themeColor="text1"/>
                <w:sz w:val="20"/>
                <w:szCs w:val="20"/>
              </w:rPr>
              <w:drawing>
                <wp:inline distT="0" distB="0" distL="0" distR="0">
                  <wp:extent cx="103505" cy="111125"/>
                  <wp:effectExtent l="19050" t="0" r="0" b="0"/>
                  <wp:docPr id="6" name="Picture 6" descr="\bar{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x} \!\,"/>
                          <pic:cNvPicPr>
                            <a:picLocks noChangeAspect="1" noChangeArrowheads="1"/>
                          </pic:cNvPicPr>
                        </pic:nvPicPr>
                        <pic:blipFill>
                          <a:blip r:embed="rId63"/>
                          <a:srcRect/>
                          <a:stretch>
                            <a:fillRect/>
                          </a:stretch>
                        </pic:blipFill>
                        <pic:spPr bwMode="auto">
                          <a:xfrm>
                            <a:off x="0" y="0"/>
                            <a:ext cx="103505" cy="111125"/>
                          </a:xfrm>
                          <a:prstGeom prst="rect">
                            <a:avLst/>
                          </a:prstGeom>
                          <a:noFill/>
                          <a:ln w="9525">
                            <a:noFill/>
                            <a:miter lim="800000"/>
                            <a:headEnd/>
                            <a:tailEnd/>
                          </a:ln>
                        </pic:spPr>
                      </pic:pic>
                    </a:graphicData>
                  </a:graphic>
                </wp:inline>
              </w:drawing>
            </w:r>
            <w:r w:rsidRPr="00130CC2">
              <w:rPr>
                <w:rFonts w:ascii="Times New Roman" w:hAnsi="Times New Roman" w:cs="Times New Roman"/>
                <w:b/>
                <w:color w:val="000000" w:themeColor="text1"/>
                <w:sz w:val="20"/>
                <w:szCs w:val="20"/>
                <w:vertAlign w:val="subscript"/>
              </w:rPr>
              <w:t>2</w:t>
            </w:r>
          </w:p>
        </w:tc>
        <w:tc>
          <w:tcPr>
            <w:tcW w:w="584" w:type="dxa"/>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r w:rsidRPr="00130CC2">
              <w:rPr>
                <w:rFonts w:ascii="Times New Roman" w:hAnsi="Times New Roman" w:cs="Times New Roman"/>
                <w:b/>
                <w:color w:val="000000" w:themeColor="text1"/>
                <w:sz w:val="20"/>
                <w:szCs w:val="20"/>
              </w:rPr>
              <w:t>SD</w:t>
            </w:r>
            <w:r w:rsidRPr="00130CC2">
              <w:rPr>
                <w:rFonts w:ascii="Times New Roman" w:hAnsi="Times New Roman" w:cs="Times New Roman"/>
                <w:b/>
                <w:color w:val="000000" w:themeColor="text1"/>
                <w:sz w:val="20"/>
                <w:szCs w:val="20"/>
                <w:vertAlign w:val="subscript"/>
              </w:rPr>
              <w:t>2</w:t>
            </w:r>
          </w:p>
        </w:tc>
        <w:tc>
          <w:tcPr>
            <w:tcW w:w="667" w:type="dxa"/>
            <w:vMerge/>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p>
        </w:tc>
        <w:tc>
          <w:tcPr>
            <w:tcW w:w="667" w:type="dxa"/>
            <w:vMerge/>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p>
        </w:tc>
        <w:tc>
          <w:tcPr>
            <w:tcW w:w="833" w:type="dxa"/>
            <w:vMerge/>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p>
        </w:tc>
        <w:tc>
          <w:tcPr>
            <w:tcW w:w="667" w:type="dxa"/>
            <w:vMerge/>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p>
        </w:tc>
        <w:tc>
          <w:tcPr>
            <w:tcW w:w="583" w:type="dxa"/>
            <w:vMerge/>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p>
        </w:tc>
        <w:tc>
          <w:tcPr>
            <w:tcW w:w="737" w:type="dxa"/>
            <w:vMerge/>
          </w:tcPr>
          <w:p w:rsidR="00982A9A" w:rsidRPr="00130CC2" w:rsidRDefault="00982A9A" w:rsidP="00982A9A">
            <w:pPr>
              <w:autoSpaceDE w:val="0"/>
              <w:autoSpaceDN w:val="0"/>
              <w:adjustRightInd w:val="0"/>
              <w:spacing w:after="0" w:line="240" w:lineRule="auto"/>
              <w:rPr>
                <w:rFonts w:ascii="Times New Roman" w:hAnsi="Times New Roman" w:cs="Times New Roman"/>
                <w:b/>
                <w:color w:val="000000" w:themeColor="text1"/>
                <w:sz w:val="20"/>
                <w:szCs w:val="20"/>
              </w:rPr>
            </w:pPr>
          </w:p>
        </w:tc>
      </w:tr>
      <w:tr w:rsidR="005F069A" w:rsidRPr="00130CC2" w:rsidTr="00A70F86">
        <w:trPr>
          <w:trHeight w:val="635"/>
        </w:trPr>
        <w:tc>
          <w:tcPr>
            <w:tcW w:w="500" w:type="dxa"/>
          </w:tcPr>
          <w:p w:rsidR="00982A9A" w:rsidRPr="00130CC2" w:rsidRDefault="00982A9A" w:rsidP="00982A9A">
            <w:pPr>
              <w:autoSpaceDE w:val="0"/>
              <w:autoSpaceDN w:val="0"/>
              <w:adjustRightInd w:val="0"/>
              <w:spacing w:after="0" w:line="240"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1.</w:t>
            </w:r>
          </w:p>
        </w:tc>
        <w:tc>
          <w:tcPr>
            <w:tcW w:w="2758" w:type="dxa"/>
            <w:hideMark/>
          </w:tcPr>
          <w:p w:rsidR="00982A9A" w:rsidRPr="00130CC2" w:rsidRDefault="00982A9A" w:rsidP="00982A9A">
            <w:pPr>
              <w:autoSpaceDE w:val="0"/>
              <w:autoSpaceDN w:val="0"/>
              <w:adjustRightInd w:val="0"/>
              <w:spacing w:after="0" w:line="240"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 xml:space="preserve"> Create database, tables, queries, reports and forms</w:t>
            </w:r>
          </w:p>
        </w:tc>
        <w:tc>
          <w:tcPr>
            <w:tcW w:w="659" w:type="dxa"/>
          </w:tcPr>
          <w:p w:rsidR="00982A9A" w:rsidRPr="00130CC2" w:rsidRDefault="00982A9A" w:rsidP="005F06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3.27</w:t>
            </w:r>
          </w:p>
        </w:tc>
        <w:tc>
          <w:tcPr>
            <w:tcW w:w="500" w:type="dxa"/>
          </w:tcPr>
          <w:p w:rsidR="00982A9A" w:rsidRPr="00130CC2" w:rsidRDefault="00982A9A" w:rsidP="00130CC2">
            <w:pPr>
              <w:autoSpaceDE w:val="0"/>
              <w:autoSpaceDN w:val="0"/>
              <w:adjustRightInd w:val="0"/>
              <w:spacing w:after="0" w:line="240" w:lineRule="auto"/>
              <w:ind w:left="60" w:right="-119"/>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0.76</w:t>
            </w:r>
          </w:p>
        </w:tc>
        <w:tc>
          <w:tcPr>
            <w:tcW w:w="583" w:type="dxa"/>
          </w:tcPr>
          <w:p w:rsidR="00982A9A" w:rsidRPr="00130CC2" w:rsidRDefault="00982A9A" w:rsidP="00982A9A">
            <w:pPr>
              <w:autoSpaceDE w:val="0"/>
              <w:autoSpaceDN w:val="0"/>
              <w:adjustRightInd w:val="0"/>
              <w:spacing w:after="0" w:line="240" w:lineRule="auto"/>
              <w:ind w:left="60"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3.32</w:t>
            </w:r>
          </w:p>
        </w:tc>
        <w:tc>
          <w:tcPr>
            <w:tcW w:w="584" w:type="dxa"/>
          </w:tcPr>
          <w:p w:rsidR="00982A9A" w:rsidRPr="00130CC2" w:rsidRDefault="00982A9A" w:rsidP="00982A9A">
            <w:pPr>
              <w:autoSpaceDE w:val="0"/>
              <w:autoSpaceDN w:val="0"/>
              <w:adjustRightInd w:val="0"/>
              <w:spacing w:after="0" w:line="240" w:lineRule="auto"/>
              <w:ind w:left="60"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0.71</w:t>
            </w: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3.30</w:t>
            </w:r>
          </w:p>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p>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0.74</w:t>
            </w:r>
          </w:p>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p>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p>
        </w:tc>
        <w:tc>
          <w:tcPr>
            <w:tcW w:w="833" w:type="dxa"/>
            <w:hideMark/>
          </w:tcPr>
          <w:p w:rsidR="00982A9A" w:rsidRPr="00130CC2" w:rsidRDefault="00982A9A" w:rsidP="00130CC2">
            <w:pPr>
              <w:autoSpaceDE w:val="0"/>
              <w:autoSpaceDN w:val="0"/>
              <w:adjustRightInd w:val="0"/>
              <w:spacing w:after="0" w:line="240" w:lineRule="auto"/>
              <w:ind w:left="-78"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67" w:type="dxa"/>
            <w:vAlign w:val="center"/>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0.82</w:t>
            </w:r>
          </w:p>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p>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p>
        </w:tc>
        <w:tc>
          <w:tcPr>
            <w:tcW w:w="583"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0.41</w:t>
            </w:r>
          </w:p>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p>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p>
        </w:tc>
        <w:tc>
          <w:tcPr>
            <w:tcW w:w="737" w:type="dxa"/>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5F069A" w:rsidRPr="00130CC2" w:rsidTr="00A70F86">
        <w:trPr>
          <w:trHeight w:val="635"/>
        </w:trPr>
        <w:tc>
          <w:tcPr>
            <w:tcW w:w="500" w:type="dxa"/>
          </w:tcPr>
          <w:p w:rsidR="00982A9A" w:rsidRPr="00130CC2" w:rsidRDefault="005F069A" w:rsidP="00982A9A">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2.</w:t>
            </w:r>
          </w:p>
        </w:tc>
        <w:tc>
          <w:tcPr>
            <w:tcW w:w="2758" w:type="dxa"/>
            <w:hideMark/>
          </w:tcPr>
          <w:p w:rsidR="00982A9A" w:rsidRPr="00130CC2" w:rsidRDefault="00982A9A" w:rsidP="00982A9A">
            <w:pPr>
              <w:autoSpaceDE w:val="0"/>
              <w:autoSpaceDN w:val="0"/>
              <w:adjustRightInd w:val="0"/>
              <w:spacing w:after="0" w:line="240" w:lineRule="auto"/>
              <w:rPr>
                <w:rFonts w:ascii="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 xml:space="preserve">use of Structured Query Language (SQL) for database manipulation </w:t>
            </w:r>
          </w:p>
        </w:tc>
        <w:tc>
          <w:tcPr>
            <w:tcW w:w="659" w:type="dxa"/>
          </w:tcPr>
          <w:p w:rsidR="00982A9A" w:rsidRPr="00130CC2" w:rsidRDefault="00982A9A" w:rsidP="005F069A">
            <w:pPr>
              <w:autoSpaceDE w:val="0"/>
              <w:autoSpaceDN w:val="0"/>
              <w:adjustRightInd w:val="0"/>
              <w:spacing w:after="0" w:line="240" w:lineRule="auto"/>
              <w:ind w:right="-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3.44</w:t>
            </w:r>
          </w:p>
        </w:tc>
        <w:tc>
          <w:tcPr>
            <w:tcW w:w="500" w:type="dxa"/>
          </w:tcPr>
          <w:p w:rsidR="00982A9A" w:rsidRPr="00130CC2" w:rsidRDefault="00982A9A" w:rsidP="00130CC2">
            <w:pPr>
              <w:autoSpaceDE w:val="0"/>
              <w:autoSpaceDN w:val="0"/>
              <w:adjustRightInd w:val="0"/>
              <w:spacing w:after="0" w:line="240" w:lineRule="auto"/>
              <w:ind w:right="-119"/>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0.70</w:t>
            </w:r>
          </w:p>
        </w:tc>
        <w:tc>
          <w:tcPr>
            <w:tcW w:w="583" w:type="dxa"/>
          </w:tcPr>
          <w:p w:rsidR="00982A9A" w:rsidRPr="00130CC2" w:rsidRDefault="00982A9A" w:rsidP="00982A9A">
            <w:pPr>
              <w:autoSpaceDE w:val="0"/>
              <w:autoSpaceDN w:val="0"/>
              <w:adjustRightInd w:val="0"/>
              <w:spacing w:after="0" w:line="240" w:lineRule="auto"/>
              <w:ind w:right="-1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3.30</w:t>
            </w:r>
          </w:p>
        </w:tc>
        <w:tc>
          <w:tcPr>
            <w:tcW w:w="584" w:type="dxa"/>
          </w:tcPr>
          <w:p w:rsidR="00982A9A" w:rsidRPr="00130CC2" w:rsidRDefault="00982A9A" w:rsidP="00982A9A">
            <w:pPr>
              <w:autoSpaceDE w:val="0"/>
              <w:autoSpaceDN w:val="0"/>
              <w:adjustRightInd w:val="0"/>
              <w:spacing w:after="0" w:line="240" w:lineRule="auto"/>
              <w:ind w:right="-1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0.85</w:t>
            </w:r>
          </w:p>
        </w:tc>
        <w:tc>
          <w:tcPr>
            <w:tcW w:w="667" w:type="dxa"/>
            <w:vAlign w:val="center"/>
          </w:tcPr>
          <w:p w:rsidR="00982A9A" w:rsidRPr="00130CC2" w:rsidRDefault="00982A9A" w:rsidP="00982A9A">
            <w:pPr>
              <w:autoSpaceDE w:val="0"/>
              <w:autoSpaceDN w:val="0"/>
              <w:adjustRightInd w:val="0"/>
              <w:spacing w:after="0" w:line="240" w:lineRule="auto"/>
              <w:ind w:right="-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3.37</w:t>
            </w:r>
          </w:p>
          <w:p w:rsidR="00982A9A" w:rsidRPr="00130CC2" w:rsidRDefault="00982A9A" w:rsidP="00982A9A">
            <w:pPr>
              <w:autoSpaceDE w:val="0"/>
              <w:autoSpaceDN w:val="0"/>
              <w:adjustRightInd w:val="0"/>
              <w:spacing w:after="0" w:line="240" w:lineRule="auto"/>
              <w:ind w:right="-18"/>
              <w:rPr>
                <w:rFonts w:ascii="Times New Roman" w:hAnsi="Times New Roman" w:cs="Times New Roman"/>
                <w:color w:val="000000" w:themeColor="text1"/>
                <w:sz w:val="20"/>
                <w:szCs w:val="20"/>
              </w:rPr>
            </w:pPr>
          </w:p>
          <w:p w:rsidR="00982A9A" w:rsidRPr="00130CC2" w:rsidRDefault="00982A9A" w:rsidP="00982A9A">
            <w:pPr>
              <w:autoSpaceDE w:val="0"/>
              <w:autoSpaceDN w:val="0"/>
              <w:adjustRightInd w:val="0"/>
              <w:spacing w:after="0" w:line="240" w:lineRule="auto"/>
              <w:ind w:right="-18"/>
              <w:rPr>
                <w:rFonts w:ascii="Times New Roman" w:hAnsi="Times New Roman" w:cs="Times New Roman"/>
                <w:color w:val="000000" w:themeColor="text1"/>
                <w:sz w:val="20"/>
                <w:szCs w:val="20"/>
              </w:rPr>
            </w:pPr>
          </w:p>
        </w:tc>
        <w:tc>
          <w:tcPr>
            <w:tcW w:w="667" w:type="dxa"/>
            <w:vAlign w:val="center"/>
          </w:tcPr>
          <w:p w:rsidR="00982A9A" w:rsidRPr="00130CC2" w:rsidRDefault="00982A9A" w:rsidP="00982A9A">
            <w:pPr>
              <w:autoSpaceDE w:val="0"/>
              <w:autoSpaceDN w:val="0"/>
              <w:adjustRightInd w:val="0"/>
              <w:spacing w:after="0" w:line="240" w:lineRule="auto"/>
              <w:ind w:right="-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0.78</w:t>
            </w:r>
          </w:p>
          <w:p w:rsidR="00982A9A" w:rsidRPr="00130CC2" w:rsidRDefault="00982A9A" w:rsidP="00982A9A">
            <w:pPr>
              <w:autoSpaceDE w:val="0"/>
              <w:autoSpaceDN w:val="0"/>
              <w:adjustRightInd w:val="0"/>
              <w:spacing w:after="0" w:line="240" w:lineRule="auto"/>
              <w:ind w:right="-18"/>
              <w:rPr>
                <w:rFonts w:ascii="Times New Roman" w:hAnsi="Times New Roman" w:cs="Times New Roman"/>
                <w:color w:val="000000" w:themeColor="text1"/>
                <w:sz w:val="20"/>
                <w:szCs w:val="20"/>
              </w:rPr>
            </w:pPr>
          </w:p>
          <w:p w:rsidR="00982A9A" w:rsidRPr="00130CC2" w:rsidRDefault="00982A9A" w:rsidP="00982A9A">
            <w:pPr>
              <w:autoSpaceDE w:val="0"/>
              <w:autoSpaceDN w:val="0"/>
              <w:adjustRightInd w:val="0"/>
              <w:spacing w:after="0" w:line="240" w:lineRule="auto"/>
              <w:ind w:right="-18"/>
              <w:rPr>
                <w:rFonts w:ascii="Times New Roman" w:hAnsi="Times New Roman" w:cs="Times New Roman"/>
                <w:color w:val="000000" w:themeColor="text1"/>
                <w:sz w:val="20"/>
                <w:szCs w:val="20"/>
              </w:rPr>
            </w:pPr>
          </w:p>
        </w:tc>
        <w:tc>
          <w:tcPr>
            <w:tcW w:w="833" w:type="dxa"/>
            <w:hideMark/>
          </w:tcPr>
          <w:p w:rsidR="00982A9A" w:rsidRPr="00130CC2" w:rsidRDefault="00982A9A" w:rsidP="00130CC2">
            <w:pPr>
              <w:spacing w:after="0" w:line="240" w:lineRule="auto"/>
              <w:ind w:left="-78"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67" w:type="dxa"/>
            <w:vAlign w:val="center"/>
          </w:tcPr>
          <w:p w:rsidR="00982A9A" w:rsidRPr="00130CC2" w:rsidRDefault="00982A9A" w:rsidP="00982A9A">
            <w:pPr>
              <w:autoSpaceDE w:val="0"/>
              <w:autoSpaceDN w:val="0"/>
              <w:adjustRightInd w:val="0"/>
              <w:spacing w:after="0" w:line="240" w:lineRule="auto"/>
              <w:ind w:right="-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-2.52</w:t>
            </w:r>
          </w:p>
          <w:p w:rsidR="00982A9A" w:rsidRPr="00130CC2" w:rsidRDefault="00982A9A" w:rsidP="00982A9A">
            <w:pPr>
              <w:autoSpaceDE w:val="0"/>
              <w:autoSpaceDN w:val="0"/>
              <w:adjustRightInd w:val="0"/>
              <w:spacing w:after="0" w:line="240" w:lineRule="auto"/>
              <w:ind w:right="-18"/>
              <w:rPr>
                <w:rFonts w:ascii="Times New Roman" w:hAnsi="Times New Roman" w:cs="Times New Roman"/>
                <w:color w:val="000000" w:themeColor="text1"/>
                <w:sz w:val="20"/>
                <w:szCs w:val="20"/>
              </w:rPr>
            </w:pPr>
          </w:p>
          <w:p w:rsidR="00982A9A" w:rsidRPr="00130CC2" w:rsidRDefault="00982A9A" w:rsidP="00982A9A">
            <w:pPr>
              <w:autoSpaceDE w:val="0"/>
              <w:autoSpaceDN w:val="0"/>
              <w:adjustRightInd w:val="0"/>
              <w:spacing w:after="0" w:line="240" w:lineRule="auto"/>
              <w:ind w:right="-18"/>
              <w:rPr>
                <w:rFonts w:ascii="Times New Roman" w:hAnsi="Times New Roman" w:cs="Times New Roman"/>
                <w:color w:val="000000" w:themeColor="text1"/>
                <w:sz w:val="20"/>
                <w:szCs w:val="20"/>
              </w:rPr>
            </w:pPr>
          </w:p>
        </w:tc>
        <w:tc>
          <w:tcPr>
            <w:tcW w:w="583" w:type="dxa"/>
            <w:vAlign w:val="center"/>
          </w:tcPr>
          <w:p w:rsidR="00982A9A" w:rsidRPr="00130CC2" w:rsidRDefault="00982A9A" w:rsidP="00982A9A">
            <w:pPr>
              <w:autoSpaceDE w:val="0"/>
              <w:autoSpaceDN w:val="0"/>
              <w:adjustRightInd w:val="0"/>
              <w:spacing w:after="0" w:line="240" w:lineRule="auto"/>
              <w:ind w:right="-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0.13</w:t>
            </w:r>
          </w:p>
          <w:p w:rsidR="00982A9A" w:rsidRPr="00130CC2" w:rsidRDefault="00982A9A" w:rsidP="00982A9A">
            <w:pPr>
              <w:autoSpaceDE w:val="0"/>
              <w:autoSpaceDN w:val="0"/>
              <w:adjustRightInd w:val="0"/>
              <w:spacing w:after="0" w:line="240" w:lineRule="auto"/>
              <w:ind w:right="-18"/>
              <w:rPr>
                <w:rFonts w:ascii="Times New Roman" w:hAnsi="Times New Roman" w:cs="Times New Roman"/>
                <w:color w:val="000000" w:themeColor="text1"/>
                <w:sz w:val="20"/>
                <w:szCs w:val="20"/>
              </w:rPr>
            </w:pPr>
          </w:p>
          <w:p w:rsidR="00982A9A" w:rsidRPr="00130CC2" w:rsidRDefault="00982A9A" w:rsidP="00982A9A">
            <w:pPr>
              <w:autoSpaceDE w:val="0"/>
              <w:autoSpaceDN w:val="0"/>
              <w:adjustRightInd w:val="0"/>
              <w:spacing w:after="0" w:line="240" w:lineRule="auto"/>
              <w:ind w:right="-18"/>
              <w:rPr>
                <w:rFonts w:ascii="Times New Roman" w:hAnsi="Times New Roman" w:cs="Times New Roman"/>
                <w:color w:val="000000" w:themeColor="text1"/>
                <w:sz w:val="20"/>
                <w:szCs w:val="20"/>
              </w:rPr>
            </w:pPr>
          </w:p>
        </w:tc>
        <w:tc>
          <w:tcPr>
            <w:tcW w:w="737" w:type="dxa"/>
          </w:tcPr>
          <w:p w:rsidR="00982A9A" w:rsidRPr="00130CC2" w:rsidRDefault="00982A9A" w:rsidP="00982A9A">
            <w:pPr>
              <w:autoSpaceDE w:val="0"/>
              <w:autoSpaceDN w:val="0"/>
              <w:adjustRightInd w:val="0"/>
              <w:spacing w:after="0" w:line="240" w:lineRule="auto"/>
              <w:ind w:right="-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5F069A" w:rsidRPr="00130CC2" w:rsidTr="00A70F86">
        <w:trPr>
          <w:trHeight w:val="424"/>
        </w:trPr>
        <w:tc>
          <w:tcPr>
            <w:tcW w:w="500" w:type="dxa"/>
          </w:tcPr>
          <w:p w:rsidR="00982A9A" w:rsidRPr="00130CC2" w:rsidRDefault="005F069A" w:rsidP="00982A9A">
            <w:pPr>
              <w:spacing w:after="0" w:line="240" w:lineRule="auto"/>
              <w:rPr>
                <w:rFonts w:ascii="Times New Roman" w:eastAsia="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3.</w:t>
            </w:r>
          </w:p>
        </w:tc>
        <w:tc>
          <w:tcPr>
            <w:tcW w:w="2758" w:type="dxa"/>
            <w:hideMark/>
          </w:tcPr>
          <w:p w:rsidR="00982A9A" w:rsidRPr="00130CC2" w:rsidRDefault="00982A9A" w:rsidP="00982A9A">
            <w:pPr>
              <w:spacing w:after="0" w:line="240" w:lineRule="auto"/>
              <w:rPr>
                <w:rFonts w:ascii="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use of data and object modeling,</w:t>
            </w:r>
          </w:p>
        </w:tc>
        <w:tc>
          <w:tcPr>
            <w:tcW w:w="659" w:type="dxa"/>
          </w:tcPr>
          <w:p w:rsidR="00982A9A" w:rsidRPr="00130CC2" w:rsidRDefault="00982A9A" w:rsidP="005F069A">
            <w:pPr>
              <w:autoSpaceDE w:val="0"/>
              <w:autoSpaceDN w:val="0"/>
              <w:adjustRightInd w:val="0"/>
              <w:spacing w:after="0" w:line="240" w:lineRule="auto"/>
              <w:ind w:left="-18" w:right="-108" w:firstLine="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3.09</w:t>
            </w:r>
          </w:p>
        </w:tc>
        <w:tc>
          <w:tcPr>
            <w:tcW w:w="500" w:type="dxa"/>
          </w:tcPr>
          <w:p w:rsidR="00982A9A" w:rsidRPr="00130CC2" w:rsidRDefault="00982A9A" w:rsidP="00130CC2">
            <w:pPr>
              <w:autoSpaceDE w:val="0"/>
              <w:autoSpaceDN w:val="0"/>
              <w:adjustRightInd w:val="0"/>
              <w:spacing w:after="0" w:line="240" w:lineRule="auto"/>
              <w:ind w:left="-18" w:right="-119" w:firstLine="1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0.83</w:t>
            </w:r>
          </w:p>
        </w:tc>
        <w:tc>
          <w:tcPr>
            <w:tcW w:w="583" w:type="dxa"/>
          </w:tcPr>
          <w:p w:rsidR="00982A9A" w:rsidRPr="00130CC2" w:rsidRDefault="00982A9A" w:rsidP="00982A9A">
            <w:pPr>
              <w:autoSpaceDE w:val="0"/>
              <w:autoSpaceDN w:val="0"/>
              <w:adjustRightInd w:val="0"/>
              <w:spacing w:after="0" w:line="240" w:lineRule="auto"/>
              <w:ind w:left="-18" w:right="-108" w:firstLine="1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3.20</w:t>
            </w:r>
          </w:p>
        </w:tc>
        <w:tc>
          <w:tcPr>
            <w:tcW w:w="584" w:type="dxa"/>
          </w:tcPr>
          <w:p w:rsidR="00982A9A" w:rsidRPr="00130CC2" w:rsidRDefault="00982A9A" w:rsidP="00982A9A">
            <w:pPr>
              <w:autoSpaceDE w:val="0"/>
              <w:autoSpaceDN w:val="0"/>
              <w:adjustRightInd w:val="0"/>
              <w:spacing w:after="0" w:line="240" w:lineRule="auto"/>
              <w:ind w:left="-18" w:right="-108" w:firstLine="1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0.68</w:t>
            </w:r>
          </w:p>
        </w:tc>
        <w:tc>
          <w:tcPr>
            <w:tcW w:w="667" w:type="dxa"/>
            <w:vAlign w:val="center"/>
          </w:tcPr>
          <w:p w:rsidR="00982A9A" w:rsidRPr="00130CC2" w:rsidRDefault="00982A9A" w:rsidP="00982A9A">
            <w:pPr>
              <w:autoSpaceDE w:val="0"/>
              <w:autoSpaceDN w:val="0"/>
              <w:adjustRightInd w:val="0"/>
              <w:spacing w:after="0" w:line="240" w:lineRule="auto"/>
              <w:ind w:left="-18" w:right="-108" w:firstLine="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3.15</w:t>
            </w:r>
          </w:p>
          <w:p w:rsidR="00982A9A" w:rsidRPr="00130CC2" w:rsidRDefault="00982A9A" w:rsidP="00982A9A">
            <w:pPr>
              <w:autoSpaceDE w:val="0"/>
              <w:autoSpaceDN w:val="0"/>
              <w:adjustRightInd w:val="0"/>
              <w:spacing w:after="0" w:line="240" w:lineRule="auto"/>
              <w:ind w:left="-18" w:right="-108" w:firstLine="18"/>
              <w:rPr>
                <w:rFonts w:ascii="Times New Roman" w:hAnsi="Times New Roman" w:cs="Times New Roman"/>
                <w:color w:val="000000" w:themeColor="text1"/>
                <w:sz w:val="20"/>
                <w:szCs w:val="20"/>
              </w:rPr>
            </w:pPr>
          </w:p>
        </w:tc>
        <w:tc>
          <w:tcPr>
            <w:tcW w:w="667" w:type="dxa"/>
            <w:vAlign w:val="center"/>
          </w:tcPr>
          <w:p w:rsidR="00982A9A" w:rsidRPr="00130CC2" w:rsidRDefault="00982A9A" w:rsidP="00982A9A">
            <w:pPr>
              <w:autoSpaceDE w:val="0"/>
              <w:autoSpaceDN w:val="0"/>
              <w:adjustRightInd w:val="0"/>
              <w:spacing w:after="0" w:line="240" w:lineRule="auto"/>
              <w:ind w:left="-18" w:right="-108" w:firstLine="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0.76</w:t>
            </w:r>
          </w:p>
          <w:p w:rsidR="00982A9A" w:rsidRPr="00130CC2" w:rsidRDefault="00982A9A" w:rsidP="00982A9A">
            <w:pPr>
              <w:autoSpaceDE w:val="0"/>
              <w:autoSpaceDN w:val="0"/>
              <w:adjustRightInd w:val="0"/>
              <w:spacing w:after="0" w:line="240" w:lineRule="auto"/>
              <w:ind w:left="-18" w:right="-108" w:firstLine="18"/>
              <w:rPr>
                <w:rFonts w:ascii="Times New Roman" w:hAnsi="Times New Roman" w:cs="Times New Roman"/>
                <w:color w:val="000000" w:themeColor="text1"/>
                <w:sz w:val="20"/>
                <w:szCs w:val="20"/>
              </w:rPr>
            </w:pPr>
          </w:p>
        </w:tc>
        <w:tc>
          <w:tcPr>
            <w:tcW w:w="833" w:type="dxa"/>
            <w:hideMark/>
          </w:tcPr>
          <w:p w:rsidR="00982A9A" w:rsidRPr="00130CC2" w:rsidRDefault="00982A9A" w:rsidP="00130CC2">
            <w:pPr>
              <w:autoSpaceDE w:val="0"/>
              <w:autoSpaceDN w:val="0"/>
              <w:adjustRightInd w:val="0"/>
              <w:spacing w:after="0" w:line="240" w:lineRule="auto"/>
              <w:ind w:left="-78"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67" w:type="dxa"/>
            <w:vAlign w:val="center"/>
          </w:tcPr>
          <w:p w:rsidR="00982A9A" w:rsidRPr="00130CC2" w:rsidRDefault="00982A9A" w:rsidP="00982A9A">
            <w:pPr>
              <w:autoSpaceDE w:val="0"/>
              <w:autoSpaceDN w:val="0"/>
              <w:adjustRightInd w:val="0"/>
              <w:spacing w:after="0" w:line="240" w:lineRule="auto"/>
              <w:ind w:left="-18" w:right="-108" w:firstLine="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-1.62</w:t>
            </w:r>
          </w:p>
          <w:p w:rsidR="00982A9A" w:rsidRPr="00130CC2" w:rsidRDefault="00982A9A" w:rsidP="00982A9A">
            <w:pPr>
              <w:autoSpaceDE w:val="0"/>
              <w:autoSpaceDN w:val="0"/>
              <w:adjustRightInd w:val="0"/>
              <w:spacing w:after="0" w:line="240" w:lineRule="auto"/>
              <w:ind w:left="-18" w:right="-108" w:firstLine="18"/>
              <w:rPr>
                <w:rFonts w:ascii="Times New Roman" w:hAnsi="Times New Roman" w:cs="Times New Roman"/>
                <w:color w:val="000000" w:themeColor="text1"/>
                <w:sz w:val="20"/>
                <w:szCs w:val="20"/>
              </w:rPr>
            </w:pPr>
          </w:p>
        </w:tc>
        <w:tc>
          <w:tcPr>
            <w:tcW w:w="583" w:type="dxa"/>
            <w:vAlign w:val="center"/>
          </w:tcPr>
          <w:p w:rsidR="00982A9A" w:rsidRPr="00130CC2" w:rsidRDefault="00982A9A" w:rsidP="00982A9A">
            <w:pPr>
              <w:autoSpaceDE w:val="0"/>
              <w:autoSpaceDN w:val="0"/>
              <w:adjustRightInd w:val="0"/>
              <w:spacing w:after="0" w:line="240" w:lineRule="auto"/>
              <w:ind w:left="-18" w:right="-108" w:firstLine="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0.11</w:t>
            </w:r>
          </w:p>
          <w:p w:rsidR="00982A9A" w:rsidRPr="00130CC2" w:rsidRDefault="00982A9A" w:rsidP="00982A9A">
            <w:pPr>
              <w:autoSpaceDE w:val="0"/>
              <w:autoSpaceDN w:val="0"/>
              <w:adjustRightInd w:val="0"/>
              <w:spacing w:after="0" w:line="240" w:lineRule="auto"/>
              <w:ind w:left="-18" w:right="-108" w:firstLine="18"/>
              <w:rPr>
                <w:rFonts w:ascii="Times New Roman" w:hAnsi="Times New Roman" w:cs="Times New Roman"/>
                <w:color w:val="000000" w:themeColor="text1"/>
                <w:sz w:val="20"/>
                <w:szCs w:val="20"/>
              </w:rPr>
            </w:pPr>
          </w:p>
        </w:tc>
        <w:tc>
          <w:tcPr>
            <w:tcW w:w="737" w:type="dxa"/>
          </w:tcPr>
          <w:p w:rsidR="00982A9A" w:rsidRPr="00130CC2" w:rsidRDefault="00982A9A" w:rsidP="00982A9A">
            <w:pPr>
              <w:autoSpaceDE w:val="0"/>
              <w:autoSpaceDN w:val="0"/>
              <w:adjustRightInd w:val="0"/>
              <w:spacing w:after="0" w:line="240" w:lineRule="auto"/>
              <w:ind w:left="-18" w:right="-108" w:firstLine="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5F069A" w:rsidRPr="00130CC2" w:rsidTr="00A70F86">
        <w:trPr>
          <w:trHeight w:val="424"/>
        </w:trPr>
        <w:tc>
          <w:tcPr>
            <w:tcW w:w="500" w:type="dxa"/>
          </w:tcPr>
          <w:p w:rsidR="00982A9A" w:rsidRPr="00130CC2" w:rsidRDefault="005F069A" w:rsidP="00982A9A">
            <w:pPr>
              <w:autoSpaceDE w:val="0"/>
              <w:autoSpaceDN w:val="0"/>
              <w:adjustRightInd w:val="0"/>
              <w:spacing w:after="0" w:line="240"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4.</w:t>
            </w:r>
          </w:p>
        </w:tc>
        <w:tc>
          <w:tcPr>
            <w:tcW w:w="2758" w:type="dxa"/>
            <w:hideMark/>
          </w:tcPr>
          <w:p w:rsidR="00982A9A" w:rsidRPr="00130CC2" w:rsidRDefault="00982A9A" w:rsidP="00982A9A">
            <w:pPr>
              <w:autoSpaceDE w:val="0"/>
              <w:autoSpaceDN w:val="0"/>
              <w:adjustRightInd w:val="0"/>
              <w:spacing w:after="0" w:line="240"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Upload database forms and tables to the web</w:t>
            </w:r>
          </w:p>
        </w:tc>
        <w:tc>
          <w:tcPr>
            <w:tcW w:w="659" w:type="dxa"/>
          </w:tcPr>
          <w:p w:rsidR="00982A9A" w:rsidRPr="00130CC2" w:rsidRDefault="00982A9A" w:rsidP="005F069A">
            <w:pPr>
              <w:autoSpaceDE w:val="0"/>
              <w:autoSpaceDN w:val="0"/>
              <w:adjustRightInd w:val="0"/>
              <w:spacing w:after="0" w:line="240" w:lineRule="auto"/>
              <w:ind w:left="-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3.15</w:t>
            </w:r>
          </w:p>
        </w:tc>
        <w:tc>
          <w:tcPr>
            <w:tcW w:w="500" w:type="dxa"/>
          </w:tcPr>
          <w:p w:rsidR="00982A9A" w:rsidRPr="00130CC2" w:rsidRDefault="00982A9A" w:rsidP="00130CC2">
            <w:pPr>
              <w:autoSpaceDE w:val="0"/>
              <w:autoSpaceDN w:val="0"/>
              <w:adjustRightInd w:val="0"/>
              <w:spacing w:after="0" w:line="240" w:lineRule="auto"/>
              <w:ind w:left="-18" w:right="-119"/>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0.77</w:t>
            </w:r>
          </w:p>
        </w:tc>
        <w:tc>
          <w:tcPr>
            <w:tcW w:w="583" w:type="dxa"/>
          </w:tcPr>
          <w:p w:rsidR="00982A9A" w:rsidRPr="00130CC2" w:rsidRDefault="00982A9A" w:rsidP="00982A9A">
            <w:pPr>
              <w:autoSpaceDE w:val="0"/>
              <w:autoSpaceDN w:val="0"/>
              <w:adjustRightInd w:val="0"/>
              <w:spacing w:after="0" w:line="240" w:lineRule="auto"/>
              <w:ind w:left="-1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3.23</w:t>
            </w:r>
          </w:p>
        </w:tc>
        <w:tc>
          <w:tcPr>
            <w:tcW w:w="584" w:type="dxa"/>
          </w:tcPr>
          <w:p w:rsidR="00982A9A" w:rsidRPr="00130CC2" w:rsidRDefault="00982A9A" w:rsidP="00982A9A">
            <w:pPr>
              <w:autoSpaceDE w:val="0"/>
              <w:autoSpaceDN w:val="0"/>
              <w:adjustRightInd w:val="0"/>
              <w:spacing w:after="0" w:line="240" w:lineRule="auto"/>
              <w:ind w:left="-1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0.68</w:t>
            </w:r>
          </w:p>
        </w:tc>
        <w:tc>
          <w:tcPr>
            <w:tcW w:w="667" w:type="dxa"/>
            <w:vAlign w:val="center"/>
          </w:tcPr>
          <w:p w:rsidR="00982A9A" w:rsidRPr="00130CC2" w:rsidRDefault="00982A9A" w:rsidP="00982A9A">
            <w:pPr>
              <w:autoSpaceDE w:val="0"/>
              <w:autoSpaceDN w:val="0"/>
              <w:adjustRightInd w:val="0"/>
              <w:spacing w:after="0" w:line="240" w:lineRule="auto"/>
              <w:ind w:left="-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3.19</w:t>
            </w:r>
          </w:p>
          <w:p w:rsidR="00982A9A" w:rsidRPr="00130CC2" w:rsidRDefault="00982A9A" w:rsidP="00982A9A">
            <w:pPr>
              <w:autoSpaceDE w:val="0"/>
              <w:autoSpaceDN w:val="0"/>
              <w:adjustRightInd w:val="0"/>
              <w:spacing w:after="0" w:line="240" w:lineRule="auto"/>
              <w:ind w:left="-18"/>
              <w:rPr>
                <w:rFonts w:ascii="Times New Roman" w:hAnsi="Times New Roman" w:cs="Times New Roman"/>
                <w:color w:val="000000" w:themeColor="text1"/>
                <w:sz w:val="20"/>
                <w:szCs w:val="20"/>
              </w:rPr>
            </w:pPr>
          </w:p>
        </w:tc>
        <w:tc>
          <w:tcPr>
            <w:tcW w:w="667" w:type="dxa"/>
            <w:vAlign w:val="center"/>
          </w:tcPr>
          <w:p w:rsidR="00982A9A" w:rsidRPr="00130CC2" w:rsidRDefault="00982A9A" w:rsidP="00982A9A">
            <w:pPr>
              <w:autoSpaceDE w:val="0"/>
              <w:autoSpaceDN w:val="0"/>
              <w:adjustRightInd w:val="0"/>
              <w:spacing w:after="0" w:line="240" w:lineRule="auto"/>
              <w:ind w:left="-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0.73</w:t>
            </w:r>
          </w:p>
          <w:p w:rsidR="00982A9A" w:rsidRPr="00130CC2" w:rsidRDefault="00982A9A" w:rsidP="00982A9A">
            <w:pPr>
              <w:autoSpaceDE w:val="0"/>
              <w:autoSpaceDN w:val="0"/>
              <w:adjustRightInd w:val="0"/>
              <w:spacing w:after="0" w:line="240" w:lineRule="auto"/>
              <w:ind w:left="-18"/>
              <w:rPr>
                <w:rFonts w:ascii="Times New Roman" w:hAnsi="Times New Roman" w:cs="Times New Roman"/>
                <w:color w:val="000000" w:themeColor="text1"/>
                <w:sz w:val="20"/>
                <w:szCs w:val="20"/>
              </w:rPr>
            </w:pPr>
          </w:p>
        </w:tc>
        <w:tc>
          <w:tcPr>
            <w:tcW w:w="833" w:type="dxa"/>
            <w:hideMark/>
          </w:tcPr>
          <w:p w:rsidR="00982A9A" w:rsidRPr="00130CC2" w:rsidRDefault="00982A9A" w:rsidP="00130CC2">
            <w:pPr>
              <w:spacing w:after="0" w:line="240" w:lineRule="auto"/>
              <w:ind w:left="-7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67" w:type="dxa"/>
            <w:vAlign w:val="center"/>
          </w:tcPr>
          <w:p w:rsidR="00982A9A" w:rsidRPr="00130CC2" w:rsidRDefault="00982A9A" w:rsidP="00982A9A">
            <w:pPr>
              <w:autoSpaceDE w:val="0"/>
              <w:autoSpaceDN w:val="0"/>
              <w:adjustRightInd w:val="0"/>
              <w:spacing w:after="0" w:line="240" w:lineRule="auto"/>
              <w:ind w:left="-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-1.72</w:t>
            </w:r>
          </w:p>
          <w:p w:rsidR="00982A9A" w:rsidRPr="00130CC2" w:rsidRDefault="00982A9A" w:rsidP="00982A9A">
            <w:pPr>
              <w:autoSpaceDE w:val="0"/>
              <w:autoSpaceDN w:val="0"/>
              <w:adjustRightInd w:val="0"/>
              <w:spacing w:after="0" w:line="240" w:lineRule="auto"/>
              <w:ind w:left="-18"/>
              <w:rPr>
                <w:rFonts w:ascii="Times New Roman" w:hAnsi="Times New Roman" w:cs="Times New Roman"/>
                <w:color w:val="000000" w:themeColor="text1"/>
                <w:sz w:val="20"/>
                <w:szCs w:val="20"/>
              </w:rPr>
            </w:pPr>
          </w:p>
        </w:tc>
        <w:tc>
          <w:tcPr>
            <w:tcW w:w="583" w:type="dxa"/>
            <w:vAlign w:val="center"/>
          </w:tcPr>
          <w:p w:rsidR="00982A9A" w:rsidRPr="00130CC2" w:rsidRDefault="00982A9A" w:rsidP="00982A9A">
            <w:pPr>
              <w:autoSpaceDE w:val="0"/>
              <w:autoSpaceDN w:val="0"/>
              <w:adjustRightInd w:val="0"/>
              <w:spacing w:after="0" w:line="240" w:lineRule="auto"/>
              <w:ind w:left="-1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0.09</w:t>
            </w:r>
          </w:p>
          <w:p w:rsidR="00982A9A" w:rsidRPr="00130CC2" w:rsidRDefault="00982A9A" w:rsidP="00982A9A">
            <w:pPr>
              <w:autoSpaceDE w:val="0"/>
              <w:autoSpaceDN w:val="0"/>
              <w:adjustRightInd w:val="0"/>
              <w:spacing w:after="0" w:line="240" w:lineRule="auto"/>
              <w:ind w:left="-18"/>
              <w:rPr>
                <w:rFonts w:ascii="Times New Roman" w:hAnsi="Times New Roman" w:cs="Times New Roman"/>
                <w:color w:val="000000" w:themeColor="text1"/>
                <w:sz w:val="20"/>
                <w:szCs w:val="20"/>
              </w:rPr>
            </w:pPr>
          </w:p>
        </w:tc>
        <w:tc>
          <w:tcPr>
            <w:tcW w:w="737" w:type="dxa"/>
          </w:tcPr>
          <w:p w:rsidR="00982A9A" w:rsidRPr="00130CC2" w:rsidRDefault="00982A9A" w:rsidP="00982A9A">
            <w:pPr>
              <w:autoSpaceDE w:val="0"/>
              <w:autoSpaceDN w:val="0"/>
              <w:adjustRightInd w:val="0"/>
              <w:spacing w:after="0" w:line="240"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5F069A" w:rsidRPr="00130CC2" w:rsidTr="00A70F86">
        <w:trPr>
          <w:trHeight w:val="461"/>
        </w:trPr>
        <w:tc>
          <w:tcPr>
            <w:tcW w:w="500" w:type="dxa"/>
          </w:tcPr>
          <w:p w:rsidR="00982A9A" w:rsidRPr="00130CC2" w:rsidRDefault="005F069A" w:rsidP="00982A9A">
            <w:pPr>
              <w:spacing w:after="0" w:line="240" w:lineRule="auto"/>
              <w:rPr>
                <w:rFonts w:ascii="Times New Roman" w:eastAsia="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5.</w:t>
            </w:r>
          </w:p>
        </w:tc>
        <w:tc>
          <w:tcPr>
            <w:tcW w:w="2758" w:type="dxa"/>
            <w:hideMark/>
          </w:tcPr>
          <w:p w:rsidR="00982A9A" w:rsidRPr="00130CC2" w:rsidRDefault="00982A9A" w:rsidP="00982A9A">
            <w:pPr>
              <w:spacing w:after="0" w:line="240" w:lineRule="auto"/>
              <w:rPr>
                <w:rFonts w:ascii="Times New Roman" w:eastAsia="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create multiple table systems with screens, updates and report</w:t>
            </w:r>
          </w:p>
        </w:tc>
        <w:tc>
          <w:tcPr>
            <w:tcW w:w="659" w:type="dxa"/>
          </w:tcPr>
          <w:p w:rsidR="00982A9A" w:rsidRPr="00130CC2" w:rsidRDefault="00982A9A" w:rsidP="005F06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3.05</w:t>
            </w:r>
          </w:p>
        </w:tc>
        <w:tc>
          <w:tcPr>
            <w:tcW w:w="500" w:type="dxa"/>
          </w:tcPr>
          <w:p w:rsidR="00982A9A" w:rsidRPr="00130CC2" w:rsidRDefault="00982A9A" w:rsidP="00130CC2">
            <w:pPr>
              <w:autoSpaceDE w:val="0"/>
              <w:autoSpaceDN w:val="0"/>
              <w:adjustRightInd w:val="0"/>
              <w:spacing w:after="0" w:line="240" w:lineRule="auto"/>
              <w:ind w:left="60" w:right="-119"/>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0.81</w:t>
            </w:r>
          </w:p>
        </w:tc>
        <w:tc>
          <w:tcPr>
            <w:tcW w:w="583" w:type="dxa"/>
          </w:tcPr>
          <w:p w:rsidR="00982A9A" w:rsidRPr="00130CC2" w:rsidRDefault="00982A9A" w:rsidP="00982A9A">
            <w:pPr>
              <w:autoSpaceDE w:val="0"/>
              <w:autoSpaceDN w:val="0"/>
              <w:adjustRightInd w:val="0"/>
              <w:spacing w:after="0" w:line="240" w:lineRule="auto"/>
              <w:ind w:left="60"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3.19</w:t>
            </w:r>
          </w:p>
        </w:tc>
        <w:tc>
          <w:tcPr>
            <w:tcW w:w="584" w:type="dxa"/>
          </w:tcPr>
          <w:p w:rsidR="00982A9A" w:rsidRPr="00130CC2" w:rsidRDefault="00982A9A" w:rsidP="00982A9A">
            <w:pPr>
              <w:autoSpaceDE w:val="0"/>
              <w:autoSpaceDN w:val="0"/>
              <w:adjustRightInd w:val="0"/>
              <w:spacing w:after="0" w:line="240" w:lineRule="auto"/>
              <w:ind w:left="60"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0.76</w:t>
            </w: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3.12</w:t>
            </w:r>
          </w:p>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p>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0.79</w:t>
            </w:r>
          </w:p>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p>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p>
        </w:tc>
        <w:tc>
          <w:tcPr>
            <w:tcW w:w="833" w:type="dxa"/>
          </w:tcPr>
          <w:p w:rsidR="00982A9A" w:rsidRPr="00130CC2" w:rsidRDefault="00982A9A" w:rsidP="00130CC2">
            <w:pPr>
              <w:autoSpaceDE w:val="0"/>
              <w:autoSpaceDN w:val="0"/>
              <w:adjustRightInd w:val="0"/>
              <w:spacing w:after="0" w:line="240" w:lineRule="auto"/>
              <w:ind w:left="-78"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67" w:type="dxa"/>
            <w:vAlign w:val="center"/>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-0.56</w:t>
            </w:r>
          </w:p>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p>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p>
        </w:tc>
        <w:tc>
          <w:tcPr>
            <w:tcW w:w="583"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0.58</w:t>
            </w:r>
          </w:p>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p>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p>
        </w:tc>
        <w:tc>
          <w:tcPr>
            <w:tcW w:w="737" w:type="dxa"/>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5F069A" w:rsidRPr="00130CC2" w:rsidTr="00A70F86">
        <w:trPr>
          <w:trHeight w:val="424"/>
        </w:trPr>
        <w:tc>
          <w:tcPr>
            <w:tcW w:w="500" w:type="dxa"/>
          </w:tcPr>
          <w:p w:rsidR="00982A9A" w:rsidRPr="00130CC2" w:rsidRDefault="005F069A" w:rsidP="00982A9A">
            <w:pPr>
              <w:autoSpaceDE w:val="0"/>
              <w:autoSpaceDN w:val="0"/>
              <w:adjustRightInd w:val="0"/>
              <w:spacing w:after="0" w:line="240"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6.</w:t>
            </w:r>
          </w:p>
        </w:tc>
        <w:tc>
          <w:tcPr>
            <w:tcW w:w="2758" w:type="dxa"/>
            <w:hideMark/>
          </w:tcPr>
          <w:p w:rsidR="00982A9A" w:rsidRPr="00130CC2" w:rsidRDefault="00982A9A" w:rsidP="00982A9A">
            <w:pPr>
              <w:autoSpaceDE w:val="0"/>
              <w:autoSpaceDN w:val="0"/>
              <w:adjustRightInd w:val="0"/>
              <w:spacing w:after="0" w:line="240"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Designing, previewing/ printing of database files</w:t>
            </w:r>
          </w:p>
        </w:tc>
        <w:tc>
          <w:tcPr>
            <w:tcW w:w="659" w:type="dxa"/>
          </w:tcPr>
          <w:p w:rsidR="00982A9A" w:rsidRPr="00130CC2" w:rsidRDefault="00982A9A" w:rsidP="005F06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3.23</w:t>
            </w:r>
          </w:p>
        </w:tc>
        <w:tc>
          <w:tcPr>
            <w:tcW w:w="500"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0.80</w:t>
            </w:r>
          </w:p>
        </w:tc>
        <w:tc>
          <w:tcPr>
            <w:tcW w:w="583"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3.40</w:t>
            </w:r>
          </w:p>
        </w:tc>
        <w:tc>
          <w:tcPr>
            <w:tcW w:w="584"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0.61</w:t>
            </w: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3.32</w:t>
            </w: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0.71</w:t>
            </w:r>
          </w:p>
        </w:tc>
        <w:tc>
          <w:tcPr>
            <w:tcW w:w="833" w:type="dxa"/>
          </w:tcPr>
          <w:p w:rsidR="00982A9A" w:rsidRPr="00130CC2" w:rsidRDefault="00982A9A" w:rsidP="00130CC2">
            <w:pPr>
              <w:spacing w:after="0" w:line="240" w:lineRule="auto"/>
              <w:ind w:left="-78"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67" w:type="dxa"/>
            <w:vAlign w:val="center"/>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0.15</w:t>
            </w:r>
          </w:p>
        </w:tc>
        <w:tc>
          <w:tcPr>
            <w:tcW w:w="583"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0.88</w:t>
            </w:r>
          </w:p>
        </w:tc>
        <w:tc>
          <w:tcPr>
            <w:tcW w:w="737" w:type="dxa"/>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p>
        </w:tc>
      </w:tr>
      <w:tr w:rsidR="005F069A" w:rsidRPr="00130CC2" w:rsidTr="00A70F86">
        <w:trPr>
          <w:trHeight w:val="424"/>
        </w:trPr>
        <w:tc>
          <w:tcPr>
            <w:tcW w:w="500" w:type="dxa"/>
          </w:tcPr>
          <w:p w:rsidR="00982A9A" w:rsidRPr="00130CC2" w:rsidRDefault="005F069A" w:rsidP="00982A9A">
            <w:pPr>
              <w:spacing w:after="0" w:line="240"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7.</w:t>
            </w:r>
          </w:p>
        </w:tc>
        <w:tc>
          <w:tcPr>
            <w:tcW w:w="2758" w:type="dxa"/>
            <w:hideMark/>
          </w:tcPr>
          <w:p w:rsidR="00982A9A" w:rsidRPr="00130CC2" w:rsidRDefault="00982A9A" w:rsidP="00982A9A">
            <w:pPr>
              <w:spacing w:after="0" w:line="240"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Data entry using existing templates and other technique</w:t>
            </w:r>
          </w:p>
        </w:tc>
        <w:tc>
          <w:tcPr>
            <w:tcW w:w="659" w:type="dxa"/>
          </w:tcPr>
          <w:p w:rsidR="00982A9A" w:rsidRPr="00130CC2" w:rsidRDefault="00982A9A" w:rsidP="005F06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3.06</w:t>
            </w:r>
          </w:p>
        </w:tc>
        <w:tc>
          <w:tcPr>
            <w:tcW w:w="500"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0.79</w:t>
            </w:r>
          </w:p>
        </w:tc>
        <w:tc>
          <w:tcPr>
            <w:tcW w:w="583"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3.52</w:t>
            </w:r>
          </w:p>
        </w:tc>
        <w:tc>
          <w:tcPr>
            <w:tcW w:w="584"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0.76</w:t>
            </w: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3.29</w:t>
            </w: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0.78</w:t>
            </w:r>
          </w:p>
        </w:tc>
        <w:tc>
          <w:tcPr>
            <w:tcW w:w="833" w:type="dxa"/>
          </w:tcPr>
          <w:p w:rsidR="00982A9A" w:rsidRPr="00130CC2" w:rsidRDefault="00982A9A" w:rsidP="00130CC2">
            <w:pPr>
              <w:autoSpaceDE w:val="0"/>
              <w:autoSpaceDN w:val="0"/>
              <w:adjustRightInd w:val="0"/>
              <w:spacing w:after="0" w:line="240" w:lineRule="auto"/>
              <w:ind w:left="-78"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67" w:type="dxa"/>
            <w:vAlign w:val="center"/>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-1.50</w:t>
            </w:r>
          </w:p>
        </w:tc>
        <w:tc>
          <w:tcPr>
            <w:tcW w:w="583"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0.14</w:t>
            </w:r>
          </w:p>
        </w:tc>
        <w:tc>
          <w:tcPr>
            <w:tcW w:w="737" w:type="dxa"/>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5F069A" w:rsidRPr="00130CC2" w:rsidTr="00A70F86">
        <w:trPr>
          <w:trHeight w:val="424"/>
        </w:trPr>
        <w:tc>
          <w:tcPr>
            <w:tcW w:w="500" w:type="dxa"/>
          </w:tcPr>
          <w:p w:rsidR="00982A9A" w:rsidRPr="00130CC2" w:rsidRDefault="005F069A" w:rsidP="00982A9A">
            <w:pPr>
              <w:spacing w:after="0" w:line="240"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8.</w:t>
            </w:r>
          </w:p>
        </w:tc>
        <w:tc>
          <w:tcPr>
            <w:tcW w:w="2758" w:type="dxa"/>
            <w:hideMark/>
          </w:tcPr>
          <w:p w:rsidR="00982A9A" w:rsidRPr="00130CC2" w:rsidRDefault="00982A9A" w:rsidP="00982A9A">
            <w:pPr>
              <w:spacing w:after="0" w:line="240"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Merging of data e.g. with word processing</w:t>
            </w:r>
          </w:p>
        </w:tc>
        <w:tc>
          <w:tcPr>
            <w:tcW w:w="659" w:type="dxa"/>
          </w:tcPr>
          <w:p w:rsidR="00982A9A" w:rsidRPr="00130CC2" w:rsidRDefault="00982A9A" w:rsidP="005F06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3.18</w:t>
            </w:r>
          </w:p>
        </w:tc>
        <w:tc>
          <w:tcPr>
            <w:tcW w:w="500"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0.83</w:t>
            </w:r>
          </w:p>
        </w:tc>
        <w:tc>
          <w:tcPr>
            <w:tcW w:w="583"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3.22</w:t>
            </w:r>
          </w:p>
        </w:tc>
        <w:tc>
          <w:tcPr>
            <w:tcW w:w="584"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0.74</w:t>
            </w: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3.20</w:t>
            </w: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0.79</w:t>
            </w:r>
          </w:p>
        </w:tc>
        <w:tc>
          <w:tcPr>
            <w:tcW w:w="833" w:type="dxa"/>
          </w:tcPr>
          <w:p w:rsidR="00982A9A" w:rsidRPr="00130CC2" w:rsidRDefault="00982A9A" w:rsidP="00130CC2">
            <w:pPr>
              <w:spacing w:after="0" w:line="240" w:lineRule="auto"/>
              <w:ind w:left="-78"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67" w:type="dxa"/>
            <w:vAlign w:val="center"/>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-2.15</w:t>
            </w:r>
          </w:p>
        </w:tc>
        <w:tc>
          <w:tcPr>
            <w:tcW w:w="583"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0.33</w:t>
            </w:r>
          </w:p>
        </w:tc>
        <w:tc>
          <w:tcPr>
            <w:tcW w:w="737" w:type="dxa"/>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5F069A" w:rsidRPr="00130CC2" w:rsidTr="00A70F86">
        <w:trPr>
          <w:trHeight w:val="343"/>
        </w:trPr>
        <w:tc>
          <w:tcPr>
            <w:tcW w:w="500" w:type="dxa"/>
          </w:tcPr>
          <w:p w:rsidR="00982A9A" w:rsidRPr="00130CC2" w:rsidRDefault="005F069A" w:rsidP="00982A9A">
            <w:pPr>
              <w:spacing w:after="0" w:line="240" w:lineRule="auto"/>
              <w:rPr>
                <w:rFonts w:ascii="Times New Roman" w:eastAsia="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9.</w:t>
            </w:r>
          </w:p>
        </w:tc>
        <w:tc>
          <w:tcPr>
            <w:tcW w:w="2758" w:type="dxa"/>
            <w:hideMark/>
          </w:tcPr>
          <w:p w:rsidR="00982A9A" w:rsidRPr="00130CC2" w:rsidRDefault="00982A9A" w:rsidP="00982A9A">
            <w:pPr>
              <w:spacing w:after="0" w:line="240" w:lineRule="auto"/>
              <w:rPr>
                <w:rFonts w:ascii="Times New Roman" w:eastAsia="Times New Roman" w:hAnsi="Times New Roman" w:cs="Times New Roman"/>
                <w:color w:val="000000" w:themeColor="text1"/>
                <w:sz w:val="20"/>
                <w:szCs w:val="20"/>
              </w:rPr>
            </w:pPr>
            <w:r w:rsidRPr="00130CC2">
              <w:rPr>
                <w:rFonts w:ascii="Times New Roman" w:eastAsia="Times New Roman" w:hAnsi="Times New Roman" w:cs="Times New Roman"/>
                <w:color w:val="000000" w:themeColor="text1"/>
                <w:sz w:val="20"/>
                <w:szCs w:val="20"/>
              </w:rPr>
              <w:t>Update and expand existing database</w:t>
            </w:r>
          </w:p>
        </w:tc>
        <w:tc>
          <w:tcPr>
            <w:tcW w:w="659" w:type="dxa"/>
          </w:tcPr>
          <w:p w:rsidR="00982A9A" w:rsidRPr="00130CC2" w:rsidRDefault="00982A9A" w:rsidP="005F06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3.37</w:t>
            </w:r>
          </w:p>
        </w:tc>
        <w:tc>
          <w:tcPr>
            <w:tcW w:w="500"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0.60</w:t>
            </w:r>
          </w:p>
        </w:tc>
        <w:tc>
          <w:tcPr>
            <w:tcW w:w="583"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3.10</w:t>
            </w:r>
          </w:p>
        </w:tc>
        <w:tc>
          <w:tcPr>
            <w:tcW w:w="584"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0.73</w:t>
            </w: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3.34</w:t>
            </w: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0.67</w:t>
            </w:r>
          </w:p>
        </w:tc>
        <w:tc>
          <w:tcPr>
            <w:tcW w:w="833" w:type="dxa"/>
          </w:tcPr>
          <w:p w:rsidR="00982A9A" w:rsidRPr="00130CC2" w:rsidRDefault="00982A9A" w:rsidP="00130CC2">
            <w:pPr>
              <w:autoSpaceDE w:val="0"/>
              <w:autoSpaceDN w:val="0"/>
              <w:adjustRightInd w:val="0"/>
              <w:spacing w:after="0" w:line="240" w:lineRule="auto"/>
              <w:ind w:left="-78"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67" w:type="dxa"/>
            <w:vAlign w:val="center"/>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-1.99</w:t>
            </w:r>
          </w:p>
        </w:tc>
        <w:tc>
          <w:tcPr>
            <w:tcW w:w="583"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0.48</w:t>
            </w:r>
          </w:p>
        </w:tc>
        <w:tc>
          <w:tcPr>
            <w:tcW w:w="737" w:type="dxa"/>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r w:rsidR="005F069A" w:rsidRPr="00130CC2" w:rsidTr="00A70F86">
        <w:trPr>
          <w:trHeight w:val="212"/>
        </w:trPr>
        <w:tc>
          <w:tcPr>
            <w:tcW w:w="500" w:type="dxa"/>
          </w:tcPr>
          <w:p w:rsidR="00982A9A" w:rsidRPr="00130CC2" w:rsidRDefault="005F069A" w:rsidP="00982A9A">
            <w:pPr>
              <w:spacing w:after="0" w:line="240"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10.</w:t>
            </w:r>
          </w:p>
          <w:p w:rsidR="005F069A" w:rsidRPr="00130CC2" w:rsidRDefault="005F069A" w:rsidP="00982A9A">
            <w:pPr>
              <w:spacing w:after="0" w:line="240" w:lineRule="auto"/>
              <w:rPr>
                <w:rFonts w:ascii="Times New Roman" w:hAnsi="Times New Roman" w:cs="Times New Roman"/>
                <w:color w:val="000000" w:themeColor="text1"/>
                <w:sz w:val="20"/>
                <w:szCs w:val="20"/>
              </w:rPr>
            </w:pPr>
          </w:p>
        </w:tc>
        <w:tc>
          <w:tcPr>
            <w:tcW w:w="2758" w:type="dxa"/>
            <w:hideMark/>
          </w:tcPr>
          <w:p w:rsidR="00982A9A" w:rsidRPr="00130CC2" w:rsidRDefault="00982A9A" w:rsidP="00982A9A">
            <w:pPr>
              <w:spacing w:after="0" w:line="240" w:lineRule="auto"/>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Security and privacy awareness</w:t>
            </w:r>
          </w:p>
        </w:tc>
        <w:tc>
          <w:tcPr>
            <w:tcW w:w="659" w:type="dxa"/>
          </w:tcPr>
          <w:p w:rsidR="00982A9A" w:rsidRPr="00130CC2" w:rsidRDefault="00982A9A" w:rsidP="005F06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2.95</w:t>
            </w:r>
          </w:p>
        </w:tc>
        <w:tc>
          <w:tcPr>
            <w:tcW w:w="500"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0.74</w:t>
            </w:r>
          </w:p>
        </w:tc>
        <w:tc>
          <w:tcPr>
            <w:tcW w:w="583"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3.41</w:t>
            </w:r>
          </w:p>
        </w:tc>
        <w:tc>
          <w:tcPr>
            <w:tcW w:w="584" w:type="dxa"/>
            <w:vAlign w:val="center"/>
          </w:tcPr>
          <w:p w:rsidR="00982A9A" w:rsidRPr="00130CC2" w:rsidRDefault="00982A9A" w:rsidP="00982A9A">
            <w:pPr>
              <w:autoSpaceDE w:val="0"/>
              <w:autoSpaceDN w:val="0"/>
              <w:adjustRightInd w:val="0"/>
              <w:spacing w:after="0" w:line="240" w:lineRule="auto"/>
              <w:ind w:right="-108"/>
              <w:jc w:val="right"/>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0.61</w:t>
            </w: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3.18</w:t>
            </w:r>
          </w:p>
        </w:tc>
        <w:tc>
          <w:tcPr>
            <w:tcW w:w="667"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0.68</w:t>
            </w:r>
          </w:p>
        </w:tc>
        <w:tc>
          <w:tcPr>
            <w:tcW w:w="833" w:type="dxa"/>
          </w:tcPr>
          <w:p w:rsidR="00982A9A" w:rsidRPr="00130CC2" w:rsidRDefault="00982A9A" w:rsidP="00130CC2">
            <w:pPr>
              <w:spacing w:after="0" w:line="240" w:lineRule="auto"/>
              <w:ind w:left="-78"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Accepted</w:t>
            </w:r>
          </w:p>
        </w:tc>
        <w:tc>
          <w:tcPr>
            <w:tcW w:w="667" w:type="dxa"/>
            <w:vAlign w:val="center"/>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-0.19</w:t>
            </w:r>
          </w:p>
        </w:tc>
        <w:tc>
          <w:tcPr>
            <w:tcW w:w="583" w:type="dxa"/>
            <w:vAlign w:val="center"/>
          </w:tcPr>
          <w:p w:rsidR="00982A9A" w:rsidRPr="00130CC2" w:rsidRDefault="00982A9A" w:rsidP="00982A9A">
            <w:pPr>
              <w:autoSpaceDE w:val="0"/>
              <w:autoSpaceDN w:val="0"/>
              <w:adjustRightInd w:val="0"/>
              <w:spacing w:after="0" w:line="240" w:lineRule="auto"/>
              <w:ind w:left="60"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0.85</w:t>
            </w:r>
          </w:p>
        </w:tc>
        <w:tc>
          <w:tcPr>
            <w:tcW w:w="737" w:type="dxa"/>
          </w:tcPr>
          <w:p w:rsidR="00982A9A" w:rsidRPr="00130CC2" w:rsidRDefault="00982A9A" w:rsidP="00982A9A">
            <w:pPr>
              <w:autoSpaceDE w:val="0"/>
              <w:autoSpaceDN w:val="0"/>
              <w:adjustRightInd w:val="0"/>
              <w:spacing w:after="0" w:line="240" w:lineRule="auto"/>
              <w:ind w:right="-108"/>
              <w:rPr>
                <w:rFonts w:ascii="Times New Roman" w:hAnsi="Times New Roman" w:cs="Times New Roman"/>
                <w:color w:val="000000" w:themeColor="text1"/>
                <w:sz w:val="20"/>
                <w:szCs w:val="20"/>
              </w:rPr>
            </w:pPr>
            <w:r w:rsidRPr="00130CC2">
              <w:rPr>
                <w:rFonts w:ascii="Times New Roman" w:hAnsi="Times New Roman" w:cs="Times New Roman"/>
                <w:color w:val="000000" w:themeColor="text1"/>
                <w:sz w:val="20"/>
                <w:szCs w:val="20"/>
              </w:rPr>
              <w:t>NS</w:t>
            </w:r>
          </w:p>
        </w:tc>
      </w:tr>
    </w:tbl>
    <w:p w:rsidR="00D4346D" w:rsidRPr="00783377" w:rsidRDefault="00D4346D" w:rsidP="00E90979">
      <w:pPr>
        <w:spacing w:after="0" w:line="264" w:lineRule="auto"/>
        <w:jc w:val="center"/>
        <w:rPr>
          <w:rFonts w:ascii="Times New Roman" w:hAnsi="Times New Roman" w:cs="Times New Roman"/>
          <w:color w:val="000000" w:themeColor="text1"/>
          <w:sz w:val="25"/>
          <w:szCs w:val="25"/>
        </w:rPr>
      </w:pPr>
      <w:r w:rsidRPr="00783377">
        <w:rPr>
          <w:rFonts w:ascii="Times New Roman" w:hAnsi="Times New Roman" w:cs="Times New Roman"/>
          <w:color w:val="000000" w:themeColor="text1"/>
          <w:sz w:val="25"/>
          <w:szCs w:val="25"/>
        </w:rPr>
        <w:t>RQ= Research Question, HO</w:t>
      </w:r>
      <w:r w:rsidRPr="00783377">
        <w:rPr>
          <w:rFonts w:ascii="Times New Roman" w:hAnsi="Times New Roman" w:cs="Times New Roman"/>
          <w:color w:val="000000" w:themeColor="text1"/>
          <w:sz w:val="25"/>
          <w:szCs w:val="25"/>
          <w:vertAlign w:val="subscript"/>
        </w:rPr>
        <w:t xml:space="preserve">1 </w:t>
      </w:r>
      <w:r w:rsidRPr="00783377">
        <w:rPr>
          <w:rFonts w:ascii="Times New Roman" w:hAnsi="Times New Roman" w:cs="Times New Roman"/>
          <w:color w:val="000000" w:themeColor="text1"/>
          <w:sz w:val="25"/>
          <w:szCs w:val="25"/>
        </w:rPr>
        <w:t>= Null Hypothesis 1, NS = Not significant, T- tab = 1.99</w:t>
      </w: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p>
    <w:p w:rsidR="00150BBC" w:rsidRPr="008A6BCC" w:rsidRDefault="00150BBC" w:rsidP="00E90979">
      <w:pPr>
        <w:spacing w:after="0" w:line="264" w:lineRule="auto"/>
        <w:jc w:val="both"/>
        <w:rPr>
          <w:rFonts w:ascii="Times New Roman" w:hAnsi="Times New Roman" w:cs="Times New Roman"/>
          <w:color w:val="000000" w:themeColor="text1"/>
          <w:sz w:val="25"/>
          <w:szCs w:val="25"/>
        </w:rPr>
        <w:sectPr w:rsidR="00150BBC" w:rsidRPr="008A6BCC" w:rsidSect="00135B3F">
          <w:type w:val="continuous"/>
          <w:pgSz w:w="11907" w:h="16839" w:code="9"/>
          <w:pgMar w:top="1008" w:right="1008" w:bottom="1008" w:left="1008" w:header="720" w:footer="720" w:gutter="0"/>
          <w:cols w:space="720"/>
          <w:docGrid w:linePitch="360"/>
        </w:sectPr>
      </w:pP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In table 2, responses on file management skills Computer Education lecturers need for effective teaching of database in Federal Universities were analyzed. The data show that all the 10 isolated items have the mean rating </w:t>
      </w:r>
      <w:r w:rsidRPr="008A6BCC">
        <w:rPr>
          <w:rFonts w:ascii="Times New Roman" w:hAnsi="Times New Roman" w:cs="Times New Roman"/>
          <w:color w:val="000000" w:themeColor="text1"/>
          <w:sz w:val="25"/>
          <w:szCs w:val="25"/>
        </w:rPr>
        <w:lastRenderedPageBreak/>
        <w:t xml:space="preserve">between 2.95 and 3.52 which were above the cutoff point 2.50 and were accepted. Further to this, all the grand means ratings were between 3.12 and 3.37 showing that Computer Education lecturers need file management </w:t>
      </w:r>
      <w:r w:rsidRPr="008A6BCC">
        <w:rPr>
          <w:rFonts w:ascii="Times New Roman" w:hAnsi="Times New Roman" w:cs="Times New Roman"/>
          <w:color w:val="000000" w:themeColor="text1"/>
          <w:sz w:val="25"/>
          <w:szCs w:val="25"/>
        </w:rPr>
        <w:lastRenderedPageBreak/>
        <w:t xml:space="preserve">skills for effective teaching of database in Federal Universities.  </w:t>
      </w:r>
    </w:p>
    <w:p w:rsidR="00D4346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01" type="#_x0000_t32" style="position:absolute;left:0;text-align:left;margin-left:.25pt;margin-top:-34.1pt;width:505.7pt;height:0;z-index:252147712" o:connectortype="straight" strokeweight="3pt"/>
        </w:pict>
      </w:r>
    </w:p>
    <w:p w:rsidR="00D4346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00" type="#_x0000_t202" style="position:absolute;left:0;text-align:left;margin-left:328.55pt;margin-top:-65.85pt;width:186pt;height:17.3pt;z-index:-251169792;mso-height-percent:200;mso-height-percent:200;mso-width-relative:margin;mso-height-relative:margin" stroked="f">
            <v:textbox style="mso-next-textbox:#_x0000_s2000;mso-fit-shape-to-text:t">
              <w:txbxContent>
                <w:p w:rsidR="00931FF5" w:rsidRPr="00135FE7" w:rsidRDefault="00931FF5" w:rsidP="00783377">
                  <w:pPr>
                    <w:spacing w:after="0" w:line="264" w:lineRule="auto"/>
                    <w:jc w:val="both"/>
                    <w:rPr>
                      <w:rFonts w:ascii="Times New Roman" w:hAnsi="Times New Roman" w:cs="Times New Roman"/>
                      <w:b/>
                      <w:i/>
                      <w:sz w:val="16"/>
                      <w:szCs w:val="16"/>
                    </w:rPr>
                  </w:pPr>
                  <w:r w:rsidRPr="00135FE7">
                    <w:rPr>
                      <w:rFonts w:ascii="Times New Roman" w:hAnsi="Times New Roman" w:cs="Times New Roman"/>
                      <w:b/>
                      <w:i/>
                      <w:sz w:val="16"/>
                      <w:szCs w:val="16"/>
                    </w:rPr>
                    <w:t>Onah, B.I, Osondu, S.I., Agbo, G.C. &amp; Nwosu, F.C.</w:t>
                  </w:r>
                </w:p>
              </w:txbxContent>
            </v:textbox>
          </v:shape>
        </w:pict>
      </w:r>
      <w:r w:rsidR="00D4346D" w:rsidRPr="008A6BCC">
        <w:rPr>
          <w:rFonts w:ascii="Times New Roman" w:hAnsi="Times New Roman" w:cs="Times New Roman"/>
          <w:color w:val="000000" w:themeColor="text1"/>
          <w:sz w:val="25"/>
          <w:szCs w:val="25"/>
        </w:rPr>
        <w:t xml:space="preserve">Further to this, the testing of hypothesis of no significant difference between the mean scores of male and female respondents on the file management skills Computer Education lecturers need for effective teaching of database in Federal Universities on the same table was analyzed and tested. The result revealed that all t-calculated was all less than </w:t>
      </w:r>
      <w:r w:rsidR="00D4346D" w:rsidRPr="008A6BCC">
        <w:rPr>
          <w:rFonts w:ascii="Times New Roman" w:hAnsi="Times New Roman" w:cs="Times New Roman"/>
          <w:color w:val="000000" w:themeColor="text1"/>
          <w:sz w:val="25"/>
          <w:szCs w:val="25"/>
        </w:rPr>
        <w:lastRenderedPageBreak/>
        <w:t>t- tabulated value of 1.99 at 0.05 levels of significance and 84 degree of freedom on the respective items. This indicated that there was no significant difference between the mean scores of male and female respondents on the file management skills Computer Education lecturers need for effective teaching of database in Federal Universities. The null hypothesis (H</w:t>
      </w:r>
      <w:r w:rsidR="00D4346D" w:rsidRPr="008A6BCC">
        <w:rPr>
          <w:rFonts w:ascii="Times New Roman" w:hAnsi="Times New Roman" w:cs="Times New Roman"/>
          <w:color w:val="000000" w:themeColor="text1"/>
          <w:sz w:val="25"/>
          <w:szCs w:val="25"/>
          <w:vertAlign w:val="subscript"/>
        </w:rPr>
        <w:t>02</w:t>
      </w:r>
      <w:r w:rsidR="00D4346D" w:rsidRPr="008A6BCC">
        <w:rPr>
          <w:rFonts w:ascii="Times New Roman" w:hAnsi="Times New Roman" w:cs="Times New Roman"/>
          <w:color w:val="000000" w:themeColor="text1"/>
          <w:sz w:val="25"/>
          <w:szCs w:val="25"/>
        </w:rPr>
        <w:t>) for each independent sample in each item was therefore, accepted.</w:t>
      </w:r>
    </w:p>
    <w:p w:rsidR="00150BBC" w:rsidRPr="008A6BCC" w:rsidRDefault="00150BBC" w:rsidP="00E90979">
      <w:pPr>
        <w:spacing w:after="0" w:line="264" w:lineRule="auto"/>
        <w:jc w:val="both"/>
        <w:rPr>
          <w:rFonts w:ascii="Times New Roman" w:hAnsi="Times New Roman" w:cs="Times New Roman"/>
          <w:color w:val="000000" w:themeColor="text1"/>
          <w:sz w:val="25"/>
          <w:szCs w:val="25"/>
        </w:rPr>
        <w:sectPr w:rsidR="00150BBC" w:rsidRPr="008A6BCC" w:rsidSect="00150BBC">
          <w:type w:val="continuous"/>
          <w:pgSz w:w="11907" w:h="16839" w:code="9"/>
          <w:pgMar w:top="1008" w:right="1008" w:bottom="1008" w:left="1008" w:header="720" w:footer="720" w:gutter="0"/>
          <w:cols w:num="2" w:space="432"/>
          <w:docGrid w:linePitch="360"/>
        </w:sectPr>
      </w:pP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p>
    <w:p w:rsidR="00D4346D" w:rsidRPr="008A6BCC" w:rsidRDefault="00D4346D" w:rsidP="00E90979">
      <w:pPr>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Table 3 Mean responses on the web/programming skills Computer Education lecturers need for effective teaching of database in Federal Universities</w:t>
      </w:r>
    </w:p>
    <w:tbl>
      <w:tblPr>
        <w:tblW w:w="9360" w:type="dxa"/>
        <w:tblInd w:w="108" w:type="dxa"/>
        <w:tblBorders>
          <w:top w:val="single" w:sz="4" w:space="0" w:color="auto"/>
          <w:bottom w:val="single" w:sz="4" w:space="0" w:color="auto"/>
        </w:tblBorders>
        <w:tblLayout w:type="fixed"/>
        <w:tblLook w:val="04A0"/>
      </w:tblPr>
      <w:tblGrid>
        <w:gridCol w:w="720"/>
        <w:gridCol w:w="2407"/>
        <w:gridCol w:w="561"/>
        <w:gridCol w:w="562"/>
        <w:gridCol w:w="561"/>
        <w:gridCol w:w="562"/>
        <w:gridCol w:w="561"/>
        <w:gridCol w:w="561"/>
        <w:gridCol w:w="962"/>
        <w:gridCol w:w="481"/>
        <w:gridCol w:w="561"/>
        <w:gridCol w:w="861"/>
      </w:tblGrid>
      <w:tr w:rsidR="00227AF4" w:rsidRPr="00C03EB1" w:rsidTr="00227AF4">
        <w:trPr>
          <w:trHeight w:val="302"/>
        </w:trPr>
        <w:tc>
          <w:tcPr>
            <w:tcW w:w="720" w:type="dxa"/>
          </w:tcPr>
          <w:p w:rsidR="00A70F86" w:rsidRPr="00C03EB1" w:rsidRDefault="00A70F86"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S/N</w:t>
            </w:r>
          </w:p>
        </w:tc>
        <w:tc>
          <w:tcPr>
            <w:tcW w:w="2407" w:type="dxa"/>
            <w:vMerge w:val="restart"/>
            <w:hideMark/>
          </w:tcPr>
          <w:p w:rsidR="00A70F86" w:rsidRPr="00C03EB1" w:rsidRDefault="00A70F86"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Item  Descriptions</w:t>
            </w:r>
          </w:p>
        </w:tc>
        <w:tc>
          <w:tcPr>
            <w:tcW w:w="1123" w:type="dxa"/>
            <w:gridSpan w:val="2"/>
            <w:hideMark/>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noProof/>
                <w:color w:val="000000" w:themeColor="text1"/>
                <w:sz w:val="20"/>
                <w:szCs w:val="20"/>
                <w:lang w:val="fr-FR" w:eastAsia="fr-FR"/>
              </w:rPr>
              <w:t>Male Respondents N</w:t>
            </w:r>
            <w:r w:rsidRPr="00C03EB1">
              <w:rPr>
                <w:rFonts w:ascii="Times New Roman" w:hAnsi="Times New Roman" w:cs="Times New Roman"/>
                <w:noProof/>
                <w:color w:val="000000" w:themeColor="text1"/>
                <w:sz w:val="20"/>
                <w:szCs w:val="20"/>
                <w:vertAlign w:val="subscript"/>
                <w:lang w:val="fr-FR" w:eastAsia="fr-FR"/>
              </w:rPr>
              <w:t>1</w:t>
            </w:r>
            <w:r w:rsidRPr="00C03EB1">
              <w:rPr>
                <w:rFonts w:ascii="Times New Roman" w:hAnsi="Times New Roman" w:cs="Times New Roman"/>
                <w:noProof/>
                <w:color w:val="000000" w:themeColor="text1"/>
                <w:sz w:val="20"/>
                <w:szCs w:val="20"/>
                <w:lang w:val="fr-FR" w:eastAsia="fr-FR"/>
              </w:rPr>
              <w:t>=36</w:t>
            </w:r>
          </w:p>
        </w:tc>
        <w:tc>
          <w:tcPr>
            <w:tcW w:w="1123" w:type="dxa"/>
            <w:gridSpan w:val="2"/>
            <w:hideMark/>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 xml:space="preserve"> Female Respondents</w:t>
            </w:r>
          </w:p>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 xml:space="preserve"> N</w:t>
            </w:r>
            <w:r w:rsidRPr="00C03EB1">
              <w:rPr>
                <w:rFonts w:ascii="Times New Roman" w:hAnsi="Times New Roman" w:cs="Times New Roman"/>
                <w:color w:val="000000" w:themeColor="text1"/>
                <w:sz w:val="20"/>
                <w:szCs w:val="20"/>
                <w:vertAlign w:val="subscript"/>
              </w:rPr>
              <w:t xml:space="preserve">2 </w:t>
            </w:r>
            <w:r w:rsidRPr="00C03EB1">
              <w:rPr>
                <w:rFonts w:ascii="Times New Roman" w:hAnsi="Times New Roman" w:cs="Times New Roman"/>
                <w:color w:val="000000" w:themeColor="text1"/>
                <w:sz w:val="20"/>
                <w:szCs w:val="20"/>
              </w:rPr>
              <w:t>= 50</w:t>
            </w:r>
          </w:p>
        </w:tc>
        <w:tc>
          <w:tcPr>
            <w:tcW w:w="561" w:type="dxa"/>
            <w:vMerge w:val="restart"/>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noProof/>
                <w:color w:val="000000" w:themeColor="text1"/>
                <w:sz w:val="20"/>
                <w:szCs w:val="20"/>
              </w:rPr>
              <w:drawing>
                <wp:inline distT="0" distB="0" distL="0" distR="0">
                  <wp:extent cx="103505" cy="111125"/>
                  <wp:effectExtent l="19050" t="0" r="0" b="0"/>
                  <wp:docPr id="7" name="Picture 7" descr="\bar{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r{x} \!\,"/>
                          <pic:cNvPicPr>
                            <a:picLocks noChangeAspect="1" noChangeArrowheads="1"/>
                          </pic:cNvPicPr>
                        </pic:nvPicPr>
                        <pic:blipFill>
                          <a:blip r:embed="rId63"/>
                          <a:srcRect/>
                          <a:stretch>
                            <a:fillRect/>
                          </a:stretch>
                        </pic:blipFill>
                        <pic:spPr bwMode="auto">
                          <a:xfrm>
                            <a:off x="0" y="0"/>
                            <a:ext cx="103505" cy="111125"/>
                          </a:xfrm>
                          <a:prstGeom prst="rect">
                            <a:avLst/>
                          </a:prstGeom>
                          <a:noFill/>
                          <a:ln w="9525">
                            <a:noFill/>
                            <a:miter lim="800000"/>
                            <a:headEnd/>
                            <a:tailEnd/>
                          </a:ln>
                        </pic:spPr>
                      </pic:pic>
                    </a:graphicData>
                  </a:graphic>
                </wp:inline>
              </w:drawing>
            </w:r>
            <w:r w:rsidRPr="00C03EB1">
              <w:rPr>
                <w:rFonts w:ascii="Times New Roman" w:hAnsi="Times New Roman" w:cs="Times New Roman"/>
                <w:color w:val="000000" w:themeColor="text1"/>
                <w:sz w:val="20"/>
                <w:szCs w:val="20"/>
                <w:vertAlign w:val="subscript"/>
              </w:rPr>
              <w:t>G</w:t>
            </w:r>
          </w:p>
        </w:tc>
        <w:tc>
          <w:tcPr>
            <w:tcW w:w="561" w:type="dxa"/>
            <w:vMerge w:val="restart"/>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SD</w:t>
            </w:r>
            <w:r w:rsidRPr="00C03EB1">
              <w:rPr>
                <w:rFonts w:ascii="Times New Roman" w:hAnsi="Times New Roman" w:cs="Times New Roman"/>
                <w:color w:val="000000" w:themeColor="text1"/>
                <w:sz w:val="20"/>
                <w:szCs w:val="20"/>
                <w:vertAlign w:val="subscript"/>
              </w:rPr>
              <w:t>G</w:t>
            </w:r>
          </w:p>
        </w:tc>
        <w:tc>
          <w:tcPr>
            <w:tcW w:w="962" w:type="dxa"/>
            <w:vMerge w:val="restart"/>
            <w:hideMark/>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Rmk for RQ</w:t>
            </w:r>
            <w:r w:rsidRPr="00C03EB1">
              <w:rPr>
                <w:rFonts w:ascii="Times New Roman" w:hAnsi="Times New Roman" w:cs="Times New Roman"/>
                <w:color w:val="000000" w:themeColor="text1"/>
                <w:sz w:val="20"/>
                <w:szCs w:val="20"/>
                <w:vertAlign w:val="subscript"/>
              </w:rPr>
              <w:t>1</w:t>
            </w:r>
          </w:p>
        </w:tc>
        <w:tc>
          <w:tcPr>
            <w:tcW w:w="481" w:type="dxa"/>
            <w:vMerge w:val="restart"/>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t-cal</w:t>
            </w:r>
          </w:p>
        </w:tc>
        <w:tc>
          <w:tcPr>
            <w:tcW w:w="561" w:type="dxa"/>
            <w:vMerge w:val="restart"/>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Sig 2 tailed</w:t>
            </w:r>
          </w:p>
        </w:tc>
        <w:tc>
          <w:tcPr>
            <w:tcW w:w="861" w:type="dxa"/>
            <w:vMerge w:val="restart"/>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Rmk  for HO</w:t>
            </w:r>
            <w:r w:rsidRPr="00C03EB1">
              <w:rPr>
                <w:rFonts w:ascii="Times New Roman" w:hAnsi="Times New Roman" w:cs="Times New Roman"/>
                <w:color w:val="000000" w:themeColor="text1"/>
                <w:sz w:val="20"/>
                <w:szCs w:val="20"/>
                <w:vertAlign w:val="subscript"/>
              </w:rPr>
              <w:t>1</w:t>
            </w:r>
          </w:p>
        </w:tc>
      </w:tr>
      <w:tr w:rsidR="00A70F86" w:rsidRPr="00C03EB1" w:rsidTr="00227AF4">
        <w:trPr>
          <w:trHeight w:val="256"/>
        </w:trPr>
        <w:tc>
          <w:tcPr>
            <w:tcW w:w="720" w:type="dxa"/>
          </w:tcPr>
          <w:p w:rsidR="00A70F86" w:rsidRPr="00C03EB1" w:rsidRDefault="00A70F86"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p>
        </w:tc>
        <w:tc>
          <w:tcPr>
            <w:tcW w:w="2407" w:type="dxa"/>
            <w:vMerge/>
          </w:tcPr>
          <w:p w:rsidR="00A70F86" w:rsidRPr="00C03EB1" w:rsidRDefault="00A70F86"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p>
        </w:tc>
        <w:tc>
          <w:tcPr>
            <w:tcW w:w="561" w:type="dxa"/>
          </w:tcPr>
          <w:p w:rsidR="00A70F86" w:rsidRPr="00C03EB1" w:rsidRDefault="00A70F86" w:rsidP="00E90979">
            <w:pPr>
              <w:autoSpaceDE w:val="0"/>
              <w:autoSpaceDN w:val="0"/>
              <w:adjustRightInd w:val="0"/>
              <w:spacing w:after="0" w:line="264" w:lineRule="auto"/>
              <w:rPr>
                <w:rFonts w:ascii="Times New Roman" w:hAnsi="Times New Roman" w:cs="Times New Roman"/>
                <w:noProof/>
                <w:color w:val="000000" w:themeColor="text1"/>
                <w:sz w:val="20"/>
                <w:szCs w:val="20"/>
                <w:lang w:val="fr-FR" w:eastAsia="fr-FR"/>
              </w:rPr>
            </w:pPr>
            <w:r w:rsidRPr="00C03EB1">
              <w:rPr>
                <w:rFonts w:ascii="Times New Roman" w:hAnsi="Times New Roman" w:cs="Times New Roman"/>
                <w:noProof/>
                <w:color w:val="000000" w:themeColor="text1"/>
                <w:sz w:val="20"/>
                <w:szCs w:val="20"/>
              </w:rPr>
              <w:drawing>
                <wp:inline distT="0" distB="0" distL="0" distR="0">
                  <wp:extent cx="103505" cy="111125"/>
                  <wp:effectExtent l="19050" t="0" r="0" b="0"/>
                  <wp:docPr id="8" name="Picture 8" descr="\bar{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r{x} \!\,"/>
                          <pic:cNvPicPr>
                            <a:picLocks noChangeAspect="1" noChangeArrowheads="1"/>
                          </pic:cNvPicPr>
                        </pic:nvPicPr>
                        <pic:blipFill>
                          <a:blip r:embed="rId63"/>
                          <a:srcRect/>
                          <a:stretch>
                            <a:fillRect/>
                          </a:stretch>
                        </pic:blipFill>
                        <pic:spPr bwMode="auto">
                          <a:xfrm>
                            <a:off x="0" y="0"/>
                            <a:ext cx="103505" cy="111125"/>
                          </a:xfrm>
                          <a:prstGeom prst="rect">
                            <a:avLst/>
                          </a:prstGeom>
                          <a:noFill/>
                          <a:ln w="9525">
                            <a:noFill/>
                            <a:miter lim="800000"/>
                            <a:headEnd/>
                            <a:tailEnd/>
                          </a:ln>
                        </pic:spPr>
                      </pic:pic>
                    </a:graphicData>
                  </a:graphic>
                </wp:inline>
              </w:drawing>
            </w:r>
            <w:r w:rsidRPr="00C03EB1">
              <w:rPr>
                <w:rFonts w:ascii="Times New Roman" w:hAnsi="Times New Roman" w:cs="Times New Roman"/>
                <w:noProof/>
                <w:color w:val="000000" w:themeColor="text1"/>
                <w:sz w:val="20"/>
                <w:szCs w:val="20"/>
                <w:vertAlign w:val="subscript"/>
                <w:lang w:val="fr-FR" w:eastAsia="fr-FR"/>
              </w:rPr>
              <w:t>1</w:t>
            </w:r>
          </w:p>
        </w:tc>
        <w:tc>
          <w:tcPr>
            <w:tcW w:w="562" w:type="dxa"/>
          </w:tcPr>
          <w:p w:rsidR="00A70F86" w:rsidRPr="00C03EB1" w:rsidRDefault="00A70F86" w:rsidP="00E90979">
            <w:pPr>
              <w:autoSpaceDE w:val="0"/>
              <w:autoSpaceDN w:val="0"/>
              <w:adjustRightInd w:val="0"/>
              <w:spacing w:after="0" w:line="264" w:lineRule="auto"/>
              <w:rPr>
                <w:rFonts w:ascii="Times New Roman" w:hAnsi="Times New Roman" w:cs="Times New Roman"/>
                <w:noProof/>
                <w:color w:val="000000" w:themeColor="text1"/>
                <w:sz w:val="20"/>
                <w:szCs w:val="20"/>
                <w:lang w:val="fr-FR" w:eastAsia="fr-FR"/>
              </w:rPr>
            </w:pPr>
            <w:r w:rsidRPr="00C03EB1">
              <w:rPr>
                <w:rFonts w:ascii="Times New Roman" w:hAnsi="Times New Roman" w:cs="Times New Roman"/>
                <w:color w:val="000000" w:themeColor="text1"/>
                <w:sz w:val="20"/>
                <w:szCs w:val="20"/>
              </w:rPr>
              <w:t>SD</w:t>
            </w:r>
            <w:r w:rsidRPr="00C03EB1">
              <w:rPr>
                <w:rFonts w:ascii="Times New Roman" w:hAnsi="Times New Roman" w:cs="Times New Roman"/>
                <w:color w:val="000000" w:themeColor="text1"/>
                <w:sz w:val="20"/>
                <w:szCs w:val="20"/>
                <w:vertAlign w:val="subscript"/>
              </w:rPr>
              <w:t>1</w:t>
            </w:r>
          </w:p>
        </w:tc>
        <w:tc>
          <w:tcPr>
            <w:tcW w:w="561" w:type="dxa"/>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noProof/>
                <w:color w:val="000000" w:themeColor="text1"/>
                <w:sz w:val="20"/>
                <w:szCs w:val="20"/>
              </w:rPr>
              <w:drawing>
                <wp:inline distT="0" distB="0" distL="0" distR="0">
                  <wp:extent cx="103505" cy="111125"/>
                  <wp:effectExtent l="19050" t="0" r="0" b="0"/>
                  <wp:docPr id="9" name="Picture 10" descr="\bar{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r{x} \!\,"/>
                          <pic:cNvPicPr>
                            <a:picLocks noChangeAspect="1" noChangeArrowheads="1"/>
                          </pic:cNvPicPr>
                        </pic:nvPicPr>
                        <pic:blipFill>
                          <a:blip r:embed="rId63"/>
                          <a:srcRect/>
                          <a:stretch>
                            <a:fillRect/>
                          </a:stretch>
                        </pic:blipFill>
                        <pic:spPr bwMode="auto">
                          <a:xfrm>
                            <a:off x="0" y="0"/>
                            <a:ext cx="103505" cy="111125"/>
                          </a:xfrm>
                          <a:prstGeom prst="rect">
                            <a:avLst/>
                          </a:prstGeom>
                          <a:noFill/>
                          <a:ln w="9525">
                            <a:noFill/>
                            <a:miter lim="800000"/>
                            <a:headEnd/>
                            <a:tailEnd/>
                          </a:ln>
                        </pic:spPr>
                      </pic:pic>
                    </a:graphicData>
                  </a:graphic>
                </wp:inline>
              </w:drawing>
            </w:r>
            <w:r w:rsidRPr="00C03EB1">
              <w:rPr>
                <w:rFonts w:ascii="Times New Roman" w:hAnsi="Times New Roman" w:cs="Times New Roman"/>
                <w:color w:val="000000" w:themeColor="text1"/>
                <w:sz w:val="20"/>
                <w:szCs w:val="20"/>
                <w:vertAlign w:val="subscript"/>
              </w:rPr>
              <w:t>2</w:t>
            </w:r>
          </w:p>
        </w:tc>
        <w:tc>
          <w:tcPr>
            <w:tcW w:w="562" w:type="dxa"/>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SD</w:t>
            </w:r>
            <w:r w:rsidRPr="00C03EB1">
              <w:rPr>
                <w:rFonts w:ascii="Times New Roman" w:hAnsi="Times New Roman" w:cs="Times New Roman"/>
                <w:color w:val="000000" w:themeColor="text1"/>
                <w:sz w:val="20"/>
                <w:szCs w:val="20"/>
                <w:vertAlign w:val="subscript"/>
              </w:rPr>
              <w:t>2</w:t>
            </w:r>
          </w:p>
        </w:tc>
        <w:tc>
          <w:tcPr>
            <w:tcW w:w="561" w:type="dxa"/>
            <w:vMerge/>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p>
        </w:tc>
        <w:tc>
          <w:tcPr>
            <w:tcW w:w="561" w:type="dxa"/>
            <w:vMerge/>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p>
        </w:tc>
        <w:tc>
          <w:tcPr>
            <w:tcW w:w="962" w:type="dxa"/>
            <w:vMerge/>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p>
        </w:tc>
        <w:tc>
          <w:tcPr>
            <w:tcW w:w="481" w:type="dxa"/>
            <w:vMerge/>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p>
        </w:tc>
        <w:tc>
          <w:tcPr>
            <w:tcW w:w="561" w:type="dxa"/>
            <w:vMerge/>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p>
        </w:tc>
        <w:tc>
          <w:tcPr>
            <w:tcW w:w="861" w:type="dxa"/>
            <w:vMerge/>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p>
        </w:tc>
      </w:tr>
      <w:tr w:rsidR="00A70F86" w:rsidRPr="00C03EB1" w:rsidTr="00227AF4">
        <w:trPr>
          <w:trHeight w:val="211"/>
        </w:trPr>
        <w:tc>
          <w:tcPr>
            <w:tcW w:w="720" w:type="dxa"/>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1.</w:t>
            </w:r>
          </w:p>
        </w:tc>
        <w:tc>
          <w:tcPr>
            <w:tcW w:w="2407" w:type="dxa"/>
            <w:hideMark/>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Backing up in the Cloud</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3.46</w:t>
            </w:r>
          </w:p>
        </w:tc>
        <w:tc>
          <w:tcPr>
            <w:tcW w:w="562"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0.53</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3.43</w:t>
            </w:r>
          </w:p>
        </w:tc>
        <w:tc>
          <w:tcPr>
            <w:tcW w:w="562" w:type="dxa"/>
            <w:vAlign w:val="center"/>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0.68</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3.45</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0.61</w:t>
            </w:r>
          </w:p>
        </w:tc>
        <w:tc>
          <w:tcPr>
            <w:tcW w:w="962" w:type="dxa"/>
            <w:hideMark/>
          </w:tcPr>
          <w:p w:rsidR="00A70F86" w:rsidRPr="00C03EB1" w:rsidRDefault="00A70F86" w:rsidP="00E90979">
            <w:pPr>
              <w:autoSpaceDE w:val="0"/>
              <w:autoSpaceDN w:val="0"/>
              <w:adjustRightInd w:val="0"/>
              <w:spacing w:after="0" w:line="264" w:lineRule="auto"/>
              <w:ind w:left="-18"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Accepted</w:t>
            </w:r>
          </w:p>
        </w:tc>
        <w:tc>
          <w:tcPr>
            <w:tcW w:w="481" w:type="dxa"/>
            <w:vAlign w:val="center"/>
          </w:tcPr>
          <w:p w:rsidR="00A70F86" w:rsidRPr="00C03EB1" w:rsidRDefault="00A70F86" w:rsidP="00C03EB1">
            <w:pPr>
              <w:autoSpaceDE w:val="0"/>
              <w:autoSpaceDN w:val="0"/>
              <w:adjustRightInd w:val="0"/>
              <w:spacing w:after="0" w:line="264" w:lineRule="auto"/>
              <w:ind w:left="-95"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-0.72</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0.48</w:t>
            </w:r>
          </w:p>
        </w:tc>
        <w:tc>
          <w:tcPr>
            <w:tcW w:w="861"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NS</w:t>
            </w:r>
          </w:p>
        </w:tc>
      </w:tr>
      <w:tr w:rsidR="00A70F86" w:rsidRPr="00C03EB1" w:rsidTr="00227AF4">
        <w:trPr>
          <w:trHeight w:val="196"/>
        </w:trPr>
        <w:tc>
          <w:tcPr>
            <w:tcW w:w="720" w:type="dxa"/>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2.</w:t>
            </w:r>
          </w:p>
        </w:tc>
        <w:tc>
          <w:tcPr>
            <w:tcW w:w="2407" w:type="dxa"/>
            <w:hideMark/>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Programming with Visual Basic</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3.26</w:t>
            </w:r>
          </w:p>
        </w:tc>
        <w:tc>
          <w:tcPr>
            <w:tcW w:w="562"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0.65</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2.98</w:t>
            </w:r>
          </w:p>
        </w:tc>
        <w:tc>
          <w:tcPr>
            <w:tcW w:w="562" w:type="dxa"/>
            <w:vAlign w:val="center"/>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0.81</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3.12</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0.73</w:t>
            </w:r>
          </w:p>
        </w:tc>
        <w:tc>
          <w:tcPr>
            <w:tcW w:w="962" w:type="dxa"/>
            <w:hideMark/>
          </w:tcPr>
          <w:p w:rsidR="00A70F86" w:rsidRPr="00C03EB1" w:rsidRDefault="00A70F86" w:rsidP="00E90979">
            <w:pPr>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Accepted</w:t>
            </w:r>
          </w:p>
        </w:tc>
        <w:tc>
          <w:tcPr>
            <w:tcW w:w="481" w:type="dxa"/>
            <w:vAlign w:val="center"/>
          </w:tcPr>
          <w:p w:rsidR="00A70F86" w:rsidRPr="00C03EB1" w:rsidRDefault="00A70F86" w:rsidP="00C03EB1">
            <w:pPr>
              <w:autoSpaceDE w:val="0"/>
              <w:autoSpaceDN w:val="0"/>
              <w:adjustRightInd w:val="0"/>
              <w:spacing w:after="0" w:line="264" w:lineRule="auto"/>
              <w:ind w:left="-95"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0.04</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0.97</w:t>
            </w:r>
          </w:p>
        </w:tc>
        <w:tc>
          <w:tcPr>
            <w:tcW w:w="861"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NS</w:t>
            </w:r>
          </w:p>
        </w:tc>
      </w:tr>
      <w:tr w:rsidR="00A70F86" w:rsidRPr="00C03EB1" w:rsidTr="00227AF4">
        <w:trPr>
          <w:trHeight w:val="211"/>
        </w:trPr>
        <w:tc>
          <w:tcPr>
            <w:tcW w:w="720" w:type="dxa"/>
          </w:tcPr>
          <w:p w:rsidR="00A70F86" w:rsidRPr="00C03EB1" w:rsidRDefault="00A70F86" w:rsidP="00E90979">
            <w:pPr>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w:t>
            </w:r>
          </w:p>
        </w:tc>
        <w:tc>
          <w:tcPr>
            <w:tcW w:w="2407" w:type="dxa"/>
            <w:hideMark/>
          </w:tcPr>
          <w:p w:rsidR="00A70F86" w:rsidRPr="00C03EB1" w:rsidRDefault="00A70F86" w:rsidP="00E90979">
            <w:pPr>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Installation of application programs</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3.34</w:t>
            </w:r>
          </w:p>
        </w:tc>
        <w:tc>
          <w:tcPr>
            <w:tcW w:w="562"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0.72</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3.32</w:t>
            </w:r>
          </w:p>
        </w:tc>
        <w:tc>
          <w:tcPr>
            <w:tcW w:w="562" w:type="dxa"/>
            <w:vAlign w:val="center"/>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0.68</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3.33</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0.70</w:t>
            </w:r>
          </w:p>
        </w:tc>
        <w:tc>
          <w:tcPr>
            <w:tcW w:w="962" w:type="dxa"/>
            <w:hideMark/>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Accepted</w:t>
            </w:r>
          </w:p>
        </w:tc>
        <w:tc>
          <w:tcPr>
            <w:tcW w:w="481" w:type="dxa"/>
            <w:vAlign w:val="center"/>
          </w:tcPr>
          <w:p w:rsidR="00A70F86" w:rsidRPr="00C03EB1" w:rsidRDefault="00A70F86" w:rsidP="00C03EB1">
            <w:pPr>
              <w:autoSpaceDE w:val="0"/>
              <w:autoSpaceDN w:val="0"/>
              <w:adjustRightInd w:val="0"/>
              <w:spacing w:after="0" w:line="264" w:lineRule="auto"/>
              <w:ind w:left="-95"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-1.79</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0.08</w:t>
            </w:r>
          </w:p>
        </w:tc>
        <w:tc>
          <w:tcPr>
            <w:tcW w:w="861"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NS</w:t>
            </w:r>
          </w:p>
        </w:tc>
      </w:tr>
      <w:tr w:rsidR="00A70F86" w:rsidRPr="00C03EB1" w:rsidTr="00227AF4">
        <w:trPr>
          <w:trHeight w:val="619"/>
        </w:trPr>
        <w:tc>
          <w:tcPr>
            <w:tcW w:w="720" w:type="dxa"/>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w:t>
            </w:r>
          </w:p>
        </w:tc>
        <w:tc>
          <w:tcPr>
            <w:tcW w:w="2407" w:type="dxa"/>
            <w:hideMark/>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Find and evaluate authentic web based content</w:t>
            </w:r>
            <w:r w:rsidRPr="00C03EB1">
              <w:rPr>
                <w:rFonts w:ascii="Times New Roman" w:hAnsi="Times New Roman" w:cs="Times New Roman"/>
                <w:color w:val="000000" w:themeColor="text1"/>
                <w:sz w:val="20"/>
                <w:szCs w:val="20"/>
              </w:rPr>
              <w:br/>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2.88</w:t>
            </w:r>
          </w:p>
        </w:tc>
        <w:tc>
          <w:tcPr>
            <w:tcW w:w="562"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0.76</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3.45</w:t>
            </w:r>
          </w:p>
        </w:tc>
        <w:tc>
          <w:tcPr>
            <w:tcW w:w="562" w:type="dxa"/>
            <w:vAlign w:val="center"/>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0.58</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3.17</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0.67</w:t>
            </w:r>
          </w:p>
        </w:tc>
        <w:tc>
          <w:tcPr>
            <w:tcW w:w="962" w:type="dxa"/>
            <w:hideMark/>
          </w:tcPr>
          <w:p w:rsidR="00A70F86" w:rsidRPr="00C03EB1" w:rsidRDefault="00A70F86" w:rsidP="00E90979">
            <w:pPr>
              <w:spacing w:after="0" w:line="264" w:lineRule="auto"/>
              <w:ind w:right="-108"/>
              <w:rPr>
                <w:rFonts w:ascii="Times New Roman" w:hAnsi="Times New Roman" w:cs="Times New Roman"/>
                <w:color w:val="000000" w:themeColor="text1"/>
                <w:sz w:val="20"/>
                <w:szCs w:val="20"/>
              </w:rPr>
            </w:pPr>
          </w:p>
          <w:p w:rsidR="00A70F86" w:rsidRPr="00C03EB1" w:rsidRDefault="00A70F86" w:rsidP="00E90979">
            <w:pPr>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Accepted</w:t>
            </w:r>
          </w:p>
        </w:tc>
        <w:tc>
          <w:tcPr>
            <w:tcW w:w="481" w:type="dxa"/>
            <w:vAlign w:val="center"/>
          </w:tcPr>
          <w:p w:rsidR="00A70F86" w:rsidRPr="00C03EB1" w:rsidRDefault="00A70F86" w:rsidP="00C03EB1">
            <w:pPr>
              <w:autoSpaceDE w:val="0"/>
              <w:autoSpaceDN w:val="0"/>
              <w:adjustRightInd w:val="0"/>
              <w:spacing w:after="0" w:line="264" w:lineRule="auto"/>
              <w:ind w:left="-95"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0.74</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0.46</w:t>
            </w:r>
          </w:p>
        </w:tc>
        <w:tc>
          <w:tcPr>
            <w:tcW w:w="861"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NS</w:t>
            </w:r>
          </w:p>
        </w:tc>
      </w:tr>
      <w:tr w:rsidR="00A70F86" w:rsidRPr="00C03EB1" w:rsidTr="00227AF4">
        <w:trPr>
          <w:trHeight w:val="619"/>
        </w:trPr>
        <w:tc>
          <w:tcPr>
            <w:tcW w:w="720" w:type="dxa"/>
          </w:tcPr>
          <w:p w:rsidR="00A70F86" w:rsidRPr="00C03EB1" w:rsidRDefault="00A70F86" w:rsidP="00E90979">
            <w:pPr>
              <w:spacing w:after="0" w:line="264" w:lineRule="auto"/>
              <w:rPr>
                <w:rFonts w:ascii="Times New Roman" w:eastAsia="Times New Roman" w:hAnsi="Times New Roman" w:cs="Times New Roman"/>
                <w:color w:val="000000" w:themeColor="text1"/>
                <w:sz w:val="20"/>
                <w:szCs w:val="20"/>
              </w:rPr>
            </w:pPr>
            <w:r w:rsidRPr="00C03EB1">
              <w:rPr>
                <w:rFonts w:ascii="Times New Roman" w:eastAsia="Times New Roman" w:hAnsi="Times New Roman" w:cs="Times New Roman"/>
                <w:color w:val="000000" w:themeColor="text1"/>
                <w:sz w:val="20"/>
                <w:szCs w:val="20"/>
              </w:rPr>
              <w:t>5.</w:t>
            </w:r>
          </w:p>
        </w:tc>
        <w:tc>
          <w:tcPr>
            <w:tcW w:w="2407" w:type="dxa"/>
            <w:hideMark/>
          </w:tcPr>
          <w:p w:rsidR="00A70F86" w:rsidRPr="00C03EB1" w:rsidRDefault="00A70F86" w:rsidP="00E90979">
            <w:pPr>
              <w:spacing w:after="0" w:line="264" w:lineRule="auto"/>
              <w:rPr>
                <w:rFonts w:ascii="Times New Roman" w:eastAsia="Times New Roman" w:hAnsi="Times New Roman" w:cs="Times New Roman"/>
                <w:color w:val="000000" w:themeColor="text1"/>
                <w:sz w:val="20"/>
                <w:szCs w:val="20"/>
              </w:rPr>
            </w:pPr>
            <w:r w:rsidRPr="00C03EB1">
              <w:rPr>
                <w:rFonts w:ascii="Times New Roman" w:eastAsia="Times New Roman" w:hAnsi="Times New Roman" w:cs="Times New Roman"/>
                <w:color w:val="000000" w:themeColor="text1"/>
                <w:sz w:val="20"/>
                <w:szCs w:val="20"/>
              </w:rPr>
              <w:t>Use code libraries, which are collections of independent lines of code, to simplify the writing  of Program</w:t>
            </w:r>
          </w:p>
        </w:tc>
        <w:tc>
          <w:tcPr>
            <w:tcW w:w="561" w:type="dxa"/>
            <w:vAlign w:val="center"/>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2.99</w:t>
            </w:r>
          </w:p>
        </w:tc>
        <w:tc>
          <w:tcPr>
            <w:tcW w:w="562"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0.77</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3.15</w:t>
            </w:r>
          </w:p>
        </w:tc>
        <w:tc>
          <w:tcPr>
            <w:tcW w:w="562" w:type="dxa"/>
            <w:vAlign w:val="center"/>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0.63</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3.07</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0.70</w:t>
            </w:r>
          </w:p>
        </w:tc>
        <w:tc>
          <w:tcPr>
            <w:tcW w:w="962"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Accepted</w:t>
            </w:r>
          </w:p>
        </w:tc>
        <w:tc>
          <w:tcPr>
            <w:tcW w:w="481" w:type="dxa"/>
            <w:vAlign w:val="center"/>
          </w:tcPr>
          <w:p w:rsidR="00A70F86" w:rsidRPr="00C03EB1" w:rsidRDefault="00A70F86" w:rsidP="00C03EB1">
            <w:pPr>
              <w:autoSpaceDE w:val="0"/>
              <w:autoSpaceDN w:val="0"/>
              <w:adjustRightInd w:val="0"/>
              <w:spacing w:after="0" w:line="264" w:lineRule="auto"/>
              <w:ind w:left="-95"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-0.55</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0.59</w:t>
            </w:r>
          </w:p>
        </w:tc>
        <w:tc>
          <w:tcPr>
            <w:tcW w:w="861"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NS</w:t>
            </w:r>
          </w:p>
        </w:tc>
      </w:tr>
      <w:tr w:rsidR="00A70F86" w:rsidRPr="00C03EB1" w:rsidTr="00227AF4">
        <w:trPr>
          <w:trHeight w:val="407"/>
        </w:trPr>
        <w:tc>
          <w:tcPr>
            <w:tcW w:w="720" w:type="dxa"/>
          </w:tcPr>
          <w:p w:rsidR="00A70F86" w:rsidRPr="00C03EB1" w:rsidRDefault="00A70F86" w:rsidP="00E90979">
            <w:pPr>
              <w:autoSpaceDE w:val="0"/>
              <w:autoSpaceDN w:val="0"/>
              <w:adjustRightInd w:val="0"/>
              <w:spacing w:after="0" w:line="264" w:lineRule="auto"/>
              <w:rPr>
                <w:rFonts w:ascii="Times New Roman" w:eastAsia="Times New Roman" w:hAnsi="Times New Roman" w:cs="Times New Roman"/>
                <w:color w:val="000000" w:themeColor="text1"/>
                <w:sz w:val="20"/>
                <w:szCs w:val="20"/>
              </w:rPr>
            </w:pPr>
            <w:r w:rsidRPr="00C03EB1">
              <w:rPr>
                <w:rFonts w:ascii="Times New Roman" w:eastAsia="Times New Roman" w:hAnsi="Times New Roman" w:cs="Times New Roman"/>
                <w:color w:val="000000" w:themeColor="text1"/>
                <w:sz w:val="20"/>
                <w:szCs w:val="20"/>
              </w:rPr>
              <w:t>6.</w:t>
            </w:r>
          </w:p>
        </w:tc>
        <w:tc>
          <w:tcPr>
            <w:tcW w:w="2407" w:type="dxa"/>
            <w:hideMark/>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eastAsia="Times New Roman" w:hAnsi="Times New Roman" w:cs="Times New Roman"/>
                <w:color w:val="000000" w:themeColor="text1"/>
                <w:sz w:val="20"/>
                <w:szCs w:val="20"/>
              </w:rPr>
              <w:t>Create and test code in an integrated development environment (IDE)</w:t>
            </w:r>
          </w:p>
        </w:tc>
        <w:tc>
          <w:tcPr>
            <w:tcW w:w="561"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3.06</w:t>
            </w:r>
          </w:p>
        </w:tc>
        <w:tc>
          <w:tcPr>
            <w:tcW w:w="562"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0.79</w:t>
            </w:r>
          </w:p>
        </w:tc>
        <w:tc>
          <w:tcPr>
            <w:tcW w:w="561"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3.32</w:t>
            </w:r>
          </w:p>
        </w:tc>
        <w:tc>
          <w:tcPr>
            <w:tcW w:w="562"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0.65</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3.19</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0.71</w:t>
            </w:r>
          </w:p>
        </w:tc>
        <w:tc>
          <w:tcPr>
            <w:tcW w:w="962" w:type="dxa"/>
          </w:tcPr>
          <w:p w:rsidR="00A70F86" w:rsidRPr="00C03EB1" w:rsidRDefault="00A70F86" w:rsidP="00E90979">
            <w:pPr>
              <w:spacing w:after="0" w:line="264" w:lineRule="auto"/>
              <w:ind w:right="-108"/>
              <w:rPr>
                <w:rFonts w:ascii="Times New Roman" w:hAnsi="Times New Roman" w:cs="Times New Roman"/>
                <w:color w:val="000000" w:themeColor="text1"/>
                <w:sz w:val="20"/>
                <w:szCs w:val="20"/>
              </w:rPr>
            </w:pPr>
          </w:p>
          <w:p w:rsidR="00A70F86" w:rsidRPr="00C03EB1" w:rsidRDefault="00A70F86" w:rsidP="00E90979">
            <w:pPr>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Accepted</w:t>
            </w:r>
          </w:p>
        </w:tc>
        <w:tc>
          <w:tcPr>
            <w:tcW w:w="481" w:type="dxa"/>
            <w:vAlign w:val="center"/>
          </w:tcPr>
          <w:p w:rsidR="00A70F86" w:rsidRPr="00C03EB1" w:rsidRDefault="00A70F86" w:rsidP="00C03EB1">
            <w:pPr>
              <w:autoSpaceDE w:val="0"/>
              <w:autoSpaceDN w:val="0"/>
              <w:adjustRightInd w:val="0"/>
              <w:spacing w:after="0" w:line="264" w:lineRule="auto"/>
              <w:ind w:left="-95"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-0.29</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0.77</w:t>
            </w:r>
          </w:p>
        </w:tc>
        <w:tc>
          <w:tcPr>
            <w:tcW w:w="861"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NS</w:t>
            </w:r>
          </w:p>
        </w:tc>
      </w:tr>
      <w:tr w:rsidR="00A70F86" w:rsidRPr="00C03EB1" w:rsidTr="00227AF4">
        <w:trPr>
          <w:trHeight w:val="407"/>
        </w:trPr>
        <w:tc>
          <w:tcPr>
            <w:tcW w:w="720" w:type="dxa"/>
          </w:tcPr>
          <w:p w:rsidR="00A70F86" w:rsidRPr="00C03EB1" w:rsidRDefault="00A70F86" w:rsidP="00E90979">
            <w:pPr>
              <w:autoSpaceDE w:val="0"/>
              <w:autoSpaceDN w:val="0"/>
              <w:adjustRightInd w:val="0"/>
              <w:spacing w:after="0" w:line="264" w:lineRule="auto"/>
              <w:rPr>
                <w:rFonts w:ascii="Times New Roman" w:eastAsia="Times New Roman" w:hAnsi="Times New Roman" w:cs="Times New Roman"/>
                <w:bCs/>
                <w:color w:val="000000" w:themeColor="text1"/>
                <w:sz w:val="20"/>
                <w:szCs w:val="20"/>
              </w:rPr>
            </w:pPr>
            <w:r w:rsidRPr="00C03EB1">
              <w:rPr>
                <w:rFonts w:ascii="Times New Roman" w:eastAsia="Times New Roman" w:hAnsi="Times New Roman" w:cs="Times New Roman"/>
                <w:bCs/>
                <w:color w:val="000000" w:themeColor="text1"/>
                <w:sz w:val="20"/>
                <w:szCs w:val="20"/>
              </w:rPr>
              <w:t>7.</w:t>
            </w:r>
          </w:p>
        </w:tc>
        <w:tc>
          <w:tcPr>
            <w:tcW w:w="2407" w:type="dxa"/>
            <w:hideMark/>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eastAsia="Times New Roman" w:hAnsi="Times New Roman" w:cs="Times New Roman"/>
                <w:bCs/>
                <w:color w:val="000000" w:themeColor="text1"/>
                <w:sz w:val="20"/>
                <w:szCs w:val="20"/>
              </w:rPr>
              <w:t>Use of online sticky notes to capture interesting ideas</w:t>
            </w:r>
          </w:p>
        </w:tc>
        <w:tc>
          <w:tcPr>
            <w:tcW w:w="561"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3.52</w:t>
            </w:r>
          </w:p>
        </w:tc>
        <w:tc>
          <w:tcPr>
            <w:tcW w:w="562"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0.71</w:t>
            </w:r>
          </w:p>
        </w:tc>
        <w:tc>
          <w:tcPr>
            <w:tcW w:w="561"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3.27</w:t>
            </w:r>
          </w:p>
        </w:tc>
        <w:tc>
          <w:tcPr>
            <w:tcW w:w="562"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0.76</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3.40</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0.74</w:t>
            </w:r>
          </w:p>
        </w:tc>
        <w:tc>
          <w:tcPr>
            <w:tcW w:w="962"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Accepted</w:t>
            </w:r>
          </w:p>
        </w:tc>
        <w:tc>
          <w:tcPr>
            <w:tcW w:w="481" w:type="dxa"/>
            <w:vAlign w:val="center"/>
          </w:tcPr>
          <w:p w:rsidR="00A70F86" w:rsidRPr="00C03EB1" w:rsidRDefault="00A70F86" w:rsidP="00C03EB1">
            <w:pPr>
              <w:autoSpaceDE w:val="0"/>
              <w:autoSpaceDN w:val="0"/>
              <w:adjustRightInd w:val="0"/>
              <w:spacing w:after="0" w:line="264" w:lineRule="auto"/>
              <w:ind w:left="-95" w:right="-108"/>
              <w:rPr>
                <w:rFonts w:ascii="Times New Roman" w:hAnsi="Times New Roman" w:cs="Times New Roman"/>
                <w:color w:val="000000" w:themeColor="text1"/>
                <w:sz w:val="20"/>
                <w:szCs w:val="20"/>
              </w:rPr>
            </w:pPr>
          </w:p>
          <w:p w:rsidR="00A70F86" w:rsidRPr="00C03EB1" w:rsidRDefault="00A70F86" w:rsidP="00C03EB1">
            <w:pPr>
              <w:autoSpaceDE w:val="0"/>
              <w:autoSpaceDN w:val="0"/>
              <w:adjustRightInd w:val="0"/>
              <w:spacing w:after="0" w:line="264" w:lineRule="auto"/>
              <w:ind w:left="-95"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0.66</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0.51</w:t>
            </w:r>
          </w:p>
        </w:tc>
        <w:tc>
          <w:tcPr>
            <w:tcW w:w="861"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NS</w:t>
            </w:r>
          </w:p>
        </w:tc>
      </w:tr>
      <w:tr w:rsidR="00A70F86" w:rsidRPr="00C03EB1" w:rsidTr="00227AF4">
        <w:trPr>
          <w:trHeight w:val="619"/>
        </w:trPr>
        <w:tc>
          <w:tcPr>
            <w:tcW w:w="720" w:type="dxa"/>
          </w:tcPr>
          <w:p w:rsidR="00A70F86" w:rsidRPr="00C03EB1" w:rsidRDefault="00A70F86" w:rsidP="00E90979">
            <w:pPr>
              <w:autoSpaceDE w:val="0"/>
              <w:autoSpaceDN w:val="0"/>
              <w:adjustRightInd w:val="0"/>
              <w:spacing w:after="0" w:line="264" w:lineRule="auto"/>
              <w:rPr>
                <w:rFonts w:ascii="Times New Roman" w:eastAsia="Times New Roman" w:hAnsi="Times New Roman" w:cs="Times New Roman"/>
                <w:bCs/>
                <w:color w:val="000000" w:themeColor="text1"/>
                <w:sz w:val="20"/>
                <w:szCs w:val="20"/>
              </w:rPr>
            </w:pPr>
            <w:r w:rsidRPr="00C03EB1">
              <w:rPr>
                <w:rFonts w:ascii="Times New Roman" w:eastAsia="Times New Roman" w:hAnsi="Times New Roman" w:cs="Times New Roman"/>
                <w:bCs/>
                <w:color w:val="000000" w:themeColor="text1"/>
                <w:sz w:val="20"/>
                <w:szCs w:val="20"/>
              </w:rPr>
              <w:t>8.</w:t>
            </w:r>
          </w:p>
        </w:tc>
        <w:tc>
          <w:tcPr>
            <w:tcW w:w="2407" w:type="dxa"/>
            <w:hideMark/>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eastAsia="Times New Roman" w:hAnsi="Times New Roman" w:cs="Times New Roman"/>
                <w:bCs/>
                <w:color w:val="000000" w:themeColor="text1"/>
                <w:sz w:val="20"/>
                <w:szCs w:val="20"/>
              </w:rPr>
              <w:t>Use Social networking sites to connect with students for instructional delivery</w:t>
            </w:r>
            <w:r w:rsidRPr="00C03EB1">
              <w:rPr>
                <w:rFonts w:ascii="Times New Roman" w:eastAsia="Times New Roman" w:hAnsi="Times New Roman" w:cs="Times New Roman"/>
                <w:color w:val="000000" w:themeColor="text1"/>
                <w:sz w:val="20"/>
                <w:szCs w:val="20"/>
              </w:rPr>
              <w:br/>
            </w:r>
          </w:p>
        </w:tc>
        <w:tc>
          <w:tcPr>
            <w:tcW w:w="561"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3.18</w:t>
            </w:r>
          </w:p>
        </w:tc>
        <w:tc>
          <w:tcPr>
            <w:tcW w:w="562"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0.73</w:t>
            </w:r>
          </w:p>
        </w:tc>
        <w:tc>
          <w:tcPr>
            <w:tcW w:w="561"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3.21</w:t>
            </w:r>
          </w:p>
        </w:tc>
        <w:tc>
          <w:tcPr>
            <w:tcW w:w="562"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0.60</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3.20</w:t>
            </w:r>
          </w:p>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0.67</w:t>
            </w:r>
          </w:p>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tc>
        <w:tc>
          <w:tcPr>
            <w:tcW w:w="962" w:type="dxa"/>
          </w:tcPr>
          <w:p w:rsidR="00A70F86" w:rsidRPr="00C03EB1" w:rsidRDefault="00A70F86" w:rsidP="00E90979">
            <w:pPr>
              <w:spacing w:after="0" w:line="264" w:lineRule="auto"/>
              <w:ind w:right="-108"/>
              <w:rPr>
                <w:rFonts w:ascii="Times New Roman" w:hAnsi="Times New Roman" w:cs="Times New Roman"/>
                <w:color w:val="000000" w:themeColor="text1"/>
                <w:sz w:val="20"/>
                <w:szCs w:val="20"/>
              </w:rPr>
            </w:pPr>
          </w:p>
          <w:p w:rsidR="00A70F86" w:rsidRPr="00C03EB1" w:rsidRDefault="00A70F86" w:rsidP="00E90979">
            <w:pPr>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Accepted</w:t>
            </w:r>
          </w:p>
        </w:tc>
        <w:tc>
          <w:tcPr>
            <w:tcW w:w="481" w:type="dxa"/>
            <w:vAlign w:val="center"/>
          </w:tcPr>
          <w:p w:rsidR="00A70F86" w:rsidRPr="00C03EB1" w:rsidRDefault="00A70F86" w:rsidP="00C03EB1">
            <w:pPr>
              <w:autoSpaceDE w:val="0"/>
              <w:autoSpaceDN w:val="0"/>
              <w:adjustRightInd w:val="0"/>
              <w:spacing w:after="0" w:line="264" w:lineRule="auto"/>
              <w:ind w:left="-95"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0.66</w:t>
            </w:r>
          </w:p>
          <w:p w:rsidR="00A70F86" w:rsidRPr="00C03EB1" w:rsidRDefault="00A70F86" w:rsidP="00C03EB1">
            <w:pPr>
              <w:autoSpaceDE w:val="0"/>
              <w:autoSpaceDN w:val="0"/>
              <w:adjustRightInd w:val="0"/>
              <w:spacing w:after="0" w:line="264" w:lineRule="auto"/>
              <w:ind w:left="-95" w:right="-108"/>
              <w:rPr>
                <w:rFonts w:ascii="Times New Roman" w:hAnsi="Times New Roman" w:cs="Times New Roman"/>
                <w:color w:val="000000" w:themeColor="text1"/>
                <w:sz w:val="20"/>
                <w:szCs w:val="20"/>
              </w:rPr>
            </w:pP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0.51</w:t>
            </w:r>
          </w:p>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tc>
        <w:tc>
          <w:tcPr>
            <w:tcW w:w="861"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NS</w:t>
            </w:r>
          </w:p>
        </w:tc>
      </w:tr>
      <w:tr w:rsidR="00A70F86" w:rsidRPr="00C03EB1" w:rsidTr="00227AF4">
        <w:trPr>
          <w:trHeight w:val="528"/>
        </w:trPr>
        <w:tc>
          <w:tcPr>
            <w:tcW w:w="720" w:type="dxa"/>
          </w:tcPr>
          <w:p w:rsidR="00A70F86" w:rsidRPr="00C03EB1" w:rsidRDefault="00A70F86" w:rsidP="00E90979">
            <w:pPr>
              <w:autoSpaceDE w:val="0"/>
              <w:autoSpaceDN w:val="0"/>
              <w:adjustRightInd w:val="0"/>
              <w:spacing w:after="0" w:line="264" w:lineRule="auto"/>
              <w:rPr>
                <w:rFonts w:ascii="Times New Roman" w:eastAsia="Times New Roman" w:hAnsi="Times New Roman" w:cs="Times New Roman"/>
                <w:bCs/>
                <w:color w:val="000000" w:themeColor="text1"/>
                <w:sz w:val="20"/>
                <w:szCs w:val="20"/>
              </w:rPr>
            </w:pPr>
            <w:r w:rsidRPr="00C03EB1">
              <w:rPr>
                <w:rFonts w:ascii="Times New Roman" w:eastAsia="Times New Roman" w:hAnsi="Times New Roman" w:cs="Times New Roman"/>
                <w:bCs/>
                <w:color w:val="000000" w:themeColor="text1"/>
                <w:sz w:val="20"/>
                <w:szCs w:val="20"/>
              </w:rPr>
              <w:t>9.</w:t>
            </w:r>
          </w:p>
        </w:tc>
        <w:tc>
          <w:tcPr>
            <w:tcW w:w="2407" w:type="dxa"/>
            <w:hideMark/>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eastAsia="Times New Roman" w:hAnsi="Times New Roman" w:cs="Times New Roman"/>
                <w:bCs/>
                <w:color w:val="000000" w:themeColor="text1"/>
                <w:sz w:val="20"/>
                <w:szCs w:val="20"/>
              </w:rPr>
              <w:t>Curate web content for classroom learning</w:t>
            </w:r>
          </w:p>
        </w:tc>
        <w:tc>
          <w:tcPr>
            <w:tcW w:w="561"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3.22</w:t>
            </w:r>
          </w:p>
        </w:tc>
        <w:tc>
          <w:tcPr>
            <w:tcW w:w="562"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0.80</w:t>
            </w:r>
          </w:p>
        </w:tc>
        <w:tc>
          <w:tcPr>
            <w:tcW w:w="561"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3.18</w:t>
            </w:r>
          </w:p>
        </w:tc>
        <w:tc>
          <w:tcPr>
            <w:tcW w:w="562"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0.83</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3.20</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0.82</w:t>
            </w:r>
          </w:p>
        </w:tc>
        <w:tc>
          <w:tcPr>
            <w:tcW w:w="962"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Accepted</w:t>
            </w:r>
          </w:p>
        </w:tc>
        <w:tc>
          <w:tcPr>
            <w:tcW w:w="481" w:type="dxa"/>
            <w:vAlign w:val="center"/>
          </w:tcPr>
          <w:p w:rsidR="00A70F86" w:rsidRPr="00C03EB1" w:rsidRDefault="00A70F86" w:rsidP="00C03EB1">
            <w:pPr>
              <w:autoSpaceDE w:val="0"/>
              <w:autoSpaceDN w:val="0"/>
              <w:adjustRightInd w:val="0"/>
              <w:spacing w:after="0" w:line="264" w:lineRule="auto"/>
              <w:ind w:left="-95"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-1.19</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0.23</w:t>
            </w:r>
          </w:p>
        </w:tc>
        <w:tc>
          <w:tcPr>
            <w:tcW w:w="861"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NS</w:t>
            </w:r>
          </w:p>
        </w:tc>
      </w:tr>
      <w:tr w:rsidR="00A70F86" w:rsidRPr="00C03EB1" w:rsidTr="00227AF4">
        <w:trPr>
          <w:trHeight w:val="422"/>
        </w:trPr>
        <w:tc>
          <w:tcPr>
            <w:tcW w:w="720" w:type="dxa"/>
          </w:tcPr>
          <w:p w:rsidR="00A70F86" w:rsidRPr="00C03EB1" w:rsidRDefault="00A70F86" w:rsidP="00E90979">
            <w:pPr>
              <w:autoSpaceDE w:val="0"/>
              <w:autoSpaceDN w:val="0"/>
              <w:adjustRightInd w:val="0"/>
              <w:spacing w:after="0" w:line="264" w:lineRule="auto"/>
              <w:rPr>
                <w:rFonts w:ascii="Times New Roman" w:eastAsia="Times New Roman" w:hAnsi="Times New Roman" w:cs="Times New Roman"/>
                <w:bCs/>
                <w:color w:val="000000" w:themeColor="text1"/>
                <w:sz w:val="20"/>
                <w:szCs w:val="20"/>
              </w:rPr>
            </w:pPr>
            <w:r w:rsidRPr="00C03EB1">
              <w:rPr>
                <w:rFonts w:ascii="Times New Roman" w:eastAsia="Times New Roman" w:hAnsi="Times New Roman" w:cs="Times New Roman"/>
                <w:bCs/>
                <w:color w:val="000000" w:themeColor="text1"/>
                <w:sz w:val="20"/>
                <w:szCs w:val="20"/>
              </w:rPr>
              <w:t>10.</w:t>
            </w:r>
          </w:p>
        </w:tc>
        <w:tc>
          <w:tcPr>
            <w:tcW w:w="2407" w:type="dxa"/>
            <w:hideMark/>
          </w:tcPr>
          <w:p w:rsidR="00A70F86" w:rsidRPr="00C03EB1" w:rsidRDefault="00A70F86" w:rsidP="00E90979">
            <w:pPr>
              <w:autoSpaceDE w:val="0"/>
              <w:autoSpaceDN w:val="0"/>
              <w:adjustRightInd w:val="0"/>
              <w:spacing w:after="0" w:line="264" w:lineRule="auto"/>
              <w:rPr>
                <w:rFonts w:ascii="Times New Roman" w:hAnsi="Times New Roman" w:cs="Times New Roman"/>
                <w:color w:val="000000" w:themeColor="text1"/>
                <w:sz w:val="20"/>
                <w:szCs w:val="20"/>
              </w:rPr>
            </w:pPr>
            <w:r w:rsidRPr="00C03EB1">
              <w:rPr>
                <w:rFonts w:ascii="Times New Roman" w:eastAsia="Times New Roman" w:hAnsi="Times New Roman" w:cs="Times New Roman"/>
                <w:bCs/>
                <w:color w:val="000000" w:themeColor="text1"/>
                <w:sz w:val="20"/>
                <w:szCs w:val="20"/>
              </w:rPr>
              <w:t>Using blogs and wikis to create online platforms for students</w:t>
            </w:r>
          </w:p>
        </w:tc>
        <w:tc>
          <w:tcPr>
            <w:tcW w:w="561"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3.37</w:t>
            </w:r>
          </w:p>
        </w:tc>
        <w:tc>
          <w:tcPr>
            <w:tcW w:w="562"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0.59</w:t>
            </w:r>
          </w:p>
        </w:tc>
        <w:tc>
          <w:tcPr>
            <w:tcW w:w="561"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3.07</w:t>
            </w:r>
          </w:p>
        </w:tc>
        <w:tc>
          <w:tcPr>
            <w:tcW w:w="562" w:type="dxa"/>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p>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0.71</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3.22</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0.65</w:t>
            </w:r>
          </w:p>
        </w:tc>
        <w:tc>
          <w:tcPr>
            <w:tcW w:w="962" w:type="dxa"/>
          </w:tcPr>
          <w:p w:rsidR="00A70F86" w:rsidRPr="00C03EB1" w:rsidRDefault="00A70F86" w:rsidP="00E90979">
            <w:pPr>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Accepted</w:t>
            </w:r>
          </w:p>
        </w:tc>
        <w:tc>
          <w:tcPr>
            <w:tcW w:w="481" w:type="dxa"/>
            <w:vAlign w:val="center"/>
          </w:tcPr>
          <w:p w:rsidR="00A70F86" w:rsidRPr="00C03EB1" w:rsidRDefault="00A70F86" w:rsidP="00C03EB1">
            <w:pPr>
              <w:autoSpaceDE w:val="0"/>
              <w:autoSpaceDN w:val="0"/>
              <w:adjustRightInd w:val="0"/>
              <w:spacing w:after="0" w:line="264" w:lineRule="auto"/>
              <w:ind w:left="-95"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-0.08</w:t>
            </w:r>
          </w:p>
        </w:tc>
        <w:tc>
          <w:tcPr>
            <w:tcW w:w="561" w:type="dxa"/>
            <w:vAlign w:val="center"/>
          </w:tcPr>
          <w:p w:rsidR="00A70F86" w:rsidRPr="00C03EB1" w:rsidRDefault="00A70F86" w:rsidP="00E90979">
            <w:pPr>
              <w:autoSpaceDE w:val="0"/>
              <w:autoSpaceDN w:val="0"/>
              <w:adjustRightInd w:val="0"/>
              <w:spacing w:after="0" w:line="264" w:lineRule="auto"/>
              <w:ind w:left="60"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0.93</w:t>
            </w:r>
          </w:p>
        </w:tc>
        <w:tc>
          <w:tcPr>
            <w:tcW w:w="861" w:type="dxa"/>
          </w:tcPr>
          <w:p w:rsidR="00A70F86" w:rsidRPr="00C03EB1" w:rsidRDefault="00A70F86" w:rsidP="00E90979">
            <w:pPr>
              <w:autoSpaceDE w:val="0"/>
              <w:autoSpaceDN w:val="0"/>
              <w:adjustRightInd w:val="0"/>
              <w:spacing w:after="0" w:line="264" w:lineRule="auto"/>
              <w:ind w:right="-108"/>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NS</w:t>
            </w:r>
          </w:p>
        </w:tc>
      </w:tr>
    </w:tbl>
    <w:p w:rsidR="00D4346D" w:rsidRPr="00783377" w:rsidRDefault="00D4346D" w:rsidP="00E90979">
      <w:pPr>
        <w:spacing w:after="0" w:line="264" w:lineRule="auto"/>
        <w:jc w:val="both"/>
        <w:rPr>
          <w:rFonts w:ascii="Times New Roman" w:hAnsi="Times New Roman" w:cs="Times New Roman"/>
          <w:color w:val="000000" w:themeColor="text1"/>
          <w:sz w:val="25"/>
          <w:szCs w:val="25"/>
        </w:rPr>
      </w:pPr>
      <w:r w:rsidRPr="00783377">
        <w:rPr>
          <w:rFonts w:ascii="Times New Roman" w:hAnsi="Times New Roman" w:cs="Times New Roman"/>
          <w:color w:val="000000" w:themeColor="text1"/>
          <w:sz w:val="25"/>
          <w:szCs w:val="25"/>
        </w:rPr>
        <w:t>RQ= Research Question, HO</w:t>
      </w:r>
      <w:r w:rsidRPr="00783377">
        <w:rPr>
          <w:rFonts w:ascii="Times New Roman" w:hAnsi="Times New Roman" w:cs="Times New Roman"/>
          <w:color w:val="000000" w:themeColor="text1"/>
          <w:sz w:val="25"/>
          <w:szCs w:val="25"/>
          <w:vertAlign w:val="subscript"/>
        </w:rPr>
        <w:t xml:space="preserve">1 </w:t>
      </w:r>
      <w:r w:rsidRPr="00783377">
        <w:rPr>
          <w:rFonts w:ascii="Times New Roman" w:hAnsi="Times New Roman" w:cs="Times New Roman"/>
          <w:color w:val="000000" w:themeColor="text1"/>
          <w:sz w:val="25"/>
          <w:szCs w:val="25"/>
        </w:rPr>
        <w:t>= Null Hypothesis 1, NS = Not significant, T- tab= 1.99</w:t>
      </w:r>
    </w:p>
    <w:p w:rsidR="00150BBC" w:rsidRPr="00783377" w:rsidRDefault="00150BBC" w:rsidP="00E90979">
      <w:pPr>
        <w:spacing w:after="0" w:line="264" w:lineRule="auto"/>
        <w:jc w:val="both"/>
        <w:rPr>
          <w:rFonts w:ascii="Times New Roman" w:hAnsi="Times New Roman" w:cs="Times New Roman"/>
          <w:color w:val="000000" w:themeColor="text1"/>
          <w:sz w:val="7"/>
          <w:szCs w:val="25"/>
        </w:rPr>
        <w:sectPr w:rsidR="00150BBC" w:rsidRPr="00783377" w:rsidSect="00135B3F">
          <w:type w:val="continuous"/>
          <w:pgSz w:w="11907" w:h="16839" w:code="9"/>
          <w:pgMar w:top="1008" w:right="1008" w:bottom="1008" w:left="1008" w:header="720" w:footer="720" w:gutter="0"/>
          <w:cols w:space="720"/>
          <w:docGrid w:linePitch="360"/>
        </w:sectPr>
      </w:pPr>
    </w:p>
    <w:p w:rsidR="00D4346D" w:rsidRPr="008A6BCC" w:rsidRDefault="00D4346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From table 3, responses on web/programming skills Computer Education lecturers need for effective teaching of database in Federal </w:t>
      </w:r>
      <w:r w:rsidRPr="008A6BCC">
        <w:rPr>
          <w:rFonts w:ascii="Times New Roman" w:hAnsi="Times New Roman" w:cs="Times New Roman"/>
          <w:color w:val="000000" w:themeColor="text1"/>
          <w:sz w:val="25"/>
          <w:szCs w:val="25"/>
        </w:rPr>
        <w:lastRenderedPageBreak/>
        <w:t xml:space="preserve">Universities were analyzed. It was revealed that the respondents accepted that Computer Education lecturers need web/programming </w:t>
      </w:r>
      <w:r w:rsidRPr="008A6BCC">
        <w:rPr>
          <w:rFonts w:ascii="Times New Roman" w:hAnsi="Times New Roman" w:cs="Times New Roman"/>
          <w:color w:val="000000" w:themeColor="text1"/>
          <w:sz w:val="25"/>
          <w:szCs w:val="25"/>
        </w:rPr>
        <w:lastRenderedPageBreak/>
        <w:t>skills for effective teaching of database in Federal Universities since all mean rating and grand means were above 2.50 cutoff point. In all, the hypothesis of no significant difference between the mean scores of male and female respondents on the web/programming skills Computer Education lecturers need for effective teaching of database in Federal Universities was presented on the same table. It revealed that all the t-calculated values are all less than the t-tabulated value of 1.99 at 0.05 levels of significance and 84 degree of freedom on the respective items. This shows that there was no significant difference between the mean scores of male and female respondents on the web/programming skills Computer Education lecturers need for effective teaching of database in Federal Universities. The null hypothesis (H</w:t>
      </w:r>
      <w:r w:rsidRPr="008A6BCC">
        <w:rPr>
          <w:rFonts w:ascii="Times New Roman" w:hAnsi="Times New Roman" w:cs="Times New Roman"/>
          <w:color w:val="000000" w:themeColor="text1"/>
          <w:sz w:val="25"/>
          <w:szCs w:val="25"/>
          <w:vertAlign w:val="subscript"/>
        </w:rPr>
        <w:t>03</w:t>
      </w:r>
      <w:r w:rsidRPr="008A6BCC">
        <w:rPr>
          <w:rFonts w:ascii="Times New Roman" w:hAnsi="Times New Roman" w:cs="Times New Roman"/>
          <w:color w:val="000000" w:themeColor="text1"/>
          <w:sz w:val="25"/>
          <w:szCs w:val="25"/>
        </w:rPr>
        <w:t>) for each independent sample in each item was therefore, accepted.</w:t>
      </w:r>
    </w:p>
    <w:p w:rsidR="00554D71"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2003" type="#_x0000_t32" style="position:absolute;left:0;text-align:left;margin-left:1.95pt;margin-top:-335.4pt;width:505.7pt;height:0;z-index:252149760" o:connectortype="straight" strokeweight="3pt"/>
        </w:pict>
      </w:r>
    </w:p>
    <w:p w:rsidR="00D4346D" w:rsidRPr="008A6BCC" w:rsidRDefault="00D4346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Major Findings</w:t>
      </w:r>
    </w:p>
    <w:p w:rsidR="00D4346D" w:rsidRPr="008A6BCC" w:rsidRDefault="00D4346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In view of the data analyzed and hypotheses tested, the following findings were recorded.</w:t>
      </w:r>
    </w:p>
    <w:p w:rsidR="00D4346D" w:rsidRPr="008A6BCC" w:rsidRDefault="00D4346D" w:rsidP="00E90979">
      <w:pPr>
        <w:pStyle w:val="ListParagraph"/>
        <w:numPr>
          <w:ilvl w:val="0"/>
          <w:numId w:val="80"/>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Computer Education lecturers need skills in Microsoft office </w:t>
      </w:r>
      <w:r w:rsidRPr="008A6BCC">
        <w:rPr>
          <w:rFonts w:ascii="Times New Roman" w:eastAsia="Times New Roman" w:hAnsi="Times New Roman" w:cs="Times New Roman"/>
          <w:bCs/>
          <w:color w:val="000000" w:themeColor="text1"/>
          <w:sz w:val="25"/>
          <w:szCs w:val="25"/>
        </w:rPr>
        <w:t>and provide students with task management tools to organize their work and plan their learning</w:t>
      </w:r>
      <w:r w:rsidRPr="008A6BCC">
        <w:rPr>
          <w:rFonts w:ascii="Times New Roman" w:hAnsi="Times New Roman" w:cs="Times New Roman"/>
          <w:color w:val="000000" w:themeColor="text1"/>
          <w:sz w:val="25"/>
          <w:szCs w:val="25"/>
        </w:rPr>
        <w:t>, u</w:t>
      </w:r>
      <w:r w:rsidRPr="008A6BCC">
        <w:rPr>
          <w:rFonts w:ascii="Times New Roman" w:eastAsia="Times New Roman" w:hAnsi="Times New Roman" w:cs="Times New Roman"/>
          <w:bCs/>
          <w:color w:val="000000" w:themeColor="text1"/>
          <w:sz w:val="25"/>
          <w:szCs w:val="25"/>
        </w:rPr>
        <w:t>se infographics to visually stimulate students, use note taking tools to share interesting content with your students</w:t>
      </w:r>
      <w:r w:rsidRPr="008A6BCC">
        <w:rPr>
          <w:rFonts w:ascii="Times New Roman" w:hAnsi="Times New Roman" w:cs="Times New Roman"/>
          <w:color w:val="000000" w:themeColor="text1"/>
          <w:sz w:val="25"/>
          <w:szCs w:val="25"/>
        </w:rPr>
        <w:t xml:space="preserve">, use of screen casting tools to create and share tutorials, use of collaborative tools for text construction and editing, use polling software to create a real-time survey in class and among others for effective teaching of database in Federal Universities in Nigeria . </w:t>
      </w:r>
    </w:p>
    <w:p w:rsidR="00D4346D" w:rsidRPr="008A6BCC" w:rsidRDefault="004C629F" w:rsidP="00E90979">
      <w:pPr>
        <w:pStyle w:val="ListParagraph"/>
        <w:numPr>
          <w:ilvl w:val="0"/>
          <w:numId w:val="80"/>
        </w:num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02" type="#_x0000_t202" style="position:absolute;left:0;text-align:left;margin-left:330.25pt;margin-top:-635.9pt;width:186pt;height:17.3pt;z-index:-251167744;mso-height-percent:200;mso-height-percent:200;mso-width-relative:margin;mso-height-relative:margin" stroked="f">
            <v:textbox style="mso-next-textbox:#_x0000_s2002;mso-fit-shape-to-text:t">
              <w:txbxContent>
                <w:p w:rsidR="00931FF5" w:rsidRPr="00135FE7" w:rsidRDefault="00931FF5" w:rsidP="00783377">
                  <w:pPr>
                    <w:spacing w:after="0" w:line="264" w:lineRule="auto"/>
                    <w:jc w:val="both"/>
                    <w:rPr>
                      <w:rFonts w:ascii="Times New Roman" w:hAnsi="Times New Roman" w:cs="Times New Roman"/>
                      <w:b/>
                      <w:i/>
                      <w:sz w:val="16"/>
                      <w:szCs w:val="16"/>
                    </w:rPr>
                  </w:pPr>
                  <w:r w:rsidRPr="00135FE7">
                    <w:rPr>
                      <w:rFonts w:ascii="Times New Roman" w:hAnsi="Times New Roman" w:cs="Times New Roman"/>
                      <w:b/>
                      <w:i/>
                      <w:sz w:val="16"/>
                      <w:szCs w:val="16"/>
                    </w:rPr>
                    <w:t>Onah, B.I, Osondu, S.I., Agbo, G.C. &amp; Nwosu, F.C.</w:t>
                  </w:r>
                </w:p>
              </w:txbxContent>
            </v:textbox>
          </v:shape>
        </w:pict>
      </w:r>
      <w:r w:rsidR="00D4346D" w:rsidRPr="008A6BCC">
        <w:rPr>
          <w:rFonts w:ascii="Times New Roman" w:hAnsi="Times New Roman" w:cs="Times New Roman"/>
          <w:color w:val="000000" w:themeColor="text1"/>
          <w:sz w:val="25"/>
          <w:szCs w:val="25"/>
        </w:rPr>
        <w:t xml:space="preserve">Computer Education lecturers need file management skill in Creating database, tables, queries, reports and forms, </w:t>
      </w:r>
      <w:r w:rsidR="00D4346D" w:rsidRPr="008A6BCC">
        <w:rPr>
          <w:rFonts w:ascii="Times New Roman" w:eastAsia="Times New Roman" w:hAnsi="Times New Roman" w:cs="Times New Roman"/>
          <w:color w:val="000000" w:themeColor="text1"/>
          <w:sz w:val="25"/>
          <w:szCs w:val="25"/>
        </w:rPr>
        <w:t xml:space="preserve">use of Structured Query Language (SQL) for database manipulation, </w:t>
      </w:r>
      <w:r w:rsidR="00D4346D" w:rsidRPr="008A6BCC">
        <w:rPr>
          <w:rFonts w:ascii="Times New Roman" w:hAnsi="Times New Roman" w:cs="Times New Roman"/>
          <w:color w:val="000000" w:themeColor="text1"/>
          <w:sz w:val="25"/>
          <w:szCs w:val="25"/>
        </w:rPr>
        <w:t xml:space="preserve">Upload database forms and tables to the web, designing, </w:t>
      </w:r>
      <w:r w:rsidR="00D4346D" w:rsidRPr="008A6BCC">
        <w:rPr>
          <w:rFonts w:ascii="Times New Roman" w:hAnsi="Times New Roman" w:cs="Times New Roman"/>
          <w:color w:val="000000" w:themeColor="text1"/>
          <w:sz w:val="25"/>
          <w:szCs w:val="25"/>
        </w:rPr>
        <w:lastRenderedPageBreak/>
        <w:t>previewing/ printing of database files</w:t>
      </w:r>
      <w:r w:rsidR="00D4346D" w:rsidRPr="008A6BCC">
        <w:rPr>
          <w:rFonts w:ascii="Times New Roman" w:eastAsia="Times New Roman" w:hAnsi="Times New Roman" w:cs="Times New Roman"/>
          <w:color w:val="000000" w:themeColor="text1"/>
          <w:sz w:val="25"/>
          <w:szCs w:val="25"/>
        </w:rPr>
        <w:t>, update and expand existing database etc for effective teaching of database for sustainable development.</w:t>
      </w:r>
    </w:p>
    <w:p w:rsidR="00D4346D" w:rsidRPr="008A6BCC" w:rsidRDefault="00D4346D" w:rsidP="00E90979">
      <w:pPr>
        <w:pStyle w:val="ListParagraph"/>
        <w:numPr>
          <w:ilvl w:val="0"/>
          <w:numId w:val="80"/>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 xml:space="preserve">Computer Education lecturers need web/programming skills in </w:t>
      </w:r>
      <w:r w:rsidRPr="008A6BCC">
        <w:rPr>
          <w:rFonts w:ascii="Times New Roman" w:hAnsi="Times New Roman" w:cs="Times New Roman"/>
          <w:color w:val="000000" w:themeColor="text1"/>
          <w:sz w:val="25"/>
          <w:szCs w:val="25"/>
        </w:rPr>
        <w:t xml:space="preserve">backing up in the Cloud, programming with Visual Basic, installation of application programs, finding and evaluating authentic web based content, </w:t>
      </w:r>
      <w:r w:rsidRPr="008A6BCC">
        <w:rPr>
          <w:rFonts w:ascii="Times New Roman" w:eastAsia="Times New Roman" w:hAnsi="Times New Roman" w:cs="Times New Roman"/>
          <w:color w:val="000000" w:themeColor="text1"/>
          <w:sz w:val="25"/>
          <w:szCs w:val="25"/>
        </w:rPr>
        <w:t>creating and test coding in an integrated development environment (IDE), u</w:t>
      </w:r>
      <w:r w:rsidRPr="008A6BCC">
        <w:rPr>
          <w:rFonts w:ascii="Times New Roman" w:eastAsia="Times New Roman" w:hAnsi="Times New Roman" w:cs="Times New Roman"/>
          <w:bCs/>
          <w:color w:val="000000" w:themeColor="text1"/>
          <w:sz w:val="25"/>
          <w:szCs w:val="25"/>
        </w:rPr>
        <w:t xml:space="preserve">sing social networking sites to connect with students for instructional delivery etc for </w:t>
      </w:r>
      <w:r w:rsidRPr="008A6BCC">
        <w:rPr>
          <w:rFonts w:ascii="Times New Roman" w:hAnsi="Times New Roman" w:cs="Times New Roman"/>
          <w:color w:val="000000" w:themeColor="text1"/>
          <w:sz w:val="25"/>
          <w:szCs w:val="25"/>
        </w:rPr>
        <w:t>effective teaching of database</w:t>
      </w:r>
      <w:r w:rsidRPr="008A6BCC">
        <w:rPr>
          <w:rFonts w:ascii="Times New Roman" w:eastAsia="Times New Roman" w:hAnsi="Times New Roman" w:cs="Times New Roman"/>
          <w:color w:val="000000" w:themeColor="text1"/>
          <w:sz w:val="25"/>
          <w:szCs w:val="25"/>
        </w:rPr>
        <w:t xml:space="preserve"> for sustainable development</w:t>
      </w:r>
      <w:r w:rsidRPr="008A6BCC">
        <w:rPr>
          <w:rFonts w:ascii="Times New Roman" w:hAnsi="Times New Roman" w:cs="Times New Roman"/>
          <w:color w:val="000000" w:themeColor="text1"/>
          <w:sz w:val="25"/>
          <w:szCs w:val="25"/>
        </w:rPr>
        <w:t xml:space="preserve"> in Federal Universities in Nigeria.</w:t>
      </w:r>
    </w:p>
    <w:p w:rsidR="00D4346D" w:rsidRPr="008A6BCC" w:rsidRDefault="00D4346D" w:rsidP="00E90979">
      <w:pPr>
        <w:pStyle w:val="ListParagraph"/>
        <w:numPr>
          <w:ilvl w:val="0"/>
          <w:numId w:val="80"/>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Null hypotheses (H</w:t>
      </w:r>
      <w:r w:rsidRPr="008A6BCC">
        <w:rPr>
          <w:rFonts w:ascii="Times New Roman" w:hAnsi="Times New Roman" w:cs="Times New Roman"/>
          <w:color w:val="000000" w:themeColor="text1"/>
          <w:sz w:val="25"/>
          <w:szCs w:val="25"/>
          <w:vertAlign w:val="subscript"/>
        </w:rPr>
        <w:t>O1</w:t>
      </w:r>
      <w:r w:rsidRPr="008A6BCC">
        <w:rPr>
          <w:rFonts w:ascii="Times New Roman" w:hAnsi="Times New Roman" w:cs="Times New Roman"/>
          <w:color w:val="000000" w:themeColor="text1"/>
          <w:sz w:val="25"/>
          <w:szCs w:val="25"/>
        </w:rPr>
        <w:t>, H</w:t>
      </w:r>
      <w:r w:rsidRPr="008A6BCC">
        <w:rPr>
          <w:rFonts w:ascii="Times New Roman" w:hAnsi="Times New Roman" w:cs="Times New Roman"/>
          <w:color w:val="000000" w:themeColor="text1"/>
          <w:sz w:val="25"/>
          <w:szCs w:val="25"/>
          <w:vertAlign w:val="subscript"/>
        </w:rPr>
        <w:t>O2</w:t>
      </w:r>
      <w:r w:rsidRPr="008A6BCC">
        <w:rPr>
          <w:rFonts w:ascii="Times New Roman" w:hAnsi="Times New Roman" w:cs="Times New Roman"/>
          <w:color w:val="000000" w:themeColor="text1"/>
          <w:sz w:val="25"/>
          <w:szCs w:val="25"/>
        </w:rPr>
        <w:t xml:space="preserve"> and H</w:t>
      </w:r>
      <w:r w:rsidRPr="008A6BCC">
        <w:rPr>
          <w:rFonts w:ascii="Times New Roman" w:hAnsi="Times New Roman" w:cs="Times New Roman"/>
          <w:color w:val="000000" w:themeColor="text1"/>
          <w:sz w:val="25"/>
          <w:szCs w:val="25"/>
          <w:vertAlign w:val="subscript"/>
        </w:rPr>
        <w:t>O3</w:t>
      </w:r>
      <w:r w:rsidRPr="008A6BCC">
        <w:rPr>
          <w:rFonts w:ascii="Times New Roman" w:hAnsi="Times New Roman" w:cs="Times New Roman"/>
          <w:color w:val="000000" w:themeColor="text1"/>
          <w:sz w:val="25"/>
          <w:szCs w:val="25"/>
        </w:rPr>
        <w:t>) of no significant difference between the mean scores of male and female respondents on the basic ICT skills, file management skills and web/programming skills Computer Education lecturers need for effective teaching of database</w:t>
      </w:r>
      <w:r w:rsidRPr="008A6BCC">
        <w:rPr>
          <w:rFonts w:ascii="Times New Roman" w:eastAsia="Times New Roman" w:hAnsi="Times New Roman" w:cs="Times New Roman"/>
          <w:color w:val="000000" w:themeColor="text1"/>
          <w:sz w:val="25"/>
          <w:szCs w:val="25"/>
        </w:rPr>
        <w:t xml:space="preserve"> for sustainable development</w:t>
      </w:r>
      <w:r w:rsidRPr="008A6BCC">
        <w:rPr>
          <w:rFonts w:ascii="Times New Roman" w:hAnsi="Times New Roman" w:cs="Times New Roman"/>
          <w:color w:val="000000" w:themeColor="text1"/>
          <w:sz w:val="25"/>
          <w:szCs w:val="25"/>
        </w:rPr>
        <w:t xml:space="preserve"> in Federal Universities were all accepted.</w:t>
      </w:r>
    </w:p>
    <w:p w:rsidR="00150BBC" w:rsidRPr="008A6BCC" w:rsidRDefault="00150BBC" w:rsidP="00E90979">
      <w:pPr>
        <w:spacing w:after="0" w:line="264" w:lineRule="auto"/>
        <w:jc w:val="both"/>
        <w:rPr>
          <w:rFonts w:ascii="Times New Roman" w:hAnsi="Times New Roman" w:cs="Times New Roman"/>
          <w:b/>
          <w:color w:val="000000" w:themeColor="text1"/>
          <w:sz w:val="25"/>
          <w:szCs w:val="25"/>
        </w:rPr>
      </w:pPr>
    </w:p>
    <w:p w:rsidR="00D4346D" w:rsidRPr="008A6BCC" w:rsidRDefault="00D4346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D4346D" w:rsidRPr="008A6BCC" w:rsidRDefault="00D4346D" w:rsidP="00554D71">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objective of this study was to determine the Digital skills Computer Education Lecturer need for effective teaching of database for sustainable development in Southeast Universities. As well stated, no nation can rise above its level of education. To buttress this, the Federal Republic of Nigeria (FRN, 2004) said that no education system may arise above the quality of its teachers and so teacher education shall continue to be given major emphasis in all educational planning and development.  The study used three research questions and three research hypotheses as search lights for the Digital skills Computer Education Lecturer need for effective teaching of database </w:t>
      </w:r>
      <w:r w:rsidRPr="008A6BCC">
        <w:rPr>
          <w:rFonts w:ascii="Times New Roman" w:eastAsia="Times New Roman" w:hAnsi="Times New Roman" w:cs="Times New Roman"/>
          <w:color w:val="000000" w:themeColor="text1"/>
          <w:sz w:val="25"/>
          <w:szCs w:val="25"/>
        </w:rPr>
        <w:t>for sustainable development</w:t>
      </w:r>
      <w:r w:rsidRPr="008A6BCC">
        <w:rPr>
          <w:rFonts w:ascii="Times New Roman" w:hAnsi="Times New Roman" w:cs="Times New Roman"/>
          <w:color w:val="000000" w:themeColor="text1"/>
          <w:sz w:val="25"/>
          <w:szCs w:val="25"/>
        </w:rPr>
        <w:t xml:space="preserve">. Appropriate statistical tools were used for data analysis and hypothesis testing. Thereafter, </w:t>
      </w:r>
      <w:r w:rsidRPr="008A6BCC">
        <w:rPr>
          <w:rFonts w:ascii="Times New Roman" w:hAnsi="Times New Roman" w:cs="Times New Roman"/>
          <w:color w:val="000000" w:themeColor="text1"/>
          <w:sz w:val="25"/>
          <w:szCs w:val="25"/>
        </w:rPr>
        <w:lastRenderedPageBreak/>
        <w:t>conclusions were drawn from the results. Owning to the conclusions and findings, relevant recommendations were made for the study.</w:t>
      </w:r>
    </w:p>
    <w:p w:rsidR="00554D71" w:rsidRPr="008A6BCC" w:rsidRDefault="004C629F" w:rsidP="00554D71">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74" type="#_x0000_t32" style="position:absolute;left:0;text-align:left;margin-left:.35pt;margin-top:-66.5pt;width:505.7pt;height:0;z-index:252380160" o:connectortype="straight" strokeweight="3pt"/>
        </w:pict>
      </w:r>
    </w:p>
    <w:p w:rsidR="00D4346D" w:rsidRPr="008A6BCC" w:rsidRDefault="00D4346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D4346D" w:rsidRPr="008A6BCC" w:rsidRDefault="00D4346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Based on the findings of this study, the following recommendations are made. They are:-</w:t>
      </w:r>
    </w:p>
    <w:p w:rsidR="00D4346D" w:rsidRPr="008A6BCC" w:rsidRDefault="00D4346D" w:rsidP="00E90979">
      <w:pPr>
        <w:pStyle w:val="ListParagraph"/>
        <w:numPr>
          <w:ilvl w:val="0"/>
          <w:numId w:val="79"/>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Computer Education lecturers should put in more efforts towards acquiring adequate ICT skills to enhance effective teaching and learning the institutions.</w:t>
      </w:r>
    </w:p>
    <w:p w:rsidR="00D4346D" w:rsidRPr="008A6BCC" w:rsidRDefault="00D4346D" w:rsidP="00E90979">
      <w:pPr>
        <w:pStyle w:val="ListParagraph"/>
        <w:numPr>
          <w:ilvl w:val="0"/>
          <w:numId w:val="79"/>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Government should show more commitment to the development of an ICT based education in the country by making available ICT grants to our universities and staff on annual basis.</w:t>
      </w:r>
    </w:p>
    <w:p w:rsidR="00D4346D" w:rsidRPr="008A6BCC" w:rsidRDefault="00D4346D" w:rsidP="00E90979">
      <w:pPr>
        <w:pStyle w:val="ListParagraph"/>
        <w:numPr>
          <w:ilvl w:val="0"/>
          <w:numId w:val="79"/>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Universities should also meet the computer training needs of the staff through sponsorship of workshops, seminars, conferences, orientations; and attendance should be made compulsory for all the staff.</w:t>
      </w:r>
    </w:p>
    <w:p w:rsidR="00D4346D" w:rsidRPr="008A6BCC" w:rsidRDefault="00D4346D" w:rsidP="00E90979">
      <w:pPr>
        <w:pStyle w:val="ListParagraph"/>
        <w:numPr>
          <w:ilvl w:val="0"/>
          <w:numId w:val="79"/>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Government should support and provide more stable power supply and university authorities to supplement this power supply by providing stand-by generating sets to all departments in the universities</w:t>
      </w:r>
    </w:p>
    <w:p w:rsidR="00D4346D" w:rsidRPr="008A6BCC" w:rsidRDefault="00D4346D"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D4346D" w:rsidRPr="008A6BCC" w:rsidRDefault="00C03EB1" w:rsidP="00C03EB1">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2A52C5" w:rsidRPr="008A6BCC" w:rsidRDefault="00D4346D"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Adekigbe, M. (2005). Nigerian graduate: Yesterday and today. </w:t>
      </w:r>
      <w:r w:rsidRPr="008A6BCC">
        <w:rPr>
          <w:rFonts w:ascii="Times New Roman" w:hAnsi="Times New Roman" w:cs="Times New Roman"/>
          <w:i/>
          <w:iCs/>
          <w:color w:val="000000" w:themeColor="text1"/>
          <w:sz w:val="25"/>
          <w:szCs w:val="25"/>
        </w:rPr>
        <w:t xml:space="preserve">This Day National Newspaper </w:t>
      </w:r>
      <w:r w:rsidRPr="008A6BCC">
        <w:rPr>
          <w:rFonts w:ascii="Times New Roman" w:hAnsi="Times New Roman" w:cs="Times New Roman"/>
          <w:color w:val="000000" w:themeColor="text1"/>
          <w:sz w:val="25"/>
          <w:szCs w:val="25"/>
        </w:rPr>
        <w:t>(p. 51), Thursday, March 30.</w:t>
      </w:r>
    </w:p>
    <w:p w:rsidR="002A52C5" w:rsidRPr="008A6BCC" w:rsidRDefault="00D4346D"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Adeosun, V. O. (2002). Relative effects of three multi-media packages on students’ achievement and retention in social studies. </w:t>
      </w:r>
      <w:r w:rsidRPr="008A6BCC">
        <w:rPr>
          <w:rFonts w:ascii="Times New Roman" w:hAnsi="Times New Roman" w:cs="Times New Roman"/>
          <w:i/>
          <w:color w:val="000000" w:themeColor="text1"/>
          <w:sz w:val="25"/>
          <w:szCs w:val="25"/>
        </w:rPr>
        <w:t>Doctoral dissertation</w:t>
      </w:r>
      <w:r w:rsidRPr="008A6BCC">
        <w:rPr>
          <w:rFonts w:ascii="Times New Roman" w:hAnsi="Times New Roman" w:cs="Times New Roman"/>
          <w:color w:val="000000" w:themeColor="text1"/>
          <w:sz w:val="25"/>
          <w:szCs w:val="25"/>
        </w:rPr>
        <w:t>, University of Ado Ekiti, Nigeria</w:t>
      </w:r>
    </w:p>
    <w:p w:rsidR="002A52C5" w:rsidRPr="008A6BCC" w:rsidRDefault="004C629F"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73" type="#_x0000_t202" style="position:absolute;left:0;text-align:left;margin-left:328.65pt;margin-top:-683.2pt;width:186pt;height:17.3pt;z-index:-250937344;mso-height-percent:200;mso-height-percent:200;mso-width-relative:margin;mso-height-relative:margin" stroked="f">
            <v:textbox style="mso-next-textbox:#_x0000_s46273;mso-fit-shape-to-text:t">
              <w:txbxContent>
                <w:p w:rsidR="00931FF5" w:rsidRPr="00135FE7" w:rsidRDefault="00931FF5" w:rsidP="00B42104">
                  <w:pPr>
                    <w:spacing w:after="0" w:line="264" w:lineRule="auto"/>
                    <w:jc w:val="both"/>
                    <w:rPr>
                      <w:rFonts w:ascii="Times New Roman" w:hAnsi="Times New Roman" w:cs="Times New Roman"/>
                      <w:b/>
                      <w:i/>
                      <w:sz w:val="16"/>
                      <w:szCs w:val="16"/>
                    </w:rPr>
                  </w:pPr>
                  <w:r w:rsidRPr="00135FE7">
                    <w:rPr>
                      <w:rFonts w:ascii="Times New Roman" w:hAnsi="Times New Roman" w:cs="Times New Roman"/>
                      <w:b/>
                      <w:i/>
                      <w:sz w:val="16"/>
                      <w:szCs w:val="16"/>
                    </w:rPr>
                    <w:t>Onah, B.I, Osondu, S.I., Agbo, G.C. &amp; Nwosu, F.C.</w:t>
                  </w:r>
                </w:p>
              </w:txbxContent>
            </v:textbox>
          </v:shape>
        </w:pict>
      </w:r>
      <w:r w:rsidR="00D4346D" w:rsidRPr="008A6BCC">
        <w:rPr>
          <w:rFonts w:ascii="Times New Roman" w:hAnsi="Times New Roman" w:cs="Times New Roman"/>
          <w:color w:val="000000" w:themeColor="text1"/>
          <w:sz w:val="25"/>
          <w:szCs w:val="25"/>
        </w:rPr>
        <w:t xml:space="preserve">Atsumbe, B.N; Raymond, E; Umar, I.Y &amp; Ajunwa, J. (2014). Multimedia: A Veritable Tool for Teaching Vocational </w:t>
      </w:r>
      <w:r w:rsidR="00D4346D" w:rsidRPr="008A6BCC">
        <w:rPr>
          <w:rFonts w:ascii="Times New Roman" w:hAnsi="Times New Roman" w:cs="Times New Roman"/>
          <w:color w:val="000000" w:themeColor="text1"/>
          <w:sz w:val="25"/>
          <w:szCs w:val="25"/>
        </w:rPr>
        <w:lastRenderedPageBreak/>
        <w:t>and Technology Education Based Co</w:t>
      </w:r>
      <w:r w:rsidR="002A52C5" w:rsidRPr="008A6BCC">
        <w:rPr>
          <w:rFonts w:ascii="Times New Roman" w:hAnsi="Times New Roman" w:cs="Times New Roman"/>
          <w:color w:val="000000" w:themeColor="text1"/>
          <w:sz w:val="25"/>
          <w:szCs w:val="25"/>
        </w:rPr>
        <w:t xml:space="preserve">urses. Journal of information, </w:t>
      </w:r>
      <w:r w:rsidR="00D4346D" w:rsidRPr="008A6BCC">
        <w:rPr>
          <w:rFonts w:ascii="Times New Roman" w:hAnsi="Times New Roman" w:cs="Times New Roman"/>
          <w:color w:val="000000" w:themeColor="text1"/>
          <w:sz w:val="25"/>
          <w:szCs w:val="25"/>
        </w:rPr>
        <w:t>Education, science and technology (JIEST) 1 (1), 1-12</w:t>
      </w:r>
    </w:p>
    <w:p w:rsidR="002A52C5" w:rsidRPr="008A6BCC" w:rsidRDefault="00D4346D"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Ayoo, P. 0., &amp; Lubega, IT (2010). Exploring the implementation of Blended Learning in Developing country. A case study of Uganda information System</w:t>
      </w:r>
    </w:p>
    <w:p w:rsidR="002A52C5" w:rsidRPr="008A6BCC" w:rsidRDefault="00D4346D"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Developmental Economics (2013). </w:t>
      </w:r>
      <w:r w:rsidRPr="008A6BCC">
        <w:rPr>
          <w:rFonts w:ascii="Times New Roman" w:hAnsi="Times New Roman" w:cs="Times New Roman"/>
          <w:i/>
          <w:iCs/>
          <w:color w:val="000000" w:themeColor="text1"/>
          <w:sz w:val="25"/>
          <w:szCs w:val="25"/>
        </w:rPr>
        <w:t>The Future Digital Skills needs of the UK Economy</w:t>
      </w:r>
      <w:r w:rsidRPr="008A6BCC">
        <w:rPr>
          <w:rFonts w:ascii="Times New Roman" w:hAnsi="Times New Roman" w:cs="Times New Roman"/>
          <w:color w:val="000000" w:themeColor="text1"/>
          <w:sz w:val="25"/>
          <w:szCs w:val="25"/>
        </w:rPr>
        <w:t xml:space="preserve">. Development Economics. Published September. </w:t>
      </w:r>
    </w:p>
    <w:p w:rsidR="002A52C5" w:rsidRPr="008A6BCC" w:rsidRDefault="00D4346D"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Economic and Social Commission for Asia and the Pacific (ESCAP). 2000. “</w:t>
      </w:r>
      <w:r w:rsidRPr="008A6BCC">
        <w:rPr>
          <w:rFonts w:ascii="Times New Roman" w:hAnsi="Times New Roman" w:cs="Times New Roman"/>
          <w:i/>
          <w:color w:val="000000" w:themeColor="text1"/>
          <w:sz w:val="25"/>
          <w:szCs w:val="25"/>
        </w:rPr>
        <w:t>Are ICT Policies Addressing Gender Equality</w:t>
      </w:r>
      <w:r w:rsidRPr="008A6BCC">
        <w:rPr>
          <w:rFonts w:ascii="Times New Roman" w:hAnsi="Times New Roman" w:cs="Times New Roman"/>
          <w:color w:val="000000" w:themeColor="text1"/>
          <w:sz w:val="25"/>
          <w:szCs w:val="25"/>
        </w:rPr>
        <w:t>?” http//www unescap-org/wid/04widresources/11wideactivites/01cctegm/backgroundpaper. pdf.</w:t>
      </w:r>
    </w:p>
    <w:p w:rsidR="002A52C5" w:rsidRPr="008A6BCC" w:rsidRDefault="00D4346D"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Federal Republic of Nigeria (2004). </w:t>
      </w:r>
      <w:r w:rsidRPr="008A6BCC">
        <w:rPr>
          <w:rFonts w:ascii="Times New Roman" w:hAnsi="Times New Roman" w:cs="Times New Roman"/>
          <w:i/>
          <w:color w:val="000000" w:themeColor="text1"/>
          <w:sz w:val="25"/>
          <w:szCs w:val="25"/>
        </w:rPr>
        <w:t>National Policy on Education. Lagos: NERDC.</w:t>
      </w:r>
    </w:p>
    <w:p w:rsidR="002A52C5" w:rsidRPr="008A6BCC" w:rsidRDefault="00D4346D"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Ferrari, A. (2013). </w:t>
      </w:r>
      <w:r w:rsidRPr="008A6BCC">
        <w:rPr>
          <w:rFonts w:ascii="Times New Roman" w:hAnsi="Times New Roman" w:cs="Times New Roman"/>
          <w:i/>
          <w:iCs/>
          <w:color w:val="000000" w:themeColor="text1"/>
          <w:sz w:val="25"/>
          <w:szCs w:val="25"/>
        </w:rPr>
        <w:t>DIGCOMP: A Framework for Developing and Understanding Digital  Competence in Europe</w:t>
      </w:r>
      <w:r w:rsidRPr="008A6BCC">
        <w:rPr>
          <w:rFonts w:ascii="Times New Roman" w:hAnsi="Times New Roman" w:cs="Times New Roman"/>
          <w:color w:val="000000" w:themeColor="text1"/>
          <w:sz w:val="25"/>
          <w:szCs w:val="25"/>
        </w:rPr>
        <w:t>. Institute for Prospective Technological Studies. Retrieved on April 3, 2016 from</w:t>
      </w:r>
      <w:r w:rsidRPr="008A6BCC">
        <w:rPr>
          <w:rFonts w:ascii="Times New Roman" w:hAnsi="Times New Roman" w:cs="Times New Roman"/>
          <w:color w:val="000000" w:themeColor="text1"/>
          <w:sz w:val="25"/>
          <w:szCs w:val="25"/>
          <w:u w:val="single"/>
        </w:rPr>
        <w:t xml:space="preserve"> </w:t>
      </w:r>
      <w:r w:rsidRPr="008A6BCC">
        <w:rPr>
          <w:rFonts w:ascii="Times New Roman" w:hAnsi="Times New Roman" w:cs="Times New Roman"/>
          <w:color w:val="000000" w:themeColor="text1"/>
          <w:sz w:val="25"/>
          <w:szCs w:val="25"/>
        </w:rPr>
        <w:t xml:space="preserve">http://ipts.jrc.ec.europa.eu/publications/pub.cfm?id=6359. </w:t>
      </w:r>
    </w:p>
    <w:p w:rsidR="002A52C5" w:rsidRPr="008A6BCC" w:rsidRDefault="00D4346D"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Jens, S (2009) Role of ICT in Business Communication. Retrieved November 13</w:t>
      </w:r>
      <w:r w:rsidRPr="008A6BCC">
        <w:rPr>
          <w:rFonts w:ascii="Times New Roman" w:hAnsi="Times New Roman" w:cs="Times New Roman"/>
          <w:color w:val="000000" w:themeColor="text1"/>
          <w:position w:val="8"/>
          <w:sz w:val="25"/>
          <w:szCs w:val="25"/>
          <w:vertAlign w:val="superscript"/>
        </w:rPr>
        <w:t>th</w:t>
      </w:r>
      <w:r w:rsidR="00227AF4" w:rsidRPr="008A6BCC">
        <w:rPr>
          <w:rFonts w:ascii="Times New Roman" w:hAnsi="Times New Roman" w:cs="Times New Roman"/>
          <w:color w:val="000000" w:themeColor="text1"/>
          <w:sz w:val="25"/>
          <w:szCs w:val="25"/>
        </w:rPr>
        <w:t>,</w:t>
      </w:r>
      <w:r w:rsidRPr="008A6BCC">
        <w:rPr>
          <w:rFonts w:ascii="Times New Roman" w:hAnsi="Times New Roman" w:cs="Times New Roman"/>
          <w:color w:val="000000" w:themeColor="text1"/>
          <w:sz w:val="25"/>
          <w:szCs w:val="25"/>
        </w:rPr>
        <w:t>2012</w:t>
      </w:r>
      <w:r w:rsidR="00227AF4" w:rsidRPr="008A6BCC">
        <w:rPr>
          <w:rFonts w:ascii="Times New Roman" w:hAnsi="Times New Roman" w:cs="Times New Roman"/>
          <w:color w:val="000000" w:themeColor="text1"/>
          <w:sz w:val="25"/>
          <w:szCs w:val="25"/>
        </w:rPr>
        <w:t>:</w:t>
      </w:r>
      <w:r w:rsidRPr="008A6BCC">
        <w:rPr>
          <w:rFonts w:ascii="Times New Roman" w:hAnsi="Times New Roman" w:cs="Times New Roman"/>
          <w:color w:val="000000" w:themeColor="text1"/>
          <w:sz w:val="25"/>
          <w:szCs w:val="25"/>
        </w:rPr>
        <w:t>http://www.ehow.com/facts_7473879_role-ict-business-communication.html</w:t>
      </w:r>
    </w:p>
    <w:p w:rsidR="00D4346D" w:rsidRPr="008A6BCC" w:rsidRDefault="00D4346D" w:rsidP="00E90979">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lang w:val="en-GB"/>
        </w:rPr>
        <w:t xml:space="preserve">Kirschner, P. &amp; Selinger, M. (2003). The state of affairs of teacher education with respect to information and communication technology. </w:t>
      </w:r>
      <w:r w:rsidRPr="008A6BCC">
        <w:rPr>
          <w:rFonts w:ascii="Times New Roman" w:hAnsi="Times New Roman" w:cs="Times New Roman"/>
          <w:i/>
          <w:color w:val="000000" w:themeColor="text1"/>
          <w:sz w:val="25"/>
          <w:szCs w:val="25"/>
          <w:lang w:val="en-GB"/>
        </w:rPr>
        <w:t>Technology, Pedagogy, and Education, 12</w:t>
      </w:r>
      <w:r w:rsidRPr="008A6BCC">
        <w:rPr>
          <w:rFonts w:ascii="Times New Roman" w:hAnsi="Times New Roman" w:cs="Times New Roman"/>
          <w:color w:val="000000" w:themeColor="text1"/>
          <w:sz w:val="25"/>
          <w:szCs w:val="25"/>
          <w:lang w:val="en-GB"/>
        </w:rPr>
        <w:t xml:space="preserve"> (1), 5 – 17 (Electronic Version), retrieved December 23</w:t>
      </w:r>
      <w:r w:rsidRPr="008A6BCC">
        <w:rPr>
          <w:rFonts w:ascii="Times New Roman" w:hAnsi="Times New Roman" w:cs="Times New Roman"/>
          <w:color w:val="000000" w:themeColor="text1"/>
          <w:sz w:val="25"/>
          <w:szCs w:val="25"/>
          <w:vertAlign w:val="superscript"/>
          <w:lang w:val="en-GB"/>
        </w:rPr>
        <w:t>rd</w:t>
      </w:r>
      <w:r w:rsidRPr="008A6BCC">
        <w:rPr>
          <w:rFonts w:ascii="Times New Roman" w:hAnsi="Times New Roman" w:cs="Times New Roman"/>
          <w:color w:val="000000" w:themeColor="text1"/>
          <w:sz w:val="25"/>
          <w:szCs w:val="25"/>
          <w:lang w:val="en-GB"/>
        </w:rPr>
        <w:t>, 2003, from http://www.triangle.co.uk/jit/index.htm</w:t>
      </w:r>
    </w:p>
    <w:p w:rsidR="002A52C5" w:rsidRPr="008A6BCC" w:rsidRDefault="00D4346D"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Milken Exchange-ort Education Technology (1999). </w:t>
      </w:r>
      <w:r w:rsidRPr="008A6BCC">
        <w:rPr>
          <w:rFonts w:ascii="Times New Roman" w:hAnsi="Times New Roman" w:cs="Times New Roman"/>
          <w:i/>
          <w:iCs/>
          <w:color w:val="000000" w:themeColor="text1"/>
          <w:sz w:val="25"/>
          <w:szCs w:val="25"/>
        </w:rPr>
        <w:t xml:space="preserve">Will new teachers be prepared to teach in a digital age? </w:t>
      </w:r>
      <w:r w:rsidRPr="008A6BCC">
        <w:rPr>
          <w:rFonts w:ascii="Times New Roman" w:hAnsi="Times New Roman" w:cs="Times New Roman"/>
          <w:color w:val="000000" w:themeColor="text1"/>
          <w:sz w:val="25"/>
          <w:szCs w:val="25"/>
        </w:rPr>
        <w:t xml:space="preserve">Santa </w:t>
      </w:r>
      <w:r w:rsidRPr="008A6BCC">
        <w:rPr>
          <w:rFonts w:ascii="Times New Roman" w:hAnsi="Times New Roman" w:cs="Times New Roman"/>
          <w:color w:val="000000" w:themeColor="text1"/>
          <w:sz w:val="25"/>
          <w:szCs w:val="25"/>
        </w:rPr>
        <w:lastRenderedPageBreak/>
        <w:t>Monica: Milken Family Foundation. Retrieved January 13</w:t>
      </w:r>
      <w:r w:rsidRPr="008A6BCC">
        <w:rPr>
          <w:rFonts w:ascii="Times New Roman" w:hAnsi="Times New Roman" w:cs="Times New Roman"/>
          <w:color w:val="000000" w:themeColor="text1"/>
          <w:position w:val="8"/>
          <w:sz w:val="25"/>
          <w:szCs w:val="25"/>
          <w:vertAlign w:val="superscript"/>
        </w:rPr>
        <w:t>th</w:t>
      </w:r>
      <w:r w:rsidRPr="008A6BCC">
        <w:rPr>
          <w:rFonts w:ascii="Times New Roman" w:hAnsi="Times New Roman" w:cs="Times New Roman"/>
          <w:color w:val="000000" w:themeColor="text1"/>
          <w:sz w:val="25"/>
          <w:szCs w:val="25"/>
        </w:rPr>
        <w:t>, 2013, from http://www.mff.org/pubs/ ME1544) pdf.</w:t>
      </w:r>
    </w:p>
    <w:p w:rsidR="002A52C5" w:rsidRPr="008A6BCC" w:rsidRDefault="004C629F"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05" type="#_x0000_t32" style="position:absolute;left:0;text-align:left;margin-left:-.6pt;margin-top:-69.75pt;width:505.7pt;height:0;z-index:252151808" o:connectortype="straight" strokeweight="3pt"/>
        </w:pict>
      </w:r>
      <w:r w:rsidR="00D4346D" w:rsidRPr="008A6BCC">
        <w:rPr>
          <w:rFonts w:ascii="Times New Roman" w:hAnsi="Times New Roman" w:cs="Times New Roman"/>
          <w:color w:val="000000" w:themeColor="text1"/>
          <w:sz w:val="25"/>
          <w:szCs w:val="25"/>
          <w:lang w:val="en-GB"/>
        </w:rPr>
        <w:t xml:space="preserve">Moseley, D. &amp; Higgins, S,. (1999). </w:t>
      </w:r>
      <w:r w:rsidR="00D4346D" w:rsidRPr="008A6BCC">
        <w:rPr>
          <w:rFonts w:ascii="Times New Roman" w:hAnsi="Times New Roman" w:cs="Times New Roman"/>
          <w:i/>
          <w:color w:val="000000" w:themeColor="text1"/>
          <w:sz w:val="25"/>
          <w:szCs w:val="25"/>
          <w:lang w:val="en-GB"/>
        </w:rPr>
        <w:t>Ways forward with ICT. Effective pedagogy using information and communication technology for literacy and numeracy in primary schools</w:t>
      </w:r>
      <w:r w:rsidR="00D4346D" w:rsidRPr="008A6BCC">
        <w:rPr>
          <w:rFonts w:ascii="Times New Roman" w:hAnsi="Times New Roman" w:cs="Times New Roman"/>
          <w:color w:val="000000" w:themeColor="text1"/>
          <w:sz w:val="25"/>
          <w:szCs w:val="25"/>
          <w:lang w:val="en-GB"/>
        </w:rPr>
        <w:t>. London: Teacher Training Agency.</w:t>
      </w:r>
    </w:p>
    <w:p w:rsidR="002A52C5" w:rsidRPr="008A6BCC" w:rsidRDefault="00D4346D"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Obi, C. (2005). </w:t>
      </w:r>
      <w:r w:rsidRPr="008A6BCC">
        <w:rPr>
          <w:rFonts w:ascii="Times New Roman" w:hAnsi="Times New Roman" w:cs="Times New Roman"/>
          <w:i/>
          <w:iCs/>
          <w:color w:val="000000" w:themeColor="text1"/>
          <w:sz w:val="25"/>
          <w:szCs w:val="25"/>
        </w:rPr>
        <w:t xml:space="preserve">Methodology in Business Education. </w:t>
      </w:r>
      <w:r w:rsidRPr="008A6BCC">
        <w:rPr>
          <w:rFonts w:ascii="Times New Roman" w:hAnsi="Times New Roman" w:cs="Times New Roman"/>
          <w:color w:val="000000" w:themeColor="text1"/>
          <w:sz w:val="25"/>
          <w:szCs w:val="25"/>
        </w:rPr>
        <w:t>Enugu: Oktek Publishers Nig. Ltd</w:t>
      </w:r>
    </w:p>
    <w:p w:rsidR="002A52C5" w:rsidRPr="008A6BCC" w:rsidRDefault="00D4346D"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OECD (2013). </w:t>
      </w:r>
      <w:r w:rsidRPr="008A6BCC">
        <w:rPr>
          <w:rFonts w:ascii="Times New Roman" w:hAnsi="Times New Roman" w:cs="Times New Roman"/>
          <w:i/>
          <w:iCs/>
          <w:color w:val="000000" w:themeColor="text1"/>
          <w:sz w:val="25"/>
          <w:szCs w:val="25"/>
        </w:rPr>
        <w:t>Skills for the Digital Economy</w:t>
      </w:r>
      <w:r w:rsidRPr="008A6BCC">
        <w:rPr>
          <w:rFonts w:ascii="Times New Roman" w:hAnsi="Times New Roman" w:cs="Times New Roman"/>
          <w:color w:val="000000" w:themeColor="text1"/>
          <w:sz w:val="25"/>
          <w:szCs w:val="25"/>
        </w:rPr>
        <w:t>. OECD</w:t>
      </w:r>
      <w:r w:rsidRPr="008A6BCC">
        <w:rPr>
          <w:rFonts w:ascii="Times New Roman" w:hAnsi="Times New Roman" w:cs="Times New Roman"/>
          <w:color w:val="000000" w:themeColor="text1"/>
          <w:sz w:val="25"/>
          <w:szCs w:val="25"/>
          <w:u w:val="single"/>
        </w:rPr>
        <w:t>.</w:t>
      </w:r>
    </w:p>
    <w:p w:rsidR="002A52C5" w:rsidRPr="008A6BCC" w:rsidRDefault="00D4346D"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Okorie, J.U. (2000). </w:t>
      </w:r>
      <w:r w:rsidRPr="008A6BCC">
        <w:rPr>
          <w:rFonts w:ascii="Times New Roman" w:hAnsi="Times New Roman" w:cs="Times New Roman"/>
          <w:i/>
          <w:iCs/>
          <w:color w:val="000000" w:themeColor="text1"/>
          <w:sz w:val="25"/>
          <w:szCs w:val="25"/>
        </w:rPr>
        <w:t xml:space="preserve">Developing Nigeria's Workforce. </w:t>
      </w:r>
      <w:r w:rsidRPr="008A6BCC">
        <w:rPr>
          <w:rFonts w:ascii="Times New Roman" w:hAnsi="Times New Roman" w:cs="Times New Roman"/>
          <w:color w:val="000000" w:themeColor="text1"/>
          <w:sz w:val="25"/>
          <w:szCs w:val="25"/>
        </w:rPr>
        <w:t>Calabar: Page Environs Publishers</w:t>
      </w:r>
    </w:p>
    <w:p w:rsidR="002A52C5" w:rsidRPr="008A6BCC" w:rsidRDefault="004C629F" w:rsidP="00554D71">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004" type="#_x0000_t202" style="position:absolute;left:0;text-align:left;margin-left:69.65pt;margin-top:-18.4pt;width:186pt;height:17.3pt;z-index:-251165696;mso-height-percent:200;mso-height-percent:200;mso-width-relative:margin;mso-height-relative:margin" stroked="f">
            <v:textbox style="mso-next-textbox:#_x0000_s2004;mso-fit-shape-to-text:t">
              <w:txbxContent>
                <w:p w:rsidR="00931FF5" w:rsidRPr="00135FE7" w:rsidRDefault="00931FF5" w:rsidP="00783377">
                  <w:pPr>
                    <w:spacing w:after="0" w:line="264" w:lineRule="auto"/>
                    <w:jc w:val="both"/>
                    <w:rPr>
                      <w:rFonts w:ascii="Times New Roman" w:hAnsi="Times New Roman" w:cs="Times New Roman"/>
                      <w:b/>
                      <w:i/>
                      <w:sz w:val="16"/>
                      <w:szCs w:val="16"/>
                    </w:rPr>
                  </w:pPr>
                  <w:r w:rsidRPr="00135FE7">
                    <w:rPr>
                      <w:rFonts w:ascii="Times New Roman" w:hAnsi="Times New Roman" w:cs="Times New Roman"/>
                      <w:b/>
                      <w:i/>
                      <w:sz w:val="16"/>
                      <w:szCs w:val="16"/>
                    </w:rPr>
                    <w:t>Onah, B.I, Osondu, S.I., Agbo, G.C. &amp; Nwosu, F.C.</w:t>
                  </w:r>
                </w:p>
              </w:txbxContent>
            </v:textbox>
          </v:shape>
        </w:pict>
      </w:r>
      <w:r w:rsidR="00D4346D" w:rsidRPr="008A6BCC">
        <w:rPr>
          <w:rFonts w:ascii="Times New Roman" w:hAnsi="Times New Roman" w:cs="Times New Roman"/>
          <w:color w:val="000000" w:themeColor="text1"/>
          <w:sz w:val="25"/>
          <w:szCs w:val="25"/>
        </w:rPr>
        <w:t xml:space="preserve">Osinem, E. C. (2008). </w:t>
      </w:r>
      <w:r w:rsidR="00D4346D" w:rsidRPr="008A6BCC">
        <w:rPr>
          <w:rFonts w:ascii="Times New Roman" w:hAnsi="Times New Roman" w:cs="Times New Roman"/>
          <w:i/>
          <w:iCs/>
          <w:color w:val="000000" w:themeColor="text1"/>
          <w:sz w:val="25"/>
          <w:szCs w:val="25"/>
        </w:rPr>
        <w:t xml:space="preserve">Managing agricultural education and training. </w:t>
      </w:r>
      <w:r w:rsidR="00D4346D" w:rsidRPr="008A6BCC">
        <w:rPr>
          <w:rFonts w:ascii="Times New Roman" w:hAnsi="Times New Roman" w:cs="Times New Roman"/>
          <w:color w:val="000000" w:themeColor="text1"/>
          <w:sz w:val="25"/>
          <w:szCs w:val="25"/>
        </w:rPr>
        <w:t>Resource, Principles of Methods. Enugu:Belong International Publishers.</w:t>
      </w:r>
    </w:p>
    <w:p w:rsidR="00D4346D" w:rsidRPr="008A6BCC" w:rsidRDefault="004C629F" w:rsidP="00F35477">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hyperlink r:id="rId64" w:history="1">
        <w:r w:rsidR="00D4346D" w:rsidRPr="008A6BCC">
          <w:rPr>
            <w:rStyle w:val="Hyperlink"/>
            <w:rFonts w:ascii="Times New Roman" w:hAnsi="Times New Roman" w:cs="Times New Roman"/>
            <w:color w:val="000000" w:themeColor="text1"/>
            <w:sz w:val="25"/>
            <w:szCs w:val="25"/>
          </w:rPr>
          <w:t>Rouse</w:t>
        </w:r>
      </w:hyperlink>
      <w:r w:rsidR="00D4346D" w:rsidRPr="008A6BCC">
        <w:rPr>
          <w:rFonts w:ascii="Times New Roman" w:hAnsi="Times New Roman" w:cs="Times New Roman"/>
          <w:color w:val="000000" w:themeColor="text1"/>
          <w:sz w:val="25"/>
          <w:szCs w:val="25"/>
        </w:rPr>
        <w:t xml:space="preserve">, M (2005) </w:t>
      </w:r>
      <w:r w:rsidR="00D4346D" w:rsidRPr="008A6BCC">
        <w:rPr>
          <w:rFonts w:ascii="Times New Roman" w:hAnsi="Times New Roman" w:cs="Times New Roman"/>
          <w:i/>
          <w:color w:val="000000" w:themeColor="text1"/>
          <w:sz w:val="25"/>
          <w:szCs w:val="25"/>
        </w:rPr>
        <w:t xml:space="preserve">Information and communication technologies </w:t>
      </w:r>
      <w:r w:rsidR="00D4346D" w:rsidRPr="008A6BCC">
        <w:rPr>
          <w:rFonts w:ascii="Times New Roman" w:hAnsi="Times New Roman" w:cs="Times New Roman"/>
          <w:color w:val="000000" w:themeColor="text1"/>
          <w:sz w:val="25"/>
          <w:szCs w:val="25"/>
        </w:rPr>
        <w:t xml:space="preserve">Retrieved November 13th, 2012 </w:t>
      </w:r>
      <w:hyperlink r:id="rId65" w:history="1">
        <w:r w:rsidR="00D4346D" w:rsidRPr="008A6BCC">
          <w:rPr>
            <w:rStyle w:val="Hyperlink"/>
            <w:rFonts w:ascii="Times New Roman" w:hAnsi="Times New Roman" w:cs="Times New Roman"/>
            <w:color w:val="000000" w:themeColor="text1"/>
            <w:sz w:val="25"/>
            <w:szCs w:val="25"/>
            <w:u w:val="none"/>
          </w:rPr>
          <w:t>http://www.searchcio-midmarket.techtarget.com/definition/ICT</w:t>
        </w:r>
      </w:hyperlink>
    </w:p>
    <w:p w:rsidR="001E7F71" w:rsidRPr="008A6BCC" w:rsidRDefault="00D4346D" w:rsidP="00554D71">
      <w:pPr>
        <w:tabs>
          <w:tab w:val="left" w:pos="540"/>
        </w:tabs>
        <w:spacing w:after="0" w:line="264" w:lineRule="auto"/>
        <w:ind w:left="540" w:hanging="540"/>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 xml:space="preserve">Williams, K. (2003). Literacy and computer literacy: Analysing the NRC’s being fluent with information technology. </w:t>
      </w:r>
      <w:r w:rsidRPr="008A6BCC">
        <w:rPr>
          <w:rFonts w:ascii="Times New Roman" w:hAnsi="Times New Roman" w:cs="Times New Roman"/>
          <w:i/>
          <w:color w:val="000000" w:themeColor="text1"/>
          <w:sz w:val="25"/>
          <w:szCs w:val="25"/>
          <w:lang w:val="en-GB"/>
        </w:rPr>
        <w:t>The Journal of Literacy and Technology, 3</w:t>
      </w:r>
      <w:r w:rsidRPr="008A6BCC">
        <w:rPr>
          <w:rFonts w:ascii="Times New Roman" w:hAnsi="Times New Roman" w:cs="Times New Roman"/>
          <w:color w:val="000000" w:themeColor="text1"/>
          <w:sz w:val="25"/>
          <w:szCs w:val="25"/>
          <w:lang w:val="en-GB"/>
        </w:rPr>
        <w:t xml:space="preserve"> (1). ). Retrieved January 2</w:t>
      </w:r>
      <w:r w:rsidRPr="008A6BCC">
        <w:rPr>
          <w:rFonts w:ascii="Times New Roman" w:hAnsi="Times New Roman" w:cs="Times New Roman"/>
          <w:color w:val="000000" w:themeColor="text1"/>
          <w:sz w:val="25"/>
          <w:szCs w:val="25"/>
          <w:vertAlign w:val="superscript"/>
          <w:lang w:val="en-GB"/>
        </w:rPr>
        <w:t>nd</w:t>
      </w:r>
      <w:r w:rsidRPr="008A6BCC">
        <w:rPr>
          <w:rFonts w:ascii="Times New Roman" w:hAnsi="Times New Roman" w:cs="Times New Roman"/>
          <w:color w:val="000000" w:themeColor="text1"/>
          <w:sz w:val="25"/>
          <w:szCs w:val="25"/>
          <w:lang w:val="en-GB"/>
        </w:rPr>
        <w:t xml:space="preserve">, 2004, from http:// </w:t>
      </w:r>
      <w:hyperlink r:id="rId66" w:history="1">
        <w:r w:rsidRPr="008A6BCC">
          <w:rPr>
            <w:rStyle w:val="Hyperlink"/>
            <w:rFonts w:ascii="Times New Roman" w:hAnsi="Times New Roman" w:cs="Times New Roman"/>
            <w:color w:val="000000" w:themeColor="text1"/>
            <w:sz w:val="25"/>
            <w:szCs w:val="25"/>
            <w:u w:val="none"/>
            <w:lang w:val="en-GB"/>
          </w:rPr>
          <w:t>www.literacyandtechnology.org/v3n1/williams.htm</w:t>
        </w:r>
      </w:hyperlink>
    </w:p>
    <w:p w:rsidR="00150BBC" w:rsidRPr="008A6BCC" w:rsidRDefault="00150BBC" w:rsidP="00E90979">
      <w:pPr>
        <w:spacing w:after="0" w:line="264" w:lineRule="auto"/>
        <w:jc w:val="center"/>
        <w:rPr>
          <w:rFonts w:ascii="Times New Roman" w:eastAsia="Times New Roman" w:hAnsi="Times New Roman" w:cs="Times New Roman"/>
          <w:b/>
          <w:color w:val="000000" w:themeColor="text1"/>
          <w:sz w:val="25"/>
          <w:szCs w:val="25"/>
        </w:rPr>
        <w:sectPr w:rsidR="00150BBC" w:rsidRPr="008A6BCC" w:rsidSect="00150BBC">
          <w:type w:val="continuous"/>
          <w:pgSz w:w="11907" w:h="16839" w:code="9"/>
          <w:pgMar w:top="1008" w:right="1008" w:bottom="1008" w:left="1008" w:header="720" w:footer="720" w:gutter="0"/>
          <w:cols w:num="2" w:space="432"/>
          <w:docGrid w:linePitch="360"/>
        </w:sectPr>
      </w:pPr>
    </w:p>
    <w:p w:rsidR="00F35477" w:rsidRPr="008A6BCC" w:rsidRDefault="00F35477" w:rsidP="00E90979">
      <w:pPr>
        <w:spacing w:after="0" w:line="264" w:lineRule="auto"/>
        <w:jc w:val="center"/>
        <w:rPr>
          <w:rFonts w:ascii="Times New Roman" w:eastAsia="Times New Roman" w:hAnsi="Times New Roman" w:cs="Times New Roman"/>
          <w:b/>
          <w:color w:val="000000" w:themeColor="text1"/>
          <w:sz w:val="25"/>
          <w:szCs w:val="25"/>
        </w:rPr>
      </w:pPr>
    </w:p>
    <w:p w:rsidR="00F35477" w:rsidRPr="008A6BCC" w:rsidRDefault="00F35477"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CF19EE" w:rsidRDefault="00CF19EE" w:rsidP="00E90979">
      <w:pPr>
        <w:spacing w:after="0" w:line="264" w:lineRule="auto"/>
        <w:jc w:val="center"/>
        <w:rPr>
          <w:rFonts w:ascii="Times New Roman" w:eastAsia="Times New Roman" w:hAnsi="Times New Roman" w:cs="Times New Roman"/>
          <w:b/>
          <w:color w:val="000000" w:themeColor="text1"/>
          <w:sz w:val="25"/>
          <w:szCs w:val="25"/>
        </w:rPr>
      </w:pPr>
    </w:p>
    <w:p w:rsidR="00783377" w:rsidRDefault="00783377" w:rsidP="00E90979">
      <w:pPr>
        <w:spacing w:after="0" w:line="264" w:lineRule="auto"/>
        <w:jc w:val="center"/>
        <w:rPr>
          <w:rFonts w:ascii="Times New Roman" w:eastAsia="Times New Roman" w:hAnsi="Times New Roman" w:cs="Times New Roman"/>
          <w:b/>
          <w:color w:val="000000" w:themeColor="text1"/>
          <w:sz w:val="25"/>
          <w:szCs w:val="25"/>
        </w:rPr>
      </w:pPr>
    </w:p>
    <w:p w:rsidR="00783377" w:rsidRDefault="00783377" w:rsidP="00E90979">
      <w:pPr>
        <w:spacing w:after="0" w:line="264" w:lineRule="auto"/>
        <w:jc w:val="center"/>
        <w:rPr>
          <w:rFonts w:ascii="Times New Roman" w:eastAsia="Times New Roman" w:hAnsi="Times New Roman" w:cs="Times New Roman"/>
          <w:b/>
          <w:color w:val="000000" w:themeColor="text1"/>
          <w:sz w:val="25"/>
          <w:szCs w:val="25"/>
        </w:rPr>
      </w:pPr>
    </w:p>
    <w:p w:rsidR="00783377" w:rsidRPr="008A6BCC" w:rsidRDefault="00783377" w:rsidP="00E90979">
      <w:pPr>
        <w:spacing w:after="0" w:line="264" w:lineRule="auto"/>
        <w:jc w:val="center"/>
        <w:rPr>
          <w:rFonts w:ascii="Times New Roman" w:eastAsia="Times New Roman" w:hAnsi="Times New Roman" w:cs="Times New Roman"/>
          <w:b/>
          <w:color w:val="000000" w:themeColor="text1"/>
          <w:sz w:val="25"/>
          <w:szCs w:val="25"/>
        </w:rPr>
      </w:pPr>
    </w:p>
    <w:p w:rsidR="00CF19EE" w:rsidRPr="008A6BCC" w:rsidRDefault="004C629F" w:rsidP="00C03EB1">
      <w:pPr>
        <w:spacing w:after="0" w:line="264" w:lineRule="auto"/>
        <w:rPr>
          <w:rFonts w:ascii="Times New Roman" w:eastAsia="Times New Roman" w:hAnsi="Times New Roman" w:cs="Times New Roman"/>
          <w:b/>
          <w:color w:val="000000" w:themeColor="text1"/>
          <w:sz w:val="25"/>
          <w:szCs w:val="25"/>
        </w:rPr>
      </w:pPr>
      <w:r w:rsidRPr="004C629F">
        <w:rPr>
          <w:rFonts w:ascii="Times New Roman" w:eastAsia="Times New Roman" w:hAnsi="Times New Roman" w:cs="Times New Roman"/>
          <w:i/>
          <w:noProof/>
          <w:color w:val="000000" w:themeColor="text1"/>
          <w:sz w:val="25"/>
          <w:szCs w:val="25"/>
        </w:rPr>
        <w:lastRenderedPageBreak/>
        <w:pict>
          <v:shape id="_x0000_s2007" type="#_x0000_t32" style="position:absolute;margin-left:-1.55pt;margin-top:-3.1pt;width:505.7pt;height:0;z-index:252153856" o:connectortype="straight" strokeweight="3pt"/>
        </w:pict>
      </w:r>
    </w:p>
    <w:p w:rsidR="001E7F71" w:rsidRPr="008A6BCC" w:rsidRDefault="001E7F71" w:rsidP="00E90979">
      <w:pPr>
        <w:spacing w:after="0" w:line="264" w:lineRule="auto"/>
        <w:jc w:val="center"/>
        <w:rPr>
          <w:rFonts w:ascii="Times New Roman" w:eastAsia="Times New Roman" w:hAnsi="Times New Roman" w:cs="Times New Roman"/>
          <w:b/>
          <w:color w:val="000000" w:themeColor="text1"/>
          <w:sz w:val="25"/>
          <w:szCs w:val="25"/>
        </w:rPr>
      </w:pPr>
      <w:r w:rsidRPr="008A6BCC">
        <w:rPr>
          <w:rFonts w:ascii="Times New Roman" w:eastAsia="Times New Roman" w:hAnsi="Times New Roman" w:cs="Times New Roman"/>
          <w:b/>
          <w:color w:val="000000" w:themeColor="text1"/>
          <w:sz w:val="25"/>
          <w:szCs w:val="25"/>
        </w:rPr>
        <w:t>QUALITY ASSURANCE IN TECHNICAL VOCATIONAL EDUCATION AND TRAINING: A PANACEA FOR JOB CREATION AND NATIONAL DEVELOPMENT</w:t>
      </w:r>
    </w:p>
    <w:p w:rsidR="001E7F71" w:rsidRPr="008A6BCC" w:rsidRDefault="001E7F71" w:rsidP="00E90979">
      <w:pPr>
        <w:spacing w:after="0" w:line="264" w:lineRule="auto"/>
        <w:jc w:val="center"/>
        <w:rPr>
          <w:rFonts w:ascii="Times New Roman" w:eastAsia="Times New Roman" w:hAnsi="Times New Roman" w:cs="Times New Roman"/>
          <w:b/>
          <w:color w:val="000000" w:themeColor="text1"/>
          <w:sz w:val="25"/>
          <w:szCs w:val="25"/>
        </w:rPr>
      </w:pPr>
    </w:p>
    <w:p w:rsidR="001E7F71" w:rsidRPr="008A6BCC" w:rsidRDefault="001E7F71" w:rsidP="00E90979">
      <w:pPr>
        <w:spacing w:after="0" w:line="264" w:lineRule="auto"/>
        <w:jc w:val="center"/>
        <w:rPr>
          <w:rFonts w:ascii="Times New Roman" w:eastAsia="Times New Roman" w:hAnsi="Times New Roman" w:cs="Times New Roman"/>
          <w:b/>
          <w:color w:val="000000" w:themeColor="text1"/>
          <w:sz w:val="25"/>
          <w:szCs w:val="25"/>
        </w:rPr>
      </w:pPr>
      <w:r w:rsidRPr="008A6BCC">
        <w:rPr>
          <w:rFonts w:ascii="Times New Roman" w:eastAsia="Times New Roman" w:hAnsi="Times New Roman" w:cs="Times New Roman"/>
          <w:b/>
          <w:color w:val="000000" w:themeColor="text1"/>
          <w:sz w:val="25"/>
          <w:szCs w:val="25"/>
        </w:rPr>
        <w:t>BY</w:t>
      </w:r>
    </w:p>
    <w:p w:rsidR="001E7F71" w:rsidRPr="008A6BCC" w:rsidRDefault="001E7F71" w:rsidP="00E90979">
      <w:pPr>
        <w:spacing w:after="0" w:line="264" w:lineRule="auto"/>
        <w:jc w:val="center"/>
        <w:rPr>
          <w:rFonts w:ascii="Times New Roman" w:eastAsia="Times New Roman" w:hAnsi="Times New Roman" w:cs="Times New Roman"/>
          <w:b/>
          <w:color w:val="000000" w:themeColor="text1"/>
          <w:sz w:val="25"/>
          <w:szCs w:val="25"/>
        </w:rPr>
      </w:pPr>
    </w:p>
    <w:p w:rsidR="00D078A3" w:rsidRPr="008A6BCC" w:rsidRDefault="001E7F71" w:rsidP="00D078A3">
      <w:pPr>
        <w:spacing w:after="0" w:line="264" w:lineRule="auto"/>
        <w:jc w:val="center"/>
        <w:rPr>
          <w:rFonts w:ascii="Times New Roman" w:eastAsia="Times New Roman" w:hAnsi="Times New Roman" w:cs="Times New Roman"/>
          <w:b/>
          <w:color w:val="000000" w:themeColor="text1"/>
          <w:sz w:val="25"/>
          <w:szCs w:val="25"/>
        </w:rPr>
      </w:pPr>
      <w:r w:rsidRPr="008A6BCC">
        <w:rPr>
          <w:rFonts w:ascii="Times New Roman" w:eastAsia="Times New Roman" w:hAnsi="Times New Roman" w:cs="Times New Roman"/>
          <w:b/>
          <w:color w:val="000000" w:themeColor="text1"/>
          <w:sz w:val="25"/>
          <w:szCs w:val="25"/>
        </w:rPr>
        <w:t>OBIOHA</w:t>
      </w:r>
      <w:r w:rsidRPr="008A6BCC">
        <w:rPr>
          <w:rFonts w:ascii="Times New Roman" w:eastAsia="Times New Roman" w:hAnsi="Times New Roman" w:cs="Times New Roman"/>
          <w:b/>
          <w:color w:val="000000" w:themeColor="text1"/>
          <w:sz w:val="25"/>
          <w:szCs w:val="25"/>
          <w:vertAlign w:val="superscript"/>
        </w:rPr>
        <w:t>1</w:t>
      </w:r>
      <w:r w:rsidRPr="008A6BCC">
        <w:rPr>
          <w:rFonts w:ascii="Times New Roman" w:eastAsia="Times New Roman" w:hAnsi="Times New Roman" w:cs="Times New Roman"/>
          <w:b/>
          <w:color w:val="000000" w:themeColor="text1"/>
          <w:sz w:val="25"/>
          <w:szCs w:val="25"/>
        </w:rPr>
        <w:t xml:space="preserve"> C.N. &amp; AMUCHE</w:t>
      </w:r>
      <w:r w:rsidRPr="008A6BCC">
        <w:rPr>
          <w:rFonts w:ascii="Times New Roman" w:eastAsia="Times New Roman" w:hAnsi="Times New Roman" w:cs="Times New Roman"/>
          <w:b/>
          <w:color w:val="000000" w:themeColor="text1"/>
          <w:sz w:val="25"/>
          <w:szCs w:val="25"/>
          <w:vertAlign w:val="superscript"/>
        </w:rPr>
        <w:t>2</w:t>
      </w:r>
      <w:r w:rsidRPr="008A6BCC">
        <w:rPr>
          <w:rFonts w:ascii="Times New Roman" w:eastAsia="Times New Roman" w:hAnsi="Times New Roman" w:cs="Times New Roman"/>
          <w:b/>
          <w:color w:val="000000" w:themeColor="text1"/>
          <w:sz w:val="25"/>
          <w:szCs w:val="25"/>
        </w:rPr>
        <w:t xml:space="preserve"> C. I. (Ph.D)  </w:t>
      </w:r>
    </w:p>
    <w:p w:rsidR="001E7F71" w:rsidRPr="008A6BCC" w:rsidRDefault="001E7F71" w:rsidP="00D078A3">
      <w:pPr>
        <w:spacing w:after="0" w:line="264" w:lineRule="auto"/>
        <w:jc w:val="center"/>
        <w:rPr>
          <w:rFonts w:ascii="Times New Roman" w:eastAsia="Times New Roman" w:hAnsi="Times New Roman" w:cs="Times New Roman"/>
          <w:b/>
          <w:color w:val="000000" w:themeColor="text1"/>
          <w:sz w:val="25"/>
          <w:szCs w:val="25"/>
        </w:rPr>
      </w:pPr>
      <w:r w:rsidRPr="008A6BCC">
        <w:rPr>
          <w:rFonts w:ascii="Times New Roman" w:eastAsia="Times New Roman" w:hAnsi="Times New Roman" w:cs="Times New Roman"/>
          <w:color w:val="000000" w:themeColor="text1"/>
          <w:sz w:val="25"/>
          <w:szCs w:val="25"/>
          <w:vertAlign w:val="superscript"/>
        </w:rPr>
        <w:t>1&amp;2</w:t>
      </w:r>
      <w:r w:rsidRPr="008A6BCC">
        <w:rPr>
          <w:rFonts w:ascii="Times New Roman" w:eastAsia="Times New Roman" w:hAnsi="Times New Roman" w:cs="Times New Roman"/>
          <w:b/>
          <w:color w:val="000000" w:themeColor="text1"/>
          <w:sz w:val="25"/>
          <w:szCs w:val="25"/>
        </w:rPr>
        <w:t xml:space="preserve">   </w:t>
      </w:r>
      <w:r w:rsidR="00C03EB1">
        <w:rPr>
          <w:rFonts w:ascii="Times New Roman" w:eastAsia="Times New Roman" w:hAnsi="Times New Roman" w:cs="Times New Roman"/>
          <w:color w:val="000000" w:themeColor="text1"/>
          <w:sz w:val="25"/>
          <w:szCs w:val="25"/>
        </w:rPr>
        <w:t>Faculty o</w:t>
      </w:r>
      <w:r w:rsidRPr="008A6BCC">
        <w:rPr>
          <w:rFonts w:ascii="Times New Roman" w:eastAsia="Times New Roman" w:hAnsi="Times New Roman" w:cs="Times New Roman"/>
          <w:color w:val="000000" w:themeColor="text1"/>
          <w:sz w:val="25"/>
          <w:szCs w:val="25"/>
        </w:rPr>
        <w:t xml:space="preserve">f Education, Taraba State University Jalingo, </w:t>
      </w:r>
    </w:p>
    <w:p w:rsidR="001E7F71" w:rsidRPr="008A6BCC" w:rsidRDefault="001E7F71" w:rsidP="00E90979">
      <w:pPr>
        <w:spacing w:after="0" w:line="264" w:lineRule="auto"/>
        <w:jc w:val="center"/>
        <w:rPr>
          <w:rFonts w:ascii="Times New Roman" w:eastAsia="Times New Roman" w:hAnsi="Times New Roman" w:cs="Times New Roman"/>
          <w:b/>
          <w:color w:val="000000" w:themeColor="text1"/>
          <w:sz w:val="25"/>
          <w:szCs w:val="25"/>
        </w:rPr>
      </w:pPr>
      <w:r w:rsidRPr="008A6BCC">
        <w:rPr>
          <w:rFonts w:ascii="Times New Roman" w:eastAsia="Times New Roman" w:hAnsi="Times New Roman" w:cs="Times New Roman"/>
          <w:color w:val="000000" w:themeColor="text1"/>
          <w:sz w:val="25"/>
          <w:szCs w:val="25"/>
        </w:rPr>
        <w:t>PMB 1167, Jalingo</w:t>
      </w:r>
    </w:p>
    <w:p w:rsidR="001E7F71" w:rsidRPr="008A6BCC" w:rsidRDefault="004C629F" w:rsidP="00E90979">
      <w:pPr>
        <w:spacing w:after="0" w:line="264" w:lineRule="auto"/>
        <w:rPr>
          <w:rFonts w:ascii="Times New Roman" w:eastAsia="Times New Roman" w:hAnsi="Times New Roman" w:cs="Times New Roman"/>
          <w:color w:val="000000" w:themeColor="text1"/>
          <w:sz w:val="25"/>
          <w:szCs w:val="25"/>
        </w:rPr>
      </w:pPr>
      <w:r w:rsidRPr="004C629F">
        <w:rPr>
          <w:rFonts w:ascii="Times New Roman" w:eastAsia="Times New Roman" w:hAnsi="Times New Roman" w:cs="Times New Roman"/>
          <w:i/>
          <w:noProof/>
          <w:color w:val="000000" w:themeColor="text1"/>
          <w:sz w:val="25"/>
          <w:szCs w:val="25"/>
        </w:rPr>
        <w:pict>
          <v:shape id="_x0000_s1934" type="#_x0000_t32" style="position:absolute;margin-left:-6.5pt;margin-top:11.3pt;width:505.7pt;height:0;z-index:252079104" o:connectortype="straight" strokeweight="1.5pt"/>
        </w:pict>
      </w:r>
    </w:p>
    <w:p w:rsidR="001E7F71" w:rsidRPr="008A6BCC" w:rsidRDefault="001E7F71" w:rsidP="00D078A3">
      <w:pPr>
        <w:spacing w:after="0" w:line="240" w:lineRule="auto"/>
        <w:jc w:val="center"/>
        <w:rPr>
          <w:rFonts w:ascii="Times New Roman" w:eastAsia="Times New Roman" w:hAnsi="Times New Roman" w:cs="Times New Roman"/>
          <w:color w:val="000000" w:themeColor="text1"/>
          <w:sz w:val="25"/>
          <w:szCs w:val="25"/>
        </w:rPr>
      </w:pPr>
      <w:r w:rsidRPr="008A6BCC">
        <w:rPr>
          <w:rFonts w:ascii="Times New Roman" w:eastAsia="Times New Roman" w:hAnsi="Times New Roman" w:cs="Times New Roman"/>
          <w:b/>
          <w:i/>
          <w:color w:val="000000" w:themeColor="text1"/>
          <w:sz w:val="25"/>
          <w:szCs w:val="25"/>
        </w:rPr>
        <w:t>Abstract</w:t>
      </w:r>
    </w:p>
    <w:p w:rsidR="001E7F71" w:rsidRPr="008A6BCC" w:rsidRDefault="001E7F71" w:rsidP="00D078A3">
      <w:pPr>
        <w:spacing w:after="0" w:line="240" w:lineRule="auto"/>
        <w:jc w:val="both"/>
        <w:rPr>
          <w:rFonts w:ascii="Times New Roman" w:eastAsia="Times New Roman" w:hAnsi="Times New Roman" w:cs="Times New Roman"/>
          <w:i/>
          <w:color w:val="000000" w:themeColor="text1"/>
          <w:sz w:val="25"/>
          <w:szCs w:val="25"/>
        </w:rPr>
      </w:pPr>
      <w:r w:rsidRPr="008A6BCC">
        <w:rPr>
          <w:rFonts w:ascii="Times New Roman" w:eastAsia="Times New Roman" w:hAnsi="Times New Roman" w:cs="Times New Roman"/>
          <w:i/>
          <w:color w:val="000000" w:themeColor="text1"/>
          <w:sz w:val="25"/>
          <w:szCs w:val="25"/>
        </w:rPr>
        <w:t xml:space="preserve">Vocational and Technical Education is the form of education that comprises of the training in skills necessary for gainful employment as well as acquisition of basic educational foundation in both sciences, applied sciences and humanity, all aimed at developing individuals with the right attitude to work and the competency necessary to compete favorably in a global society. This paper discussed the concept and goals of Technical and vocational Education in Nigeria, the need and indices of Quality Assurance which among others include quality of Input and output. It also discussed concept of National development, significance of Technical and Vocational Education in national development, highlighting its problems in Nigeria which among others include poor implementation of the TVE programmes which affect national growth and development. Recommendations made include re-branding the Technical and Vocational Education programmed from the basic education level. </w:t>
      </w:r>
    </w:p>
    <w:p w:rsidR="001E7F71" w:rsidRPr="008A6BCC" w:rsidRDefault="004C629F" w:rsidP="00E90979">
      <w:pPr>
        <w:spacing w:after="0" w:line="264" w:lineRule="auto"/>
        <w:jc w:val="both"/>
        <w:rPr>
          <w:rFonts w:ascii="Times New Roman" w:eastAsia="Times New Roman" w:hAnsi="Times New Roman" w:cs="Times New Roman"/>
          <w:color w:val="000000" w:themeColor="text1"/>
          <w:sz w:val="25"/>
          <w:szCs w:val="25"/>
        </w:rPr>
      </w:pPr>
      <w:r w:rsidRPr="004C629F">
        <w:rPr>
          <w:rFonts w:ascii="Times New Roman" w:eastAsia="Times New Roman" w:hAnsi="Times New Roman" w:cs="Times New Roman"/>
          <w:i/>
          <w:noProof/>
          <w:color w:val="000000" w:themeColor="text1"/>
          <w:sz w:val="25"/>
          <w:szCs w:val="25"/>
        </w:rPr>
        <w:pict>
          <v:shape id="_x0000_s1935" type="#_x0000_t32" style="position:absolute;left:0;text-align:left;margin-left:-5.5pt;margin-top:5.35pt;width:505.7pt;height:0;z-index:252080128" o:connectortype="straight" strokeweight="1.5pt"/>
        </w:pict>
      </w:r>
    </w:p>
    <w:p w:rsidR="001E7F71" w:rsidRPr="008A6BCC" w:rsidRDefault="001E7F71" w:rsidP="00E90979">
      <w:pPr>
        <w:autoSpaceDE w:val="0"/>
        <w:autoSpaceDN w:val="0"/>
        <w:adjustRightInd w:val="0"/>
        <w:spacing w:after="0" w:line="264" w:lineRule="auto"/>
        <w:jc w:val="both"/>
        <w:rPr>
          <w:rFonts w:ascii="Times New Roman" w:eastAsia="Times New Roman" w:hAnsi="Times New Roman" w:cs="Times New Roman"/>
          <w:i/>
          <w:color w:val="000000" w:themeColor="text1"/>
          <w:sz w:val="25"/>
          <w:szCs w:val="25"/>
        </w:rPr>
      </w:pPr>
      <w:r w:rsidRPr="008A6BCC">
        <w:rPr>
          <w:rFonts w:ascii="Times New Roman" w:eastAsia="Times New Roman" w:hAnsi="Times New Roman" w:cs="Times New Roman"/>
          <w:b/>
          <w:i/>
          <w:color w:val="000000" w:themeColor="text1"/>
          <w:sz w:val="25"/>
          <w:szCs w:val="25"/>
        </w:rPr>
        <w:t>Key words:</w:t>
      </w:r>
      <w:r w:rsidRPr="008A6BCC">
        <w:rPr>
          <w:rFonts w:ascii="Times New Roman" w:eastAsia="Times New Roman" w:hAnsi="Times New Roman" w:cs="Times New Roman"/>
          <w:i/>
          <w:color w:val="000000" w:themeColor="text1"/>
          <w:sz w:val="25"/>
          <w:szCs w:val="25"/>
        </w:rPr>
        <w:t xml:space="preserve"> Quality Assurance, Education, Training skills, Job Creation, National Development.</w:t>
      </w:r>
    </w:p>
    <w:p w:rsidR="00D078A3" w:rsidRPr="008A6BCC" w:rsidRDefault="00D078A3" w:rsidP="00E90979">
      <w:pPr>
        <w:spacing w:after="0" w:line="264" w:lineRule="auto"/>
        <w:jc w:val="both"/>
        <w:rPr>
          <w:rFonts w:ascii="Times New Roman" w:hAnsi="Times New Roman" w:cs="Times New Roman"/>
          <w:b/>
          <w:bCs/>
          <w:color w:val="000000" w:themeColor="text1"/>
          <w:sz w:val="25"/>
          <w:szCs w:val="25"/>
        </w:rPr>
      </w:pPr>
    </w:p>
    <w:p w:rsidR="00D078A3" w:rsidRPr="008A6BCC" w:rsidRDefault="00D078A3" w:rsidP="00E90979">
      <w:pPr>
        <w:spacing w:after="0" w:line="264" w:lineRule="auto"/>
        <w:jc w:val="both"/>
        <w:rPr>
          <w:rFonts w:ascii="Times New Roman" w:hAnsi="Times New Roman" w:cs="Times New Roman"/>
          <w:b/>
          <w:bCs/>
          <w:color w:val="000000" w:themeColor="text1"/>
          <w:sz w:val="25"/>
          <w:szCs w:val="25"/>
        </w:rPr>
        <w:sectPr w:rsidR="00D078A3" w:rsidRPr="008A6BCC" w:rsidSect="00135B3F">
          <w:type w:val="continuous"/>
          <w:pgSz w:w="11907" w:h="16839" w:code="9"/>
          <w:pgMar w:top="1008" w:right="1008" w:bottom="1008" w:left="1008" w:header="720" w:footer="720" w:gutter="0"/>
          <w:cols w:space="720"/>
          <w:docGrid w:linePitch="360"/>
        </w:sectPr>
      </w:pPr>
    </w:p>
    <w:p w:rsidR="001E7F71" w:rsidRPr="008A6BCC" w:rsidRDefault="001E7F71" w:rsidP="00E90979">
      <w:pPr>
        <w:spacing w:after="0" w:line="264" w:lineRule="auto"/>
        <w:jc w:val="both"/>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lastRenderedPageBreak/>
        <w:t>Introduction</w:t>
      </w:r>
    </w:p>
    <w:p w:rsidR="001E7F71" w:rsidRPr="008A6BCC" w:rsidRDefault="001E7F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development of any nation lies on the social and economic contributions of her citizens. Technical and Vocation Education training plays a major role at promoting community and National Development (Oguntuyi, 2013). Technical and Vocational Education and Training facilitates the acquisition of applied skills and basic scientific knowledge. It is a planned programme of courses and learning experiences that begin with the exploration of career options, supports basic, academic and life skills, and enables the achievement of high academic standards, leadership, preparation for industry and continuing education (Career and Technical Education, 2009). </w:t>
      </w:r>
    </w:p>
    <w:p w:rsidR="001E7F71" w:rsidRPr="008A6BCC" w:rsidRDefault="001E7F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1E7F71" w:rsidRPr="008A6BCC" w:rsidRDefault="001E7F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Unfortunately, Nigeria does not seem to give Technical and Vocational Education the attention it deserves. This appears to be one of the reasons for rising rate of unemployment </w:t>
      </w:r>
      <w:r w:rsidRPr="008A6BCC">
        <w:rPr>
          <w:rFonts w:ascii="Times New Roman" w:hAnsi="Times New Roman" w:cs="Times New Roman"/>
          <w:color w:val="000000" w:themeColor="text1"/>
          <w:sz w:val="25"/>
          <w:szCs w:val="25"/>
        </w:rPr>
        <w:lastRenderedPageBreak/>
        <w:t>and poverty in the society. The growing problem of unemployment in thecountry has contributed largely to the worsening problem of poverty among the populace. This is because the youth and graduates from tertiary institutions are not equipped with adequate skills that will enable them exploit the natural resources that abound in Nigeria. May (2007) says that the neglect of Technical Education in the area of adequate personnel, financial support and facilities to encourage Technical and Vocational Education is robbing the nation of some contributions their graduates would have made to the economy. In other words, the quality of input and output to encourage Technical and Vocational Education is affecting the development of the nation.</w:t>
      </w:r>
    </w:p>
    <w:p w:rsidR="001E7F71" w:rsidRPr="008A6BCC" w:rsidRDefault="001E7F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1E7F71" w:rsidRPr="008A6BCC" w:rsidRDefault="001E7F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Quality assurance in Technical and Vocational Education is the sum total of quality of course designs, quality of teaching and quality of management. Vocational education is a </w:t>
      </w:r>
      <w:r w:rsidRPr="008A6BCC">
        <w:rPr>
          <w:rFonts w:ascii="Times New Roman" w:hAnsi="Times New Roman" w:cs="Times New Roman"/>
          <w:color w:val="000000" w:themeColor="text1"/>
          <w:sz w:val="25"/>
          <w:szCs w:val="25"/>
        </w:rPr>
        <w:lastRenderedPageBreak/>
        <w:t>purposive activity and is targeted on explicit outcomes and should meet the needs of the stakeholders. Quality Assurance in TVET is the ability to reach a high standard needed in greener skills for a greener job. Quality assurance gives TVET graduates the skills and knowledge needed to move from a carbon economy to a less carbon economy. Usen, Nsini &amp; Akpan, (2013) opined Quality assurance as to involve the practice of managing the goods and services produced to make sure they are kept at a high standard. Ejili, (2013) asserts that quality assurance in Technical and Vocational Education involves equipping students and graduates to become effective entrepreneurs through entrepreneurial effectiveness.</w:t>
      </w:r>
    </w:p>
    <w:p w:rsidR="001E7F71"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09" type="#_x0000_t32" style="position:absolute;left:0;text-align:left;margin-left:-2.3pt;margin-top:-271.8pt;width:505.7pt;height:0;z-index:252155904" o:connectortype="straight" strokeweight="3pt"/>
        </w:pict>
      </w:r>
    </w:p>
    <w:p w:rsidR="001E7F71" w:rsidRPr="008A6BCC" w:rsidRDefault="001E7F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It is believed that the promotion of Technical and Vocational Education would enable an individual to be better, more useful and productive citizen of the society for a sustainable development in Nigeria. </w:t>
      </w:r>
    </w:p>
    <w:p w:rsidR="001E7F71" w:rsidRPr="008A6BCC" w:rsidRDefault="001E7F71" w:rsidP="00E90979">
      <w:pPr>
        <w:autoSpaceDE w:val="0"/>
        <w:autoSpaceDN w:val="0"/>
        <w:adjustRightInd w:val="0"/>
        <w:spacing w:after="0" w:line="264" w:lineRule="auto"/>
        <w:jc w:val="both"/>
        <w:rPr>
          <w:rFonts w:ascii="Times New Roman" w:hAnsi="Times New Roman" w:cs="Times New Roman"/>
          <w:b/>
          <w:bCs/>
          <w:color w:val="000000" w:themeColor="text1"/>
          <w:sz w:val="25"/>
          <w:szCs w:val="25"/>
        </w:rPr>
      </w:pPr>
    </w:p>
    <w:p w:rsidR="001E7F71" w:rsidRPr="008A6BCC" w:rsidRDefault="001E7F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 xml:space="preserve">The Concept of Technical and Vocational Education </w:t>
      </w:r>
    </w:p>
    <w:p w:rsidR="001E7F71"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08" type="#_x0000_t202" style="position:absolute;left:0;text-align:left;margin-left:354.3pt;margin-top:-430pt;width:157.7pt;height:19.85pt;z-index:-251161600;mso-height-percent:200;mso-height-percent:200;mso-width-relative:margin;mso-height-relative:margin" stroked="f">
            <v:textbox style="mso-next-textbox:#_x0000_s2008;mso-fit-shape-to-text:t">
              <w:txbxContent>
                <w:p w:rsidR="00931FF5" w:rsidRPr="00783377" w:rsidRDefault="00931FF5" w:rsidP="00783377">
                  <w:pPr>
                    <w:spacing w:after="0" w:line="264" w:lineRule="auto"/>
                    <w:jc w:val="both"/>
                    <w:rPr>
                      <w:rFonts w:ascii="Times New Roman" w:hAnsi="Times New Roman" w:cs="Times New Roman"/>
                      <w:b/>
                      <w:i/>
                      <w:sz w:val="20"/>
                      <w:szCs w:val="20"/>
                    </w:rPr>
                  </w:pPr>
                  <w:r w:rsidRPr="00783377">
                    <w:rPr>
                      <w:rFonts w:ascii="Times New Roman" w:hAnsi="Times New Roman" w:cs="Times New Roman"/>
                      <w:b/>
                      <w:i/>
                      <w:sz w:val="20"/>
                      <w:szCs w:val="20"/>
                    </w:rPr>
                    <w:t>Obioha C.N</w:t>
                  </w:r>
                  <w:r>
                    <w:rPr>
                      <w:rFonts w:ascii="Times New Roman" w:hAnsi="Times New Roman" w:cs="Times New Roman"/>
                      <w:b/>
                      <w:i/>
                      <w:sz w:val="20"/>
                      <w:szCs w:val="20"/>
                    </w:rPr>
                    <w:t xml:space="preserve">. </w:t>
                  </w:r>
                  <w:r w:rsidRPr="00783377">
                    <w:rPr>
                      <w:rFonts w:ascii="Times New Roman" w:hAnsi="Times New Roman" w:cs="Times New Roman"/>
                      <w:b/>
                      <w:i/>
                      <w:sz w:val="20"/>
                      <w:szCs w:val="20"/>
                    </w:rPr>
                    <w:t xml:space="preserve"> &amp; </w:t>
                  </w:r>
                  <w:r>
                    <w:rPr>
                      <w:rFonts w:ascii="Times New Roman" w:hAnsi="Times New Roman" w:cs="Times New Roman"/>
                      <w:b/>
                      <w:i/>
                      <w:sz w:val="20"/>
                      <w:szCs w:val="20"/>
                    </w:rPr>
                    <w:t xml:space="preserve"> </w:t>
                  </w:r>
                  <w:r w:rsidRPr="00783377">
                    <w:rPr>
                      <w:rFonts w:ascii="Times New Roman" w:hAnsi="Times New Roman" w:cs="Times New Roman"/>
                      <w:b/>
                      <w:i/>
                      <w:sz w:val="20"/>
                      <w:szCs w:val="20"/>
                    </w:rPr>
                    <w:t>Amuche C.</w:t>
                  </w:r>
                  <w:r>
                    <w:rPr>
                      <w:rFonts w:ascii="Times New Roman" w:hAnsi="Times New Roman" w:cs="Times New Roman"/>
                      <w:b/>
                      <w:i/>
                      <w:sz w:val="20"/>
                      <w:szCs w:val="20"/>
                    </w:rPr>
                    <w:t xml:space="preserve"> </w:t>
                  </w:r>
                  <w:r w:rsidRPr="00783377">
                    <w:rPr>
                      <w:rFonts w:ascii="Times New Roman" w:hAnsi="Times New Roman" w:cs="Times New Roman"/>
                      <w:b/>
                      <w:i/>
                      <w:sz w:val="20"/>
                      <w:szCs w:val="20"/>
                    </w:rPr>
                    <w:t>I.</w:t>
                  </w:r>
                </w:p>
              </w:txbxContent>
            </v:textbox>
          </v:shape>
        </w:pict>
      </w:r>
      <w:r w:rsidR="001E7F71" w:rsidRPr="008A6BCC">
        <w:rPr>
          <w:rFonts w:ascii="Times New Roman" w:hAnsi="Times New Roman" w:cs="Times New Roman"/>
          <w:color w:val="000000" w:themeColor="text1"/>
          <w:sz w:val="25"/>
          <w:szCs w:val="25"/>
        </w:rPr>
        <w:t xml:space="preserve">Education is said to be the common property of everyone, the prime creator and conveyor of knowledge and in a facet, the most complex human endeavour (Ammani &amp; Ogunyinka, 2011). In other words, it is the only means through which a society can become better. He also defines Technical and Vocational education as the form of education which emphasizes the development of occupational skills needed for preparation of work. It is a form of education which promotes dignity of labour by entrenching work as goal of education.  Galadima, 2003; opined that Technical and Vocational Education is “any form of education which primary purpose is to improve persons for employment in recognised occupations”. This is to say Technical and Vocational Education provides skills, knowledge and attitudes necessary for </w:t>
      </w:r>
      <w:r w:rsidR="001E7F71" w:rsidRPr="008A6BCC">
        <w:rPr>
          <w:rFonts w:ascii="Times New Roman" w:hAnsi="Times New Roman" w:cs="Times New Roman"/>
          <w:color w:val="000000" w:themeColor="text1"/>
          <w:sz w:val="25"/>
          <w:szCs w:val="25"/>
        </w:rPr>
        <w:lastRenderedPageBreak/>
        <w:t>effective employment in specific occupations. Education Technical and Vocational Education, therefore, gives individuals the skills to “live, learn and work” as a productive citizen in a global society.</w:t>
      </w:r>
    </w:p>
    <w:p w:rsidR="001E7F71" w:rsidRPr="008A6BCC" w:rsidRDefault="001E7F71" w:rsidP="00E90979">
      <w:pPr>
        <w:autoSpaceDE w:val="0"/>
        <w:autoSpaceDN w:val="0"/>
        <w:adjustRightInd w:val="0"/>
        <w:spacing w:after="0" w:line="264" w:lineRule="auto"/>
        <w:jc w:val="both"/>
        <w:rPr>
          <w:rFonts w:ascii="Times New Roman" w:hAnsi="Times New Roman" w:cs="Times New Roman"/>
          <w:b/>
          <w:bCs/>
          <w:color w:val="000000" w:themeColor="text1"/>
          <w:sz w:val="25"/>
          <w:szCs w:val="25"/>
        </w:rPr>
      </w:pPr>
    </w:p>
    <w:p w:rsidR="001E7F71" w:rsidRPr="008A6BCC" w:rsidRDefault="001E7F71" w:rsidP="00E90979">
      <w:pPr>
        <w:autoSpaceDE w:val="0"/>
        <w:autoSpaceDN w:val="0"/>
        <w:adjustRightInd w:val="0"/>
        <w:spacing w:after="0" w:line="264" w:lineRule="auto"/>
        <w:jc w:val="both"/>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t>Concept of Quality Assurance</w:t>
      </w:r>
    </w:p>
    <w:p w:rsidR="001E7F71" w:rsidRPr="008A6BCC" w:rsidRDefault="001E7F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Quality is a distinguishing attribute of a thing which in education refers to content, method, and structure of a system which passes judgment about the standard, worth or excellence of that Education. Osahon and Osahon (2011), stated that quality is a qualifying term and it is generally used normatively to mean standard or excellence. Oladipo, Adeosun and Oni,(2009) has asserted that quality is the ability or degree with which an educational system conforms to establish standard and appropriateness. They also stated that quality of educational programme could be measured in terms of quality of inputs, content, process, context and output. Amobi,(2010) noted that educational programmes assumes quality when it provides graduates with minimum skills that will enable them to be self-reliant and useful to the society. In a nutshell, quality of Technical and Vocational Education should ensure relevance and appropriateness of the programme in terms of its contents, structure, inputs, process and outputs to meet the individual and societal demands geared towards enhancing national development. Quality assurance therefore becomes an important issue to contend with if we must move forward in Nigeria.</w:t>
      </w:r>
    </w:p>
    <w:p w:rsidR="001E7F71" w:rsidRPr="008A6BCC" w:rsidRDefault="001E7F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1E7F71" w:rsidRPr="008A6BCC" w:rsidRDefault="001E7F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Quality Assurance ensures that the stated and established standards of performance in a system are attained. Osahon,(2013) stated that quality assurance is the maintenance of high level of efficiency and effectiveness in the determination and attainment of goals for any educational programme. Fadokun in Osahon, (2013) also asserted that quality assurance relates to objectives, attitudes, actions and </w:t>
      </w:r>
      <w:r w:rsidRPr="008A6BCC">
        <w:rPr>
          <w:rFonts w:ascii="Times New Roman" w:hAnsi="Times New Roman" w:cs="Times New Roman"/>
          <w:color w:val="000000" w:themeColor="text1"/>
          <w:sz w:val="25"/>
          <w:szCs w:val="25"/>
        </w:rPr>
        <w:lastRenderedPageBreak/>
        <w:t>procedures that through their existence and use together ensures that appropriate academic standards are being maintained and enhanced in the system.</w:t>
      </w:r>
    </w:p>
    <w:p w:rsidR="001E7F71" w:rsidRPr="008A6BCC" w:rsidRDefault="004C629F"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2011" type="#_x0000_t32" style="position:absolute;left:0;text-align:left;margin-left:-1.45pt;margin-top:-66.25pt;width:505.7pt;height:0;z-index:252157952" o:connectortype="straight" strokeweight="3pt"/>
        </w:pict>
      </w:r>
    </w:p>
    <w:p w:rsidR="001E7F71" w:rsidRPr="008A6BCC" w:rsidRDefault="001E7F71"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Objectives and Goals of Technical and Vocational Education in Nigeria</w:t>
      </w:r>
    </w:p>
    <w:p w:rsidR="001E7F71" w:rsidRPr="008A6BCC" w:rsidRDefault="001E7F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goals of Technical and Vocational as costive in the national policy on Education (2007) shall be to</w:t>
      </w:r>
      <w:r w:rsidR="00090BBA" w:rsidRPr="008A6BCC">
        <w:rPr>
          <w:rFonts w:ascii="Times New Roman" w:hAnsi="Times New Roman" w:cs="Times New Roman"/>
          <w:color w:val="000000" w:themeColor="text1"/>
          <w:sz w:val="25"/>
          <w:szCs w:val="25"/>
        </w:rPr>
        <w:t>.</w:t>
      </w:r>
    </w:p>
    <w:p w:rsidR="00090BBA" w:rsidRPr="008A6BCC" w:rsidRDefault="00090BBA" w:rsidP="00E90979">
      <w:pPr>
        <w:pStyle w:val="ListParagraph"/>
        <w:numPr>
          <w:ilvl w:val="0"/>
          <w:numId w:val="81"/>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Provide trained manpower in the applied science and technology and business particularly at craft, advanced craft and technical level. </w:t>
      </w:r>
    </w:p>
    <w:p w:rsidR="00090BBA" w:rsidRPr="008A6BCC" w:rsidRDefault="00090BBA" w:rsidP="00E90979">
      <w:pPr>
        <w:pStyle w:val="ListParagraph"/>
        <w:numPr>
          <w:ilvl w:val="0"/>
          <w:numId w:val="81"/>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Provide the technical knowledge and vocational skills necessary for agriculture, commercial and economic development. </w:t>
      </w:r>
    </w:p>
    <w:p w:rsidR="00090BBA" w:rsidRPr="008A6BCC" w:rsidRDefault="00090BBA" w:rsidP="00E90979">
      <w:pPr>
        <w:pStyle w:val="ListParagraph"/>
        <w:numPr>
          <w:ilvl w:val="0"/>
          <w:numId w:val="8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Give training and impact the necessary skills to individual who shall be self-reliant economically.</w:t>
      </w:r>
    </w:p>
    <w:p w:rsidR="00090BBA" w:rsidRPr="008A6BCC" w:rsidRDefault="00090BBA" w:rsidP="00E90979">
      <w:pPr>
        <w:spacing w:after="0" w:line="264" w:lineRule="auto"/>
        <w:jc w:val="both"/>
        <w:rPr>
          <w:rFonts w:ascii="Times New Roman" w:hAnsi="Times New Roman" w:cs="Times New Roman"/>
          <w:b/>
          <w:color w:val="000000" w:themeColor="text1"/>
          <w:sz w:val="25"/>
          <w:szCs w:val="25"/>
        </w:rPr>
      </w:pPr>
    </w:p>
    <w:p w:rsidR="00090BBA" w:rsidRPr="008A6BCC" w:rsidRDefault="00090BBA"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The Need for quality assurance in Technical and Vocational Education in National Development.</w:t>
      </w:r>
    </w:p>
    <w:p w:rsidR="00090BBA" w:rsidRPr="008A6BCC" w:rsidRDefault="00090BBA"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quality assurance in the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has to do with the tremendous changes in technology and services, automation and various skill challenges due to technological advancement which has caused employers of labour to demand for highly skilled employees. According to Nwogu (2009), the purposes of quality assurance in Technical Education are as follows; </w:t>
      </w:r>
    </w:p>
    <w:p w:rsidR="00090BBA" w:rsidRPr="008A6BCC" w:rsidRDefault="00090BBA" w:rsidP="00E90979">
      <w:pPr>
        <w:pStyle w:val="ListParagraph"/>
        <w:numPr>
          <w:ilvl w:val="0"/>
          <w:numId w:val="8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Provision of equipped technical workshop/laboratory.</w:t>
      </w:r>
    </w:p>
    <w:p w:rsidR="00090BBA" w:rsidRPr="008A6BCC" w:rsidRDefault="00090BBA" w:rsidP="00E90979">
      <w:pPr>
        <w:pStyle w:val="ListParagraph"/>
        <w:numPr>
          <w:ilvl w:val="0"/>
          <w:numId w:val="8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Provision of adequate modern and functional machines, equipment and tools. </w:t>
      </w:r>
    </w:p>
    <w:p w:rsidR="00090BBA" w:rsidRPr="008A6BCC" w:rsidRDefault="00090BBA" w:rsidP="00E90979">
      <w:pPr>
        <w:pStyle w:val="ListParagraph"/>
        <w:numPr>
          <w:ilvl w:val="0"/>
          <w:numId w:val="8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Employment of qualified and skilled personnel [both teaching and non teaching]. </w:t>
      </w:r>
    </w:p>
    <w:p w:rsidR="00090BBA" w:rsidRPr="008A6BCC" w:rsidRDefault="00090BBA" w:rsidP="00E90979">
      <w:pPr>
        <w:pStyle w:val="ListParagraph"/>
        <w:numPr>
          <w:ilvl w:val="0"/>
          <w:numId w:val="8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Adequate funding of Technical Education.</w:t>
      </w:r>
    </w:p>
    <w:p w:rsidR="00090BBA" w:rsidRPr="008A6BCC" w:rsidRDefault="00090BBA" w:rsidP="00E90979">
      <w:pPr>
        <w:pStyle w:val="ListParagraph"/>
        <w:numPr>
          <w:ilvl w:val="0"/>
          <w:numId w:val="8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Application of practical orientation and student’s effective participation.</w:t>
      </w:r>
    </w:p>
    <w:p w:rsidR="00090BBA" w:rsidRPr="008A6BCC" w:rsidRDefault="00090BBA" w:rsidP="00E90979">
      <w:pPr>
        <w:pStyle w:val="ListParagraph"/>
        <w:numPr>
          <w:ilvl w:val="0"/>
          <w:numId w:val="8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Student’s skill acquisition for self-reliance. </w:t>
      </w:r>
    </w:p>
    <w:p w:rsidR="00090BBA" w:rsidRPr="008A6BCC" w:rsidRDefault="004C629F" w:rsidP="00E90979">
      <w:pPr>
        <w:pStyle w:val="ListParagraph"/>
        <w:numPr>
          <w:ilvl w:val="0"/>
          <w:numId w:val="82"/>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010" type="#_x0000_t202" style="position:absolute;left:0;text-align:left;margin-left:97.1pt;margin-top:-18.9pt;width:157.7pt;height:19.85pt;z-index:-251159552;mso-height-percent:200;mso-height-percent:200;mso-width-relative:margin;mso-height-relative:margin" stroked="f">
            <v:textbox style="mso-next-textbox:#_x0000_s2010;mso-fit-shape-to-text:t">
              <w:txbxContent>
                <w:p w:rsidR="00931FF5" w:rsidRPr="00783377" w:rsidRDefault="00931FF5" w:rsidP="00783377">
                  <w:pPr>
                    <w:spacing w:after="0" w:line="264" w:lineRule="auto"/>
                    <w:jc w:val="both"/>
                    <w:rPr>
                      <w:rFonts w:ascii="Times New Roman" w:hAnsi="Times New Roman" w:cs="Times New Roman"/>
                      <w:b/>
                      <w:i/>
                      <w:sz w:val="20"/>
                      <w:szCs w:val="20"/>
                    </w:rPr>
                  </w:pPr>
                  <w:r w:rsidRPr="00783377">
                    <w:rPr>
                      <w:rFonts w:ascii="Times New Roman" w:hAnsi="Times New Roman" w:cs="Times New Roman"/>
                      <w:b/>
                      <w:i/>
                      <w:sz w:val="20"/>
                      <w:szCs w:val="20"/>
                    </w:rPr>
                    <w:t>Obioha C.N</w:t>
                  </w:r>
                  <w:r>
                    <w:rPr>
                      <w:rFonts w:ascii="Times New Roman" w:hAnsi="Times New Roman" w:cs="Times New Roman"/>
                      <w:b/>
                      <w:i/>
                      <w:sz w:val="20"/>
                      <w:szCs w:val="20"/>
                    </w:rPr>
                    <w:t xml:space="preserve">. </w:t>
                  </w:r>
                  <w:r w:rsidRPr="00783377">
                    <w:rPr>
                      <w:rFonts w:ascii="Times New Roman" w:hAnsi="Times New Roman" w:cs="Times New Roman"/>
                      <w:b/>
                      <w:i/>
                      <w:sz w:val="20"/>
                      <w:szCs w:val="20"/>
                    </w:rPr>
                    <w:t xml:space="preserve"> &amp; </w:t>
                  </w:r>
                  <w:r>
                    <w:rPr>
                      <w:rFonts w:ascii="Times New Roman" w:hAnsi="Times New Roman" w:cs="Times New Roman"/>
                      <w:b/>
                      <w:i/>
                      <w:sz w:val="20"/>
                      <w:szCs w:val="20"/>
                    </w:rPr>
                    <w:t xml:space="preserve"> </w:t>
                  </w:r>
                  <w:r w:rsidRPr="00783377">
                    <w:rPr>
                      <w:rFonts w:ascii="Times New Roman" w:hAnsi="Times New Roman" w:cs="Times New Roman"/>
                      <w:b/>
                      <w:i/>
                      <w:sz w:val="20"/>
                      <w:szCs w:val="20"/>
                    </w:rPr>
                    <w:t>Amuche C.</w:t>
                  </w:r>
                  <w:r>
                    <w:rPr>
                      <w:rFonts w:ascii="Times New Roman" w:hAnsi="Times New Roman" w:cs="Times New Roman"/>
                      <w:b/>
                      <w:i/>
                      <w:sz w:val="20"/>
                      <w:szCs w:val="20"/>
                    </w:rPr>
                    <w:t xml:space="preserve"> </w:t>
                  </w:r>
                  <w:r w:rsidRPr="00783377">
                    <w:rPr>
                      <w:rFonts w:ascii="Times New Roman" w:hAnsi="Times New Roman" w:cs="Times New Roman"/>
                      <w:b/>
                      <w:i/>
                      <w:sz w:val="20"/>
                      <w:szCs w:val="20"/>
                    </w:rPr>
                    <w:t>I.</w:t>
                  </w:r>
                </w:p>
              </w:txbxContent>
            </v:textbox>
          </v:shape>
        </w:pict>
      </w:r>
      <w:r w:rsidR="00090BBA" w:rsidRPr="008A6BCC">
        <w:rPr>
          <w:rFonts w:ascii="Times New Roman" w:hAnsi="Times New Roman" w:cs="Times New Roman"/>
          <w:color w:val="000000" w:themeColor="text1"/>
          <w:sz w:val="25"/>
          <w:szCs w:val="25"/>
        </w:rPr>
        <w:t xml:space="preserve">Effective implementation and monitoring of Technical Education to enhance the quality and standard. </w:t>
      </w:r>
    </w:p>
    <w:p w:rsidR="00090BBA" w:rsidRPr="008A6BCC" w:rsidRDefault="00090BBA"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These factors, if met will enhance Technical Education, the goals and standards will be achieved, for National Development and sustainability of Technical Education. </w:t>
      </w:r>
    </w:p>
    <w:p w:rsidR="00090BBA" w:rsidRPr="008A6BCC" w:rsidRDefault="00090BBA" w:rsidP="00E90979">
      <w:pPr>
        <w:spacing w:after="0" w:line="264" w:lineRule="auto"/>
        <w:jc w:val="both"/>
        <w:rPr>
          <w:rFonts w:ascii="Times New Roman" w:hAnsi="Times New Roman" w:cs="Times New Roman"/>
          <w:b/>
          <w:color w:val="000000" w:themeColor="text1"/>
          <w:sz w:val="25"/>
          <w:szCs w:val="25"/>
        </w:rPr>
      </w:pPr>
    </w:p>
    <w:p w:rsidR="00090BBA" w:rsidRPr="008A6BCC" w:rsidRDefault="00090BBA"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Indices for Quality Assurance </w:t>
      </w:r>
    </w:p>
    <w:p w:rsidR="00090BBA" w:rsidRPr="008A6BCC" w:rsidRDefault="00090BBA"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are procedures through which Quality Assurance could be measured in Technical and Vocational Education so as to know its effectiveness in job creation and National Development. To avoid measuring TVET performance haphazardly by the rule of thumb, educationists have developed quality assurance indicators</w:t>
      </w:r>
      <w:r w:rsidRPr="008A6BCC">
        <w:rPr>
          <w:rFonts w:ascii="Times New Roman" w:hAnsi="Times New Roman" w:cs="Times New Roman"/>
          <w:i/>
          <w:iCs/>
          <w:color w:val="000000" w:themeColor="text1"/>
          <w:sz w:val="25"/>
          <w:szCs w:val="25"/>
        </w:rPr>
        <w:t xml:space="preserve"> </w:t>
      </w:r>
      <w:r w:rsidRPr="008A6BCC">
        <w:rPr>
          <w:rFonts w:ascii="Times New Roman" w:hAnsi="Times New Roman" w:cs="Times New Roman"/>
          <w:color w:val="000000" w:themeColor="text1"/>
          <w:sz w:val="25"/>
          <w:szCs w:val="25"/>
        </w:rPr>
        <w:t>(QAIs)</w:t>
      </w:r>
      <w:r w:rsidRPr="008A6BCC">
        <w:rPr>
          <w:rFonts w:ascii="Times New Roman" w:hAnsi="Times New Roman" w:cs="Times New Roman"/>
          <w:i/>
          <w:iCs/>
          <w:color w:val="000000" w:themeColor="text1"/>
          <w:sz w:val="25"/>
          <w:szCs w:val="25"/>
        </w:rPr>
        <w:t xml:space="preserve"> </w:t>
      </w:r>
      <w:r w:rsidRPr="008A6BCC">
        <w:rPr>
          <w:rFonts w:ascii="Times New Roman" w:hAnsi="Times New Roman" w:cs="Times New Roman"/>
          <w:color w:val="000000" w:themeColor="text1"/>
          <w:sz w:val="25"/>
          <w:szCs w:val="25"/>
        </w:rPr>
        <w:t>as measures which give information and statistics about educational effectiveness, efficiency and performance in different contexts (Chalmers, 2008). There are several quality assurance indicators, but the common point of convergence among all the quality metrics is the need for objective evaluation and quality improvement. According to UNESCO (2002), the five key components of quality assurance indicators are: What learners gain; Quality Learning Environments; Quality Content; Processes that support Quality; and Outcomes from the learning environment</w:t>
      </w:r>
      <w:r w:rsidRPr="008A6BCC">
        <w:rPr>
          <w:rFonts w:ascii="Times New Roman" w:hAnsi="Times New Roman" w:cs="Times New Roman"/>
          <w:i/>
          <w:iCs/>
          <w:color w:val="000000" w:themeColor="text1"/>
          <w:sz w:val="25"/>
          <w:szCs w:val="25"/>
        </w:rPr>
        <w:t>.</w:t>
      </w:r>
      <w:r w:rsidRPr="008A6BCC">
        <w:rPr>
          <w:rFonts w:ascii="Times New Roman" w:hAnsi="Times New Roman" w:cs="Times New Roman"/>
          <w:color w:val="000000" w:themeColor="text1"/>
          <w:sz w:val="25"/>
          <w:szCs w:val="25"/>
        </w:rPr>
        <w:t xml:space="preserve">  Additional quality assurance indicators include: the learners’ behavioral characteristics, attributes and demographic factors; the teacher’s professional competencies/pedagogic skills; the teaching processes, curriculum and learning environment; the outcomes of education (Ehindero, 2004). Nnorom, Obiorah, Gaius-Oke &amp; Happiness(2013) opined that certain measuring indices essential for measuring quality assurance in Technical and Vocation Education includes the  following:</w:t>
      </w:r>
    </w:p>
    <w:p w:rsidR="00090BBA" w:rsidRPr="008A6BCC" w:rsidRDefault="00090BBA"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090BBA" w:rsidRPr="008A6BCC" w:rsidRDefault="00090BBA"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Quality of resource input</w:t>
      </w:r>
    </w:p>
    <w:p w:rsidR="00090BBA" w:rsidRPr="008A6BCC" w:rsidRDefault="00090BBA"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teachers and the learners are the main human resource input in the education system. </w:t>
      </w:r>
      <w:r w:rsidRPr="008A6BCC">
        <w:rPr>
          <w:rFonts w:ascii="Times New Roman" w:hAnsi="Times New Roman" w:cs="Times New Roman"/>
          <w:color w:val="000000" w:themeColor="text1"/>
          <w:sz w:val="25"/>
          <w:szCs w:val="25"/>
        </w:rPr>
        <w:lastRenderedPageBreak/>
        <w:t xml:space="preserve">It is often said that no education can rise above the quality of its teachers(Nnoli &amp; Sulaiman 2001;Nnorom et al, 2013),Teachers are the most important of all the inputs that go into educational provision. This is because education of the highest quality requires teachers of highest quality. But education in Nigeria seems to lack, not only quality programmes but also quality and dedicated teachers. For it is obvious that the input in any production system will, all things being equal reflect the output. Therefore, there should be re-training programmes for teachers/trainers of Technical and Vocational Education to assure quality. </w:t>
      </w:r>
    </w:p>
    <w:p w:rsidR="00554D71"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13" type="#_x0000_t32" style="position:absolute;left:0;text-align:left;margin-left:-2.3pt;margin-top:-240.15pt;width:505.7pt;height:0;z-index:252160000" o:connectortype="straight" strokeweight="3pt"/>
        </w:pict>
      </w:r>
    </w:p>
    <w:p w:rsidR="00090BBA" w:rsidRPr="008A6BCC" w:rsidRDefault="00090BBA"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Quality of Output</w:t>
      </w:r>
    </w:p>
    <w:p w:rsidR="00090BBA" w:rsidRPr="008A6BCC" w:rsidRDefault="00090BBA"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quality of education does not depend only on resource input but also on the output, which include academic achievement on tests scores, progression and pass rates. This would invariably help the learners to acquire efficient skills in Technical and Vocational Education and Training.</w:t>
      </w:r>
    </w:p>
    <w:p w:rsidR="00090BBA" w:rsidRPr="008A6BCC" w:rsidRDefault="00090BBA" w:rsidP="00E90979">
      <w:pPr>
        <w:spacing w:after="0" w:line="264" w:lineRule="auto"/>
        <w:jc w:val="both"/>
        <w:rPr>
          <w:rFonts w:ascii="Times New Roman" w:hAnsi="Times New Roman" w:cs="Times New Roman"/>
          <w:b/>
          <w:color w:val="000000" w:themeColor="text1"/>
          <w:sz w:val="25"/>
          <w:szCs w:val="25"/>
        </w:rPr>
      </w:pPr>
    </w:p>
    <w:p w:rsidR="00090BBA" w:rsidRPr="008A6BCC" w:rsidRDefault="00090BBA"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Quality of Process</w:t>
      </w:r>
    </w:p>
    <w:p w:rsidR="00090BBA" w:rsidRPr="008A6BCC" w:rsidRDefault="00090BBA"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This implies student/teacher interaction, level of learner participation and engagement in learning. In the study by Nnorom et al(2013), it was found that teachers dominated the lessons and posed few open ended questions to the students. Group work which encourages discussion and enhances quality Technical and Vocational Education and Training is rarely encountered. Therefore TVET programmes should be Learner-centered.</w:t>
      </w:r>
    </w:p>
    <w:p w:rsidR="00090BBA" w:rsidRPr="008A6BCC" w:rsidRDefault="00090BBA"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090BBA" w:rsidRPr="008A6BCC" w:rsidRDefault="00090BBA"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Quality of Content</w:t>
      </w:r>
    </w:p>
    <w:p w:rsidR="00090BBA" w:rsidRPr="008A6BCC" w:rsidRDefault="00090BBA" w:rsidP="00F35477">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content of education curriculum should include TVET programmes to provide quality skills for the learners which enhances Job Creation. This will enable quality TVET programmes which will lead to Job Creation in the society and contribute effectively to National Development.</w:t>
      </w:r>
    </w:p>
    <w:p w:rsidR="00090BBA" w:rsidRPr="008A6BCC" w:rsidRDefault="004C629F"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2012" type="#_x0000_t202" style="position:absolute;left:0;text-align:left;margin-left:96.25pt;margin-top:-18.9pt;width:157.7pt;height:19.85pt;z-index:-251157504;mso-height-percent:200;mso-height-percent:200;mso-width-relative:margin;mso-height-relative:margin" stroked="f">
            <v:textbox style="mso-next-textbox:#_x0000_s2012;mso-fit-shape-to-text:t">
              <w:txbxContent>
                <w:p w:rsidR="00931FF5" w:rsidRPr="00783377" w:rsidRDefault="00931FF5" w:rsidP="00783377">
                  <w:pPr>
                    <w:spacing w:after="0" w:line="264" w:lineRule="auto"/>
                    <w:jc w:val="both"/>
                    <w:rPr>
                      <w:rFonts w:ascii="Times New Roman" w:hAnsi="Times New Roman" w:cs="Times New Roman"/>
                      <w:b/>
                      <w:i/>
                      <w:sz w:val="20"/>
                      <w:szCs w:val="20"/>
                    </w:rPr>
                  </w:pPr>
                  <w:r w:rsidRPr="00783377">
                    <w:rPr>
                      <w:rFonts w:ascii="Times New Roman" w:hAnsi="Times New Roman" w:cs="Times New Roman"/>
                      <w:b/>
                      <w:i/>
                      <w:sz w:val="20"/>
                      <w:szCs w:val="20"/>
                    </w:rPr>
                    <w:t>Obioha C.N</w:t>
                  </w:r>
                  <w:r>
                    <w:rPr>
                      <w:rFonts w:ascii="Times New Roman" w:hAnsi="Times New Roman" w:cs="Times New Roman"/>
                      <w:b/>
                      <w:i/>
                      <w:sz w:val="20"/>
                      <w:szCs w:val="20"/>
                    </w:rPr>
                    <w:t xml:space="preserve">. </w:t>
                  </w:r>
                  <w:r w:rsidRPr="00783377">
                    <w:rPr>
                      <w:rFonts w:ascii="Times New Roman" w:hAnsi="Times New Roman" w:cs="Times New Roman"/>
                      <w:b/>
                      <w:i/>
                      <w:sz w:val="20"/>
                      <w:szCs w:val="20"/>
                    </w:rPr>
                    <w:t xml:space="preserve"> &amp; </w:t>
                  </w:r>
                  <w:r>
                    <w:rPr>
                      <w:rFonts w:ascii="Times New Roman" w:hAnsi="Times New Roman" w:cs="Times New Roman"/>
                      <w:b/>
                      <w:i/>
                      <w:sz w:val="20"/>
                      <w:szCs w:val="20"/>
                    </w:rPr>
                    <w:t xml:space="preserve"> </w:t>
                  </w:r>
                  <w:r w:rsidRPr="00783377">
                    <w:rPr>
                      <w:rFonts w:ascii="Times New Roman" w:hAnsi="Times New Roman" w:cs="Times New Roman"/>
                      <w:b/>
                      <w:i/>
                      <w:sz w:val="20"/>
                      <w:szCs w:val="20"/>
                    </w:rPr>
                    <w:t>Amuche C.</w:t>
                  </w:r>
                  <w:r>
                    <w:rPr>
                      <w:rFonts w:ascii="Times New Roman" w:hAnsi="Times New Roman" w:cs="Times New Roman"/>
                      <w:b/>
                      <w:i/>
                      <w:sz w:val="20"/>
                      <w:szCs w:val="20"/>
                    </w:rPr>
                    <w:t xml:space="preserve"> </w:t>
                  </w:r>
                  <w:r w:rsidRPr="00783377">
                    <w:rPr>
                      <w:rFonts w:ascii="Times New Roman" w:hAnsi="Times New Roman" w:cs="Times New Roman"/>
                      <w:b/>
                      <w:i/>
                      <w:sz w:val="20"/>
                      <w:szCs w:val="20"/>
                    </w:rPr>
                    <w:t>I.</w:t>
                  </w:r>
                </w:p>
              </w:txbxContent>
            </v:textbox>
          </v:shape>
        </w:pict>
      </w:r>
      <w:r w:rsidR="00090BBA" w:rsidRPr="008A6BCC">
        <w:rPr>
          <w:rFonts w:ascii="Times New Roman" w:hAnsi="Times New Roman" w:cs="Times New Roman"/>
          <w:b/>
          <w:color w:val="000000" w:themeColor="text1"/>
          <w:sz w:val="25"/>
          <w:szCs w:val="25"/>
        </w:rPr>
        <w:t>The Role of Technical and Vocational Education in National Development</w:t>
      </w:r>
    </w:p>
    <w:p w:rsidR="00090BBA" w:rsidRPr="008A6BCC" w:rsidRDefault="00090BBA"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Technical and Vocational Education played a vital role in national development. Technical and Vocational Education, therefore, gives individuals the skills to “live, learn and work” as a productive citizen in a global society. Technical and Vocational Education system plays a crucial role in the social and economic development of a nation (Nwogu, 2009). Owing to their dynamic nature, Technical and Vocational Education is continuously subjected to forces that drive change in schools, industries and society. It has an important role to play in economic and industrial growth, employment generation and, by implication, poverty alleviation. Abdulraham,(2013) highlighted that the roles of Technical and Vocational Education are as follows:</w:t>
      </w:r>
    </w:p>
    <w:p w:rsidR="00090BBA" w:rsidRPr="008A6BCC" w:rsidRDefault="00090BBA" w:rsidP="00E90979">
      <w:pPr>
        <w:pStyle w:val="ListParagraph"/>
        <w:numPr>
          <w:ilvl w:val="0"/>
          <w:numId w:val="8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Generation of employment/creation of job opportunities</w:t>
      </w:r>
      <w:r w:rsidRPr="008A6BCC">
        <w:rPr>
          <w:rFonts w:ascii="Times New Roman" w:hAnsi="Times New Roman" w:cs="Times New Roman"/>
          <w:color w:val="000000" w:themeColor="text1"/>
          <w:sz w:val="25"/>
          <w:szCs w:val="25"/>
        </w:rPr>
        <w:t xml:space="preserve">: Technical and vocational education helps to reduce the rate of drop outs or unemployment in the society. Technical and Vocational Education could be used to developed marketable skills in students/youths so that they can become easily employable. It makes an individual to become an asset to him and the nation and also prevent him from being a liability to the society. It provides employment for adults and young who are preparing to enter occupations in agriculture, business, home-making, industrial and technical fields.  </w:t>
      </w:r>
    </w:p>
    <w:p w:rsidR="00090BBA" w:rsidRPr="008A6BCC" w:rsidRDefault="00090BBA" w:rsidP="00E90979">
      <w:pPr>
        <w:pStyle w:val="ListParagraph"/>
        <w:numPr>
          <w:ilvl w:val="0"/>
          <w:numId w:val="8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Industrial development</w:t>
      </w:r>
      <w:r w:rsidRPr="008A6BCC">
        <w:rPr>
          <w:rFonts w:ascii="Times New Roman" w:hAnsi="Times New Roman" w:cs="Times New Roman"/>
          <w:color w:val="000000" w:themeColor="text1"/>
          <w:sz w:val="25"/>
          <w:szCs w:val="25"/>
        </w:rPr>
        <w:t xml:space="preserve">: Technical and Vocational Education helps a nation develop technologically and industrially by producing people competent and capable of developing and utilizing technologies for industrial and economic development. It is a tool that can be used to develop and sustain the manpower needs of any nation. </w:t>
      </w:r>
    </w:p>
    <w:p w:rsidR="00090BBA" w:rsidRPr="008A6BCC" w:rsidRDefault="00090BBA" w:rsidP="00E90979">
      <w:pPr>
        <w:pStyle w:val="ListParagraph"/>
        <w:numPr>
          <w:ilvl w:val="0"/>
          <w:numId w:val="8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Entrepreneurship strategy</w:t>
      </w:r>
      <w:r w:rsidRPr="008A6BCC">
        <w:rPr>
          <w:rFonts w:ascii="Times New Roman" w:hAnsi="Times New Roman" w:cs="Times New Roman"/>
          <w:color w:val="000000" w:themeColor="text1"/>
          <w:sz w:val="25"/>
          <w:szCs w:val="25"/>
        </w:rPr>
        <w:t xml:space="preserve">: Technical and vocational education offers the </w:t>
      </w:r>
      <w:r w:rsidRPr="008A6BCC">
        <w:rPr>
          <w:rFonts w:ascii="Times New Roman" w:hAnsi="Times New Roman" w:cs="Times New Roman"/>
          <w:color w:val="000000" w:themeColor="text1"/>
          <w:sz w:val="25"/>
          <w:szCs w:val="25"/>
        </w:rPr>
        <w:lastRenderedPageBreak/>
        <w:t xml:space="preserve">beneficiary the ability to be self-reliant, to be job creators and employer’s of labour. </w:t>
      </w:r>
    </w:p>
    <w:p w:rsidR="00090BBA" w:rsidRPr="008A6BCC" w:rsidRDefault="004C629F" w:rsidP="00E90979">
      <w:pPr>
        <w:pStyle w:val="ListParagraph"/>
        <w:numPr>
          <w:ilvl w:val="0"/>
          <w:numId w:val="83"/>
        </w:num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15" type="#_x0000_t32" style="position:absolute;left:0;text-align:left;margin-left:-3.15pt;margin-top:-34.6pt;width:505.7pt;height:0;z-index:252162048" o:connectortype="straight" strokeweight="3pt"/>
        </w:pict>
      </w:r>
      <w:r w:rsidR="00090BBA" w:rsidRPr="008A6BCC">
        <w:rPr>
          <w:rFonts w:ascii="Times New Roman" w:hAnsi="Times New Roman" w:cs="Times New Roman"/>
          <w:b/>
          <w:color w:val="000000" w:themeColor="text1"/>
          <w:sz w:val="25"/>
          <w:szCs w:val="25"/>
        </w:rPr>
        <w:t>Poverty alleviation:</w:t>
      </w:r>
      <w:r w:rsidR="00090BBA" w:rsidRPr="008A6BCC">
        <w:rPr>
          <w:rFonts w:ascii="Times New Roman" w:hAnsi="Times New Roman" w:cs="Times New Roman"/>
          <w:color w:val="000000" w:themeColor="text1"/>
          <w:sz w:val="25"/>
          <w:szCs w:val="25"/>
        </w:rPr>
        <w:t xml:space="preserve"> Many who are fortunate to graduate in a regular school system and excel in various fields of learning fall back to the skills acquired in technical and vocational institutions in time of employment crisis. This has been proven right in recent time when workers of various categories were retrenched in both public and private sectors due to the deteriorating state of our economy.  Such workers who possessed skills other than that for which they were previously employed had something else to fall back on and better off financially than those who had no other skills. </w:t>
      </w:r>
    </w:p>
    <w:p w:rsidR="00090BBA" w:rsidRPr="008A6BCC" w:rsidRDefault="00090BBA" w:rsidP="00E90979">
      <w:pPr>
        <w:pStyle w:val="ListParagraph"/>
        <w:numPr>
          <w:ilvl w:val="0"/>
          <w:numId w:val="8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Promotion of the Nigerian Economy:</w:t>
      </w:r>
      <w:r w:rsidRPr="008A6BCC">
        <w:rPr>
          <w:rFonts w:ascii="Times New Roman" w:hAnsi="Times New Roman" w:cs="Times New Roman"/>
          <w:color w:val="000000" w:themeColor="text1"/>
          <w:sz w:val="25"/>
          <w:szCs w:val="25"/>
        </w:rPr>
        <w:t xml:space="preserve"> It promotes the national economy through foreign exchange by exporting our products. The knowledge of technical and vocational education helps in the conversion of local raw materials, this reduces the importation of foreign goods which lessen our import dependency and encourage exportation of our local products.</w:t>
      </w:r>
    </w:p>
    <w:p w:rsidR="00090BBA" w:rsidRPr="008A6BCC" w:rsidRDefault="00090BBA" w:rsidP="00E90979">
      <w:pPr>
        <w:pStyle w:val="ListParagraph"/>
        <w:numPr>
          <w:ilvl w:val="0"/>
          <w:numId w:val="83"/>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Promotion of Nigerian Culture and Value</w:t>
      </w:r>
      <w:r w:rsidRPr="008A6BCC">
        <w:rPr>
          <w:rFonts w:ascii="Times New Roman" w:hAnsi="Times New Roman" w:cs="Times New Roman"/>
          <w:color w:val="000000" w:themeColor="text1"/>
          <w:sz w:val="25"/>
          <w:szCs w:val="25"/>
        </w:rPr>
        <w:t>: Technical and vocational education helps to promote the Nigerian culture and cause us to value what we have. This can be seen in the national and international appreciation of Aso-Oke work in Okene and other south western part of Nigeria.</w:t>
      </w:r>
    </w:p>
    <w:p w:rsidR="00090BBA" w:rsidRPr="008A6BCC" w:rsidRDefault="00090BBA"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090BBA" w:rsidRPr="008A6BCC" w:rsidRDefault="00090BBA"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Strategy for Technical and Vocational Education in National Development</w:t>
      </w:r>
    </w:p>
    <w:p w:rsidR="00090BBA"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14" type="#_x0000_t202" style="position:absolute;left:0;text-align:left;margin-left:353.45pt;margin-top:-603.9pt;width:157.7pt;height:19.85pt;z-index:-251155456;mso-height-percent:200;mso-height-percent:200;mso-width-relative:margin;mso-height-relative:margin" stroked="f">
            <v:textbox style="mso-next-textbox:#_x0000_s2014;mso-fit-shape-to-text:t">
              <w:txbxContent>
                <w:p w:rsidR="00931FF5" w:rsidRPr="00783377" w:rsidRDefault="00931FF5" w:rsidP="00783377">
                  <w:pPr>
                    <w:spacing w:after="0" w:line="264" w:lineRule="auto"/>
                    <w:jc w:val="both"/>
                    <w:rPr>
                      <w:rFonts w:ascii="Times New Roman" w:hAnsi="Times New Roman" w:cs="Times New Roman"/>
                      <w:b/>
                      <w:i/>
                      <w:sz w:val="20"/>
                      <w:szCs w:val="20"/>
                    </w:rPr>
                  </w:pPr>
                  <w:r w:rsidRPr="00783377">
                    <w:rPr>
                      <w:rFonts w:ascii="Times New Roman" w:hAnsi="Times New Roman" w:cs="Times New Roman"/>
                      <w:b/>
                      <w:i/>
                      <w:sz w:val="20"/>
                      <w:szCs w:val="20"/>
                    </w:rPr>
                    <w:t>Obioha C.N</w:t>
                  </w:r>
                  <w:r>
                    <w:rPr>
                      <w:rFonts w:ascii="Times New Roman" w:hAnsi="Times New Roman" w:cs="Times New Roman"/>
                      <w:b/>
                      <w:i/>
                      <w:sz w:val="20"/>
                      <w:szCs w:val="20"/>
                    </w:rPr>
                    <w:t xml:space="preserve">. </w:t>
                  </w:r>
                  <w:r w:rsidRPr="00783377">
                    <w:rPr>
                      <w:rFonts w:ascii="Times New Roman" w:hAnsi="Times New Roman" w:cs="Times New Roman"/>
                      <w:b/>
                      <w:i/>
                      <w:sz w:val="20"/>
                      <w:szCs w:val="20"/>
                    </w:rPr>
                    <w:t xml:space="preserve"> &amp; </w:t>
                  </w:r>
                  <w:r>
                    <w:rPr>
                      <w:rFonts w:ascii="Times New Roman" w:hAnsi="Times New Roman" w:cs="Times New Roman"/>
                      <w:b/>
                      <w:i/>
                      <w:sz w:val="20"/>
                      <w:szCs w:val="20"/>
                    </w:rPr>
                    <w:t xml:space="preserve"> </w:t>
                  </w:r>
                  <w:r w:rsidRPr="00783377">
                    <w:rPr>
                      <w:rFonts w:ascii="Times New Roman" w:hAnsi="Times New Roman" w:cs="Times New Roman"/>
                      <w:b/>
                      <w:i/>
                      <w:sz w:val="20"/>
                      <w:szCs w:val="20"/>
                    </w:rPr>
                    <w:t>Amuche C.</w:t>
                  </w:r>
                  <w:r>
                    <w:rPr>
                      <w:rFonts w:ascii="Times New Roman" w:hAnsi="Times New Roman" w:cs="Times New Roman"/>
                      <w:b/>
                      <w:i/>
                      <w:sz w:val="20"/>
                      <w:szCs w:val="20"/>
                    </w:rPr>
                    <w:t xml:space="preserve"> </w:t>
                  </w:r>
                  <w:r w:rsidRPr="00783377">
                    <w:rPr>
                      <w:rFonts w:ascii="Times New Roman" w:hAnsi="Times New Roman" w:cs="Times New Roman"/>
                      <w:b/>
                      <w:i/>
                      <w:sz w:val="20"/>
                      <w:szCs w:val="20"/>
                    </w:rPr>
                    <w:t>I.</w:t>
                  </w:r>
                </w:p>
              </w:txbxContent>
            </v:textbox>
          </v:shape>
        </w:pict>
      </w:r>
      <w:r w:rsidR="00090BBA" w:rsidRPr="008A6BCC">
        <w:rPr>
          <w:rFonts w:ascii="Times New Roman" w:hAnsi="Times New Roman" w:cs="Times New Roman"/>
          <w:color w:val="000000" w:themeColor="text1"/>
          <w:sz w:val="25"/>
          <w:szCs w:val="25"/>
        </w:rPr>
        <w:t xml:space="preserve">Nation building or development has to be sustainable in practical terms. This, however, is dependent on available resources, the ability to optimize the application of these resources beneficially as well as keeping the physical environment safe, healthy, stable and highly conducive. In Nigeria, Technical and Vocational Education was previously not seen </w:t>
      </w:r>
      <w:r w:rsidR="00090BBA" w:rsidRPr="008A6BCC">
        <w:rPr>
          <w:rFonts w:ascii="Times New Roman" w:hAnsi="Times New Roman" w:cs="Times New Roman"/>
          <w:color w:val="000000" w:themeColor="text1"/>
          <w:sz w:val="25"/>
          <w:szCs w:val="25"/>
        </w:rPr>
        <w:lastRenderedPageBreak/>
        <w:t xml:space="preserve">as fundamental to national development or for the economic development, but for school dropouts and individuals. Ozoemena, (2013) argues that Technical and Vocational Education is also linked to human resource development and that it impacts on more than just economic growth. It also impacts on the overall development of the individual and society. </w:t>
      </w:r>
    </w:p>
    <w:p w:rsidR="00090BBA" w:rsidRPr="008A6BCC" w:rsidRDefault="00090BBA"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w:t>
      </w:r>
    </w:p>
    <w:p w:rsidR="00090BBA" w:rsidRPr="008A6BCC" w:rsidRDefault="00090BBA"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No nation can move forward technologically, industrially and economically without developing a strong partner initiative in the creation of wealth, poverty reduction and employment generation with required skills. These skills include technical human and specific skills to cope with the challenges of the future since Technical and Vocational Education is a vital tool for the sustainable advancement of any nation, Akpomie, (2009). Technical Vocational Education thus:</w:t>
      </w:r>
    </w:p>
    <w:p w:rsidR="00090BBA" w:rsidRPr="008A6BCC" w:rsidRDefault="00090BBA" w:rsidP="00E90979">
      <w:pPr>
        <w:pStyle w:val="ListParagraph"/>
        <w:numPr>
          <w:ilvl w:val="0"/>
          <w:numId w:val="86"/>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Serve as learning and training centre for the translation of dreams and ideas into successful ventures.</w:t>
      </w:r>
    </w:p>
    <w:p w:rsidR="00090BBA" w:rsidRPr="008A6BCC" w:rsidRDefault="00090BBA" w:rsidP="00E90979">
      <w:pPr>
        <w:pStyle w:val="ListParagraph"/>
        <w:numPr>
          <w:ilvl w:val="0"/>
          <w:numId w:val="86"/>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Builds technical and conceptual skills in the individual that prepares him for today’s world of work.</w:t>
      </w:r>
    </w:p>
    <w:p w:rsidR="00090BBA" w:rsidRPr="008A6BCC" w:rsidRDefault="00090BBA" w:rsidP="00E90979">
      <w:pPr>
        <w:pStyle w:val="ListParagraph"/>
        <w:numPr>
          <w:ilvl w:val="0"/>
          <w:numId w:val="86"/>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Leads to technological advancement.</w:t>
      </w:r>
    </w:p>
    <w:p w:rsidR="00090BBA" w:rsidRPr="008A6BCC" w:rsidRDefault="00090BBA" w:rsidP="00E90979">
      <w:pPr>
        <w:pStyle w:val="ListParagraph"/>
        <w:numPr>
          <w:ilvl w:val="0"/>
          <w:numId w:val="86"/>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Reduces poverty and idleness.</w:t>
      </w:r>
    </w:p>
    <w:p w:rsidR="00090BBA" w:rsidRPr="008A6BCC" w:rsidRDefault="00090BBA" w:rsidP="00E90979">
      <w:pPr>
        <w:pStyle w:val="ListParagraph"/>
        <w:numPr>
          <w:ilvl w:val="0"/>
          <w:numId w:val="86"/>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Directs towards self-reliant and sustainable means of livelihood.</w:t>
      </w:r>
    </w:p>
    <w:p w:rsidR="00090BBA" w:rsidRPr="008A6BCC" w:rsidRDefault="00090BBA"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If Technical and Vocational Education is efficiently implemented, it could assist the nation to overcome poverty and its associated problems.</w:t>
      </w:r>
    </w:p>
    <w:p w:rsidR="00090BBA" w:rsidRPr="008A6BCC" w:rsidRDefault="00090BBA"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Constraints of Effective Technical and Vocational Education in Nigeria</w:t>
      </w:r>
    </w:p>
    <w:p w:rsidR="00090BBA" w:rsidRPr="008A6BCC" w:rsidRDefault="00090BBA"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As Technical and Vocational Education is expected to meet the aspiration of Nigerian society, to shape its future and provide solutions to some of its social, political and economic issues. The development of this educational system has been identified with some constraints, which serve as hindrances to its development. Ayoodele (2007) identified </w:t>
      </w:r>
      <w:r w:rsidRPr="008A6BCC">
        <w:rPr>
          <w:rFonts w:ascii="Times New Roman" w:hAnsi="Times New Roman" w:cs="Times New Roman"/>
          <w:color w:val="000000" w:themeColor="text1"/>
          <w:sz w:val="25"/>
          <w:szCs w:val="25"/>
        </w:rPr>
        <w:lastRenderedPageBreak/>
        <w:t xml:space="preserve">the problem of irrelevant education that is bookish, theoretical and ‘white collar job’ oriented. He further stressed that government programmes are not designed to promote Technical and Vocationaal Education. The level of infrastructural development and facilities provided by the government are affecting, to a very large extent, the level of skill acquisition in the country. The high rate of insecurity as exemplified in kidnapping, prostitution, arm robbery has relationship with unemployment and poverty. It is against this back drop that this paper is looking at Technical and Vocational education as an imperative for Job Creation and National Development in Nigeria. The problems may not be far different from what the system has experienced in the last three decades, but many of which are in the increase as stated by Habibu (2007). The following are some of the constraints militating against effective Technical and Vocational Education in Nigeria: </w:t>
      </w:r>
    </w:p>
    <w:p w:rsidR="00090BBA" w:rsidRPr="008A6BCC" w:rsidRDefault="004C629F" w:rsidP="00E90979">
      <w:pPr>
        <w:pStyle w:val="ListParagraph"/>
        <w:numPr>
          <w:ilvl w:val="0"/>
          <w:numId w:val="84"/>
        </w:num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17" type="#_x0000_t32" style="position:absolute;left:0;text-align:left;margin-left:-2.3pt;margin-top:-366.65pt;width:505.7pt;height:0;z-index:252164096" o:connectortype="straight" strokeweight="3pt"/>
        </w:pict>
      </w:r>
      <w:r w:rsidR="00090BBA" w:rsidRPr="008A6BCC">
        <w:rPr>
          <w:rFonts w:ascii="Times New Roman" w:hAnsi="Times New Roman" w:cs="Times New Roman"/>
          <w:color w:val="000000" w:themeColor="text1"/>
          <w:sz w:val="25"/>
          <w:szCs w:val="25"/>
        </w:rPr>
        <w:t>Misconception of the definition and meaning of the programme.</w:t>
      </w:r>
    </w:p>
    <w:p w:rsidR="00090BBA" w:rsidRPr="008A6BCC" w:rsidRDefault="00090BBA" w:rsidP="00E90979">
      <w:pPr>
        <w:pStyle w:val="ListParagraph"/>
        <w:numPr>
          <w:ilvl w:val="0"/>
          <w:numId w:val="84"/>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Wrong societal perception of the Technical and Vocational Education programme.</w:t>
      </w:r>
    </w:p>
    <w:p w:rsidR="00090BBA" w:rsidRPr="008A6BCC" w:rsidRDefault="00090BBA" w:rsidP="00E90979">
      <w:pPr>
        <w:pStyle w:val="ListParagraph"/>
        <w:numPr>
          <w:ilvl w:val="0"/>
          <w:numId w:val="84"/>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Poor implementation of the TVE programmes.</w:t>
      </w:r>
    </w:p>
    <w:p w:rsidR="00090BBA" w:rsidRPr="008A6BCC" w:rsidRDefault="00090BBA" w:rsidP="00E90979">
      <w:pPr>
        <w:pStyle w:val="ListParagraph"/>
        <w:numPr>
          <w:ilvl w:val="0"/>
          <w:numId w:val="84"/>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Weak government policy and poor implementation.</w:t>
      </w:r>
    </w:p>
    <w:p w:rsidR="00090BBA" w:rsidRPr="008A6BCC" w:rsidRDefault="00090BBA" w:rsidP="00E90979">
      <w:pPr>
        <w:pStyle w:val="ListParagraph"/>
        <w:numPr>
          <w:ilvl w:val="0"/>
          <w:numId w:val="84"/>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Inadequate funding of the programme.</w:t>
      </w:r>
    </w:p>
    <w:p w:rsidR="00090BBA" w:rsidRPr="008A6BCC" w:rsidRDefault="00090BBA" w:rsidP="00E90979">
      <w:pPr>
        <w:pStyle w:val="ListParagraph"/>
        <w:numPr>
          <w:ilvl w:val="0"/>
          <w:numId w:val="84"/>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Lack of basic facilities and workshops.</w:t>
      </w:r>
    </w:p>
    <w:p w:rsidR="00090BBA" w:rsidRPr="008A6BCC" w:rsidRDefault="00090BBA" w:rsidP="00E90979">
      <w:pPr>
        <w:pStyle w:val="ListParagraph"/>
        <w:numPr>
          <w:ilvl w:val="0"/>
          <w:numId w:val="84"/>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Inadequate qualified personnel, leaders and administrators.</w:t>
      </w:r>
    </w:p>
    <w:p w:rsidR="00090BBA" w:rsidRPr="008A6BCC" w:rsidRDefault="00090BBA" w:rsidP="00E90979">
      <w:pPr>
        <w:pStyle w:val="ListParagraph"/>
        <w:numPr>
          <w:ilvl w:val="0"/>
          <w:numId w:val="84"/>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Lack of power supply in existing workshops which limit the conduct of practical.</w:t>
      </w:r>
    </w:p>
    <w:p w:rsidR="00090BBA" w:rsidRPr="008A6BCC" w:rsidRDefault="00090BBA" w:rsidP="00E90979">
      <w:pPr>
        <w:pStyle w:val="ListParagraph"/>
        <w:numPr>
          <w:ilvl w:val="0"/>
          <w:numId w:val="84"/>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Problems related to curriculum of the programme.</w:t>
      </w:r>
    </w:p>
    <w:p w:rsidR="00F35477" w:rsidRPr="00C03EB1" w:rsidRDefault="00090BBA" w:rsidP="00E90979">
      <w:pPr>
        <w:pStyle w:val="ListParagraph"/>
        <w:numPr>
          <w:ilvl w:val="0"/>
          <w:numId w:val="84"/>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Influence of politics on Technical and Vocational Education programme.</w:t>
      </w:r>
    </w:p>
    <w:p w:rsidR="00090BBA" w:rsidRPr="008A6BCC" w:rsidRDefault="00090BBA"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Conclusion</w:t>
      </w:r>
    </w:p>
    <w:p w:rsidR="00090BBA"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16" type="#_x0000_t202" style="position:absolute;left:0;text-align:left;margin-left:354.3pt;margin-top:-698.8pt;width:157.7pt;height:19.85pt;z-index:-251153408;mso-height-percent:200;mso-height-percent:200;mso-width-relative:margin;mso-height-relative:margin" stroked="f">
            <v:textbox style="mso-next-textbox:#_x0000_s2016;mso-fit-shape-to-text:t">
              <w:txbxContent>
                <w:p w:rsidR="00931FF5" w:rsidRPr="00783377" w:rsidRDefault="00931FF5" w:rsidP="00783377">
                  <w:pPr>
                    <w:spacing w:after="0" w:line="264" w:lineRule="auto"/>
                    <w:jc w:val="both"/>
                    <w:rPr>
                      <w:rFonts w:ascii="Times New Roman" w:hAnsi="Times New Roman" w:cs="Times New Roman"/>
                      <w:b/>
                      <w:i/>
                      <w:sz w:val="20"/>
                      <w:szCs w:val="20"/>
                    </w:rPr>
                  </w:pPr>
                  <w:r w:rsidRPr="00783377">
                    <w:rPr>
                      <w:rFonts w:ascii="Times New Roman" w:hAnsi="Times New Roman" w:cs="Times New Roman"/>
                      <w:b/>
                      <w:i/>
                      <w:sz w:val="20"/>
                      <w:szCs w:val="20"/>
                    </w:rPr>
                    <w:t>Obioha C.N</w:t>
                  </w:r>
                  <w:r>
                    <w:rPr>
                      <w:rFonts w:ascii="Times New Roman" w:hAnsi="Times New Roman" w:cs="Times New Roman"/>
                      <w:b/>
                      <w:i/>
                      <w:sz w:val="20"/>
                      <w:szCs w:val="20"/>
                    </w:rPr>
                    <w:t xml:space="preserve">. </w:t>
                  </w:r>
                  <w:r w:rsidRPr="00783377">
                    <w:rPr>
                      <w:rFonts w:ascii="Times New Roman" w:hAnsi="Times New Roman" w:cs="Times New Roman"/>
                      <w:b/>
                      <w:i/>
                      <w:sz w:val="20"/>
                      <w:szCs w:val="20"/>
                    </w:rPr>
                    <w:t xml:space="preserve"> &amp; </w:t>
                  </w:r>
                  <w:r>
                    <w:rPr>
                      <w:rFonts w:ascii="Times New Roman" w:hAnsi="Times New Roman" w:cs="Times New Roman"/>
                      <w:b/>
                      <w:i/>
                      <w:sz w:val="20"/>
                      <w:szCs w:val="20"/>
                    </w:rPr>
                    <w:t xml:space="preserve"> </w:t>
                  </w:r>
                  <w:r w:rsidRPr="00783377">
                    <w:rPr>
                      <w:rFonts w:ascii="Times New Roman" w:hAnsi="Times New Roman" w:cs="Times New Roman"/>
                      <w:b/>
                      <w:i/>
                      <w:sz w:val="20"/>
                      <w:szCs w:val="20"/>
                    </w:rPr>
                    <w:t>Amuche C.</w:t>
                  </w:r>
                  <w:r>
                    <w:rPr>
                      <w:rFonts w:ascii="Times New Roman" w:hAnsi="Times New Roman" w:cs="Times New Roman"/>
                      <w:b/>
                      <w:i/>
                      <w:sz w:val="20"/>
                      <w:szCs w:val="20"/>
                    </w:rPr>
                    <w:t xml:space="preserve"> </w:t>
                  </w:r>
                  <w:r w:rsidRPr="00783377">
                    <w:rPr>
                      <w:rFonts w:ascii="Times New Roman" w:hAnsi="Times New Roman" w:cs="Times New Roman"/>
                      <w:b/>
                      <w:i/>
                      <w:sz w:val="20"/>
                      <w:szCs w:val="20"/>
                    </w:rPr>
                    <w:t>I.</w:t>
                  </w:r>
                </w:p>
              </w:txbxContent>
            </v:textbox>
          </v:shape>
        </w:pict>
      </w:r>
      <w:r w:rsidR="00090BBA" w:rsidRPr="008A6BCC">
        <w:rPr>
          <w:rFonts w:ascii="Times New Roman" w:hAnsi="Times New Roman" w:cs="Times New Roman"/>
          <w:color w:val="000000" w:themeColor="text1"/>
          <w:sz w:val="25"/>
          <w:szCs w:val="25"/>
        </w:rPr>
        <w:t xml:space="preserve">Education is a vital tool through which any nation can experience growth and </w:t>
      </w:r>
      <w:r w:rsidR="00090BBA" w:rsidRPr="008A6BCC">
        <w:rPr>
          <w:rFonts w:ascii="Times New Roman" w:hAnsi="Times New Roman" w:cs="Times New Roman"/>
          <w:color w:val="000000" w:themeColor="text1"/>
          <w:sz w:val="25"/>
          <w:szCs w:val="25"/>
        </w:rPr>
        <w:lastRenderedPageBreak/>
        <w:t>development. Job creation is only vital if Technical and Vocational Education is carefully conducted in our schools. Occupational skills enable one to overcome the problem of unemployment.  Based on the foregoing, it is observed that Technical and Vocational Education occupies an important position in the sustainable development of the nation. It is also found that the major problems militating against effective implementation of vocation training programmes in educational institutions across the country include inadequate provision of necessary facilities and equipment, less emphasis on Technical Education and negative public attitude to Vocational education.</w:t>
      </w:r>
    </w:p>
    <w:p w:rsidR="00090BBA" w:rsidRPr="008A6BCC" w:rsidRDefault="00090BBA" w:rsidP="00E90979">
      <w:pPr>
        <w:spacing w:after="0" w:line="264" w:lineRule="auto"/>
        <w:jc w:val="both"/>
        <w:rPr>
          <w:rFonts w:ascii="Times New Roman" w:hAnsi="Times New Roman" w:cs="Times New Roman"/>
          <w:b/>
          <w:bCs/>
          <w:color w:val="000000" w:themeColor="text1"/>
          <w:sz w:val="25"/>
          <w:szCs w:val="25"/>
        </w:rPr>
      </w:pPr>
    </w:p>
    <w:p w:rsidR="00090BBA" w:rsidRPr="008A6BCC" w:rsidRDefault="00090BBA" w:rsidP="00E90979">
      <w:pPr>
        <w:spacing w:after="0" w:line="264" w:lineRule="auto"/>
        <w:jc w:val="both"/>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t>Recommendations</w:t>
      </w:r>
    </w:p>
    <w:p w:rsidR="00090BBA" w:rsidRPr="008A6BCC" w:rsidRDefault="00090BBA"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the light of the above, it is recommended that:</w:t>
      </w:r>
    </w:p>
    <w:p w:rsidR="00090BBA" w:rsidRPr="008A6BCC" w:rsidRDefault="00090BBA" w:rsidP="00E90979">
      <w:pPr>
        <w:pStyle w:val="ListParagraph"/>
        <w:numPr>
          <w:ilvl w:val="0"/>
          <w:numId w:val="85"/>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Both government and private sectors should provide equipment and facilities in vocational and technical school for the acquisition of skills</w:t>
      </w:r>
    </w:p>
    <w:p w:rsidR="00090BBA" w:rsidRPr="008A6BCC" w:rsidRDefault="00090BBA" w:rsidP="00E90979">
      <w:pPr>
        <w:pStyle w:val="ListParagraph"/>
        <w:numPr>
          <w:ilvl w:val="0"/>
          <w:numId w:val="85"/>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Technical and vocational subject should be made compulsory and not elective at all levels of learning. </w:t>
      </w:r>
    </w:p>
    <w:p w:rsidR="00090BBA" w:rsidRPr="008A6BCC" w:rsidRDefault="00090BBA" w:rsidP="00E90979">
      <w:pPr>
        <w:pStyle w:val="ListParagraph"/>
        <w:numPr>
          <w:ilvl w:val="0"/>
          <w:numId w:val="85"/>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Government should provide proper and adequate funding in Vocational and technical education. </w:t>
      </w:r>
    </w:p>
    <w:p w:rsidR="00090BBA" w:rsidRPr="008A6BCC" w:rsidRDefault="00090BBA" w:rsidP="00E90979">
      <w:pPr>
        <w:pStyle w:val="ListParagraph"/>
        <w:numPr>
          <w:ilvl w:val="0"/>
          <w:numId w:val="85"/>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Government and other education stakeholders should make sure that educational programmes at all levels of education are made relevant to provide youth and graduates’ needed vocational and technical skills. </w:t>
      </w:r>
      <w:r w:rsidRPr="008A6BCC">
        <w:rPr>
          <w:rFonts w:ascii="Times New Roman" w:hAnsi="Times New Roman" w:cs="Times New Roman"/>
          <w:color w:val="000000" w:themeColor="text1"/>
          <w:sz w:val="25"/>
          <w:szCs w:val="25"/>
        </w:rPr>
        <w:tab/>
      </w:r>
    </w:p>
    <w:p w:rsidR="00090BBA" w:rsidRPr="008A6BCC" w:rsidRDefault="00090BBA" w:rsidP="00E90979">
      <w:pPr>
        <w:pStyle w:val="ListParagraph"/>
        <w:numPr>
          <w:ilvl w:val="0"/>
          <w:numId w:val="85"/>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Technical educators should involve technological, technical and business organisation, the government, NGOs and successful industrialists in their service delivery to the students.</w:t>
      </w:r>
    </w:p>
    <w:p w:rsidR="00090BBA" w:rsidRPr="008A6BCC" w:rsidRDefault="00090BBA" w:rsidP="00E90979">
      <w:pPr>
        <w:pStyle w:val="ListParagraph"/>
        <w:numPr>
          <w:ilvl w:val="0"/>
          <w:numId w:val="85"/>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Policies concerning technical and vocational education should be </w:t>
      </w:r>
      <w:r w:rsidR="00783377" w:rsidRPr="008A6BCC">
        <w:rPr>
          <w:rFonts w:ascii="Times New Roman" w:hAnsi="Times New Roman" w:cs="Times New Roman"/>
          <w:color w:val="000000" w:themeColor="text1"/>
          <w:sz w:val="25"/>
          <w:szCs w:val="25"/>
        </w:rPr>
        <w:t>left to</w:t>
      </w:r>
      <w:r w:rsidRPr="008A6BCC">
        <w:rPr>
          <w:rFonts w:ascii="Times New Roman" w:hAnsi="Times New Roman" w:cs="Times New Roman"/>
          <w:color w:val="000000" w:themeColor="text1"/>
          <w:sz w:val="25"/>
          <w:szCs w:val="25"/>
        </w:rPr>
        <w:t xml:space="preserve"> those in the field to formulate and implement. </w:t>
      </w:r>
    </w:p>
    <w:p w:rsidR="00090BBA" w:rsidRPr="008A6BCC" w:rsidRDefault="004C629F" w:rsidP="00E90979">
      <w:pPr>
        <w:pStyle w:val="ListParagraph"/>
        <w:numPr>
          <w:ilvl w:val="0"/>
          <w:numId w:val="85"/>
        </w:num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019" type="#_x0000_t32" style="position:absolute;left:0;text-align:left;margin-left:-2.3pt;margin-top:-3pt;width:505.7pt;height:0;z-index:252166144" o:connectortype="straight" strokeweight="3pt"/>
        </w:pict>
      </w:r>
      <w:r w:rsidR="00090BBA" w:rsidRPr="008A6BCC">
        <w:rPr>
          <w:rFonts w:ascii="Times New Roman" w:hAnsi="Times New Roman" w:cs="Times New Roman"/>
          <w:color w:val="000000" w:themeColor="text1"/>
          <w:sz w:val="25"/>
          <w:szCs w:val="25"/>
        </w:rPr>
        <w:t xml:space="preserve">A training plan that states clearly what the student is expected to learn and what the employer is expected to provide, should be developed as an integral part of national strategy. </w:t>
      </w:r>
    </w:p>
    <w:p w:rsidR="00090BBA" w:rsidRPr="008A6BCC" w:rsidRDefault="00090BBA" w:rsidP="00E90979">
      <w:pPr>
        <w:pStyle w:val="ListParagraph"/>
        <w:numPr>
          <w:ilvl w:val="0"/>
          <w:numId w:val="85"/>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Regular seminars and workshops should be organised to keep teachers abreast of current development in the field of Technical and Vocational Education and how best to impact them on their students. </w:t>
      </w:r>
    </w:p>
    <w:p w:rsidR="00CF19EE" w:rsidRPr="008A6BCC" w:rsidRDefault="00CF19EE" w:rsidP="00E90979">
      <w:pPr>
        <w:spacing w:after="0" w:line="264" w:lineRule="auto"/>
        <w:jc w:val="center"/>
        <w:rPr>
          <w:rFonts w:ascii="Times New Roman" w:hAnsi="Times New Roman" w:cs="Times New Roman"/>
          <w:b/>
          <w:color w:val="000000" w:themeColor="text1"/>
          <w:sz w:val="25"/>
          <w:szCs w:val="25"/>
        </w:rPr>
      </w:pPr>
    </w:p>
    <w:p w:rsidR="00090BBA" w:rsidRPr="008A6BCC" w:rsidRDefault="00CF19EE" w:rsidP="00C03EB1">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090BBA" w:rsidRPr="008A6BCC" w:rsidRDefault="004C629F" w:rsidP="00554D71">
      <w:pPr>
        <w:pStyle w:val="Bibliography"/>
        <w:spacing w:after="0" w:line="264" w:lineRule="auto"/>
        <w:ind w:left="720" w:hanging="720"/>
        <w:jc w:val="both"/>
        <w:rPr>
          <w:rFonts w:ascii="Times New Roman" w:hAnsi="Times New Roman" w:cs="Times New Roman"/>
          <w:noProof/>
          <w:color w:val="000000" w:themeColor="text1"/>
          <w:sz w:val="25"/>
          <w:szCs w:val="25"/>
        </w:rPr>
      </w:pPr>
      <w:r w:rsidRPr="008A6BCC">
        <w:rPr>
          <w:rFonts w:ascii="Times New Roman" w:hAnsi="Times New Roman" w:cs="Times New Roman"/>
          <w:color w:val="000000" w:themeColor="text1"/>
          <w:sz w:val="25"/>
          <w:szCs w:val="25"/>
        </w:rPr>
        <w:fldChar w:fldCharType="begin"/>
      </w:r>
      <w:r w:rsidR="00090BBA" w:rsidRPr="008A6BCC">
        <w:rPr>
          <w:rFonts w:ascii="Times New Roman" w:hAnsi="Times New Roman" w:cs="Times New Roman"/>
          <w:color w:val="000000" w:themeColor="text1"/>
          <w:sz w:val="25"/>
          <w:szCs w:val="25"/>
        </w:rPr>
        <w:instrText xml:space="preserve"> BIBLIOGRAPHY  \l 1033 </w:instrText>
      </w:r>
      <w:r w:rsidRPr="008A6BCC">
        <w:rPr>
          <w:rFonts w:ascii="Times New Roman" w:hAnsi="Times New Roman" w:cs="Times New Roman"/>
          <w:color w:val="000000" w:themeColor="text1"/>
          <w:sz w:val="25"/>
          <w:szCs w:val="25"/>
        </w:rPr>
        <w:fldChar w:fldCharType="separate"/>
      </w:r>
      <w:r w:rsidR="00090BBA" w:rsidRPr="008A6BCC">
        <w:rPr>
          <w:rFonts w:ascii="Times New Roman" w:hAnsi="Times New Roman" w:cs="Times New Roman"/>
          <w:noProof/>
          <w:color w:val="000000" w:themeColor="text1"/>
          <w:sz w:val="25"/>
          <w:szCs w:val="25"/>
        </w:rPr>
        <w:t xml:space="preserve"> A., W. (2002). </w:t>
      </w:r>
      <w:r w:rsidR="00090BBA" w:rsidRPr="008A6BCC">
        <w:rPr>
          <w:rFonts w:ascii="Times New Roman" w:hAnsi="Times New Roman" w:cs="Times New Roman"/>
          <w:i/>
          <w:iCs/>
          <w:noProof/>
          <w:color w:val="000000" w:themeColor="text1"/>
          <w:sz w:val="25"/>
          <w:szCs w:val="25"/>
        </w:rPr>
        <w:t>Learning for a sustainable worl: Review of Context and Structures for Educational      Sustainable Development 2002.</w:t>
      </w:r>
      <w:r w:rsidR="00090BBA" w:rsidRPr="008A6BCC">
        <w:rPr>
          <w:rFonts w:ascii="Times New Roman" w:hAnsi="Times New Roman" w:cs="Times New Roman"/>
          <w:noProof/>
          <w:color w:val="000000" w:themeColor="text1"/>
          <w:sz w:val="25"/>
          <w:szCs w:val="25"/>
        </w:rPr>
        <w:t xml:space="preserve"> Paris: UNESCO.</w:t>
      </w:r>
    </w:p>
    <w:p w:rsidR="00090BBA" w:rsidRPr="008A6BCC" w:rsidRDefault="00090BBA" w:rsidP="00554D71">
      <w:pPr>
        <w:pStyle w:val="Bibliography"/>
        <w:spacing w:after="0" w:line="264" w:lineRule="auto"/>
        <w:ind w:left="720" w:hanging="720"/>
        <w:jc w:val="both"/>
        <w:rPr>
          <w:rFonts w:ascii="Times New Roman" w:hAnsi="Times New Roman" w:cs="Times New Roman"/>
          <w:noProof/>
          <w:color w:val="000000" w:themeColor="text1"/>
          <w:sz w:val="25"/>
          <w:szCs w:val="25"/>
        </w:rPr>
      </w:pPr>
      <w:r w:rsidRPr="008A6BCC">
        <w:rPr>
          <w:rFonts w:ascii="Times New Roman" w:hAnsi="Times New Roman" w:cs="Times New Roman"/>
          <w:noProof/>
          <w:color w:val="000000" w:themeColor="text1"/>
          <w:sz w:val="25"/>
          <w:szCs w:val="25"/>
        </w:rPr>
        <w:t>A.N., O. (2013).</w:t>
      </w:r>
      <w:r w:rsidRPr="008A6BCC">
        <w:rPr>
          <w:rFonts w:ascii="Times New Roman" w:hAnsi="Times New Roman" w:cs="Times New Roman"/>
          <w:i/>
          <w:noProof/>
          <w:color w:val="000000" w:themeColor="text1"/>
          <w:sz w:val="25"/>
          <w:szCs w:val="25"/>
        </w:rPr>
        <w:t xml:space="preserve"> A viable vocational technical education curriculum: A tool for economic and technology .development in Nigeria</w:t>
      </w:r>
      <w:r w:rsidRPr="008A6BCC">
        <w:rPr>
          <w:rFonts w:ascii="Times New Roman" w:hAnsi="Times New Roman" w:cs="Times New Roman"/>
          <w:noProof/>
          <w:color w:val="000000" w:themeColor="text1"/>
          <w:sz w:val="25"/>
          <w:szCs w:val="25"/>
        </w:rPr>
        <w:t xml:space="preserve">. </w:t>
      </w:r>
      <w:r w:rsidRPr="008A6BCC">
        <w:rPr>
          <w:rFonts w:ascii="Times New Roman" w:hAnsi="Times New Roman" w:cs="Times New Roman"/>
          <w:i/>
          <w:iCs/>
          <w:noProof/>
          <w:color w:val="000000" w:themeColor="text1"/>
          <w:sz w:val="25"/>
          <w:szCs w:val="25"/>
        </w:rPr>
        <w:t>Scholarly Journal of Education</w:t>
      </w:r>
      <w:r w:rsidRPr="008A6BCC">
        <w:rPr>
          <w:rFonts w:ascii="Times New Roman" w:hAnsi="Times New Roman" w:cs="Times New Roman"/>
          <w:noProof/>
          <w:color w:val="000000" w:themeColor="text1"/>
          <w:sz w:val="25"/>
          <w:szCs w:val="25"/>
        </w:rPr>
        <w:t xml:space="preserve"> , 22-26.</w:t>
      </w:r>
    </w:p>
    <w:p w:rsidR="00090BBA" w:rsidRPr="008A6BCC" w:rsidRDefault="00090BBA" w:rsidP="00554D71">
      <w:pPr>
        <w:pStyle w:val="Bibliography"/>
        <w:spacing w:after="0" w:line="264" w:lineRule="auto"/>
        <w:ind w:left="720" w:hanging="720"/>
        <w:jc w:val="both"/>
        <w:rPr>
          <w:rFonts w:ascii="Times New Roman" w:hAnsi="Times New Roman" w:cs="Times New Roman"/>
          <w:iCs/>
          <w:color w:val="000000" w:themeColor="text1"/>
          <w:sz w:val="25"/>
          <w:szCs w:val="25"/>
        </w:rPr>
      </w:pPr>
      <w:r w:rsidRPr="008A6BCC">
        <w:rPr>
          <w:rFonts w:ascii="Times New Roman" w:hAnsi="Times New Roman" w:cs="Times New Roman"/>
          <w:color w:val="000000" w:themeColor="text1"/>
          <w:sz w:val="25"/>
          <w:szCs w:val="25"/>
        </w:rPr>
        <w:t>Abdulrahaman W. L(2013),</w:t>
      </w:r>
      <w:r w:rsidRPr="008A6BCC">
        <w:rPr>
          <w:rFonts w:ascii="Times New Roman" w:hAnsi="Times New Roman" w:cs="Times New Roman"/>
          <w:i/>
          <w:color w:val="000000" w:themeColor="text1"/>
          <w:sz w:val="25"/>
          <w:szCs w:val="25"/>
        </w:rPr>
        <w:t xml:space="preserve"> Technical and Vocational Education, a Tool  for National Development in Nigeria. </w:t>
      </w:r>
      <w:r w:rsidRPr="008A6BCC">
        <w:rPr>
          <w:rFonts w:ascii="Times New Roman" w:hAnsi="Times New Roman" w:cs="Times New Roman"/>
          <w:color w:val="000000" w:themeColor="text1"/>
          <w:sz w:val="25"/>
          <w:szCs w:val="25"/>
        </w:rPr>
        <w:t>Mediterian Journal of Social Sciences</w:t>
      </w:r>
      <w:r w:rsidRPr="008A6BCC">
        <w:rPr>
          <w:rFonts w:ascii="Times New Roman" w:hAnsi="Times New Roman" w:cs="Times New Roman"/>
          <w:iCs/>
          <w:color w:val="000000" w:themeColor="text1"/>
          <w:sz w:val="25"/>
          <w:szCs w:val="25"/>
        </w:rPr>
        <w:t xml:space="preserve">,4(8),85 </w:t>
      </w:r>
    </w:p>
    <w:p w:rsidR="00090BBA" w:rsidRPr="008A6BCC" w:rsidRDefault="00090BBA" w:rsidP="00E90979">
      <w:pPr>
        <w:pStyle w:val="Bibliography"/>
        <w:spacing w:after="0" w:line="264" w:lineRule="auto"/>
        <w:ind w:left="720" w:hanging="720"/>
        <w:jc w:val="both"/>
        <w:rPr>
          <w:rFonts w:ascii="Times New Roman" w:hAnsi="Times New Roman" w:cs="Times New Roman"/>
          <w:noProof/>
          <w:color w:val="000000" w:themeColor="text1"/>
          <w:sz w:val="25"/>
          <w:szCs w:val="25"/>
        </w:rPr>
      </w:pPr>
      <w:r w:rsidRPr="008A6BCC">
        <w:rPr>
          <w:rFonts w:ascii="Times New Roman" w:hAnsi="Times New Roman" w:cs="Times New Roman"/>
          <w:color w:val="000000" w:themeColor="text1"/>
          <w:sz w:val="25"/>
          <w:szCs w:val="25"/>
        </w:rPr>
        <w:t xml:space="preserve">Akpomie, M. E.(2009). </w:t>
      </w:r>
      <w:r w:rsidRPr="008A6BCC">
        <w:rPr>
          <w:rFonts w:ascii="Times New Roman" w:hAnsi="Times New Roman" w:cs="Times New Roman"/>
          <w:i/>
          <w:color w:val="000000" w:themeColor="text1"/>
          <w:sz w:val="25"/>
          <w:szCs w:val="25"/>
        </w:rPr>
        <w:t>Achieving Millenium developmenet goals (MDGS) through teaching entrepreneurship education in Nigeria higher education institution(HELS)</w:t>
      </w:r>
      <w:r w:rsidRPr="008A6BCC">
        <w:rPr>
          <w:rFonts w:ascii="Times New Roman" w:hAnsi="Times New Roman" w:cs="Times New Roman"/>
          <w:color w:val="000000" w:themeColor="text1"/>
          <w:sz w:val="25"/>
          <w:szCs w:val="25"/>
        </w:rPr>
        <w:t xml:space="preserve">, Eur Journal Science, 8(1), 154 - 157. </w:t>
      </w:r>
    </w:p>
    <w:p w:rsidR="00090BBA" w:rsidRPr="008A6BCC" w:rsidRDefault="00090BBA" w:rsidP="00554D71">
      <w:pPr>
        <w:pStyle w:val="Bibliography"/>
        <w:spacing w:after="0" w:line="264" w:lineRule="auto"/>
        <w:ind w:left="720" w:hanging="720"/>
        <w:jc w:val="both"/>
        <w:rPr>
          <w:rFonts w:ascii="Times New Roman" w:hAnsi="Times New Roman" w:cs="Times New Roman"/>
          <w:noProof/>
          <w:color w:val="000000" w:themeColor="text1"/>
          <w:sz w:val="25"/>
          <w:szCs w:val="25"/>
        </w:rPr>
      </w:pPr>
      <w:r w:rsidRPr="008A6BCC">
        <w:rPr>
          <w:rFonts w:ascii="Times New Roman" w:hAnsi="Times New Roman" w:cs="Times New Roman"/>
          <w:noProof/>
          <w:color w:val="000000" w:themeColor="text1"/>
          <w:sz w:val="25"/>
          <w:szCs w:val="25"/>
        </w:rPr>
        <w:t xml:space="preserve"> Amina, A.A &amp; Ogunyika, A.A. (2011). </w:t>
      </w:r>
      <w:r w:rsidRPr="008A6BCC">
        <w:rPr>
          <w:rFonts w:ascii="Times New Roman" w:hAnsi="Times New Roman" w:cs="Times New Roman"/>
          <w:i/>
          <w:noProof/>
          <w:color w:val="000000" w:themeColor="text1"/>
          <w:sz w:val="25"/>
          <w:szCs w:val="25"/>
        </w:rPr>
        <w:t>Sustainable Development, Formal Education and skill Acquisition.</w:t>
      </w:r>
      <w:r w:rsidRPr="008A6BCC">
        <w:rPr>
          <w:rFonts w:ascii="Times New Roman" w:hAnsi="Times New Roman" w:cs="Times New Roman"/>
          <w:noProof/>
          <w:color w:val="000000" w:themeColor="text1"/>
          <w:sz w:val="25"/>
          <w:szCs w:val="25"/>
        </w:rPr>
        <w:t xml:space="preserve"> .</w:t>
      </w:r>
      <w:r w:rsidRPr="008A6BCC">
        <w:rPr>
          <w:rFonts w:ascii="Times New Roman" w:hAnsi="Times New Roman" w:cs="Times New Roman"/>
          <w:iCs/>
          <w:noProof/>
          <w:color w:val="000000" w:themeColor="text1"/>
          <w:sz w:val="25"/>
          <w:szCs w:val="25"/>
        </w:rPr>
        <w:t>Metropolis Journal of Sustainable Development in Africa</w:t>
      </w:r>
      <w:r w:rsidRPr="008A6BCC">
        <w:rPr>
          <w:rFonts w:ascii="Times New Roman" w:hAnsi="Times New Roman" w:cs="Times New Roman"/>
          <w:noProof/>
          <w:color w:val="000000" w:themeColor="text1"/>
          <w:sz w:val="25"/>
          <w:szCs w:val="25"/>
        </w:rPr>
        <w:t xml:space="preserve"> , 363-370.</w:t>
      </w:r>
    </w:p>
    <w:p w:rsidR="00090BBA" w:rsidRPr="008A6BCC" w:rsidRDefault="00090BBA" w:rsidP="00554D71">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Amobi, A. S.(2010). </w:t>
      </w:r>
      <w:r w:rsidRPr="008A6BCC">
        <w:rPr>
          <w:rFonts w:ascii="Times New Roman" w:hAnsi="Times New Roman" w:cs="Times New Roman"/>
          <w:i/>
          <w:color w:val="000000" w:themeColor="text1"/>
          <w:sz w:val="25"/>
          <w:szCs w:val="25"/>
        </w:rPr>
        <w:t>Under funding of education in Nigeria. The  case of reseach and development for quality assurance in bussiness education</w:t>
      </w:r>
      <w:r w:rsidRPr="008A6BCC">
        <w:rPr>
          <w:rFonts w:ascii="Times New Roman" w:hAnsi="Times New Roman" w:cs="Times New Roman"/>
          <w:color w:val="000000" w:themeColor="text1"/>
          <w:sz w:val="25"/>
          <w:szCs w:val="25"/>
        </w:rPr>
        <w:t>. Bussiness education book Reading 1(10): 184 -200</w:t>
      </w:r>
      <w:r w:rsidR="00554D71" w:rsidRPr="008A6BCC">
        <w:rPr>
          <w:rFonts w:ascii="Times New Roman" w:hAnsi="Times New Roman" w:cs="Times New Roman"/>
          <w:color w:val="000000" w:themeColor="text1"/>
          <w:sz w:val="25"/>
          <w:szCs w:val="25"/>
        </w:rPr>
        <w:t>.</w:t>
      </w:r>
    </w:p>
    <w:p w:rsidR="00090BBA" w:rsidRPr="008A6BCC" w:rsidRDefault="004C629F" w:rsidP="00554D71">
      <w:pPr>
        <w:pStyle w:val="Bibliography"/>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18" type="#_x0000_t202" style="position:absolute;left:0;text-align:left;margin-left:354.3pt;margin-top:-698.8pt;width:157.7pt;height:19.85pt;z-index:-251151360;mso-height-percent:200;mso-height-percent:200;mso-width-relative:margin;mso-height-relative:margin" stroked="f">
            <v:textbox style="mso-next-textbox:#_x0000_s2018;mso-fit-shape-to-text:t">
              <w:txbxContent>
                <w:p w:rsidR="00931FF5" w:rsidRPr="00783377" w:rsidRDefault="00931FF5" w:rsidP="00783377">
                  <w:pPr>
                    <w:spacing w:after="0" w:line="264" w:lineRule="auto"/>
                    <w:jc w:val="both"/>
                    <w:rPr>
                      <w:rFonts w:ascii="Times New Roman" w:hAnsi="Times New Roman" w:cs="Times New Roman"/>
                      <w:b/>
                      <w:i/>
                      <w:sz w:val="20"/>
                      <w:szCs w:val="20"/>
                    </w:rPr>
                  </w:pPr>
                  <w:r w:rsidRPr="00783377">
                    <w:rPr>
                      <w:rFonts w:ascii="Times New Roman" w:hAnsi="Times New Roman" w:cs="Times New Roman"/>
                      <w:b/>
                      <w:i/>
                      <w:sz w:val="20"/>
                      <w:szCs w:val="20"/>
                    </w:rPr>
                    <w:t>Obioha C.N</w:t>
                  </w:r>
                  <w:r>
                    <w:rPr>
                      <w:rFonts w:ascii="Times New Roman" w:hAnsi="Times New Roman" w:cs="Times New Roman"/>
                      <w:b/>
                      <w:i/>
                      <w:sz w:val="20"/>
                      <w:szCs w:val="20"/>
                    </w:rPr>
                    <w:t xml:space="preserve">. </w:t>
                  </w:r>
                  <w:r w:rsidRPr="00783377">
                    <w:rPr>
                      <w:rFonts w:ascii="Times New Roman" w:hAnsi="Times New Roman" w:cs="Times New Roman"/>
                      <w:b/>
                      <w:i/>
                      <w:sz w:val="20"/>
                      <w:szCs w:val="20"/>
                    </w:rPr>
                    <w:t xml:space="preserve"> &amp; </w:t>
                  </w:r>
                  <w:r>
                    <w:rPr>
                      <w:rFonts w:ascii="Times New Roman" w:hAnsi="Times New Roman" w:cs="Times New Roman"/>
                      <w:b/>
                      <w:i/>
                      <w:sz w:val="20"/>
                      <w:szCs w:val="20"/>
                    </w:rPr>
                    <w:t xml:space="preserve"> </w:t>
                  </w:r>
                  <w:r w:rsidRPr="00783377">
                    <w:rPr>
                      <w:rFonts w:ascii="Times New Roman" w:hAnsi="Times New Roman" w:cs="Times New Roman"/>
                      <w:b/>
                      <w:i/>
                      <w:sz w:val="20"/>
                      <w:szCs w:val="20"/>
                    </w:rPr>
                    <w:t>Amuche C.</w:t>
                  </w:r>
                  <w:r>
                    <w:rPr>
                      <w:rFonts w:ascii="Times New Roman" w:hAnsi="Times New Roman" w:cs="Times New Roman"/>
                      <w:b/>
                      <w:i/>
                      <w:sz w:val="20"/>
                      <w:szCs w:val="20"/>
                    </w:rPr>
                    <w:t xml:space="preserve"> </w:t>
                  </w:r>
                  <w:r w:rsidRPr="00783377">
                    <w:rPr>
                      <w:rFonts w:ascii="Times New Roman" w:hAnsi="Times New Roman" w:cs="Times New Roman"/>
                      <w:b/>
                      <w:i/>
                      <w:sz w:val="20"/>
                      <w:szCs w:val="20"/>
                    </w:rPr>
                    <w:t>I.</w:t>
                  </w:r>
                </w:p>
              </w:txbxContent>
            </v:textbox>
          </v:shape>
        </w:pict>
      </w:r>
      <w:r w:rsidR="00090BBA" w:rsidRPr="008A6BCC">
        <w:rPr>
          <w:rFonts w:ascii="Times New Roman" w:hAnsi="Times New Roman" w:cs="Times New Roman"/>
          <w:color w:val="000000" w:themeColor="text1"/>
          <w:sz w:val="25"/>
          <w:szCs w:val="25"/>
        </w:rPr>
        <w:t>Ayodele, J.B. (2007).</w:t>
      </w:r>
      <w:r w:rsidR="00090BBA" w:rsidRPr="008A6BCC">
        <w:rPr>
          <w:rFonts w:ascii="Times New Roman" w:hAnsi="Times New Roman" w:cs="Times New Roman"/>
          <w:i/>
          <w:color w:val="000000" w:themeColor="text1"/>
          <w:sz w:val="25"/>
          <w:szCs w:val="25"/>
        </w:rPr>
        <w:t xml:space="preserve"> Obstacle to entrepreneurship development in </w:t>
      </w:r>
      <w:r w:rsidR="00090BBA" w:rsidRPr="008A6BCC">
        <w:rPr>
          <w:rFonts w:ascii="Times New Roman" w:hAnsi="Times New Roman" w:cs="Times New Roman"/>
          <w:i/>
          <w:color w:val="000000" w:themeColor="text1"/>
          <w:sz w:val="25"/>
          <w:szCs w:val="25"/>
        </w:rPr>
        <w:lastRenderedPageBreak/>
        <w:t>Nigeria.</w:t>
      </w:r>
      <w:r w:rsidR="00090BBA" w:rsidRPr="008A6BCC">
        <w:rPr>
          <w:rFonts w:ascii="Times New Roman" w:hAnsi="Times New Roman" w:cs="Times New Roman"/>
          <w:color w:val="000000" w:themeColor="text1"/>
          <w:sz w:val="25"/>
          <w:szCs w:val="25"/>
        </w:rPr>
        <w:t xml:space="preserve"> In F. Omotosho, T.K.O. Aluko, O.I. Wale-Awe, and G. Adaramola (eds). </w:t>
      </w:r>
      <w:r w:rsidR="00090BBA" w:rsidRPr="008A6BCC">
        <w:rPr>
          <w:rFonts w:ascii="Times New Roman" w:hAnsi="Times New Roman" w:cs="Times New Roman"/>
          <w:i/>
          <w:iCs/>
          <w:color w:val="000000" w:themeColor="text1"/>
          <w:sz w:val="25"/>
          <w:szCs w:val="25"/>
        </w:rPr>
        <w:t>Introduction to entrepreneurship development in Nigeria</w:t>
      </w:r>
      <w:r w:rsidR="00090BBA" w:rsidRPr="008A6BCC">
        <w:rPr>
          <w:rFonts w:ascii="Times New Roman" w:hAnsi="Times New Roman" w:cs="Times New Roman"/>
          <w:color w:val="000000" w:themeColor="text1"/>
          <w:sz w:val="25"/>
          <w:szCs w:val="25"/>
        </w:rPr>
        <w:t>. AdoEkiti: UNAD press.</w:t>
      </w:r>
    </w:p>
    <w:p w:rsidR="00090BBA" w:rsidRPr="008A6BCC" w:rsidRDefault="00090BBA" w:rsidP="00554D71">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Chalmers, D. (2008)</w:t>
      </w:r>
      <w:r w:rsidRPr="008A6BCC">
        <w:rPr>
          <w:rFonts w:ascii="Times New Roman" w:hAnsi="Times New Roman" w:cs="Times New Roman"/>
          <w:i/>
          <w:color w:val="000000" w:themeColor="text1"/>
          <w:sz w:val="25"/>
          <w:szCs w:val="25"/>
        </w:rPr>
        <w:t>Teaching and Learning Quality Indicators in Australian Universities,</w:t>
      </w:r>
      <w:r w:rsidRPr="008A6BCC">
        <w:rPr>
          <w:rFonts w:ascii="Times New Roman" w:hAnsi="Times New Roman" w:cs="Times New Roman"/>
          <w:color w:val="000000" w:themeColor="text1"/>
          <w:sz w:val="25"/>
          <w:szCs w:val="25"/>
        </w:rPr>
        <w:t xml:space="preserve"> Conference proceedings of Institutional Management in Higher Education (IMHE), </w:t>
      </w:r>
    </w:p>
    <w:p w:rsidR="00090BBA" w:rsidRPr="008A6BCC" w:rsidRDefault="00090BBA" w:rsidP="00554D71">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Ehindero S.(2004).</w:t>
      </w:r>
      <w:r w:rsidRPr="008A6BCC">
        <w:rPr>
          <w:rFonts w:ascii="Times New Roman" w:hAnsi="Times New Roman" w:cs="Times New Roman"/>
          <w:i/>
          <w:color w:val="000000" w:themeColor="text1"/>
          <w:sz w:val="25"/>
          <w:szCs w:val="25"/>
        </w:rPr>
        <w:t xml:space="preserve"> Accountability and Quality Assurance in Nigeria Education</w:t>
      </w:r>
      <w:r w:rsidRPr="008A6BCC">
        <w:rPr>
          <w:rFonts w:ascii="Times New Roman" w:hAnsi="Times New Roman" w:cs="Times New Roman"/>
          <w:color w:val="000000" w:themeColor="text1"/>
          <w:sz w:val="25"/>
          <w:szCs w:val="25"/>
        </w:rPr>
        <w:t xml:space="preserve">. Paper presented </w:t>
      </w:r>
      <w:r w:rsidRPr="008A6BCC">
        <w:rPr>
          <w:rFonts w:ascii="Times New Roman" w:hAnsi="Times New Roman" w:cs="Times New Roman"/>
          <w:color w:val="000000" w:themeColor="text1"/>
          <w:sz w:val="25"/>
          <w:szCs w:val="25"/>
        </w:rPr>
        <w:tab/>
        <w:t>at the International Conference of Institute of Education</w:t>
      </w:r>
      <w:r w:rsidR="00A60ABA" w:rsidRPr="008A6BCC">
        <w:rPr>
          <w:rFonts w:ascii="Times New Roman" w:hAnsi="Times New Roman" w:cs="Times New Roman"/>
          <w:color w:val="000000" w:themeColor="text1"/>
          <w:sz w:val="25"/>
          <w:szCs w:val="25"/>
        </w:rPr>
        <w:t xml:space="preserve">, Olabisi Onabanjo University, </w:t>
      </w:r>
      <w:r w:rsidRPr="008A6BCC">
        <w:rPr>
          <w:rFonts w:ascii="Times New Roman" w:hAnsi="Times New Roman" w:cs="Times New Roman"/>
          <w:color w:val="000000" w:themeColor="text1"/>
          <w:sz w:val="25"/>
          <w:szCs w:val="25"/>
        </w:rPr>
        <w:t>Ago-Iwoye. (Jan 12</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- 15</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w:t>
      </w:r>
    </w:p>
    <w:p w:rsidR="00090BBA" w:rsidRPr="008A6BCC" w:rsidRDefault="00090BBA" w:rsidP="00E90979">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Ejili, A. E. (2013), </w:t>
      </w:r>
      <w:r w:rsidRPr="008A6BCC">
        <w:rPr>
          <w:rFonts w:ascii="Times New Roman" w:hAnsi="Times New Roman" w:cs="Times New Roman"/>
          <w:i/>
          <w:color w:val="000000" w:themeColor="text1"/>
          <w:sz w:val="25"/>
          <w:szCs w:val="25"/>
        </w:rPr>
        <w:t>Quality Assurancein Entrepreneurship Education:A</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i/>
          <w:color w:val="000000" w:themeColor="text1"/>
          <w:sz w:val="25"/>
          <w:szCs w:val="25"/>
        </w:rPr>
        <w:t>Panacea</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i/>
          <w:color w:val="000000" w:themeColor="text1"/>
          <w:sz w:val="25"/>
          <w:szCs w:val="25"/>
        </w:rPr>
        <w:t>to. Unemployment Problems in Nigeria.</w:t>
      </w:r>
      <w:r w:rsidRPr="008A6BCC">
        <w:rPr>
          <w:rFonts w:ascii="Times New Roman" w:hAnsi="Times New Roman" w:cs="Times New Roman"/>
          <w:color w:val="000000" w:themeColor="text1"/>
          <w:sz w:val="25"/>
          <w:szCs w:val="25"/>
        </w:rPr>
        <w:t xml:space="preserve"> Association of Business Educators of Nigeria; </w:t>
      </w:r>
      <w:r w:rsidRPr="008A6BCC">
        <w:rPr>
          <w:rFonts w:ascii="Times New Roman" w:hAnsi="Times New Roman" w:cs="Times New Roman"/>
          <w:color w:val="000000" w:themeColor="text1"/>
          <w:sz w:val="25"/>
          <w:szCs w:val="25"/>
        </w:rPr>
        <w:tab/>
        <w:t xml:space="preserve">book of reading, 3(1), </w:t>
      </w:r>
      <w:r w:rsidRPr="008A6BCC">
        <w:rPr>
          <w:rFonts w:ascii="Times New Roman" w:hAnsi="Times New Roman" w:cs="Times New Roman"/>
          <w:color w:val="000000" w:themeColor="text1"/>
          <w:sz w:val="25"/>
          <w:szCs w:val="25"/>
        </w:rPr>
        <w:tab/>
        <w:t>232 - 239.</w:t>
      </w:r>
    </w:p>
    <w:p w:rsidR="00090BBA" w:rsidRPr="008A6BCC" w:rsidRDefault="00090BBA" w:rsidP="00554D71">
      <w:pPr>
        <w:pStyle w:val="Bibliography"/>
        <w:spacing w:after="0" w:line="264" w:lineRule="auto"/>
        <w:ind w:left="720" w:hanging="720"/>
        <w:jc w:val="both"/>
        <w:rPr>
          <w:rFonts w:ascii="Times New Roman" w:hAnsi="Times New Roman" w:cs="Times New Roman"/>
          <w:noProof/>
          <w:color w:val="000000" w:themeColor="text1"/>
          <w:sz w:val="25"/>
          <w:szCs w:val="25"/>
        </w:rPr>
      </w:pPr>
      <w:r w:rsidRPr="008A6BCC">
        <w:rPr>
          <w:rFonts w:ascii="Times New Roman" w:hAnsi="Times New Roman" w:cs="Times New Roman"/>
          <w:noProof/>
          <w:color w:val="000000" w:themeColor="text1"/>
          <w:sz w:val="25"/>
          <w:szCs w:val="25"/>
        </w:rPr>
        <w:t xml:space="preserve">Federal Republic of Nigeria . (2007). </w:t>
      </w:r>
      <w:r w:rsidRPr="008A6BCC">
        <w:rPr>
          <w:rFonts w:ascii="Times New Roman" w:hAnsi="Times New Roman" w:cs="Times New Roman"/>
          <w:i/>
          <w:iCs/>
          <w:noProof/>
          <w:color w:val="000000" w:themeColor="text1"/>
          <w:sz w:val="25"/>
          <w:szCs w:val="25"/>
        </w:rPr>
        <w:t>National Policy on Education.</w:t>
      </w:r>
      <w:r w:rsidRPr="008A6BCC">
        <w:rPr>
          <w:rFonts w:ascii="Times New Roman" w:hAnsi="Times New Roman" w:cs="Times New Roman"/>
          <w:noProof/>
          <w:color w:val="000000" w:themeColor="text1"/>
          <w:sz w:val="25"/>
          <w:szCs w:val="25"/>
        </w:rPr>
        <w:t xml:space="preserve"> Lagos: NERDC press.</w:t>
      </w:r>
    </w:p>
    <w:p w:rsidR="00090BBA" w:rsidRPr="008A6BCC" w:rsidRDefault="00090BBA" w:rsidP="00554D71">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Galadinma, I. (2003).</w:t>
      </w:r>
      <w:r w:rsidRPr="008A6BCC">
        <w:rPr>
          <w:rFonts w:ascii="Times New Roman" w:hAnsi="Times New Roman" w:cs="Times New Roman"/>
          <w:i/>
          <w:color w:val="000000" w:themeColor="text1"/>
          <w:sz w:val="25"/>
          <w:szCs w:val="25"/>
        </w:rPr>
        <w:t xml:space="preserve">Disparity between expected and actual outcomes in the Nigeria Educational System, </w:t>
      </w:r>
      <w:r w:rsidRPr="008A6BCC">
        <w:rPr>
          <w:rFonts w:ascii="Times New Roman" w:hAnsi="Times New Roman" w:cs="Times New Roman"/>
          <w:color w:val="000000" w:themeColor="text1"/>
          <w:sz w:val="25"/>
          <w:szCs w:val="25"/>
        </w:rPr>
        <w:t>Nigerian Journal of Curricullum Studies. 10(2), 45 - 46</w:t>
      </w:r>
    </w:p>
    <w:p w:rsidR="00090BBA" w:rsidRPr="008A6BCC" w:rsidRDefault="00090BBA" w:rsidP="00E90979">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noProof/>
          <w:color w:val="000000" w:themeColor="text1"/>
          <w:sz w:val="25"/>
          <w:szCs w:val="25"/>
        </w:rPr>
        <w:t xml:space="preserve">Habibu, G. R. (2007). </w:t>
      </w:r>
      <w:r w:rsidRPr="008A6BCC">
        <w:rPr>
          <w:rFonts w:ascii="Times New Roman" w:hAnsi="Times New Roman" w:cs="Times New Roman"/>
          <w:i/>
          <w:noProof/>
          <w:color w:val="000000" w:themeColor="text1"/>
          <w:sz w:val="25"/>
          <w:szCs w:val="25"/>
        </w:rPr>
        <w:t>Technology Education as a tool for Productivity and Sustainable Development in Nigeria.</w:t>
      </w:r>
      <w:r w:rsidRPr="008A6BCC">
        <w:rPr>
          <w:rFonts w:ascii="Times New Roman" w:hAnsi="Times New Roman" w:cs="Times New Roman"/>
          <w:noProof/>
          <w:color w:val="000000" w:themeColor="text1"/>
          <w:sz w:val="25"/>
          <w:szCs w:val="25"/>
        </w:rPr>
        <w:t xml:space="preserve"> </w:t>
      </w:r>
      <w:r w:rsidRPr="008A6BCC">
        <w:rPr>
          <w:rFonts w:ascii="Times New Roman" w:hAnsi="Times New Roman" w:cs="Times New Roman"/>
          <w:iCs/>
          <w:noProof/>
          <w:color w:val="000000" w:themeColor="text1"/>
          <w:sz w:val="25"/>
          <w:szCs w:val="25"/>
        </w:rPr>
        <w:t>An annual National conference of National Association of Teachers of Technology at Kaduna</w:t>
      </w:r>
      <w:r w:rsidRPr="008A6BCC">
        <w:rPr>
          <w:rFonts w:ascii="Times New Roman" w:hAnsi="Times New Roman" w:cs="Times New Roman"/>
          <w:noProof/>
          <w:color w:val="000000" w:themeColor="text1"/>
          <w:sz w:val="25"/>
          <w:szCs w:val="25"/>
        </w:rPr>
        <w:t xml:space="preserve"> .</w:t>
      </w:r>
    </w:p>
    <w:p w:rsidR="00090BBA" w:rsidRPr="008A6BCC" w:rsidRDefault="00090BBA" w:rsidP="00554D71">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noProof/>
          <w:color w:val="000000" w:themeColor="text1"/>
          <w:sz w:val="25"/>
          <w:szCs w:val="25"/>
        </w:rPr>
        <w:t xml:space="preserve">I., G. (2007). Disparity between expected and actual outcomes in the Nigerian educational system. </w:t>
      </w:r>
      <w:r w:rsidRPr="008A6BCC">
        <w:rPr>
          <w:rFonts w:ascii="Times New Roman" w:hAnsi="Times New Roman" w:cs="Times New Roman"/>
          <w:i/>
          <w:iCs/>
          <w:noProof/>
          <w:color w:val="000000" w:themeColor="text1"/>
          <w:sz w:val="25"/>
          <w:szCs w:val="25"/>
        </w:rPr>
        <w:t>RD ,</w:t>
      </w:r>
      <w:r w:rsidRPr="008A6BCC">
        <w:rPr>
          <w:rFonts w:ascii="Times New Roman" w:hAnsi="Times New Roman" w:cs="Times New Roman"/>
          <w:i/>
          <w:iCs/>
          <w:noProof/>
          <w:color w:val="000000" w:themeColor="text1"/>
          <w:sz w:val="25"/>
          <w:szCs w:val="25"/>
        </w:rPr>
        <w:tab/>
        <w:t xml:space="preserve">Journal of education and practice </w:t>
      </w:r>
      <w:r w:rsidRPr="008A6BCC">
        <w:rPr>
          <w:rFonts w:ascii="Times New Roman" w:hAnsi="Times New Roman" w:cs="Times New Roman"/>
          <w:noProof/>
          <w:color w:val="000000" w:themeColor="text1"/>
          <w:sz w:val="25"/>
          <w:szCs w:val="25"/>
        </w:rPr>
        <w:t>, 1735-2222.</w:t>
      </w:r>
    </w:p>
    <w:p w:rsidR="00090BBA" w:rsidRPr="008A6BCC" w:rsidRDefault="00090BBA" w:rsidP="00554D71">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noProof/>
          <w:color w:val="000000" w:themeColor="text1"/>
          <w:sz w:val="25"/>
          <w:szCs w:val="25"/>
        </w:rPr>
        <w:t xml:space="preserve">J.B., A. (2007). </w:t>
      </w:r>
      <w:r w:rsidRPr="008A6BCC">
        <w:rPr>
          <w:rFonts w:ascii="Times New Roman" w:hAnsi="Times New Roman" w:cs="Times New Roman"/>
          <w:i/>
          <w:iCs/>
          <w:noProof/>
          <w:color w:val="000000" w:themeColor="text1"/>
          <w:sz w:val="25"/>
          <w:szCs w:val="25"/>
        </w:rPr>
        <w:t>Obstacle to entrepreneurship development in Nigeria.</w:t>
      </w:r>
      <w:r w:rsidRPr="008A6BCC">
        <w:rPr>
          <w:rFonts w:ascii="Times New Roman" w:hAnsi="Times New Roman" w:cs="Times New Roman"/>
          <w:noProof/>
          <w:color w:val="000000" w:themeColor="text1"/>
          <w:sz w:val="25"/>
          <w:szCs w:val="25"/>
        </w:rPr>
        <w:t xml:space="preserve"> Kaduna.</w:t>
      </w:r>
    </w:p>
    <w:p w:rsidR="00090BBA" w:rsidRPr="008A6BCC" w:rsidRDefault="00090BBA" w:rsidP="00554D71">
      <w:pPr>
        <w:pStyle w:val="Bibliography"/>
        <w:spacing w:after="0" w:line="264" w:lineRule="auto"/>
        <w:ind w:left="720" w:hanging="720"/>
        <w:jc w:val="both"/>
        <w:rPr>
          <w:rFonts w:ascii="Times New Roman" w:hAnsi="Times New Roman" w:cs="Times New Roman"/>
          <w:noProof/>
          <w:color w:val="000000" w:themeColor="text1"/>
          <w:sz w:val="25"/>
          <w:szCs w:val="25"/>
        </w:rPr>
      </w:pPr>
      <w:r w:rsidRPr="008A6BCC">
        <w:rPr>
          <w:rFonts w:ascii="Times New Roman" w:hAnsi="Times New Roman" w:cs="Times New Roman"/>
          <w:noProof/>
          <w:color w:val="000000" w:themeColor="text1"/>
          <w:sz w:val="25"/>
          <w:szCs w:val="25"/>
        </w:rPr>
        <w:t xml:space="preserve">May, I.A.., Arogundade, B.B. &amp; Ekundayo, H.T. (2007). </w:t>
      </w:r>
      <w:r w:rsidRPr="008A6BCC">
        <w:rPr>
          <w:rFonts w:ascii="Times New Roman" w:hAnsi="Times New Roman" w:cs="Times New Roman"/>
          <w:i/>
          <w:noProof/>
          <w:color w:val="000000" w:themeColor="text1"/>
          <w:sz w:val="25"/>
          <w:szCs w:val="25"/>
        </w:rPr>
        <w:t xml:space="preserve">Assessing the realies and challenges of ,Technical Education in </w:t>
      </w:r>
      <w:r w:rsidRPr="008A6BCC">
        <w:rPr>
          <w:rFonts w:ascii="Times New Roman" w:hAnsi="Times New Roman" w:cs="Times New Roman"/>
          <w:i/>
          <w:noProof/>
          <w:color w:val="000000" w:themeColor="text1"/>
          <w:sz w:val="25"/>
          <w:szCs w:val="25"/>
        </w:rPr>
        <w:lastRenderedPageBreak/>
        <w:t>Imo State secondary school education in Nigeria</w:t>
      </w:r>
      <w:r w:rsidRPr="008A6BCC">
        <w:rPr>
          <w:rFonts w:ascii="Times New Roman" w:hAnsi="Times New Roman" w:cs="Times New Roman"/>
          <w:noProof/>
          <w:color w:val="000000" w:themeColor="text1"/>
          <w:sz w:val="25"/>
          <w:szCs w:val="25"/>
        </w:rPr>
        <w:t xml:space="preserve">. </w:t>
      </w:r>
      <w:r w:rsidRPr="008A6BCC">
        <w:rPr>
          <w:rFonts w:ascii="Times New Roman" w:hAnsi="Times New Roman" w:cs="Times New Roman"/>
          <w:iCs/>
          <w:noProof/>
          <w:color w:val="000000" w:themeColor="text1"/>
          <w:sz w:val="25"/>
          <w:szCs w:val="25"/>
        </w:rPr>
        <w:t>Journal of educational</w:t>
      </w:r>
      <w:r w:rsidR="00AC75A1" w:rsidRPr="008A6BCC">
        <w:rPr>
          <w:rFonts w:ascii="Times New Roman" w:hAnsi="Times New Roman" w:cs="Times New Roman"/>
          <w:iCs/>
          <w:noProof/>
          <w:color w:val="000000" w:themeColor="text1"/>
          <w:sz w:val="25"/>
          <w:szCs w:val="25"/>
        </w:rPr>
        <w:t xml:space="preserve"> </w:t>
      </w:r>
      <w:r w:rsidRPr="008A6BCC">
        <w:rPr>
          <w:rFonts w:ascii="Times New Roman" w:hAnsi="Times New Roman" w:cs="Times New Roman"/>
          <w:iCs/>
          <w:noProof/>
          <w:color w:val="000000" w:themeColor="text1"/>
          <w:sz w:val="25"/>
          <w:szCs w:val="25"/>
        </w:rPr>
        <w:t>administration and planning.</w:t>
      </w:r>
      <w:r w:rsidRPr="008A6BCC">
        <w:rPr>
          <w:rFonts w:ascii="Times New Roman" w:hAnsi="Times New Roman" w:cs="Times New Roman"/>
          <w:noProof/>
          <w:color w:val="000000" w:themeColor="text1"/>
          <w:sz w:val="25"/>
          <w:szCs w:val="25"/>
        </w:rPr>
        <w:t xml:space="preserve"> , 7.</w:t>
      </w:r>
    </w:p>
    <w:p w:rsidR="00090BBA" w:rsidRPr="008A6BCC" w:rsidRDefault="004C629F" w:rsidP="00554D71">
      <w:pPr>
        <w:pStyle w:val="Bibliography"/>
        <w:spacing w:after="0" w:line="264" w:lineRule="auto"/>
        <w:ind w:left="720" w:hanging="720"/>
        <w:jc w:val="both"/>
        <w:rPr>
          <w:rFonts w:ascii="Times New Roman" w:hAnsi="Times New Roman" w:cs="Times New Roman"/>
          <w:color w:val="000000" w:themeColor="text1"/>
          <w:sz w:val="25"/>
          <w:szCs w:val="25"/>
        </w:rPr>
      </w:pPr>
      <w:r w:rsidRPr="004C629F">
        <w:rPr>
          <w:rFonts w:ascii="Times New Roman" w:hAnsi="Times New Roman" w:cs="Times New Roman"/>
          <w:i/>
          <w:noProof/>
          <w:color w:val="000000" w:themeColor="text1"/>
          <w:sz w:val="25"/>
          <w:szCs w:val="25"/>
        </w:rPr>
        <w:pict>
          <v:shape id="_x0000_s2021" type="#_x0000_t32" style="position:absolute;left:0;text-align:left;margin-left:-2.3pt;margin-top:-50.45pt;width:505.7pt;height:0;z-index:252168192" o:connectortype="straight" strokeweight="3pt"/>
        </w:pict>
      </w:r>
      <w:r w:rsidR="00090BBA" w:rsidRPr="008A6BCC">
        <w:rPr>
          <w:rFonts w:ascii="Times New Roman" w:hAnsi="Times New Roman" w:cs="Times New Roman"/>
          <w:color w:val="000000" w:themeColor="text1"/>
          <w:sz w:val="25"/>
          <w:szCs w:val="25"/>
        </w:rPr>
        <w:t xml:space="preserve">Nnoli, O. and Suleman I. (eds) (2001). </w:t>
      </w:r>
      <w:r w:rsidR="00090BBA" w:rsidRPr="008A6BCC">
        <w:rPr>
          <w:rFonts w:ascii="Times New Roman" w:hAnsi="Times New Roman" w:cs="Times New Roman"/>
          <w:i/>
          <w:color w:val="000000" w:themeColor="text1"/>
          <w:sz w:val="25"/>
          <w:szCs w:val="25"/>
        </w:rPr>
        <w:t>Reeassessing the future of Education in Nigeria.</w:t>
      </w:r>
      <w:r w:rsidR="00090BBA" w:rsidRPr="008A6BCC">
        <w:rPr>
          <w:rFonts w:ascii="Times New Roman" w:hAnsi="Times New Roman" w:cs="Times New Roman"/>
          <w:color w:val="000000" w:themeColor="text1"/>
          <w:sz w:val="25"/>
          <w:szCs w:val="25"/>
        </w:rPr>
        <w:t xml:space="preserve"> Abuja Education Tax Fund.</w:t>
      </w:r>
    </w:p>
    <w:p w:rsidR="00090BBA" w:rsidRPr="008A6BCC" w:rsidRDefault="00090BBA" w:rsidP="00554D71">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Nnorom, Obiorah E., and Gaius-Oke, Happiness(2013), </w:t>
      </w:r>
      <w:r w:rsidRPr="008A6BCC">
        <w:rPr>
          <w:rFonts w:ascii="Times New Roman" w:hAnsi="Times New Roman" w:cs="Times New Roman"/>
          <w:i/>
          <w:color w:val="000000" w:themeColor="text1"/>
          <w:sz w:val="25"/>
          <w:szCs w:val="25"/>
        </w:rPr>
        <w:t>Quality Assurance in Office Technology and Management in Politechnics in Nigeria</w:t>
      </w:r>
      <w:r w:rsidRPr="008A6BCC">
        <w:rPr>
          <w:rFonts w:ascii="Times New Roman" w:hAnsi="Times New Roman" w:cs="Times New Roman"/>
          <w:color w:val="000000" w:themeColor="text1"/>
          <w:sz w:val="25"/>
          <w:szCs w:val="25"/>
        </w:rPr>
        <w:t>.  Association of Business Educators of Nigeria; book of reading, 3(1), 45-49.</w:t>
      </w:r>
    </w:p>
    <w:p w:rsidR="00090BBA" w:rsidRPr="008A6BCC" w:rsidRDefault="00090BBA" w:rsidP="00E90979">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Nwogu, P. O. (2009), </w:t>
      </w:r>
      <w:r w:rsidRPr="008A6BCC">
        <w:rPr>
          <w:rFonts w:ascii="Times New Roman" w:hAnsi="Times New Roman" w:cs="Times New Roman"/>
          <w:i/>
          <w:color w:val="000000" w:themeColor="text1"/>
          <w:sz w:val="25"/>
          <w:szCs w:val="25"/>
        </w:rPr>
        <w:t>The Global Economic Crisis: A challenge to Entrepreneurship Development in Technical and Vocational Education and Training(TVET)</w:t>
      </w:r>
      <w:r w:rsidRPr="008A6BCC">
        <w:rPr>
          <w:rFonts w:ascii="Times New Roman" w:hAnsi="Times New Roman" w:cs="Times New Roman"/>
          <w:color w:val="000000" w:themeColor="text1"/>
          <w:sz w:val="25"/>
          <w:szCs w:val="25"/>
        </w:rPr>
        <w:t xml:space="preserve"> being a paper presented at NATT 22</w:t>
      </w:r>
      <w:r w:rsidRPr="008A6BCC">
        <w:rPr>
          <w:rFonts w:ascii="Times New Roman" w:hAnsi="Times New Roman" w:cs="Times New Roman"/>
          <w:color w:val="000000" w:themeColor="text1"/>
          <w:sz w:val="25"/>
          <w:szCs w:val="25"/>
          <w:vertAlign w:val="superscript"/>
        </w:rPr>
        <w:t>nd</w:t>
      </w:r>
      <w:r w:rsidRPr="008A6BCC">
        <w:rPr>
          <w:rFonts w:ascii="Times New Roman" w:hAnsi="Times New Roman" w:cs="Times New Roman"/>
          <w:color w:val="000000" w:themeColor="text1"/>
          <w:sz w:val="25"/>
          <w:szCs w:val="25"/>
        </w:rPr>
        <w:t xml:space="preserve"> Annual National conference Bauchi, October 17 - 21.</w:t>
      </w:r>
    </w:p>
    <w:p w:rsidR="00090BBA" w:rsidRPr="008A6BCC" w:rsidRDefault="00090BBA" w:rsidP="00E90979">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Oguntuyi, A. N. (2013), </w:t>
      </w:r>
      <w:r w:rsidRPr="008A6BCC">
        <w:rPr>
          <w:rFonts w:ascii="Times New Roman" w:hAnsi="Times New Roman" w:cs="Times New Roman"/>
          <w:i/>
          <w:color w:val="000000" w:themeColor="text1"/>
          <w:sz w:val="25"/>
          <w:szCs w:val="25"/>
        </w:rPr>
        <w:t>A viable vocational technical education curriculum: A tool for economic and technology development in Nigeria,</w:t>
      </w:r>
      <w:r w:rsidRPr="008A6BCC">
        <w:rPr>
          <w:rFonts w:ascii="Times New Roman" w:hAnsi="Times New Roman" w:cs="Times New Roman"/>
          <w:color w:val="000000" w:themeColor="text1"/>
          <w:sz w:val="25"/>
          <w:szCs w:val="25"/>
        </w:rPr>
        <w:t xml:space="preserve"> Scholarly journal of education, (2), 22 - 26</w:t>
      </w:r>
    </w:p>
    <w:p w:rsidR="00090BBA" w:rsidRPr="008A6BCC" w:rsidRDefault="00090BBA" w:rsidP="00E90979">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Oladipo, A., Adeosun, O. and Oni, A.(2009) </w:t>
      </w:r>
      <w:r w:rsidRPr="008A6BCC">
        <w:rPr>
          <w:rFonts w:ascii="Times New Roman" w:hAnsi="Times New Roman" w:cs="Times New Roman"/>
          <w:i/>
          <w:color w:val="000000" w:themeColor="text1"/>
          <w:sz w:val="25"/>
          <w:szCs w:val="25"/>
        </w:rPr>
        <w:t>Quality Assurance and Sustainable University, Education in Nigeria.</w:t>
      </w:r>
      <w:r w:rsidRPr="008A6BCC">
        <w:rPr>
          <w:rFonts w:ascii="Times New Roman" w:hAnsi="Times New Roman" w:cs="Times New Roman"/>
          <w:color w:val="000000" w:themeColor="text1"/>
          <w:sz w:val="25"/>
          <w:szCs w:val="25"/>
        </w:rPr>
        <w:t xml:space="preserve"> .Available: http://aadcice.hiroshimau.ac.jp/e/reseach/paper_no 9 - 1. pdf (Accessed:6 February, 2017).</w:t>
      </w:r>
    </w:p>
    <w:p w:rsidR="00090BBA" w:rsidRPr="008A6BCC" w:rsidRDefault="00090BBA" w:rsidP="00E90979">
      <w:pPr>
        <w:pStyle w:val="Bibliography"/>
        <w:spacing w:after="0" w:line="264" w:lineRule="auto"/>
        <w:ind w:left="720" w:hanging="720"/>
        <w:jc w:val="both"/>
        <w:rPr>
          <w:rFonts w:ascii="Times New Roman" w:hAnsi="Times New Roman" w:cs="Times New Roman"/>
          <w:noProof/>
          <w:color w:val="000000" w:themeColor="text1"/>
          <w:sz w:val="25"/>
          <w:szCs w:val="25"/>
        </w:rPr>
      </w:pPr>
      <w:r w:rsidRPr="008A6BCC">
        <w:rPr>
          <w:rFonts w:ascii="Times New Roman" w:hAnsi="Times New Roman" w:cs="Times New Roman"/>
          <w:noProof/>
          <w:color w:val="000000" w:themeColor="text1"/>
          <w:sz w:val="25"/>
          <w:szCs w:val="25"/>
        </w:rPr>
        <w:t xml:space="preserve">Omotosho, T.K.O. Aluko, O.I. Wale-Awe, G. Adaramola(eds). (2007). </w:t>
      </w:r>
      <w:r w:rsidRPr="008A6BCC">
        <w:rPr>
          <w:rFonts w:ascii="Times New Roman" w:hAnsi="Times New Roman" w:cs="Times New Roman"/>
          <w:i/>
          <w:iCs/>
          <w:noProof/>
          <w:color w:val="000000" w:themeColor="text1"/>
          <w:sz w:val="25"/>
          <w:szCs w:val="25"/>
        </w:rPr>
        <w:t>Introduction to entrepreneurship  development in Nigeria.</w:t>
      </w:r>
      <w:r w:rsidRPr="008A6BCC">
        <w:rPr>
          <w:rFonts w:ascii="Times New Roman" w:hAnsi="Times New Roman" w:cs="Times New Roman"/>
          <w:noProof/>
          <w:color w:val="000000" w:themeColor="text1"/>
          <w:sz w:val="25"/>
          <w:szCs w:val="25"/>
        </w:rPr>
        <w:t xml:space="preserve"> AdoEkiti: UNAD press.</w:t>
      </w:r>
    </w:p>
    <w:p w:rsidR="00090BBA" w:rsidRPr="008A6BCC" w:rsidRDefault="00090BBA" w:rsidP="00E90979">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Oni, C. S. (2007)</w:t>
      </w:r>
      <w:r w:rsidRPr="008A6BCC">
        <w:rPr>
          <w:rFonts w:ascii="Times New Roman" w:hAnsi="Times New Roman" w:cs="Times New Roman"/>
          <w:i/>
          <w:color w:val="000000" w:themeColor="text1"/>
          <w:sz w:val="25"/>
          <w:szCs w:val="25"/>
        </w:rPr>
        <w:t xml:space="preserve"> Globalization and Its Implications for Vocational Education in Nigeria. Essays in Education</w:t>
      </w:r>
      <w:r w:rsidRPr="008A6BCC">
        <w:rPr>
          <w:rFonts w:ascii="Times New Roman" w:hAnsi="Times New Roman" w:cs="Times New Roman"/>
          <w:color w:val="000000" w:themeColor="text1"/>
          <w:sz w:val="25"/>
          <w:szCs w:val="25"/>
        </w:rPr>
        <w:t xml:space="preserve"> Vol 21, Summer, pp. 30-34.</w:t>
      </w:r>
    </w:p>
    <w:p w:rsidR="00090BBA" w:rsidRPr="008A6BCC" w:rsidRDefault="004C629F" w:rsidP="00E90979">
      <w:pPr>
        <w:pStyle w:val="Bibliography"/>
        <w:spacing w:after="0" w:line="264" w:lineRule="auto"/>
        <w:ind w:left="720" w:hanging="720"/>
        <w:jc w:val="both"/>
        <w:rPr>
          <w:rFonts w:ascii="Times New Roman" w:hAnsi="Times New Roman" w:cs="Times New Roman"/>
          <w:color w:val="000000" w:themeColor="text1"/>
          <w:sz w:val="25"/>
          <w:szCs w:val="25"/>
        </w:rPr>
      </w:pPr>
      <w:r w:rsidRPr="004C629F">
        <w:rPr>
          <w:rFonts w:ascii="Times New Roman" w:hAnsi="Times New Roman" w:cs="Times New Roman"/>
          <w:i/>
          <w:noProof/>
          <w:color w:val="000000" w:themeColor="text1"/>
          <w:sz w:val="25"/>
          <w:szCs w:val="25"/>
        </w:rPr>
        <w:pict>
          <v:shape id="_x0000_s2020" type="#_x0000_t202" style="position:absolute;left:0;text-align:left;margin-left:354.3pt;margin-top:-651.35pt;width:157.7pt;height:19.85pt;z-index:-251149312;mso-height-percent:200;mso-height-percent:200;mso-width-relative:margin;mso-height-relative:margin" stroked="f">
            <v:textbox style="mso-next-textbox:#_x0000_s2020;mso-fit-shape-to-text:t">
              <w:txbxContent>
                <w:p w:rsidR="00931FF5" w:rsidRPr="00783377" w:rsidRDefault="00931FF5" w:rsidP="00783377">
                  <w:pPr>
                    <w:spacing w:after="0" w:line="264" w:lineRule="auto"/>
                    <w:jc w:val="both"/>
                    <w:rPr>
                      <w:rFonts w:ascii="Times New Roman" w:hAnsi="Times New Roman" w:cs="Times New Roman"/>
                      <w:b/>
                      <w:i/>
                      <w:sz w:val="20"/>
                      <w:szCs w:val="20"/>
                    </w:rPr>
                  </w:pPr>
                  <w:r w:rsidRPr="00783377">
                    <w:rPr>
                      <w:rFonts w:ascii="Times New Roman" w:hAnsi="Times New Roman" w:cs="Times New Roman"/>
                      <w:b/>
                      <w:i/>
                      <w:sz w:val="20"/>
                      <w:szCs w:val="20"/>
                    </w:rPr>
                    <w:t>Obioha C.N</w:t>
                  </w:r>
                  <w:r>
                    <w:rPr>
                      <w:rFonts w:ascii="Times New Roman" w:hAnsi="Times New Roman" w:cs="Times New Roman"/>
                      <w:b/>
                      <w:i/>
                      <w:sz w:val="20"/>
                      <w:szCs w:val="20"/>
                    </w:rPr>
                    <w:t xml:space="preserve">. </w:t>
                  </w:r>
                  <w:r w:rsidRPr="00783377">
                    <w:rPr>
                      <w:rFonts w:ascii="Times New Roman" w:hAnsi="Times New Roman" w:cs="Times New Roman"/>
                      <w:b/>
                      <w:i/>
                      <w:sz w:val="20"/>
                      <w:szCs w:val="20"/>
                    </w:rPr>
                    <w:t xml:space="preserve"> &amp; </w:t>
                  </w:r>
                  <w:r>
                    <w:rPr>
                      <w:rFonts w:ascii="Times New Roman" w:hAnsi="Times New Roman" w:cs="Times New Roman"/>
                      <w:b/>
                      <w:i/>
                      <w:sz w:val="20"/>
                      <w:szCs w:val="20"/>
                    </w:rPr>
                    <w:t xml:space="preserve"> </w:t>
                  </w:r>
                  <w:r w:rsidRPr="00783377">
                    <w:rPr>
                      <w:rFonts w:ascii="Times New Roman" w:hAnsi="Times New Roman" w:cs="Times New Roman"/>
                      <w:b/>
                      <w:i/>
                      <w:sz w:val="20"/>
                      <w:szCs w:val="20"/>
                    </w:rPr>
                    <w:t>Amuche C.</w:t>
                  </w:r>
                  <w:r>
                    <w:rPr>
                      <w:rFonts w:ascii="Times New Roman" w:hAnsi="Times New Roman" w:cs="Times New Roman"/>
                      <w:b/>
                      <w:i/>
                      <w:sz w:val="20"/>
                      <w:szCs w:val="20"/>
                    </w:rPr>
                    <w:t xml:space="preserve"> </w:t>
                  </w:r>
                  <w:r w:rsidRPr="00783377">
                    <w:rPr>
                      <w:rFonts w:ascii="Times New Roman" w:hAnsi="Times New Roman" w:cs="Times New Roman"/>
                      <w:b/>
                      <w:i/>
                      <w:sz w:val="20"/>
                      <w:szCs w:val="20"/>
                    </w:rPr>
                    <w:t>I.</w:t>
                  </w:r>
                </w:p>
              </w:txbxContent>
            </v:textbox>
          </v:shape>
        </w:pict>
      </w:r>
      <w:r w:rsidR="00090BBA" w:rsidRPr="008A6BCC">
        <w:rPr>
          <w:rFonts w:ascii="Times New Roman" w:hAnsi="Times New Roman" w:cs="Times New Roman"/>
          <w:color w:val="000000" w:themeColor="text1"/>
          <w:sz w:val="25"/>
          <w:szCs w:val="25"/>
        </w:rPr>
        <w:t xml:space="preserve">Osahon, E.O. and Osahon, M. E. (2011), </w:t>
      </w:r>
      <w:r w:rsidR="00090BBA" w:rsidRPr="008A6BCC">
        <w:rPr>
          <w:rFonts w:ascii="Times New Roman" w:hAnsi="Times New Roman" w:cs="Times New Roman"/>
          <w:i/>
          <w:color w:val="000000" w:themeColor="text1"/>
          <w:sz w:val="25"/>
          <w:szCs w:val="25"/>
        </w:rPr>
        <w:t>Sustainability of Quality Education: A Panacea.for National Development</w:t>
      </w:r>
      <w:r w:rsidR="00090BBA" w:rsidRPr="008A6BCC">
        <w:rPr>
          <w:rFonts w:ascii="Times New Roman" w:hAnsi="Times New Roman" w:cs="Times New Roman"/>
          <w:color w:val="000000" w:themeColor="text1"/>
          <w:sz w:val="25"/>
          <w:szCs w:val="25"/>
        </w:rPr>
        <w:t xml:space="preserve">: </w:t>
      </w:r>
      <w:r w:rsidR="00090BBA" w:rsidRPr="008A6BCC">
        <w:rPr>
          <w:rFonts w:ascii="Times New Roman" w:hAnsi="Times New Roman" w:cs="Times New Roman"/>
          <w:color w:val="000000" w:themeColor="text1"/>
          <w:sz w:val="25"/>
          <w:szCs w:val="25"/>
        </w:rPr>
        <w:lastRenderedPageBreak/>
        <w:t>Journal of Teacher Perspective. JOTEP, 5(2):404-409</w:t>
      </w:r>
    </w:p>
    <w:p w:rsidR="00090BBA" w:rsidRPr="008A6BCC" w:rsidRDefault="00090BBA" w:rsidP="00A60ABA">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Osahon, M.E. (2013), </w:t>
      </w:r>
      <w:r w:rsidRPr="008A6BCC">
        <w:rPr>
          <w:rFonts w:ascii="Times New Roman" w:hAnsi="Times New Roman" w:cs="Times New Roman"/>
          <w:i/>
          <w:color w:val="000000" w:themeColor="text1"/>
          <w:sz w:val="25"/>
          <w:szCs w:val="25"/>
        </w:rPr>
        <w:t xml:space="preserve">Strategies for Quality Assurance in Technical and Vocational Educetion programme in Nigria. </w:t>
      </w:r>
      <w:r w:rsidRPr="008A6BCC">
        <w:rPr>
          <w:rFonts w:ascii="Times New Roman" w:hAnsi="Times New Roman" w:cs="Times New Roman"/>
          <w:color w:val="000000" w:themeColor="text1"/>
          <w:sz w:val="25"/>
          <w:szCs w:val="25"/>
        </w:rPr>
        <w:t>Association of Business Educators of Nigeria; book of reading, 3(1),177-180.</w:t>
      </w:r>
    </w:p>
    <w:p w:rsidR="00090BBA" w:rsidRPr="008A6BCC" w:rsidRDefault="00090BBA" w:rsidP="00E90979">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Ozoemena S. A. (2013),</w:t>
      </w:r>
      <w:r w:rsidRPr="008A6BCC">
        <w:rPr>
          <w:rFonts w:ascii="Times New Roman" w:hAnsi="Times New Roman" w:cs="Times New Roman"/>
          <w:i/>
          <w:color w:val="000000" w:themeColor="text1"/>
          <w:sz w:val="25"/>
          <w:szCs w:val="25"/>
        </w:rPr>
        <w:t xml:space="preserve"> Journal of Education and Practice ISSN 2222-1735 (Paper)  ISSN,2222-288X (Online)</w:t>
      </w:r>
      <w:r w:rsidRPr="008A6BCC">
        <w:rPr>
          <w:rFonts w:ascii="Times New Roman" w:hAnsi="Times New Roman" w:cs="Times New Roman"/>
          <w:i/>
          <w:iCs/>
          <w:color w:val="000000" w:themeColor="text1"/>
          <w:sz w:val="25"/>
          <w:szCs w:val="25"/>
        </w:rPr>
        <w:t xml:space="preserve"> </w:t>
      </w:r>
      <w:r w:rsidRPr="008A6BCC">
        <w:rPr>
          <w:rFonts w:ascii="Times New Roman" w:hAnsi="Times New Roman" w:cs="Times New Roman"/>
          <w:i/>
          <w:color w:val="000000" w:themeColor="text1"/>
          <w:sz w:val="25"/>
          <w:szCs w:val="25"/>
        </w:rPr>
        <w:t>Vol.4, No.25, 2013,</w:t>
      </w:r>
      <w:r w:rsidRPr="008A6BCC">
        <w:rPr>
          <w:rFonts w:ascii="Times New Roman" w:hAnsi="Times New Roman" w:cs="Times New Roman"/>
          <w:color w:val="000000" w:themeColor="text1"/>
          <w:sz w:val="25"/>
          <w:szCs w:val="25"/>
        </w:rPr>
        <w:t xml:space="preserve">  http://www.iiste.org.</w:t>
      </w:r>
    </w:p>
    <w:p w:rsidR="00090BBA" w:rsidRPr="008A6BCC" w:rsidRDefault="00090BBA" w:rsidP="00E90979">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noProof/>
          <w:color w:val="000000" w:themeColor="text1"/>
          <w:sz w:val="25"/>
          <w:szCs w:val="25"/>
        </w:rPr>
        <w:t xml:space="preserve">P.O., N. (2009, October 22). </w:t>
      </w:r>
      <w:r w:rsidRPr="008A6BCC">
        <w:rPr>
          <w:rFonts w:ascii="Times New Roman" w:hAnsi="Times New Roman" w:cs="Times New Roman"/>
          <w:i/>
          <w:noProof/>
          <w:color w:val="000000" w:themeColor="text1"/>
          <w:sz w:val="25"/>
          <w:szCs w:val="25"/>
        </w:rPr>
        <w:t>The global economic crisis: A challenge to Entrepreneurship Development in Technical and Vocational Education and training</w:t>
      </w:r>
      <w:r w:rsidRPr="008A6BCC">
        <w:rPr>
          <w:rFonts w:ascii="Times New Roman" w:hAnsi="Times New Roman" w:cs="Times New Roman"/>
          <w:noProof/>
          <w:color w:val="000000" w:themeColor="text1"/>
          <w:sz w:val="25"/>
          <w:szCs w:val="25"/>
        </w:rPr>
        <w:t xml:space="preserve">. </w:t>
      </w:r>
      <w:r w:rsidRPr="008A6BCC">
        <w:rPr>
          <w:rFonts w:ascii="Times New Roman" w:hAnsi="Times New Roman" w:cs="Times New Roman"/>
          <w:iCs/>
          <w:noProof/>
          <w:color w:val="000000" w:themeColor="text1"/>
          <w:sz w:val="25"/>
          <w:szCs w:val="25"/>
        </w:rPr>
        <w:t>Annual National Conference Bauchi</w:t>
      </w:r>
      <w:r w:rsidRPr="008A6BCC">
        <w:rPr>
          <w:rFonts w:ascii="Times New Roman" w:hAnsi="Times New Roman" w:cs="Times New Roman"/>
          <w:noProof/>
          <w:color w:val="000000" w:themeColor="text1"/>
          <w:sz w:val="25"/>
          <w:szCs w:val="25"/>
        </w:rPr>
        <w:t xml:space="preserve"> , pp.     </w:t>
      </w:r>
      <w:r w:rsidRPr="008A6BCC">
        <w:rPr>
          <w:rFonts w:ascii="Times New Roman" w:hAnsi="Times New Roman" w:cs="Times New Roman"/>
          <w:noProof/>
          <w:color w:val="000000" w:themeColor="text1"/>
          <w:sz w:val="25"/>
          <w:szCs w:val="25"/>
        </w:rPr>
        <w:tab/>
        <w:t>17-21.</w:t>
      </w:r>
    </w:p>
    <w:p w:rsidR="00090BBA" w:rsidRPr="008A6BCC" w:rsidRDefault="00090BBA" w:rsidP="00E90979">
      <w:pPr>
        <w:pStyle w:val="Bibliography"/>
        <w:spacing w:after="0" w:line="264" w:lineRule="auto"/>
        <w:ind w:left="720" w:hanging="720"/>
        <w:jc w:val="both"/>
        <w:rPr>
          <w:rFonts w:ascii="Times New Roman" w:hAnsi="Times New Roman" w:cs="Times New Roman"/>
          <w:noProof/>
          <w:color w:val="000000" w:themeColor="text1"/>
          <w:sz w:val="25"/>
          <w:szCs w:val="25"/>
        </w:rPr>
      </w:pPr>
      <w:r w:rsidRPr="008A6BCC">
        <w:rPr>
          <w:rFonts w:ascii="Times New Roman" w:hAnsi="Times New Roman" w:cs="Times New Roman"/>
          <w:noProof/>
          <w:color w:val="000000" w:themeColor="text1"/>
          <w:sz w:val="25"/>
          <w:szCs w:val="25"/>
        </w:rPr>
        <w:t xml:space="preserve">UNESCO and I.L.O. (2007). </w:t>
      </w:r>
      <w:r w:rsidRPr="008A6BCC">
        <w:rPr>
          <w:rFonts w:ascii="Times New Roman" w:hAnsi="Times New Roman" w:cs="Times New Roman"/>
          <w:i/>
          <w:iCs/>
          <w:noProof/>
          <w:color w:val="000000" w:themeColor="text1"/>
          <w:sz w:val="25"/>
          <w:szCs w:val="25"/>
        </w:rPr>
        <w:t>Technical and Vocational Education and Training for the 21st century.</w:t>
      </w:r>
      <w:r w:rsidRPr="008A6BCC">
        <w:rPr>
          <w:rFonts w:ascii="Times New Roman" w:hAnsi="Times New Roman" w:cs="Times New Roman"/>
          <w:noProof/>
          <w:color w:val="000000" w:themeColor="text1"/>
          <w:sz w:val="25"/>
          <w:szCs w:val="25"/>
        </w:rPr>
        <w:t xml:space="preserve">,France: UNESCO. </w:t>
      </w:r>
    </w:p>
    <w:p w:rsidR="00090BBA" w:rsidRPr="008A6BCC" w:rsidRDefault="00090BBA" w:rsidP="00E90979">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Useni, S. M.  &amp; Nsini Akpan.(2013), </w:t>
      </w:r>
      <w:r w:rsidRPr="008A6BCC">
        <w:rPr>
          <w:rFonts w:ascii="Times New Roman" w:hAnsi="Times New Roman" w:cs="Times New Roman"/>
          <w:i/>
          <w:color w:val="000000" w:themeColor="text1"/>
          <w:sz w:val="25"/>
          <w:szCs w:val="25"/>
        </w:rPr>
        <w:t>Quality Assurance in Accounting Education for the success of small scale Bussiness operators.</w:t>
      </w:r>
      <w:r w:rsidRPr="008A6BCC">
        <w:rPr>
          <w:rFonts w:ascii="Times New Roman" w:hAnsi="Times New Roman" w:cs="Times New Roman"/>
          <w:color w:val="000000" w:themeColor="text1"/>
          <w:sz w:val="25"/>
          <w:szCs w:val="25"/>
        </w:rPr>
        <w:t xml:space="preserve"> Association of Business Educators of Nigeria; book of </w:t>
      </w:r>
      <w:r w:rsidRPr="008A6BCC">
        <w:rPr>
          <w:rFonts w:ascii="Times New Roman" w:hAnsi="Times New Roman" w:cs="Times New Roman"/>
          <w:color w:val="000000" w:themeColor="text1"/>
          <w:sz w:val="25"/>
          <w:szCs w:val="25"/>
        </w:rPr>
        <w:tab/>
        <w:t>reading, 3(1),1-8.</w:t>
      </w:r>
    </w:p>
    <w:p w:rsidR="00090BBA" w:rsidRPr="008A6BCC" w:rsidRDefault="00090BBA" w:rsidP="00554D71">
      <w:pPr>
        <w:pStyle w:val="Bibliography"/>
        <w:spacing w:after="0" w:line="264" w:lineRule="auto"/>
        <w:ind w:left="720" w:hanging="720"/>
        <w:jc w:val="both"/>
        <w:rPr>
          <w:rFonts w:ascii="Times New Roman" w:hAnsi="Times New Roman" w:cs="Times New Roman"/>
          <w:noProof/>
          <w:color w:val="000000" w:themeColor="text1"/>
          <w:sz w:val="25"/>
          <w:szCs w:val="25"/>
        </w:rPr>
      </w:pPr>
      <w:r w:rsidRPr="008A6BCC">
        <w:rPr>
          <w:rFonts w:ascii="Times New Roman" w:hAnsi="Times New Roman" w:cs="Times New Roman"/>
          <w:noProof/>
          <w:color w:val="000000" w:themeColor="text1"/>
          <w:sz w:val="25"/>
          <w:szCs w:val="25"/>
        </w:rPr>
        <w:t xml:space="preserve">Usoro H. S., Usoro E. B., Akpan G. A &amp; Otu E.S. (2010). </w:t>
      </w:r>
      <w:r w:rsidRPr="008A6BCC">
        <w:rPr>
          <w:rFonts w:ascii="Times New Roman" w:hAnsi="Times New Roman" w:cs="Times New Roman"/>
          <w:i/>
          <w:noProof/>
          <w:color w:val="000000" w:themeColor="text1"/>
          <w:sz w:val="25"/>
          <w:szCs w:val="25"/>
        </w:rPr>
        <w:t>Vocational Education as an instrument for achieving the seven point agenda</w:t>
      </w:r>
      <w:r w:rsidRPr="008A6BCC">
        <w:rPr>
          <w:rFonts w:ascii="Times New Roman" w:hAnsi="Times New Roman" w:cs="Times New Roman"/>
          <w:noProof/>
          <w:color w:val="000000" w:themeColor="text1"/>
          <w:sz w:val="25"/>
          <w:szCs w:val="25"/>
        </w:rPr>
        <w:t xml:space="preserve">. </w:t>
      </w:r>
      <w:r w:rsidRPr="008A6BCC">
        <w:rPr>
          <w:rFonts w:ascii="Times New Roman" w:hAnsi="Times New Roman" w:cs="Times New Roman"/>
          <w:iCs/>
          <w:noProof/>
          <w:color w:val="000000" w:themeColor="text1"/>
          <w:sz w:val="25"/>
          <w:szCs w:val="25"/>
        </w:rPr>
        <w:t>Multidisplinary Journal of Academic Excellence</w:t>
      </w:r>
      <w:r w:rsidRPr="008A6BCC">
        <w:rPr>
          <w:rFonts w:ascii="Times New Roman" w:hAnsi="Times New Roman" w:cs="Times New Roman"/>
          <w:noProof/>
          <w:color w:val="000000" w:themeColor="text1"/>
          <w:sz w:val="25"/>
          <w:szCs w:val="25"/>
        </w:rPr>
        <w:t xml:space="preserve"> , 2.</w:t>
      </w:r>
    </w:p>
    <w:p w:rsidR="00090BBA" w:rsidRPr="008A6BCC" w:rsidRDefault="00090BBA" w:rsidP="00554D71">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noProof/>
          <w:color w:val="000000" w:themeColor="text1"/>
          <w:sz w:val="25"/>
          <w:szCs w:val="25"/>
        </w:rPr>
        <w:t xml:space="preserve">Wals, A. (2009). </w:t>
      </w:r>
      <w:r w:rsidRPr="008A6BCC">
        <w:rPr>
          <w:rFonts w:ascii="Times New Roman" w:hAnsi="Times New Roman" w:cs="Times New Roman"/>
          <w:i/>
          <w:iCs/>
          <w:noProof/>
          <w:color w:val="000000" w:themeColor="text1"/>
          <w:sz w:val="25"/>
          <w:szCs w:val="25"/>
        </w:rPr>
        <w:t>Learning for a Sustainable World: Review of Contexts and Structures for Education for  Sustainable Development.</w:t>
      </w:r>
      <w:r w:rsidRPr="008A6BCC">
        <w:rPr>
          <w:rFonts w:ascii="Times New Roman" w:hAnsi="Times New Roman" w:cs="Times New Roman"/>
          <w:noProof/>
          <w:color w:val="000000" w:themeColor="text1"/>
          <w:sz w:val="25"/>
          <w:szCs w:val="25"/>
        </w:rPr>
        <w:t xml:space="preserve"> Nigeria: unpublished paper.</w:t>
      </w:r>
    </w:p>
    <w:p w:rsidR="00090BBA" w:rsidRPr="008A6BCC" w:rsidRDefault="00090BBA" w:rsidP="00E90979">
      <w:pPr>
        <w:pStyle w:val="Bibliography"/>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noProof/>
          <w:color w:val="000000" w:themeColor="text1"/>
          <w:sz w:val="25"/>
          <w:szCs w:val="25"/>
        </w:rPr>
        <w:t xml:space="preserve">Washington office of superinterndent of Public Instruction. (2009, May 12). </w:t>
      </w:r>
      <w:r w:rsidRPr="008A6BCC">
        <w:rPr>
          <w:rFonts w:ascii="Times New Roman" w:hAnsi="Times New Roman" w:cs="Times New Roman"/>
          <w:i/>
          <w:iCs/>
          <w:noProof/>
          <w:color w:val="000000" w:themeColor="text1"/>
          <w:sz w:val="25"/>
          <w:szCs w:val="25"/>
        </w:rPr>
        <w:t>Career and Technical Education (CTE).</w:t>
      </w:r>
      <w:r w:rsidRPr="008A6BCC">
        <w:rPr>
          <w:rFonts w:ascii="Times New Roman" w:hAnsi="Times New Roman" w:cs="Times New Roman"/>
          <w:noProof/>
          <w:color w:val="000000" w:themeColor="text1"/>
          <w:sz w:val="25"/>
          <w:szCs w:val="25"/>
        </w:rPr>
        <w:t xml:space="preserve"> Retrieved February 2, 2017, from Career and Technical Education (CTE): ht</w:t>
      </w:r>
      <w:r w:rsidR="00C6017F" w:rsidRPr="008A6BCC">
        <w:rPr>
          <w:rFonts w:ascii="Times New Roman" w:hAnsi="Times New Roman" w:cs="Times New Roman"/>
          <w:noProof/>
          <w:color w:val="000000" w:themeColor="text1"/>
          <w:sz w:val="25"/>
          <w:szCs w:val="25"/>
        </w:rPr>
        <w:t>tp://www.k12.wa.us/careerTedEdu</w:t>
      </w:r>
    </w:p>
    <w:p w:rsidR="00D078A3"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sectPr w:rsidR="00D078A3" w:rsidRPr="008A6BCC" w:rsidSect="00D078A3">
          <w:type w:val="continuous"/>
          <w:pgSz w:w="11907" w:h="16839" w:code="9"/>
          <w:pgMar w:top="1008" w:right="1008" w:bottom="1008" w:left="1008" w:header="720" w:footer="720" w:gutter="0"/>
          <w:cols w:num="2" w:space="432"/>
          <w:docGrid w:linePitch="360"/>
        </w:sectPr>
      </w:pPr>
      <w:r w:rsidRPr="008A6BCC">
        <w:rPr>
          <w:rFonts w:ascii="Times New Roman" w:hAnsi="Times New Roman" w:cs="Times New Roman"/>
          <w:color w:val="000000" w:themeColor="text1"/>
          <w:sz w:val="25"/>
          <w:szCs w:val="25"/>
        </w:rPr>
        <w:fldChar w:fldCharType="end"/>
      </w:r>
    </w:p>
    <w:p w:rsidR="00CF19EE" w:rsidRPr="008A6BCC" w:rsidRDefault="00CF19EE" w:rsidP="00A60ABA">
      <w:pPr>
        <w:spacing w:after="0" w:line="264" w:lineRule="auto"/>
        <w:jc w:val="center"/>
        <w:rPr>
          <w:rFonts w:ascii="Times New Roman" w:hAnsi="Times New Roman" w:cs="Times New Roman"/>
          <w:b/>
          <w:color w:val="000000" w:themeColor="text1"/>
          <w:sz w:val="25"/>
          <w:szCs w:val="25"/>
        </w:rPr>
      </w:pPr>
    </w:p>
    <w:p w:rsidR="00CF19EE" w:rsidRPr="008A6BCC" w:rsidRDefault="00CF19EE" w:rsidP="00A60ABA">
      <w:pPr>
        <w:spacing w:after="0" w:line="264" w:lineRule="auto"/>
        <w:jc w:val="center"/>
        <w:rPr>
          <w:rFonts w:ascii="Times New Roman" w:hAnsi="Times New Roman" w:cs="Times New Roman"/>
          <w:b/>
          <w:color w:val="000000" w:themeColor="text1"/>
          <w:sz w:val="25"/>
          <w:szCs w:val="25"/>
        </w:rPr>
      </w:pPr>
    </w:p>
    <w:p w:rsidR="00C03EB1" w:rsidRDefault="004C629F" w:rsidP="00A60ABA">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2023" type="#_x0000_t32" style="position:absolute;left:0;text-align:left;margin-left:-3.15pt;margin-top:-3pt;width:505.7pt;height:0;z-index:252170240" o:connectortype="straight" strokeweight="3pt"/>
        </w:pict>
      </w:r>
    </w:p>
    <w:p w:rsidR="000520A4" w:rsidRPr="008A6BCC" w:rsidRDefault="000520A4" w:rsidP="00A60ABA">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HUMAN RESOURCE MANAGEMENT SKILLS REQUIRED OF SMALL BUSINESS OWNERS FOR SUCCESSFUL OPERATION IN NASARAWA STATE</w:t>
      </w:r>
    </w:p>
    <w:p w:rsidR="00D078A3" w:rsidRPr="008A6BCC" w:rsidRDefault="00D078A3" w:rsidP="00D078A3">
      <w:pPr>
        <w:spacing w:after="0" w:line="264" w:lineRule="auto"/>
        <w:jc w:val="center"/>
        <w:rPr>
          <w:rFonts w:ascii="Times New Roman" w:hAnsi="Times New Roman" w:cs="Times New Roman"/>
          <w:b/>
          <w:color w:val="000000" w:themeColor="text1"/>
          <w:sz w:val="25"/>
          <w:szCs w:val="25"/>
        </w:rPr>
      </w:pPr>
    </w:p>
    <w:p w:rsidR="000520A4" w:rsidRPr="008A6BCC" w:rsidRDefault="000520A4"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0520A4" w:rsidRPr="008A6BCC" w:rsidRDefault="000520A4" w:rsidP="00E90979">
      <w:pPr>
        <w:spacing w:after="0" w:line="264" w:lineRule="auto"/>
        <w:rPr>
          <w:rFonts w:ascii="Times New Roman" w:hAnsi="Times New Roman" w:cs="Times New Roman"/>
          <w:b/>
          <w:color w:val="000000" w:themeColor="text1"/>
          <w:sz w:val="25"/>
          <w:szCs w:val="25"/>
        </w:rPr>
      </w:pPr>
    </w:p>
    <w:p w:rsidR="000520A4" w:rsidRPr="008A6BCC" w:rsidRDefault="000520A4"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UZUAGU, ANTHONIA UJU, ALLU, S. FLORENCE &amp; PROF. CHIAKA AUGUSTA OBI</w:t>
      </w:r>
    </w:p>
    <w:p w:rsidR="000520A4" w:rsidRPr="008A6BCC" w:rsidRDefault="000520A4" w:rsidP="00D078A3">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Department of Business Education</w:t>
      </w:r>
      <w:r w:rsidR="00D078A3"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University of Nigeria, Nsukka</w:t>
      </w:r>
    </w:p>
    <w:p w:rsidR="000520A4" w:rsidRPr="008A6BCC" w:rsidRDefault="004C629F" w:rsidP="00E90979">
      <w:pPr>
        <w:spacing w:after="0" w:line="264" w:lineRule="auto"/>
        <w:jc w:val="center"/>
        <w:rPr>
          <w:rFonts w:ascii="Times New Roman" w:hAnsi="Times New Roman" w:cs="Times New Roman"/>
          <w:b/>
          <w:color w:val="000000" w:themeColor="text1"/>
          <w:sz w:val="25"/>
          <w:szCs w:val="25"/>
        </w:rPr>
      </w:pPr>
      <w:r w:rsidRPr="004C629F">
        <w:rPr>
          <w:rFonts w:ascii="Times New Roman" w:hAnsi="Times New Roman" w:cs="Times New Roman"/>
          <w:i/>
          <w:noProof/>
          <w:color w:val="000000" w:themeColor="text1"/>
          <w:sz w:val="25"/>
          <w:szCs w:val="25"/>
        </w:rPr>
        <w:pict>
          <v:shape id="_x0000_s1936" type="#_x0000_t32" style="position:absolute;left:0;text-align:left;margin-left:-1.35pt;margin-top:12.55pt;width:505.7pt;height:0;z-index:252081152" o:connectortype="straight" strokeweight="1.5pt"/>
        </w:pict>
      </w:r>
    </w:p>
    <w:p w:rsidR="000520A4" w:rsidRPr="008A6BCC" w:rsidRDefault="000520A4" w:rsidP="00D078A3">
      <w:pPr>
        <w:spacing w:after="0" w:line="240" w:lineRule="auto"/>
        <w:jc w:val="center"/>
        <w:rPr>
          <w:rFonts w:ascii="Times New Roman" w:hAnsi="Times New Roman" w:cs="Times New Roman"/>
          <w:b/>
          <w:color w:val="000000" w:themeColor="text1"/>
          <w:sz w:val="25"/>
          <w:szCs w:val="25"/>
        </w:rPr>
      </w:pPr>
      <w:r w:rsidRPr="008A6BCC">
        <w:rPr>
          <w:rFonts w:ascii="Times New Roman" w:hAnsi="Times New Roman" w:cs="Times New Roman"/>
          <w:b/>
          <w:i/>
          <w:color w:val="000000" w:themeColor="text1"/>
          <w:sz w:val="25"/>
          <w:szCs w:val="25"/>
        </w:rPr>
        <w:t>Abstract</w:t>
      </w:r>
    </w:p>
    <w:p w:rsidR="000520A4" w:rsidRPr="008A6BCC" w:rsidRDefault="000520A4" w:rsidP="00D078A3">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This study surveyed the human resource management skills required by small business owners for successful operation in Nasarawa State.  The study surveyed 310 registered small business owners.  Three research questions guided the study.  Data were collected using a structured questionnaire on a five point scale.  The instrument was subjected to face validation and a reliability coefficient of 0.91was obtained.  Data collected were analyzed using mean to answer the research questions while one – way Analysis of Variance (ANOVA) was used to test the hypotheses at 0.05 level of significance.   It was found that small business owners in Nasarawa State require human resource management skills for successful operation of their businesses.  This study also revealed that qualification were sources of differences in the mean ratings of the small business owners on human resource management skills required for successful operation.  It was therefore recommended among others those small business owners and potential entrepreneurs should adopt the use of human resource management skills in order to achieve success in their businesses.  Also, it was recommended that small business owners who do not have human resource management skills should embark on on-the-job training, workshop and seminars so as to acquire the required skills.</w:t>
      </w:r>
    </w:p>
    <w:p w:rsidR="000520A4"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i/>
          <w:noProof/>
          <w:color w:val="000000" w:themeColor="text1"/>
          <w:sz w:val="25"/>
          <w:szCs w:val="25"/>
        </w:rPr>
        <w:pict>
          <v:shape id="_x0000_s1937" type="#_x0000_t32" style="position:absolute;left:0;text-align:left;margin-left:-2.95pt;margin-top:7.4pt;width:505.7pt;height:0;z-index:252082176" o:connectortype="straight" strokeweight="1.5pt"/>
        </w:pict>
      </w:r>
    </w:p>
    <w:p w:rsidR="000520A4" w:rsidRPr="008A6BCC" w:rsidRDefault="000520A4" w:rsidP="00E90979">
      <w:pPr>
        <w:autoSpaceDE w:val="0"/>
        <w:autoSpaceDN w:val="0"/>
        <w:adjustRightInd w:val="0"/>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 xml:space="preserve">Key words: </w:t>
      </w:r>
      <w:r w:rsidRPr="008A6BCC">
        <w:rPr>
          <w:rFonts w:ascii="Times New Roman" w:hAnsi="Times New Roman" w:cs="Times New Roman"/>
          <w:i/>
          <w:color w:val="000000" w:themeColor="text1"/>
          <w:sz w:val="25"/>
          <w:szCs w:val="25"/>
        </w:rPr>
        <w:t>Human Resource, Human Resource Management, Strategic Planning, Recruitment and Placement, Training and Development</w:t>
      </w:r>
    </w:p>
    <w:p w:rsidR="00CF06DE" w:rsidRPr="008A6BCC" w:rsidRDefault="00CF06DE" w:rsidP="00E90979">
      <w:pPr>
        <w:autoSpaceDE w:val="0"/>
        <w:autoSpaceDN w:val="0"/>
        <w:adjustRightInd w:val="0"/>
        <w:spacing w:after="0" w:line="264" w:lineRule="auto"/>
        <w:jc w:val="both"/>
        <w:rPr>
          <w:rFonts w:ascii="Times New Roman" w:hAnsi="Times New Roman" w:cs="Times New Roman"/>
          <w:i/>
          <w:color w:val="000000" w:themeColor="text1"/>
          <w:sz w:val="25"/>
          <w:szCs w:val="25"/>
        </w:rPr>
      </w:pPr>
    </w:p>
    <w:p w:rsidR="00D078A3" w:rsidRPr="008A6BCC" w:rsidRDefault="00D078A3" w:rsidP="00E90979">
      <w:pPr>
        <w:spacing w:after="0" w:line="264" w:lineRule="auto"/>
        <w:rPr>
          <w:rFonts w:ascii="Times New Roman" w:hAnsi="Times New Roman" w:cs="Times New Roman"/>
          <w:b/>
          <w:color w:val="000000" w:themeColor="text1"/>
          <w:sz w:val="25"/>
          <w:szCs w:val="25"/>
        </w:rPr>
        <w:sectPr w:rsidR="00D078A3" w:rsidRPr="008A6BCC" w:rsidSect="00135B3F">
          <w:type w:val="continuous"/>
          <w:pgSz w:w="11907" w:h="16839" w:code="9"/>
          <w:pgMar w:top="1008" w:right="1008" w:bottom="1008" w:left="1008" w:header="720" w:footer="720" w:gutter="0"/>
          <w:cols w:space="720"/>
          <w:docGrid w:linePitch="360"/>
        </w:sectPr>
      </w:pPr>
    </w:p>
    <w:p w:rsidR="00CF06DE" w:rsidRPr="008A6BCC" w:rsidRDefault="00CF06DE" w:rsidP="00E90979">
      <w:pPr>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workforce which is the human resources and the firms’ ability to recruit and maintain a good workforce among other factors constitute a necessity for production.  One most critical resource of all organisations is people.  Some simple forms of organisation consist only of people or members who establish their own objectives, decide among themselves who shall fill leadership positions, and carry out other tasks required to accomplish their objectives.</w: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p>
    <w:p w:rsidR="00CF06DE" w:rsidRPr="008A6BCC" w:rsidRDefault="00CF06D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Human resources are indispensable in the life of any business organisation.  Human resources also known as manpower refers to the totality of the energies, skills, knowledge and experiences available in an organisation </w:t>
      </w:r>
      <w:r w:rsidRPr="008A6BCC">
        <w:rPr>
          <w:rFonts w:ascii="Times New Roman" w:hAnsi="Times New Roman" w:cs="Times New Roman"/>
          <w:color w:val="000000" w:themeColor="text1"/>
          <w:sz w:val="25"/>
          <w:szCs w:val="25"/>
        </w:rPr>
        <w:lastRenderedPageBreak/>
        <w:t xml:space="preserve">(Yaro 2012). According to Robbins (2001), human resource is the managerial, scientific, engineering, technical and other skills which are employed in creating, designing, developing, organizing, managing and operating productive and service enterprises.  Human resources are the most valuable resources in every organisation.  The human resources of a business organisations include variety of specialists such as engineers, accountant, sales persons, secretaries, computer and machine operators through whom the firm’s manager achieve the firms objectives. All other resources in an organisation without the human resources are passive factors. However, it is only through effective management that the human </w:t>
      </w:r>
      <w:r w:rsidRPr="008A6BCC">
        <w:rPr>
          <w:rFonts w:ascii="Times New Roman" w:hAnsi="Times New Roman" w:cs="Times New Roman"/>
          <w:color w:val="000000" w:themeColor="text1"/>
          <w:sz w:val="25"/>
          <w:szCs w:val="25"/>
        </w:rPr>
        <w:lastRenderedPageBreak/>
        <w:t>resources can perform their functions diligently.</w:t>
      </w:r>
    </w:p>
    <w:p w:rsidR="00CF06DE"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25" type="#_x0000_t32" style="position:absolute;left:0;text-align:left;margin-left:-1.35pt;margin-top:-34.5pt;width:505.7pt;height:0;z-index:252172288" o:connectortype="straight" strokeweight="3pt"/>
        </w:pic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Management according to Lawal (2005) is the process of planning, organising, leading and controlling the efforts of organisation members and of using all other organisational resources to achieve stated organisational goals.  In the same vein, Ejiofor (2009) described management as the art of working particularly through people for the achievement of the goals of an organization.  In trying to achieve these goals, the manager has to map out his strategy, find people and the materials to do the job, assign different people to accomplish different jobs, ensure that these jobs are being done as planned.  In other words, management is the art of getting things done through people.  In the context of this work, management is the process by which managers create, direct, maintain and operate purposive organisation through systematic and coordinated cooperative human effort.  Management of human resources plays a tremendous role in enhancing the quality and efficiency of a business.  The organisational climate and processes are usually sound when the employees in the organisation are well coordinated through effective and efficient human resource management.</w: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p>
    <w:p w:rsidR="00CF06DE"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24" type="#_x0000_t202" style="position:absolute;left:0;text-align:left;margin-left:332.1pt;margin-top:-510.65pt;width:180.85pt;height:18.6pt;z-index:-251145216;mso-height-percent:200;mso-height-percent:200;mso-width-relative:margin;mso-height-relative:margin" stroked="f">
            <v:textbox style="mso-next-textbox:#_x0000_s2024;mso-fit-shape-to-text:t">
              <w:txbxContent>
                <w:p w:rsidR="00931FF5" w:rsidRPr="00023719" w:rsidRDefault="00931FF5" w:rsidP="00023719">
                  <w:pPr>
                    <w:spacing w:after="0" w:line="264" w:lineRule="auto"/>
                    <w:jc w:val="both"/>
                    <w:rPr>
                      <w:rFonts w:ascii="Times New Roman" w:hAnsi="Times New Roman" w:cs="Times New Roman"/>
                      <w:b/>
                      <w:i/>
                      <w:sz w:val="18"/>
                      <w:szCs w:val="18"/>
                    </w:rPr>
                  </w:pPr>
                  <w:r w:rsidRPr="00023719">
                    <w:rPr>
                      <w:rFonts w:ascii="Times New Roman" w:hAnsi="Times New Roman" w:cs="Times New Roman"/>
                      <w:b/>
                      <w:i/>
                      <w:sz w:val="18"/>
                      <w:szCs w:val="18"/>
                    </w:rPr>
                    <w:t>Uzuagu, A. U, Allu, S. F. &amp; Chiaka</w:t>
                  </w:r>
                  <w:r>
                    <w:rPr>
                      <w:rFonts w:ascii="Times New Roman" w:hAnsi="Times New Roman" w:cs="Times New Roman"/>
                      <w:b/>
                      <w:i/>
                      <w:sz w:val="18"/>
                      <w:szCs w:val="18"/>
                    </w:rPr>
                    <w:t>,</w:t>
                  </w:r>
                  <w:r w:rsidRPr="00023719">
                    <w:rPr>
                      <w:rFonts w:ascii="Times New Roman" w:hAnsi="Times New Roman" w:cs="Times New Roman"/>
                      <w:b/>
                      <w:i/>
                      <w:sz w:val="18"/>
                      <w:szCs w:val="18"/>
                    </w:rPr>
                    <w:t xml:space="preserve"> A.O</w:t>
                  </w:r>
                  <w:r>
                    <w:rPr>
                      <w:rFonts w:ascii="Times New Roman" w:hAnsi="Times New Roman" w:cs="Times New Roman"/>
                      <w:b/>
                      <w:i/>
                      <w:sz w:val="18"/>
                      <w:szCs w:val="18"/>
                    </w:rPr>
                    <w:t>.</w:t>
                  </w:r>
                </w:p>
              </w:txbxContent>
            </v:textbox>
          </v:shape>
        </w:pict>
      </w:r>
      <w:r w:rsidR="00CF06DE" w:rsidRPr="008A6BCC">
        <w:rPr>
          <w:rFonts w:ascii="Times New Roman" w:hAnsi="Times New Roman" w:cs="Times New Roman"/>
          <w:color w:val="000000" w:themeColor="text1"/>
          <w:sz w:val="25"/>
          <w:szCs w:val="25"/>
        </w:rPr>
        <w:t xml:space="preserve">Human Resource Management is needed to ensure the optimum use of the human resources currently employed in an organisation.  Effective management of human resources in an organisation encompasses strategic planning, recruitment and placement, training, development and compensation of employees. Appropriate skills are very important requirements for effective operation of any business organisation especially small scale business enterprises. A skill is defined by Garry (2002) as the ability to do something well arising from talent, training or performance.  Thus, skill is an action that </w:t>
      </w:r>
      <w:r w:rsidR="00CF06DE" w:rsidRPr="008A6BCC">
        <w:rPr>
          <w:rFonts w:ascii="Times New Roman" w:hAnsi="Times New Roman" w:cs="Times New Roman"/>
          <w:color w:val="000000" w:themeColor="text1"/>
          <w:sz w:val="25"/>
          <w:szCs w:val="25"/>
        </w:rPr>
        <w:lastRenderedPageBreak/>
        <w:t>involves the application of knowledge in anticipation of some outcome.  The level of performance in business most times depends on the level of human resource management skills of the small business owner.</w:t>
      </w:r>
    </w:p>
    <w:p w:rsidR="00CF06DE" w:rsidRPr="008A6BCC" w:rsidRDefault="00CF06D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Small business enterprise, according to Abas (2000) is defined as those entrepreneurial units in business operations which operate and serve at a limited scale in limited vicinity, with limited means for operations, usually owned and controlled by single individual as the owner, manager and sometimes owned as family business.  CBN (2003) in its credit guidelines, classified small business as those businesses with annual income/assets with less than half a million naira.  Oyetunji (2010) stated that small business enterprises remain a dominant engine for economic growth in Nigeria because of their role in job creation, stimulation of entrepreneurial skill and private ownership of business.  The success of a small business organisation would greatly depend on the human resource management skills of the manager of the business.</w:t>
      </w:r>
    </w:p>
    <w:p w:rsidR="00CF06DE" w:rsidRPr="008A6BCC" w:rsidRDefault="00CF06D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Asumei (2010) points out that Human Resource Management skilsl is the term used to describe formal practice and policy necessary to execute all management tasks relating to personnel issues, especially employment/hiring, education, evaluation and rewarding of employees and provision of safe, ethically acceptable and fair environment for them.  These Human Resource Management skills include strategic planning skills, job recruitment and placement skills training and development skills and compensation skills.</w: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p>
    <w:p w:rsidR="00CF06DE" w:rsidRPr="008A6BCC" w:rsidRDefault="00CF06D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Strategic planning skills is the pattern of decision in a company that determines and reveals its objectives, purpose or goals and products, the principal policies and plans for achieving these goals and defines the range of business the is to pursue, the kind of economic </w:t>
      </w:r>
      <w:r w:rsidRPr="008A6BCC">
        <w:rPr>
          <w:rFonts w:ascii="Times New Roman" w:hAnsi="Times New Roman" w:cs="Times New Roman"/>
          <w:color w:val="000000" w:themeColor="text1"/>
          <w:sz w:val="25"/>
          <w:szCs w:val="25"/>
        </w:rPr>
        <w:lastRenderedPageBreak/>
        <w:t>and human organisation it is or intends to be and the nature of the economic and non economic contributions it intends to make to its shareholders, employees, customers, and communities.  Recruitment and placement skill is the process of searching for prospective employees and stimulating them to apply for jobs in the organisation, they are then selected by ascertaining their qualification, experience, skill and knowledge to ensure their suitability to the job, then induction and orientation is carried out to enable the new employees to rehabilitate in the their new surroundings.</w:t>
      </w:r>
    </w:p>
    <w:p w:rsidR="00CF06DE"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27" type="#_x0000_t32" style="position:absolute;left:0;text-align:left;margin-left:-3.05pt;margin-top:-208.45pt;width:505.7pt;height:0;z-index:252174336" o:connectortype="straight" strokeweight="3pt"/>
        </w:pic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Training and development skills on the other hand is the process by which the employees learn skills, knowledge, abilities or attitudes to improve organisational and personal goals. They are then developed by improving, moulding, changing and developing the skills, knowledge, creative ability, aptitude and attitude based on present and future job and organisational requirement.  Compensation skill is the ability of managers to provide equitable and fair remuneration to the employees.  It includes wage and salary administration, incentive, fringe benefit etc (Dessler 2009).</w:t>
      </w:r>
    </w:p>
    <w:p w:rsidR="00CF06DE" w:rsidRPr="008A6BCC" w:rsidRDefault="00CF06D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CF06DE"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2026" type="#_x0000_t202" style="position:absolute;left:0;text-align:left;margin-left:330.4pt;margin-top:-479.05pt;width:180.85pt;height:18.6pt;z-index:-251143168;mso-height-percent:200;mso-height-percent:200;mso-width-relative:margin;mso-height-relative:margin" stroked="f">
            <v:textbox style="mso-next-textbox:#_x0000_s2026;mso-fit-shape-to-text:t">
              <w:txbxContent>
                <w:p w:rsidR="00931FF5" w:rsidRPr="00023719" w:rsidRDefault="00931FF5" w:rsidP="00023719">
                  <w:pPr>
                    <w:spacing w:after="0" w:line="264" w:lineRule="auto"/>
                    <w:jc w:val="both"/>
                    <w:rPr>
                      <w:rFonts w:ascii="Times New Roman" w:hAnsi="Times New Roman" w:cs="Times New Roman"/>
                      <w:b/>
                      <w:i/>
                      <w:sz w:val="18"/>
                      <w:szCs w:val="18"/>
                    </w:rPr>
                  </w:pPr>
                  <w:r w:rsidRPr="00023719">
                    <w:rPr>
                      <w:rFonts w:ascii="Times New Roman" w:hAnsi="Times New Roman" w:cs="Times New Roman"/>
                      <w:b/>
                      <w:i/>
                      <w:sz w:val="18"/>
                      <w:szCs w:val="18"/>
                    </w:rPr>
                    <w:t>Uzuagu, A. U, Allu, S. F. &amp; Chiaka</w:t>
                  </w:r>
                  <w:r>
                    <w:rPr>
                      <w:rFonts w:ascii="Times New Roman" w:hAnsi="Times New Roman" w:cs="Times New Roman"/>
                      <w:b/>
                      <w:i/>
                      <w:sz w:val="18"/>
                      <w:szCs w:val="18"/>
                    </w:rPr>
                    <w:t>,</w:t>
                  </w:r>
                  <w:r w:rsidRPr="00023719">
                    <w:rPr>
                      <w:rFonts w:ascii="Times New Roman" w:hAnsi="Times New Roman" w:cs="Times New Roman"/>
                      <w:b/>
                      <w:i/>
                      <w:sz w:val="18"/>
                      <w:szCs w:val="18"/>
                    </w:rPr>
                    <w:t xml:space="preserve"> A.O</w:t>
                  </w:r>
                  <w:r>
                    <w:rPr>
                      <w:rFonts w:ascii="Times New Roman" w:hAnsi="Times New Roman" w:cs="Times New Roman"/>
                      <w:b/>
                      <w:i/>
                      <w:sz w:val="18"/>
                      <w:szCs w:val="18"/>
                    </w:rPr>
                    <w:t>.</w:t>
                  </w:r>
                </w:p>
              </w:txbxContent>
            </v:textbox>
          </v:shape>
        </w:pict>
      </w:r>
      <w:r w:rsidR="00CF06DE" w:rsidRPr="008A6BCC">
        <w:rPr>
          <w:rFonts w:ascii="Times New Roman" w:hAnsi="Times New Roman" w:cs="Times New Roman"/>
          <w:color w:val="000000" w:themeColor="text1"/>
          <w:sz w:val="25"/>
          <w:szCs w:val="25"/>
        </w:rPr>
        <w:t xml:space="preserve">Human resource management skill is the expertness of a business manager to achieve organisational goals.  It includes all the strategies, policies, plans, processes and practices business mangers use to attract and engage, mange, develop and reward the people who work for them.  The level of performance in a business most times depends on the level of human resource management skill of the business manager.  Aku (2002) described a business manager as the person that oversees the day-to-day operations of the business.  In this study, the business manger is the owner of a small business enterprise who makes good use of his employees to perform whatever task that may be necessary to achieve </w:t>
      </w:r>
      <w:r w:rsidR="00CF06DE" w:rsidRPr="008A6BCC">
        <w:rPr>
          <w:rFonts w:ascii="Times New Roman" w:hAnsi="Times New Roman" w:cs="Times New Roman"/>
          <w:color w:val="000000" w:themeColor="text1"/>
          <w:sz w:val="25"/>
          <w:szCs w:val="25"/>
        </w:rPr>
        <w:lastRenderedPageBreak/>
        <w:t>organisational goals. A business enterprise is any organisation which engages in economic activities such as manufacturing, commercial or rendering services with a view to making profits.</w:t>
      </w:r>
    </w:p>
    <w:p w:rsidR="00CF06DE" w:rsidRPr="008A6BCC" w:rsidRDefault="00CF06D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addition, Yaro (2012) contends that every owner of small enterprises aspires to have successfully organised enterprise and to realise high profits with employees who have high level of motivation in regards to the successful operation of the enterprise.  The author, however, indicated that most of such enterprises in Nasarawa lack the human resource management skill which is a key element in maintaining a competitive edge in the market. Studies on Human Resource Management indicated that inadequate and inefficient management of employees in small firms has resulted in low productivity and poor labour turnover rates which is one of the leading causes of small firm failures (Ade 2011s).  A human resource management skill in small business is an issue of great concern.  Some of the small business owners do not know or are aware that they need HRM skills to boost their productivity.</w:t>
      </w:r>
    </w:p>
    <w:p w:rsidR="00CF06DE" w:rsidRPr="008A6BCC" w:rsidRDefault="00CF06D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FD14B7" w:rsidRPr="00C03EB1"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Similarly, the level of investment required to maintain and sustain the workforce can be disputable if its accompanying benefits for the firm are not clear.  In practical terms therefore, small business managers who wish to make use of the Human Resource Management skills will help small business owners to consider how employees values and preferences be identified, what rewards are most likely to be valued by employees, in what ways can rewards be tied to performance and what training resources are required to ensure that employee effort can result in effective performance.  As a result, this study determined the human resource management skills required by small business owners for successful business operation.</w:t>
      </w:r>
    </w:p>
    <w:p w:rsidR="00CF06DE" w:rsidRPr="008A6BCC" w:rsidRDefault="004C629F" w:rsidP="00E90979">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2029" type="#_x0000_t32" style="position:absolute;left:0;text-align:left;margin-left:-2.2pt;margin-top:-2.9pt;width:505.7pt;height:0;z-index:252176384" o:connectortype="straight" strokeweight="3pt"/>
        </w:pict>
      </w:r>
      <w:r w:rsidR="00CF06DE" w:rsidRPr="008A6BCC">
        <w:rPr>
          <w:rFonts w:ascii="Times New Roman" w:hAnsi="Times New Roman" w:cs="Times New Roman"/>
          <w:b/>
          <w:color w:val="000000" w:themeColor="text1"/>
          <w:sz w:val="25"/>
          <w:szCs w:val="25"/>
        </w:rPr>
        <w:t>Purpose of the study</w: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major purpose of this study is to determine the human resource management skills required for successful operation of small business enterprises in Nasarawa State.  Specifically the study determined:</w:t>
      </w:r>
    </w:p>
    <w:p w:rsidR="00CF06DE" w:rsidRPr="008A6BCC" w:rsidRDefault="00CF06DE" w:rsidP="00E90979">
      <w:pPr>
        <w:pStyle w:val="ListParagraph"/>
        <w:numPr>
          <w:ilvl w:val="0"/>
          <w:numId w:val="8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strategic planning skills required by small business for successful operation.</w:t>
      </w:r>
    </w:p>
    <w:p w:rsidR="00CF06DE" w:rsidRPr="008A6BCC" w:rsidRDefault="00CF06DE" w:rsidP="00E90979">
      <w:pPr>
        <w:pStyle w:val="ListParagraph"/>
        <w:numPr>
          <w:ilvl w:val="0"/>
          <w:numId w:val="8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recruitment and placement skills required by small business owners for successful operation.</w:t>
      </w:r>
    </w:p>
    <w:p w:rsidR="00CF06DE" w:rsidRPr="008A6BCC" w:rsidRDefault="00CF06DE" w:rsidP="00E90979">
      <w:pPr>
        <w:pStyle w:val="ListParagraph"/>
        <w:numPr>
          <w:ilvl w:val="0"/>
          <w:numId w:val="8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training and development skills required by small business owners for successful operation. </w:t>
      </w:r>
    </w:p>
    <w:p w:rsidR="00CF06DE" w:rsidRPr="008A6BCC" w:rsidRDefault="00CF06DE" w:rsidP="00E90979">
      <w:pPr>
        <w:spacing w:after="0" w:line="264" w:lineRule="auto"/>
        <w:jc w:val="both"/>
        <w:rPr>
          <w:rFonts w:ascii="Times New Roman" w:hAnsi="Times New Roman" w:cs="Times New Roman"/>
          <w:b/>
          <w:color w:val="000000" w:themeColor="text1"/>
          <w:sz w:val="25"/>
          <w:szCs w:val="25"/>
        </w:rPr>
      </w:pPr>
    </w:p>
    <w:p w:rsidR="00CF06DE" w:rsidRPr="008A6BCC" w:rsidRDefault="00CF06D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questions</w: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research questions were formulated to guide the study:</w:t>
      </w:r>
    </w:p>
    <w:p w:rsidR="00CF06DE" w:rsidRPr="008A6BCC" w:rsidRDefault="00CF06DE" w:rsidP="00E90979">
      <w:pPr>
        <w:pStyle w:val="ListParagraph"/>
        <w:numPr>
          <w:ilvl w:val="0"/>
          <w:numId w:val="8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strategic planning skills required by business owners for successful operation?</w:t>
      </w:r>
    </w:p>
    <w:p w:rsidR="00CF06DE" w:rsidRPr="008A6BCC" w:rsidRDefault="00CF06DE" w:rsidP="00E90979">
      <w:pPr>
        <w:pStyle w:val="ListParagraph"/>
        <w:numPr>
          <w:ilvl w:val="0"/>
          <w:numId w:val="8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recruitment and placement skills required by business owners for successful operation?</w:t>
      </w:r>
    </w:p>
    <w:p w:rsidR="00CF06DE" w:rsidRPr="008A6BCC" w:rsidRDefault="00CF06DE" w:rsidP="00E90979">
      <w:pPr>
        <w:pStyle w:val="ListParagraph"/>
        <w:numPr>
          <w:ilvl w:val="0"/>
          <w:numId w:val="8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training and development skills required by business owners for successful operation?</w:t>
      </w:r>
    </w:p>
    <w:p w:rsidR="00CF06DE" w:rsidRPr="008A6BCC" w:rsidRDefault="00CF06D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CF06DE" w:rsidRPr="008A6BCC" w:rsidRDefault="00CF06D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Hypothesis</w: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null hypothesis was formulated for the study and tested at 0.05 level of significance:</w:t>
      </w:r>
    </w:p>
    <w:p w:rsidR="00CF06DE" w:rsidRPr="008A6BCC" w:rsidRDefault="00CF06DE" w:rsidP="00E90979">
      <w:pPr>
        <w:pStyle w:val="ListParagraph"/>
        <w:numPr>
          <w:ilvl w:val="0"/>
          <w:numId w:val="8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Qualification is not a significant source of difference in the mean responses of business managers on the human resource management skills required for successful operation of small business enterprises.</w:t>
      </w:r>
    </w:p>
    <w:p w:rsidR="00CF06DE" w:rsidRPr="008A6BCC" w:rsidRDefault="004C629F" w:rsidP="00E90979">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2028" type="#_x0000_t202" style="position:absolute;left:0;text-align:left;margin-left:73.2pt;margin-top:-20.5pt;width:180.85pt;height:18.6pt;z-index:-251141120;mso-height-percent:200;mso-height-percent:200;mso-width-relative:margin;mso-height-relative:margin" stroked="f">
            <v:textbox style="mso-next-textbox:#_x0000_s2028;mso-fit-shape-to-text:t">
              <w:txbxContent>
                <w:p w:rsidR="00931FF5" w:rsidRPr="00023719" w:rsidRDefault="00931FF5" w:rsidP="00023719">
                  <w:pPr>
                    <w:spacing w:after="0" w:line="264" w:lineRule="auto"/>
                    <w:jc w:val="both"/>
                    <w:rPr>
                      <w:rFonts w:ascii="Times New Roman" w:hAnsi="Times New Roman" w:cs="Times New Roman"/>
                      <w:b/>
                      <w:i/>
                      <w:sz w:val="18"/>
                      <w:szCs w:val="18"/>
                    </w:rPr>
                  </w:pPr>
                  <w:r w:rsidRPr="00023719">
                    <w:rPr>
                      <w:rFonts w:ascii="Times New Roman" w:hAnsi="Times New Roman" w:cs="Times New Roman"/>
                      <w:b/>
                      <w:i/>
                      <w:sz w:val="18"/>
                      <w:szCs w:val="18"/>
                    </w:rPr>
                    <w:t>Uzuagu, A. U, Allu, S. F. &amp; Chiaka</w:t>
                  </w:r>
                  <w:r>
                    <w:rPr>
                      <w:rFonts w:ascii="Times New Roman" w:hAnsi="Times New Roman" w:cs="Times New Roman"/>
                      <w:b/>
                      <w:i/>
                      <w:sz w:val="18"/>
                      <w:szCs w:val="18"/>
                    </w:rPr>
                    <w:t>,</w:t>
                  </w:r>
                  <w:r w:rsidRPr="00023719">
                    <w:rPr>
                      <w:rFonts w:ascii="Times New Roman" w:hAnsi="Times New Roman" w:cs="Times New Roman"/>
                      <w:b/>
                      <w:i/>
                      <w:sz w:val="18"/>
                      <w:szCs w:val="18"/>
                    </w:rPr>
                    <w:t xml:space="preserve"> A.O</w:t>
                  </w:r>
                  <w:r>
                    <w:rPr>
                      <w:rFonts w:ascii="Times New Roman" w:hAnsi="Times New Roman" w:cs="Times New Roman"/>
                      <w:b/>
                      <w:i/>
                      <w:sz w:val="18"/>
                      <w:szCs w:val="18"/>
                    </w:rPr>
                    <w:t>.</w:t>
                  </w:r>
                </w:p>
              </w:txbxContent>
            </v:textbox>
          </v:shape>
        </w:pict>
      </w:r>
      <w:r w:rsidR="00CF06DE" w:rsidRPr="008A6BCC">
        <w:rPr>
          <w:rFonts w:ascii="Times New Roman" w:hAnsi="Times New Roman" w:cs="Times New Roman"/>
          <w:b/>
          <w:color w:val="000000" w:themeColor="text1"/>
          <w:sz w:val="25"/>
          <w:szCs w:val="25"/>
        </w:rPr>
        <w:t>Methodology</w:t>
      </w:r>
    </w:p>
    <w:p w:rsidR="00CF06DE" w:rsidRPr="008A6BCC" w:rsidRDefault="00CF06D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This study adopted a descriptive survey research design. The area of the study was Nasarawa State.  The populations for this study were 1,386 small businesses registered with Corporate Affairs Commission in Nasarawa State. The sample for the study consists of 310 respondents made up of business managers (i.e. small business owners). The instrument for data collection was Human Resource Management Skills Questionnaire (HRMSQ) developed by the researchers, which consists of forty-six (46) items.  The structured questionnaire was made up of four sections.  Section A  is designed to obtain background information about the respondents. Section B ascertained the strategic planning skills required by small business enterprises.  Section C consist items on the recruitment and placement skills required by small business enterprises and Section D assesses the training and development skills required by small business enterprises. The instrument was validated by three experts from the Department of Vocational Teacher Education, University of Nigeria, Nsukka.  Reliability of the instrument was determined using Cronbach Alpha formula. The instrument for the data collection was administered to the respondents by the researchers and with help of six research assistants.  The mean and standard deviation were used to answer the three research questions while Analysis of Variance (ANOVA) was used to test the two null hypotheses at 0.05 level of significance.</w:t>
      </w:r>
    </w:p>
    <w:p w:rsidR="00D078A3" w:rsidRPr="008A6BCC" w:rsidRDefault="00D078A3" w:rsidP="00E90979">
      <w:pPr>
        <w:autoSpaceDE w:val="0"/>
        <w:autoSpaceDN w:val="0"/>
        <w:adjustRightInd w:val="0"/>
        <w:spacing w:after="0" w:line="264" w:lineRule="auto"/>
        <w:jc w:val="both"/>
        <w:rPr>
          <w:rFonts w:ascii="Times New Roman" w:hAnsi="Times New Roman" w:cs="Times New Roman"/>
          <w:color w:val="000000" w:themeColor="text1"/>
          <w:sz w:val="25"/>
          <w:szCs w:val="25"/>
        </w:rPr>
        <w:sectPr w:rsidR="00D078A3" w:rsidRPr="008A6BCC" w:rsidSect="00D078A3">
          <w:type w:val="continuous"/>
          <w:pgSz w:w="11907" w:h="16839" w:code="9"/>
          <w:pgMar w:top="1008" w:right="1008" w:bottom="1008" w:left="1008" w:header="720" w:footer="720" w:gutter="0"/>
          <w:cols w:num="2" w:space="432"/>
          <w:docGrid w:linePitch="360"/>
        </w:sectPr>
      </w:pPr>
    </w:p>
    <w:p w:rsidR="00CF06DE" w:rsidRPr="008A6BCC" w:rsidRDefault="00CF06D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CF06DE" w:rsidRPr="008A6BCC" w:rsidRDefault="00CF06D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1</w: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strategic planning skills required by small business owners for successful operation?</w: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results are presented in Table 1 below</w:t>
      </w:r>
    </w:p>
    <w:p w:rsidR="00CF06DE" w:rsidRPr="008A6BCC" w:rsidRDefault="00CF06D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Table 1</w: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Mean Ratings of Respondents on Strategic Planning Skills Required by Small business owners for Successful Operation</w:t>
      </w:r>
    </w:p>
    <w:p w:rsidR="005B632C" w:rsidRPr="008A6BCC" w:rsidRDefault="005B632C" w:rsidP="00E90979">
      <w:pPr>
        <w:spacing w:after="0" w:line="264" w:lineRule="auto"/>
        <w:jc w:val="both"/>
        <w:rPr>
          <w:rFonts w:ascii="Times New Roman" w:hAnsi="Times New Roman" w:cs="Times New Roman"/>
          <w:color w:val="000000" w:themeColor="text1"/>
          <w:sz w:val="25"/>
          <w:szCs w:val="25"/>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28"/>
        <w:gridCol w:w="5770"/>
        <w:gridCol w:w="757"/>
        <w:gridCol w:w="939"/>
      </w:tblGrid>
      <w:tr w:rsidR="005B632C" w:rsidRPr="00C03EB1" w:rsidTr="00C03EB1">
        <w:tc>
          <w:tcPr>
            <w:tcW w:w="0" w:type="auto"/>
            <w:vAlign w:val="bottom"/>
          </w:tcPr>
          <w:p w:rsidR="005B632C" w:rsidRPr="00C03EB1" w:rsidRDefault="004C629F" w:rsidP="005B632C">
            <w:pPr>
              <w:spacing w:line="264" w:lineRule="auto"/>
              <w:rPr>
                <w:rFonts w:ascii="Times New Roman" w:hAnsi="Times New Roman" w:cs="Times New Roman"/>
                <w:color w:val="000000" w:themeColor="text1"/>
                <w:sz w:val="20"/>
                <w:szCs w:val="20"/>
              </w:rPr>
            </w:pPr>
            <w:r w:rsidRPr="004C629F">
              <w:rPr>
                <w:rFonts w:ascii="Times New Roman" w:hAnsi="Times New Roman" w:cs="Times New Roman"/>
                <w:noProof/>
                <w:color w:val="000000" w:themeColor="text1"/>
                <w:sz w:val="25"/>
                <w:szCs w:val="25"/>
              </w:rPr>
              <w:lastRenderedPageBreak/>
              <w:pict>
                <v:shape id="_x0000_s2033" type="#_x0000_t32" style="position:absolute;margin-left:-3.15pt;margin-top:-6.5pt;width:505.7pt;height:0;z-index:252178432" o:connectortype="straight" strokeweight="3pt"/>
              </w:pict>
            </w:r>
            <w:r w:rsidR="005B632C" w:rsidRPr="00C03EB1">
              <w:rPr>
                <w:rFonts w:ascii="Times New Roman" w:hAnsi="Times New Roman" w:cs="Times New Roman"/>
                <w:color w:val="000000" w:themeColor="text1"/>
                <w:sz w:val="20"/>
                <w:szCs w:val="20"/>
              </w:rPr>
              <w:t>S/N</w:t>
            </w:r>
          </w:p>
        </w:tc>
        <w:tc>
          <w:tcPr>
            <w:tcW w:w="0" w:type="auto"/>
          </w:tcPr>
          <w:p w:rsidR="005B632C" w:rsidRPr="00C03EB1" w:rsidRDefault="005B632C" w:rsidP="005B632C">
            <w:pPr>
              <w:spacing w:line="264" w:lineRule="auto"/>
              <w:jc w:val="both"/>
              <w:rPr>
                <w:rFonts w:ascii="Times New Roman" w:hAnsi="Times New Roman" w:cs="Times New Roman"/>
                <w:b/>
                <w:color w:val="000000" w:themeColor="text1"/>
                <w:sz w:val="20"/>
                <w:szCs w:val="20"/>
              </w:rPr>
            </w:pPr>
            <w:r w:rsidRPr="00C03EB1">
              <w:rPr>
                <w:rFonts w:ascii="Times New Roman" w:hAnsi="Times New Roman" w:cs="Times New Roman"/>
                <w:b/>
                <w:color w:val="000000" w:themeColor="text1"/>
                <w:sz w:val="20"/>
                <w:szCs w:val="20"/>
              </w:rPr>
              <w:t xml:space="preserve">Statements                                                                                   </w:t>
            </w:r>
          </w:p>
        </w:tc>
        <w:tc>
          <w:tcPr>
            <w:tcW w:w="0" w:type="auto"/>
          </w:tcPr>
          <w:p w:rsidR="005B632C" w:rsidRPr="00C03EB1" w:rsidRDefault="004C629F" w:rsidP="005B632C">
            <w:pPr>
              <w:jc w:val="both"/>
              <w:rPr>
                <w:rFonts w:ascii="Times New Roman" w:hAnsi="Times New Roman" w:cs="Times New Roman"/>
                <w:b/>
                <w:color w:val="000000" w:themeColor="text1"/>
                <w:sz w:val="20"/>
                <w:szCs w:val="20"/>
              </w:rPr>
            </w:pPr>
            <w:r w:rsidRPr="004C629F">
              <w:rPr>
                <w:rFonts w:ascii="Times New Roman" w:hAnsi="Times New Roman" w:cs="Times New Roman"/>
                <w:noProof/>
                <w:color w:val="000000" w:themeColor="text1"/>
                <w:sz w:val="25"/>
                <w:szCs w:val="25"/>
              </w:rPr>
              <w:pict>
                <v:shape id="_x0000_s2032" type="#_x0000_t202" style="position:absolute;left:0;text-align:left;margin-left:13.8pt;margin-top:-17.6pt;width:180.85pt;height:18.6pt;z-index:-251139072;mso-height-percent:200;mso-position-horizontal-relative:text;mso-position-vertical-relative:text;mso-height-percent:200;mso-width-relative:margin;mso-height-relative:margin" stroked="f">
                  <v:textbox style="mso-next-textbox:#_x0000_s2032;mso-fit-shape-to-text:t">
                    <w:txbxContent>
                      <w:p w:rsidR="00931FF5" w:rsidRPr="00023719" w:rsidRDefault="00931FF5" w:rsidP="00023719">
                        <w:pPr>
                          <w:spacing w:line="264" w:lineRule="auto"/>
                          <w:jc w:val="both"/>
                          <w:rPr>
                            <w:rFonts w:ascii="Times New Roman" w:hAnsi="Times New Roman" w:cs="Times New Roman"/>
                            <w:b/>
                            <w:i/>
                            <w:sz w:val="18"/>
                            <w:szCs w:val="18"/>
                          </w:rPr>
                        </w:pPr>
                        <w:r w:rsidRPr="00023719">
                          <w:rPr>
                            <w:rFonts w:ascii="Times New Roman" w:hAnsi="Times New Roman" w:cs="Times New Roman"/>
                            <w:b/>
                            <w:i/>
                            <w:sz w:val="18"/>
                            <w:szCs w:val="18"/>
                          </w:rPr>
                          <w:t>Uzuagu, A. U, Allu, S. F. &amp; Chiaka</w:t>
                        </w:r>
                        <w:r>
                          <w:rPr>
                            <w:rFonts w:ascii="Times New Roman" w:hAnsi="Times New Roman" w:cs="Times New Roman"/>
                            <w:b/>
                            <w:i/>
                            <w:sz w:val="18"/>
                            <w:szCs w:val="18"/>
                          </w:rPr>
                          <w:t>,</w:t>
                        </w:r>
                        <w:r w:rsidRPr="00023719">
                          <w:rPr>
                            <w:rFonts w:ascii="Times New Roman" w:hAnsi="Times New Roman" w:cs="Times New Roman"/>
                            <w:b/>
                            <w:i/>
                            <w:sz w:val="18"/>
                            <w:szCs w:val="18"/>
                          </w:rPr>
                          <w:t xml:space="preserve"> A.O</w:t>
                        </w:r>
                        <w:r>
                          <w:rPr>
                            <w:rFonts w:ascii="Times New Roman" w:hAnsi="Times New Roman" w:cs="Times New Roman"/>
                            <w:b/>
                            <w:i/>
                            <w:sz w:val="18"/>
                            <w:szCs w:val="18"/>
                          </w:rPr>
                          <w:t>.</w:t>
                        </w:r>
                      </w:p>
                    </w:txbxContent>
                  </v:textbox>
                </v:shape>
              </w:pict>
            </w:r>
            <w:r w:rsidR="005B632C" w:rsidRPr="00C03EB1">
              <w:rPr>
                <w:rFonts w:ascii="Times New Roman" w:hAnsi="Times New Roman" w:cs="Times New Roman"/>
                <w:b/>
                <w:color w:val="000000" w:themeColor="text1"/>
                <w:sz w:val="20"/>
                <w:szCs w:val="20"/>
              </w:rPr>
              <w:t xml:space="preserve">     </w:t>
            </w:r>
            <w:r w:rsidR="005B632C" w:rsidRPr="00C03EB1">
              <w:rPr>
                <w:rFonts w:ascii="Times New Roman" w:hAnsi="Times New Roman" w:cs="Times New Roman"/>
                <w:b/>
                <w:bCs/>
                <w:color w:val="000000" w:themeColor="text1"/>
                <w:position w:val="-4"/>
                <w:sz w:val="20"/>
                <w:szCs w:val="20"/>
              </w:rPr>
              <w:object w:dxaOrig="279" w:dyaOrig="320">
                <v:shape id="_x0000_i1027" type="#_x0000_t75" style="width:14.55pt;height:16.3pt" o:ole="">
                  <v:imagedata r:id="rId67" o:title=""/>
                </v:shape>
                <o:OLEObject Type="Embed" ProgID="Equation.3" ShapeID="_x0000_i1027" DrawAspect="Content" ObjectID="_1331592290" r:id="rId68"/>
              </w:object>
            </w:r>
            <w:r w:rsidR="005B632C" w:rsidRPr="00C03EB1">
              <w:rPr>
                <w:rFonts w:ascii="Times New Roman" w:hAnsi="Times New Roman" w:cs="Times New Roman"/>
                <w:b/>
                <w:color w:val="000000" w:themeColor="text1"/>
                <w:sz w:val="20"/>
                <w:szCs w:val="20"/>
              </w:rPr>
              <w:t xml:space="preserve">                                            </w:t>
            </w:r>
          </w:p>
        </w:tc>
        <w:tc>
          <w:tcPr>
            <w:tcW w:w="0" w:type="auto"/>
          </w:tcPr>
          <w:p w:rsidR="005B632C" w:rsidRPr="00C03EB1" w:rsidRDefault="005B632C"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b/>
                <w:color w:val="000000" w:themeColor="text1"/>
                <w:sz w:val="20"/>
                <w:szCs w:val="20"/>
              </w:rPr>
              <w:t>Decision</w:t>
            </w:r>
          </w:p>
        </w:tc>
      </w:tr>
      <w:tr w:rsidR="005B632C" w:rsidRPr="00C03EB1" w:rsidTr="00C03EB1">
        <w:tc>
          <w:tcPr>
            <w:tcW w:w="0" w:type="auto"/>
            <w:vAlign w:val="bottom"/>
          </w:tcPr>
          <w:p w:rsidR="005B632C" w:rsidRPr="00C03EB1" w:rsidRDefault="005B632C" w:rsidP="005B632C">
            <w:pPr>
              <w:spacing w:line="264" w:lineRule="auto"/>
              <w:rPr>
                <w:rFonts w:ascii="Times New Roman" w:hAnsi="Times New Roman" w:cs="Times New Roman"/>
                <w:color w:val="000000" w:themeColor="text1"/>
                <w:sz w:val="20"/>
                <w:szCs w:val="20"/>
              </w:rPr>
            </w:pPr>
          </w:p>
        </w:tc>
        <w:tc>
          <w:tcPr>
            <w:tcW w:w="0" w:type="auto"/>
            <w:vAlign w:val="bottom"/>
          </w:tcPr>
          <w:p w:rsidR="005B632C" w:rsidRPr="00C03EB1" w:rsidRDefault="005B632C" w:rsidP="005B632C">
            <w:pPr>
              <w:spacing w:line="264" w:lineRule="auto"/>
              <w:rPr>
                <w:rFonts w:ascii="Times New Roman" w:hAnsi="Times New Roman" w:cs="Times New Roman"/>
                <w:b/>
                <w:color w:val="000000" w:themeColor="text1"/>
                <w:sz w:val="20"/>
                <w:szCs w:val="20"/>
              </w:rPr>
            </w:pPr>
            <w:r w:rsidRPr="00C03EB1">
              <w:rPr>
                <w:rFonts w:ascii="Times New Roman" w:hAnsi="Times New Roman" w:cs="Times New Roman"/>
                <w:b/>
                <w:color w:val="000000" w:themeColor="text1"/>
                <w:sz w:val="20"/>
                <w:szCs w:val="20"/>
              </w:rPr>
              <w:t xml:space="preserve"> Ability to</w:t>
            </w:r>
          </w:p>
        </w:tc>
        <w:tc>
          <w:tcPr>
            <w:tcW w:w="0" w:type="auto"/>
            <w:vAlign w:val="bottom"/>
          </w:tcPr>
          <w:p w:rsidR="005B632C" w:rsidRPr="00C03EB1" w:rsidRDefault="005B632C" w:rsidP="005B632C">
            <w:pPr>
              <w:spacing w:line="264" w:lineRule="auto"/>
              <w:rPr>
                <w:rFonts w:ascii="Times New Roman" w:hAnsi="Times New Roman" w:cs="Times New Roman"/>
                <w:color w:val="000000" w:themeColor="text1"/>
                <w:sz w:val="20"/>
                <w:szCs w:val="20"/>
              </w:rPr>
            </w:pPr>
          </w:p>
        </w:tc>
        <w:tc>
          <w:tcPr>
            <w:tcW w:w="0" w:type="auto"/>
            <w:vAlign w:val="bottom"/>
          </w:tcPr>
          <w:p w:rsidR="005B632C" w:rsidRPr="00C03EB1" w:rsidRDefault="005B632C" w:rsidP="005B632C">
            <w:pPr>
              <w:spacing w:line="264" w:lineRule="auto"/>
              <w:rPr>
                <w:rFonts w:ascii="Times New Roman" w:hAnsi="Times New Roman" w:cs="Times New Roman"/>
                <w:color w:val="000000" w:themeColor="text1"/>
                <w:sz w:val="20"/>
                <w:szCs w:val="20"/>
              </w:rPr>
            </w:pPr>
          </w:p>
        </w:tc>
      </w:tr>
      <w:tr w:rsidR="005B632C" w:rsidRPr="00C03EB1" w:rsidTr="00C03EB1">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1</w:t>
            </w:r>
          </w:p>
        </w:tc>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Defines the business mission and visions</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3.42</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MR</w:t>
            </w:r>
          </w:p>
        </w:tc>
      </w:tr>
      <w:tr w:rsidR="005B632C" w:rsidRPr="00C03EB1" w:rsidTr="00C03EB1">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2</w:t>
            </w:r>
          </w:p>
        </w:tc>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Define business goals</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3.85</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MR</w:t>
            </w:r>
          </w:p>
        </w:tc>
      </w:tr>
      <w:tr w:rsidR="005B632C" w:rsidRPr="00C03EB1" w:rsidTr="00C03EB1">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w:t>
            </w:r>
          </w:p>
        </w:tc>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describe the nature of business</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4.60</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VHR</w:t>
            </w:r>
          </w:p>
        </w:tc>
      </w:tr>
      <w:tr w:rsidR="005B632C" w:rsidRPr="00C03EB1" w:rsidTr="00C03EB1">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w:t>
            </w:r>
          </w:p>
        </w:tc>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identify strategies</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3.39</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MR</w:t>
            </w:r>
          </w:p>
        </w:tc>
      </w:tr>
      <w:tr w:rsidR="005B632C" w:rsidRPr="00C03EB1" w:rsidTr="00C03EB1">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5</w:t>
            </w:r>
          </w:p>
        </w:tc>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determine extent to which strategic change is required in the business</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4.13</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r w:rsidR="005B632C" w:rsidRPr="00C03EB1" w:rsidTr="00C03EB1">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6</w:t>
            </w:r>
          </w:p>
        </w:tc>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analyse and implement resources</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4.10</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r w:rsidR="005B632C" w:rsidRPr="00C03EB1" w:rsidTr="00C03EB1">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7</w:t>
            </w:r>
          </w:p>
        </w:tc>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establish strategic control measure</w:t>
            </w:r>
            <w:r w:rsidRPr="00C03EB1">
              <w:rPr>
                <w:rFonts w:ascii="Times New Roman" w:hAnsi="Times New Roman" w:cs="Times New Roman"/>
                <w:color w:val="000000" w:themeColor="text1"/>
                <w:sz w:val="20"/>
                <w:szCs w:val="20"/>
              </w:rPr>
              <w:tab/>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4.71</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VHR</w:t>
            </w:r>
          </w:p>
        </w:tc>
      </w:tr>
      <w:tr w:rsidR="005B632C" w:rsidRPr="00C03EB1" w:rsidTr="00C03EB1">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8</w:t>
            </w:r>
          </w:p>
        </w:tc>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conduct performance evaluation</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4.83</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VHR</w:t>
            </w:r>
          </w:p>
        </w:tc>
      </w:tr>
      <w:tr w:rsidR="005B632C" w:rsidRPr="00C03EB1" w:rsidTr="00C03EB1">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9</w:t>
            </w:r>
          </w:p>
        </w:tc>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review and update organisational strategies</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2.56</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LR</w:t>
            </w:r>
          </w:p>
        </w:tc>
      </w:tr>
      <w:tr w:rsidR="005B632C" w:rsidRPr="00C03EB1" w:rsidTr="00C03EB1">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10</w:t>
            </w:r>
          </w:p>
        </w:tc>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have required facilities for business success</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3.42</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MR</w:t>
            </w:r>
          </w:p>
        </w:tc>
      </w:tr>
      <w:tr w:rsidR="005B632C" w:rsidRPr="00C03EB1" w:rsidTr="00C03EB1">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11</w:t>
            </w:r>
          </w:p>
        </w:tc>
        <w:tc>
          <w:tcPr>
            <w:tcW w:w="0" w:type="auto"/>
            <w:vAlign w:val="bottom"/>
          </w:tcPr>
          <w:p w:rsidR="005B632C" w:rsidRPr="00C03EB1" w:rsidRDefault="005B632C" w:rsidP="005B632C">
            <w:pP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ensure proper location of business</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4.35</w:t>
            </w:r>
          </w:p>
        </w:tc>
        <w:tc>
          <w:tcPr>
            <w:tcW w:w="0" w:type="auto"/>
            <w:vAlign w:val="bottom"/>
          </w:tcPr>
          <w:p w:rsidR="005B632C" w:rsidRPr="00C03EB1" w:rsidRDefault="005B632C" w:rsidP="005B632C">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r w:rsidR="005B632C" w:rsidRPr="00C03EB1" w:rsidTr="00C03EB1">
        <w:tc>
          <w:tcPr>
            <w:tcW w:w="0" w:type="auto"/>
            <w:vAlign w:val="bottom"/>
          </w:tcPr>
          <w:p w:rsidR="005B632C" w:rsidRPr="00C03EB1" w:rsidRDefault="005B632C" w:rsidP="005B632C">
            <w:pPr>
              <w:autoSpaceDE w:val="0"/>
              <w:autoSpaceDN w:val="0"/>
              <w:adjustRightInd w:val="0"/>
              <w:rPr>
                <w:rFonts w:ascii="Times New Roman" w:hAnsi="Times New Roman" w:cs="Times New Roman"/>
                <w:color w:val="000000" w:themeColor="text1"/>
                <w:sz w:val="20"/>
                <w:szCs w:val="20"/>
              </w:rPr>
            </w:pPr>
          </w:p>
        </w:tc>
        <w:tc>
          <w:tcPr>
            <w:tcW w:w="0" w:type="auto"/>
            <w:vAlign w:val="bottom"/>
          </w:tcPr>
          <w:p w:rsidR="005B632C" w:rsidRPr="00C03EB1" w:rsidRDefault="005B632C" w:rsidP="005B632C">
            <w:pPr>
              <w:autoSpaceDE w:val="0"/>
              <w:autoSpaceDN w:val="0"/>
              <w:adjustRightInd w:val="0"/>
              <w:rPr>
                <w:rFonts w:ascii="Times New Roman" w:hAnsi="Times New Roman" w:cs="Times New Roman"/>
                <w:color w:val="000000" w:themeColor="text1"/>
                <w:sz w:val="20"/>
                <w:szCs w:val="20"/>
              </w:rPr>
            </w:pPr>
          </w:p>
        </w:tc>
        <w:tc>
          <w:tcPr>
            <w:tcW w:w="0" w:type="auto"/>
            <w:vAlign w:val="bottom"/>
          </w:tcPr>
          <w:p w:rsidR="005B632C" w:rsidRPr="00C03EB1" w:rsidRDefault="005B632C" w:rsidP="005B632C">
            <w:pPr>
              <w:autoSpaceDE w:val="0"/>
              <w:autoSpaceDN w:val="0"/>
              <w:adjustRightInd w:val="0"/>
              <w:jc w:val="center"/>
              <w:rPr>
                <w:rFonts w:ascii="Times New Roman" w:hAnsi="Times New Roman" w:cs="Times New Roman"/>
                <w:color w:val="000000" w:themeColor="text1"/>
                <w:sz w:val="20"/>
                <w:szCs w:val="20"/>
              </w:rPr>
            </w:pPr>
          </w:p>
        </w:tc>
        <w:tc>
          <w:tcPr>
            <w:tcW w:w="0" w:type="auto"/>
            <w:vAlign w:val="bottom"/>
          </w:tcPr>
          <w:p w:rsidR="005B632C" w:rsidRPr="00C03EB1" w:rsidRDefault="005B632C" w:rsidP="005B632C">
            <w:pPr>
              <w:autoSpaceDE w:val="0"/>
              <w:autoSpaceDN w:val="0"/>
              <w:adjustRightInd w:val="0"/>
              <w:rPr>
                <w:rFonts w:ascii="Times New Roman" w:hAnsi="Times New Roman" w:cs="Times New Roman"/>
                <w:color w:val="000000" w:themeColor="text1"/>
                <w:sz w:val="20"/>
                <w:szCs w:val="20"/>
              </w:rPr>
            </w:pPr>
          </w:p>
        </w:tc>
      </w:tr>
    </w:tbl>
    <w:p w:rsidR="00D078A3" w:rsidRPr="008A6BCC" w:rsidRDefault="00D078A3" w:rsidP="005B632C">
      <w:pPr>
        <w:spacing w:after="0" w:line="240" w:lineRule="auto"/>
        <w:jc w:val="both"/>
        <w:rPr>
          <w:rFonts w:ascii="Times New Roman" w:hAnsi="Times New Roman" w:cs="Times New Roman"/>
          <w:color w:val="000000" w:themeColor="text1"/>
          <w:sz w:val="25"/>
          <w:szCs w:val="25"/>
        </w:rPr>
        <w:sectPr w:rsidR="00D078A3" w:rsidRPr="008A6BCC" w:rsidSect="00135B3F">
          <w:type w:val="continuous"/>
          <w:pgSz w:w="11907" w:h="16839" w:code="9"/>
          <w:pgMar w:top="1008" w:right="1008" w:bottom="1008" w:left="1008" w:header="720" w:footer="720" w:gutter="0"/>
          <w:cols w:space="720"/>
          <w:docGrid w:linePitch="360"/>
        </w:sectPr>
      </w:pPr>
    </w:p>
    <w:p w:rsidR="005B632C" w:rsidRPr="008A6BCC" w:rsidRDefault="005B632C" w:rsidP="00E90979">
      <w:pPr>
        <w:spacing w:after="0" w:line="264" w:lineRule="auto"/>
        <w:jc w:val="both"/>
        <w:rPr>
          <w:rFonts w:ascii="Times New Roman" w:hAnsi="Times New Roman" w:cs="Times New Roman"/>
          <w:color w:val="000000" w:themeColor="text1"/>
          <w:sz w:val="25"/>
          <w:szCs w:val="25"/>
        </w:rPr>
      </w:pPr>
    </w:p>
    <w:p w:rsidR="005B632C"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data presented in Table 1 above reveals that, out of the 11 listed strategic planning skills, 10 skills had their mean values ranged from 3.00 – 5.00 which were between very highly required  and moderately required.  </w:t>
      </w:r>
    </w:p>
    <w:p w:rsidR="005B632C" w:rsidRPr="008A6BCC" w:rsidRDefault="005B632C" w:rsidP="00E90979">
      <w:pPr>
        <w:spacing w:after="0" w:line="264" w:lineRule="auto"/>
        <w:jc w:val="both"/>
        <w:rPr>
          <w:rFonts w:ascii="Times New Roman" w:hAnsi="Times New Roman" w:cs="Times New Roman"/>
          <w:color w:val="000000" w:themeColor="text1"/>
          <w:sz w:val="25"/>
          <w:szCs w:val="25"/>
        </w:rPr>
      </w:pP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This indicated that the 10 listed planning skills are all required for successful operations of small enterprises while the remaining one skill is less required which is ability to review and update organisational strategies.</w:t>
      </w:r>
    </w:p>
    <w:p w:rsidR="00D078A3" w:rsidRPr="008A6BCC" w:rsidRDefault="00D078A3" w:rsidP="00E90979">
      <w:pPr>
        <w:autoSpaceDE w:val="0"/>
        <w:autoSpaceDN w:val="0"/>
        <w:adjustRightInd w:val="0"/>
        <w:spacing w:after="0" w:line="264" w:lineRule="auto"/>
        <w:jc w:val="both"/>
        <w:rPr>
          <w:rFonts w:ascii="Times New Roman" w:hAnsi="Times New Roman" w:cs="Times New Roman"/>
          <w:color w:val="000000" w:themeColor="text1"/>
          <w:sz w:val="25"/>
          <w:szCs w:val="25"/>
        </w:rPr>
        <w:sectPr w:rsidR="00D078A3" w:rsidRPr="008A6BCC" w:rsidSect="00D078A3">
          <w:type w:val="continuous"/>
          <w:pgSz w:w="11907" w:h="16839" w:code="9"/>
          <w:pgMar w:top="1008" w:right="1008" w:bottom="1008" w:left="1008" w:header="720" w:footer="720" w:gutter="0"/>
          <w:cols w:num="2" w:space="432"/>
          <w:docGrid w:linePitch="360"/>
        </w:sectPr>
      </w:pPr>
    </w:p>
    <w:p w:rsidR="00CF06DE" w:rsidRPr="008A6BCC" w:rsidRDefault="00CF06D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28"/>
        <w:gridCol w:w="6251"/>
        <w:gridCol w:w="1696"/>
        <w:gridCol w:w="1350"/>
      </w:tblGrid>
      <w:tr w:rsidR="005B632C" w:rsidRPr="00C03EB1" w:rsidTr="00CA7E34">
        <w:tc>
          <w:tcPr>
            <w:tcW w:w="0" w:type="auto"/>
            <w:vAlign w:val="bottom"/>
          </w:tcPr>
          <w:p w:rsidR="005B632C" w:rsidRPr="00C03EB1" w:rsidRDefault="005B632C" w:rsidP="005B632C">
            <w:pPr>
              <w:spacing w:line="264" w:lineRule="auto"/>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S/N</w:t>
            </w:r>
          </w:p>
        </w:tc>
        <w:tc>
          <w:tcPr>
            <w:tcW w:w="6251" w:type="dxa"/>
          </w:tcPr>
          <w:p w:rsidR="005B632C" w:rsidRPr="00C03EB1" w:rsidRDefault="005B632C" w:rsidP="005B632C">
            <w:pPr>
              <w:spacing w:line="264" w:lineRule="auto"/>
              <w:jc w:val="both"/>
              <w:rPr>
                <w:rFonts w:ascii="Times New Roman" w:hAnsi="Times New Roman" w:cs="Times New Roman"/>
                <w:b/>
                <w:color w:val="000000" w:themeColor="text1"/>
                <w:sz w:val="20"/>
                <w:szCs w:val="20"/>
              </w:rPr>
            </w:pPr>
            <w:r w:rsidRPr="00C03EB1">
              <w:rPr>
                <w:rFonts w:ascii="Times New Roman" w:hAnsi="Times New Roman" w:cs="Times New Roman"/>
                <w:b/>
                <w:color w:val="000000" w:themeColor="text1"/>
                <w:sz w:val="20"/>
                <w:szCs w:val="20"/>
              </w:rPr>
              <w:t xml:space="preserve">Statements                                                                                   </w:t>
            </w:r>
          </w:p>
        </w:tc>
        <w:tc>
          <w:tcPr>
            <w:tcW w:w="1696" w:type="dxa"/>
          </w:tcPr>
          <w:p w:rsidR="005B632C" w:rsidRPr="00C03EB1" w:rsidRDefault="005B632C" w:rsidP="00CA7E34">
            <w:pPr>
              <w:jc w:val="both"/>
              <w:rPr>
                <w:rFonts w:ascii="Times New Roman" w:hAnsi="Times New Roman" w:cs="Times New Roman"/>
                <w:b/>
                <w:color w:val="000000" w:themeColor="text1"/>
                <w:sz w:val="20"/>
                <w:szCs w:val="20"/>
              </w:rPr>
            </w:pPr>
            <w:r w:rsidRPr="00C03EB1">
              <w:rPr>
                <w:rFonts w:ascii="Times New Roman" w:hAnsi="Times New Roman" w:cs="Times New Roman"/>
                <w:b/>
                <w:color w:val="000000" w:themeColor="text1"/>
                <w:sz w:val="20"/>
                <w:szCs w:val="20"/>
              </w:rPr>
              <w:t xml:space="preserve">   </w:t>
            </w:r>
            <w:r w:rsidR="00CA7E34" w:rsidRPr="00C03EB1">
              <w:rPr>
                <w:rFonts w:ascii="Times New Roman" w:hAnsi="Times New Roman" w:cs="Times New Roman"/>
                <w:b/>
                <w:color w:val="000000" w:themeColor="text1"/>
                <w:sz w:val="20"/>
                <w:szCs w:val="20"/>
              </w:rPr>
              <w:t xml:space="preserve">       </w:t>
            </w:r>
            <w:r w:rsidRPr="00C03EB1">
              <w:rPr>
                <w:rFonts w:ascii="Times New Roman" w:hAnsi="Times New Roman" w:cs="Times New Roman"/>
                <w:b/>
                <w:color w:val="000000" w:themeColor="text1"/>
                <w:sz w:val="20"/>
                <w:szCs w:val="20"/>
              </w:rPr>
              <w:t xml:space="preserve">  </w:t>
            </w:r>
            <w:r w:rsidRPr="00C03EB1">
              <w:rPr>
                <w:rFonts w:ascii="Times New Roman" w:hAnsi="Times New Roman" w:cs="Times New Roman"/>
                <w:b/>
                <w:bCs/>
                <w:color w:val="000000" w:themeColor="text1"/>
                <w:position w:val="-4"/>
                <w:sz w:val="20"/>
                <w:szCs w:val="20"/>
              </w:rPr>
              <w:object w:dxaOrig="279" w:dyaOrig="320">
                <v:shape id="_x0000_i1028" type="#_x0000_t75" style="width:14.55pt;height:16.3pt" o:ole="">
                  <v:imagedata r:id="rId67" o:title=""/>
                </v:shape>
                <o:OLEObject Type="Embed" ProgID="Equation.3" ShapeID="_x0000_i1028" DrawAspect="Content" ObjectID="_1331592291" r:id="rId69"/>
              </w:object>
            </w:r>
            <w:r w:rsidRPr="00C03EB1">
              <w:rPr>
                <w:rFonts w:ascii="Times New Roman" w:hAnsi="Times New Roman" w:cs="Times New Roman"/>
                <w:b/>
                <w:color w:val="000000" w:themeColor="text1"/>
                <w:sz w:val="20"/>
                <w:szCs w:val="20"/>
              </w:rPr>
              <w:t xml:space="preserve">                                         </w:t>
            </w:r>
          </w:p>
        </w:tc>
        <w:tc>
          <w:tcPr>
            <w:tcW w:w="1350" w:type="dxa"/>
          </w:tcPr>
          <w:p w:rsidR="005B632C" w:rsidRPr="00C03EB1" w:rsidRDefault="005B632C"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b/>
                <w:color w:val="000000" w:themeColor="text1"/>
                <w:sz w:val="20"/>
                <w:szCs w:val="20"/>
              </w:rPr>
              <w:t>Decision</w:t>
            </w:r>
          </w:p>
        </w:tc>
      </w:tr>
      <w:tr w:rsidR="005B632C" w:rsidRPr="00C03EB1" w:rsidTr="00CA7E34">
        <w:tc>
          <w:tcPr>
            <w:tcW w:w="0" w:type="auto"/>
            <w:vAlign w:val="bottom"/>
          </w:tcPr>
          <w:p w:rsidR="005B632C" w:rsidRPr="00C03EB1" w:rsidRDefault="005B632C" w:rsidP="005B632C">
            <w:pPr>
              <w:spacing w:line="264" w:lineRule="auto"/>
              <w:rPr>
                <w:rFonts w:ascii="Times New Roman" w:hAnsi="Times New Roman" w:cs="Times New Roman"/>
                <w:color w:val="000000" w:themeColor="text1"/>
                <w:sz w:val="20"/>
                <w:szCs w:val="20"/>
              </w:rPr>
            </w:pPr>
          </w:p>
        </w:tc>
        <w:tc>
          <w:tcPr>
            <w:tcW w:w="6251" w:type="dxa"/>
            <w:vAlign w:val="bottom"/>
          </w:tcPr>
          <w:p w:rsidR="005B632C" w:rsidRPr="00C03EB1" w:rsidRDefault="005B632C" w:rsidP="005B632C">
            <w:pPr>
              <w:spacing w:line="264" w:lineRule="auto"/>
              <w:rPr>
                <w:rFonts w:ascii="Times New Roman" w:hAnsi="Times New Roman" w:cs="Times New Roman"/>
                <w:b/>
                <w:color w:val="000000" w:themeColor="text1"/>
                <w:sz w:val="20"/>
                <w:szCs w:val="20"/>
              </w:rPr>
            </w:pPr>
            <w:r w:rsidRPr="00C03EB1">
              <w:rPr>
                <w:rFonts w:ascii="Times New Roman" w:hAnsi="Times New Roman" w:cs="Times New Roman"/>
                <w:b/>
                <w:color w:val="000000" w:themeColor="text1"/>
                <w:sz w:val="20"/>
                <w:szCs w:val="20"/>
              </w:rPr>
              <w:t xml:space="preserve"> Ability to</w:t>
            </w:r>
          </w:p>
        </w:tc>
        <w:tc>
          <w:tcPr>
            <w:tcW w:w="1696" w:type="dxa"/>
            <w:vAlign w:val="bottom"/>
          </w:tcPr>
          <w:p w:rsidR="005B632C" w:rsidRPr="00C03EB1" w:rsidRDefault="005B632C" w:rsidP="00CA7E34">
            <w:pPr>
              <w:spacing w:line="264" w:lineRule="auto"/>
              <w:jc w:val="center"/>
              <w:rPr>
                <w:rFonts w:ascii="Times New Roman" w:hAnsi="Times New Roman" w:cs="Times New Roman"/>
                <w:color w:val="000000" w:themeColor="text1"/>
                <w:sz w:val="20"/>
                <w:szCs w:val="20"/>
              </w:rPr>
            </w:pPr>
          </w:p>
        </w:tc>
        <w:tc>
          <w:tcPr>
            <w:tcW w:w="1350" w:type="dxa"/>
            <w:vAlign w:val="bottom"/>
          </w:tcPr>
          <w:p w:rsidR="005B632C" w:rsidRPr="00C03EB1" w:rsidRDefault="005B632C" w:rsidP="00CA7E34">
            <w:pPr>
              <w:spacing w:line="264" w:lineRule="auto"/>
              <w:jc w:val="center"/>
              <w:rPr>
                <w:rFonts w:ascii="Times New Roman" w:hAnsi="Times New Roman" w:cs="Times New Roman"/>
                <w:color w:val="000000" w:themeColor="text1"/>
                <w:sz w:val="20"/>
                <w:szCs w:val="20"/>
              </w:rPr>
            </w:pPr>
          </w:p>
        </w:tc>
      </w:tr>
      <w:tr w:rsidR="005B632C" w:rsidRPr="00C03EB1" w:rsidTr="00CA7E34">
        <w:tc>
          <w:tcPr>
            <w:tcW w:w="0" w:type="auto"/>
          </w:tcPr>
          <w:p w:rsidR="005B632C" w:rsidRPr="00C03EB1" w:rsidRDefault="005B632C"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1</w:t>
            </w:r>
          </w:p>
        </w:tc>
        <w:tc>
          <w:tcPr>
            <w:tcW w:w="6251" w:type="dxa"/>
          </w:tcPr>
          <w:p w:rsidR="005B632C" w:rsidRPr="00C03EB1" w:rsidRDefault="00CA7E34"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 xml:space="preserve">Have </w:t>
            </w:r>
            <w:r w:rsidR="005B632C" w:rsidRPr="00C03EB1">
              <w:rPr>
                <w:rFonts w:ascii="Times New Roman" w:hAnsi="Times New Roman" w:cs="Times New Roman"/>
                <w:color w:val="000000" w:themeColor="text1"/>
                <w:sz w:val="20"/>
                <w:szCs w:val="20"/>
              </w:rPr>
              <w:t>information on the employees job</w:t>
            </w:r>
          </w:p>
        </w:tc>
        <w:tc>
          <w:tcPr>
            <w:tcW w:w="1696" w:type="dxa"/>
          </w:tcPr>
          <w:p w:rsidR="005B632C" w:rsidRPr="00C03EB1" w:rsidRDefault="005B632C"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4.02</w:t>
            </w:r>
          </w:p>
        </w:tc>
        <w:tc>
          <w:tcPr>
            <w:tcW w:w="1350" w:type="dxa"/>
          </w:tcPr>
          <w:p w:rsidR="005B632C" w:rsidRPr="00C03EB1" w:rsidRDefault="005B632C"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r w:rsidR="005B632C" w:rsidRPr="00C03EB1" w:rsidTr="00CA7E34">
        <w:tc>
          <w:tcPr>
            <w:tcW w:w="0" w:type="auto"/>
          </w:tcPr>
          <w:p w:rsidR="005B632C" w:rsidRPr="00C03EB1" w:rsidRDefault="005B632C"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2</w:t>
            </w:r>
          </w:p>
        </w:tc>
        <w:tc>
          <w:tcPr>
            <w:tcW w:w="6251" w:type="dxa"/>
          </w:tcPr>
          <w:p w:rsidR="005B632C" w:rsidRPr="00C03EB1" w:rsidRDefault="00CA7E34"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 xml:space="preserve">Have </w:t>
            </w:r>
            <w:r w:rsidR="005B632C" w:rsidRPr="00C03EB1">
              <w:rPr>
                <w:rFonts w:ascii="Times New Roman" w:hAnsi="Times New Roman" w:cs="Times New Roman"/>
                <w:color w:val="000000" w:themeColor="text1"/>
                <w:sz w:val="20"/>
                <w:szCs w:val="20"/>
              </w:rPr>
              <w:t>job description and specification</w:t>
            </w:r>
          </w:p>
        </w:tc>
        <w:tc>
          <w:tcPr>
            <w:tcW w:w="1696" w:type="dxa"/>
          </w:tcPr>
          <w:p w:rsidR="005B632C" w:rsidRPr="00C03EB1" w:rsidRDefault="005B632C"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4.28</w:t>
            </w:r>
          </w:p>
        </w:tc>
        <w:tc>
          <w:tcPr>
            <w:tcW w:w="1350" w:type="dxa"/>
          </w:tcPr>
          <w:p w:rsidR="005B632C" w:rsidRPr="00C03EB1" w:rsidRDefault="005B632C"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r w:rsidR="005B632C" w:rsidRPr="00C03EB1" w:rsidTr="00CA7E34">
        <w:tc>
          <w:tcPr>
            <w:tcW w:w="0" w:type="auto"/>
          </w:tcPr>
          <w:p w:rsidR="005B632C" w:rsidRPr="00C03EB1" w:rsidRDefault="005B632C"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w:t>
            </w:r>
          </w:p>
        </w:tc>
        <w:tc>
          <w:tcPr>
            <w:tcW w:w="6251" w:type="dxa"/>
          </w:tcPr>
          <w:p w:rsidR="005B632C" w:rsidRPr="00C03EB1" w:rsidRDefault="00CA7E34"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 xml:space="preserve">Have </w:t>
            </w:r>
            <w:r w:rsidR="005B632C" w:rsidRPr="00C03EB1">
              <w:rPr>
                <w:rFonts w:ascii="Times New Roman" w:hAnsi="Times New Roman" w:cs="Times New Roman"/>
                <w:color w:val="000000" w:themeColor="text1"/>
                <w:sz w:val="20"/>
                <w:szCs w:val="20"/>
              </w:rPr>
              <w:t>job vacancies,</w:t>
            </w:r>
          </w:p>
        </w:tc>
        <w:tc>
          <w:tcPr>
            <w:tcW w:w="1696" w:type="dxa"/>
          </w:tcPr>
          <w:p w:rsidR="005B632C" w:rsidRPr="00C03EB1" w:rsidRDefault="005B632C"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4.40</w:t>
            </w:r>
          </w:p>
        </w:tc>
        <w:tc>
          <w:tcPr>
            <w:tcW w:w="1350" w:type="dxa"/>
          </w:tcPr>
          <w:p w:rsidR="005B632C" w:rsidRPr="00C03EB1" w:rsidRDefault="005B632C"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r w:rsidR="005B632C" w:rsidRPr="00C03EB1" w:rsidTr="00CA7E34">
        <w:tc>
          <w:tcPr>
            <w:tcW w:w="0" w:type="auto"/>
          </w:tcPr>
          <w:p w:rsidR="005B632C" w:rsidRPr="00C03EB1" w:rsidRDefault="005B632C"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w:t>
            </w:r>
          </w:p>
        </w:tc>
        <w:tc>
          <w:tcPr>
            <w:tcW w:w="6251" w:type="dxa"/>
          </w:tcPr>
          <w:p w:rsidR="005B632C" w:rsidRPr="00C03EB1" w:rsidRDefault="00CA7E34"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 xml:space="preserve">Show </w:t>
            </w:r>
            <w:r w:rsidR="005B632C" w:rsidRPr="00C03EB1">
              <w:rPr>
                <w:rFonts w:ascii="Times New Roman" w:hAnsi="Times New Roman" w:cs="Times New Roman"/>
                <w:color w:val="000000" w:themeColor="text1"/>
                <w:sz w:val="20"/>
                <w:szCs w:val="20"/>
              </w:rPr>
              <w:t>requisite education, skills and personality of the job,</w:t>
            </w:r>
          </w:p>
        </w:tc>
        <w:tc>
          <w:tcPr>
            <w:tcW w:w="1696" w:type="dxa"/>
          </w:tcPr>
          <w:p w:rsidR="005B632C" w:rsidRPr="00C03EB1" w:rsidRDefault="005B632C"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4.32,</w:t>
            </w:r>
          </w:p>
        </w:tc>
        <w:tc>
          <w:tcPr>
            <w:tcW w:w="1350" w:type="dxa"/>
          </w:tcPr>
          <w:p w:rsidR="005B632C" w:rsidRPr="00C03EB1" w:rsidRDefault="005B632C"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r w:rsidR="005B632C" w:rsidRPr="00C03EB1" w:rsidTr="00CA7E34">
        <w:tc>
          <w:tcPr>
            <w:tcW w:w="0" w:type="auto"/>
          </w:tcPr>
          <w:p w:rsidR="005B632C" w:rsidRPr="00C03EB1" w:rsidRDefault="005B632C"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5,</w:t>
            </w:r>
          </w:p>
        </w:tc>
        <w:tc>
          <w:tcPr>
            <w:tcW w:w="6251" w:type="dxa"/>
          </w:tcPr>
          <w:p w:rsidR="005B632C" w:rsidRPr="00C03EB1" w:rsidRDefault="00CA7E34"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 xml:space="preserve">Plan </w:t>
            </w:r>
            <w:r w:rsidR="005B632C" w:rsidRPr="00C03EB1">
              <w:rPr>
                <w:rFonts w:ascii="Times New Roman" w:hAnsi="Times New Roman" w:cs="Times New Roman"/>
                <w:color w:val="000000" w:themeColor="text1"/>
                <w:sz w:val="20"/>
                <w:szCs w:val="20"/>
              </w:rPr>
              <w:t>and implement job screening,</w:t>
            </w:r>
          </w:p>
        </w:tc>
        <w:tc>
          <w:tcPr>
            <w:tcW w:w="1696" w:type="dxa"/>
          </w:tcPr>
          <w:p w:rsidR="005B632C" w:rsidRPr="00C03EB1" w:rsidRDefault="005B632C"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3.65</w:t>
            </w:r>
          </w:p>
        </w:tc>
        <w:tc>
          <w:tcPr>
            <w:tcW w:w="1350" w:type="dxa"/>
          </w:tcPr>
          <w:p w:rsidR="005B632C" w:rsidRPr="00C03EB1" w:rsidRDefault="005B632C"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MR</w:t>
            </w:r>
          </w:p>
        </w:tc>
      </w:tr>
      <w:tr w:rsidR="005B632C" w:rsidRPr="00C03EB1" w:rsidTr="00CA7E34">
        <w:tc>
          <w:tcPr>
            <w:tcW w:w="0" w:type="auto"/>
          </w:tcPr>
          <w:p w:rsidR="005B632C" w:rsidRPr="00C03EB1" w:rsidRDefault="005B632C"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6,</w:t>
            </w:r>
          </w:p>
        </w:tc>
        <w:tc>
          <w:tcPr>
            <w:tcW w:w="6251" w:type="dxa"/>
          </w:tcPr>
          <w:p w:rsidR="005B632C" w:rsidRPr="00C03EB1" w:rsidRDefault="00CA7E34"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 xml:space="preserve">Analyse </w:t>
            </w:r>
            <w:r w:rsidR="005B632C" w:rsidRPr="00C03EB1">
              <w:rPr>
                <w:rFonts w:ascii="Times New Roman" w:hAnsi="Times New Roman" w:cs="Times New Roman"/>
                <w:color w:val="000000" w:themeColor="text1"/>
                <w:sz w:val="20"/>
                <w:szCs w:val="20"/>
              </w:rPr>
              <w:t>test validity and reliability,</w:t>
            </w:r>
          </w:p>
        </w:tc>
        <w:tc>
          <w:tcPr>
            <w:tcW w:w="1696" w:type="dxa"/>
          </w:tcPr>
          <w:p w:rsidR="005B632C" w:rsidRPr="00C03EB1" w:rsidRDefault="005B632C"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3.72</w:t>
            </w:r>
          </w:p>
        </w:tc>
        <w:tc>
          <w:tcPr>
            <w:tcW w:w="1350" w:type="dxa"/>
          </w:tcPr>
          <w:p w:rsidR="005B632C" w:rsidRPr="00C03EB1" w:rsidRDefault="005B632C"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MR</w:t>
            </w:r>
          </w:p>
        </w:tc>
      </w:tr>
      <w:tr w:rsidR="005B632C" w:rsidRPr="00C03EB1" w:rsidTr="00CA7E34">
        <w:tc>
          <w:tcPr>
            <w:tcW w:w="0" w:type="auto"/>
          </w:tcPr>
          <w:p w:rsidR="005B632C" w:rsidRPr="00C03EB1" w:rsidRDefault="005B632C"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7,</w:t>
            </w:r>
          </w:p>
        </w:tc>
        <w:tc>
          <w:tcPr>
            <w:tcW w:w="6251" w:type="dxa"/>
          </w:tcPr>
          <w:p w:rsidR="005B632C" w:rsidRPr="00C03EB1" w:rsidRDefault="00CA7E34"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 xml:space="preserve">Conduct </w:t>
            </w:r>
            <w:r w:rsidR="005B632C" w:rsidRPr="00C03EB1">
              <w:rPr>
                <w:rFonts w:ascii="Times New Roman" w:hAnsi="Times New Roman" w:cs="Times New Roman"/>
                <w:color w:val="000000" w:themeColor="text1"/>
                <w:sz w:val="20"/>
                <w:szCs w:val="20"/>
              </w:rPr>
              <w:t>job interview,</w:t>
            </w:r>
          </w:p>
        </w:tc>
        <w:tc>
          <w:tcPr>
            <w:tcW w:w="1696" w:type="dxa"/>
          </w:tcPr>
          <w:p w:rsidR="005B632C" w:rsidRPr="00C03EB1" w:rsidRDefault="00CA7E34"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3.72</w:t>
            </w:r>
          </w:p>
        </w:tc>
        <w:tc>
          <w:tcPr>
            <w:tcW w:w="1350" w:type="dxa"/>
          </w:tcPr>
          <w:p w:rsidR="005B632C" w:rsidRPr="00C03EB1" w:rsidRDefault="00CA7E34"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MR</w:t>
            </w:r>
          </w:p>
        </w:tc>
      </w:tr>
      <w:tr w:rsidR="005B632C" w:rsidRPr="00C03EB1" w:rsidTr="00CA7E34">
        <w:tc>
          <w:tcPr>
            <w:tcW w:w="0" w:type="auto"/>
          </w:tcPr>
          <w:p w:rsidR="005B632C" w:rsidRPr="00C03EB1" w:rsidRDefault="005B632C"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8,</w:t>
            </w:r>
          </w:p>
        </w:tc>
        <w:tc>
          <w:tcPr>
            <w:tcW w:w="6251" w:type="dxa"/>
          </w:tcPr>
          <w:p w:rsidR="005B632C" w:rsidRPr="00C03EB1" w:rsidRDefault="00CA7E34" w:rsidP="005B632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 xml:space="preserve">Assess </w:t>
            </w:r>
            <w:r w:rsidR="005B632C" w:rsidRPr="00C03EB1">
              <w:rPr>
                <w:rFonts w:ascii="Times New Roman" w:hAnsi="Times New Roman" w:cs="Times New Roman"/>
                <w:color w:val="000000" w:themeColor="text1"/>
                <w:sz w:val="20"/>
                <w:szCs w:val="20"/>
              </w:rPr>
              <w:t>educational background of individuals for</w:t>
            </w:r>
          </w:p>
        </w:tc>
        <w:tc>
          <w:tcPr>
            <w:tcW w:w="1696" w:type="dxa"/>
          </w:tcPr>
          <w:p w:rsidR="005B632C" w:rsidRPr="00C03EB1" w:rsidRDefault="00CA7E34"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4.05</w:t>
            </w:r>
          </w:p>
        </w:tc>
        <w:tc>
          <w:tcPr>
            <w:tcW w:w="1350" w:type="dxa"/>
          </w:tcPr>
          <w:p w:rsidR="005B632C" w:rsidRPr="00C03EB1" w:rsidRDefault="00CA7E34"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r w:rsidR="00CA7E34" w:rsidRPr="00C03EB1" w:rsidTr="00CA7E34">
        <w:tc>
          <w:tcPr>
            <w:tcW w:w="0" w:type="auto"/>
          </w:tcPr>
          <w:p w:rsidR="00CA7E34" w:rsidRPr="00C03EB1" w:rsidRDefault="00CA7E34" w:rsidP="00982BE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9,</w:t>
            </w:r>
          </w:p>
        </w:tc>
        <w:tc>
          <w:tcPr>
            <w:tcW w:w="6251" w:type="dxa"/>
          </w:tcPr>
          <w:p w:rsidR="00CA7E34" w:rsidRPr="00C03EB1" w:rsidRDefault="00CA7E34" w:rsidP="00982BE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 xml:space="preserve">Make use of external recruitment, </w:t>
            </w:r>
          </w:p>
        </w:tc>
        <w:tc>
          <w:tcPr>
            <w:tcW w:w="1696" w:type="dxa"/>
          </w:tcPr>
          <w:p w:rsidR="00CA7E34" w:rsidRPr="00C03EB1" w:rsidRDefault="00CA7E34"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2.06</w:t>
            </w:r>
          </w:p>
        </w:tc>
        <w:tc>
          <w:tcPr>
            <w:tcW w:w="1350" w:type="dxa"/>
          </w:tcPr>
          <w:p w:rsidR="00CA7E34" w:rsidRPr="00C03EB1" w:rsidRDefault="00CA7E34"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LR</w:t>
            </w:r>
          </w:p>
        </w:tc>
      </w:tr>
      <w:tr w:rsidR="00CA7E34" w:rsidRPr="00C03EB1" w:rsidTr="00CA7E34">
        <w:tc>
          <w:tcPr>
            <w:tcW w:w="0" w:type="auto"/>
          </w:tcPr>
          <w:p w:rsidR="00CA7E34" w:rsidRPr="00C03EB1" w:rsidRDefault="00CA7E34" w:rsidP="00982BE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10,</w:t>
            </w:r>
          </w:p>
        </w:tc>
        <w:tc>
          <w:tcPr>
            <w:tcW w:w="6251" w:type="dxa"/>
          </w:tcPr>
          <w:p w:rsidR="00CA7E34" w:rsidRPr="00C03EB1" w:rsidRDefault="00CA7E34" w:rsidP="00982BE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Make internal recruitment ,</w:t>
            </w:r>
          </w:p>
        </w:tc>
        <w:tc>
          <w:tcPr>
            <w:tcW w:w="1696" w:type="dxa"/>
          </w:tcPr>
          <w:p w:rsidR="00CA7E34" w:rsidRPr="00C03EB1" w:rsidRDefault="00CA7E34"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4.59</w:t>
            </w:r>
          </w:p>
        </w:tc>
        <w:tc>
          <w:tcPr>
            <w:tcW w:w="1350" w:type="dxa"/>
          </w:tcPr>
          <w:p w:rsidR="00CA7E34" w:rsidRPr="00C03EB1" w:rsidRDefault="00CA7E34"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VHR</w:t>
            </w:r>
          </w:p>
        </w:tc>
      </w:tr>
      <w:tr w:rsidR="00CA7E34" w:rsidRPr="00C03EB1" w:rsidTr="00CA7E34">
        <w:tc>
          <w:tcPr>
            <w:tcW w:w="0" w:type="auto"/>
          </w:tcPr>
          <w:p w:rsidR="00CA7E34" w:rsidRPr="00C03EB1" w:rsidRDefault="00CA7E34" w:rsidP="00982BE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11,</w:t>
            </w:r>
          </w:p>
        </w:tc>
        <w:tc>
          <w:tcPr>
            <w:tcW w:w="6251" w:type="dxa"/>
          </w:tcPr>
          <w:p w:rsidR="00CA7E34" w:rsidRPr="00C03EB1" w:rsidRDefault="00CA7E34" w:rsidP="00982BE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Place candidates on the right job,</w:t>
            </w:r>
          </w:p>
        </w:tc>
        <w:tc>
          <w:tcPr>
            <w:tcW w:w="1696" w:type="dxa"/>
          </w:tcPr>
          <w:p w:rsidR="00CA7E34" w:rsidRPr="00C03EB1" w:rsidRDefault="00CA7E34"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4.75</w:t>
            </w:r>
          </w:p>
        </w:tc>
        <w:tc>
          <w:tcPr>
            <w:tcW w:w="1350" w:type="dxa"/>
          </w:tcPr>
          <w:p w:rsidR="00CA7E34" w:rsidRPr="00C03EB1" w:rsidRDefault="00CA7E34"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VHR</w:t>
            </w:r>
          </w:p>
        </w:tc>
      </w:tr>
      <w:tr w:rsidR="00CA7E34" w:rsidRPr="00C03EB1" w:rsidTr="00CA7E34">
        <w:tc>
          <w:tcPr>
            <w:tcW w:w="0" w:type="auto"/>
          </w:tcPr>
          <w:p w:rsidR="00CA7E34" w:rsidRPr="00C03EB1" w:rsidRDefault="00CA7E34" w:rsidP="00982BE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12,</w:t>
            </w:r>
          </w:p>
        </w:tc>
        <w:tc>
          <w:tcPr>
            <w:tcW w:w="6251" w:type="dxa"/>
          </w:tcPr>
          <w:p w:rsidR="00CA7E34" w:rsidRPr="00C03EB1" w:rsidRDefault="00CA7E34" w:rsidP="00982BEC">
            <w:pPr>
              <w:spacing w:line="264" w:lineRule="auto"/>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Ensure proper placement of employees,</w:t>
            </w:r>
          </w:p>
        </w:tc>
        <w:tc>
          <w:tcPr>
            <w:tcW w:w="1696" w:type="dxa"/>
          </w:tcPr>
          <w:p w:rsidR="00CA7E34" w:rsidRPr="00C03EB1" w:rsidRDefault="00CA7E34"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4.15</w:t>
            </w:r>
          </w:p>
        </w:tc>
        <w:tc>
          <w:tcPr>
            <w:tcW w:w="1350" w:type="dxa"/>
          </w:tcPr>
          <w:p w:rsidR="00CA7E34" w:rsidRPr="00C03EB1" w:rsidRDefault="00CA7E34" w:rsidP="00CA7E34">
            <w:pPr>
              <w:spacing w:line="264" w:lineRule="auto"/>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bl>
    <w:p w:rsidR="005B632C" w:rsidRPr="008A6BCC" w:rsidRDefault="005B632C" w:rsidP="00E90979">
      <w:pPr>
        <w:spacing w:after="0" w:line="264" w:lineRule="auto"/>
        <w:jc w:val="both"/>
        <w:rPr>
          <w:rFonts w:ascii="Times New Roman" w:hAnsi="Times New Roman" w:cs="Times New Roman"/>
          <w:b/>
          <w:color w:val="000000" w:themeColor="text1"/>
          <w:sz w:val="25"/>
          <w:szCs w:val="25"/>
        </w:rPr>
      </w:pPr>
    </w:p>
    <w:p w:rsidR="00D078A3" w:rsidRPr="008A6BCC" w:rsidRDefault="00D078A3" w:rsidP="00E90979">
      <w:pPr>
        <w:spacing w:after="0" w:line="264" w:lineRule="auto"/>
        <w:jc w:val="both"/>
        <w:rPr>
          <w:rFonts w:ascii="Times New Roman" w:hAnsi="Times New Roman" w:cs="Times New Roman"/>
          <w:color w:val="000000" w:themeColor="text1"/>
          <w:sz w:val="25"/>
          <w:szCs w:val="25"/>
        </w:rPr>
        <w:sectPr w:rsidR="00D078A3" w:rsidRPr="008A6BCC" w:rsidSect="00135B3F">
          <w:type w:val="continuous"/>
          <w:pgSz w:w="11907" w:h="16839" w:code="9"/>
          <w:pgMar w:top="1008" w:right="1008" w:bottom="1008" w:left="1008" w:header="720" w:footer="720" w:gutter="0"/>
          <w:cols w:space="720"/>
          <w:docGrid w:linePitch="360"/>
        </w:sectPr>
      </w:pPr>
    </w:p>
    <w:p w:rsidR="00D078A3" w:rsidRPr="00C03EB1" w:rsidRDefault="00CF06DE" w:rsidP="00E90979">
      <w:pPr>
        <w:spacing w:after="0" w:line="264" w:lineRule="auto"/>
        <w:jc w:val="both"/>
        <w:rPr>
          <w:rFonts w:ascii="Times New Roman" w:hAnsi="Times New Roman" w:cs="Times New Roman"/>
          <w:color w:val="000000" w:themeColor="text1"/>
          <w:sz w:val="25"/>
          <w:szCs w:val="25"/>
        </w:rPr>
        <w:sectPr w:rsidR="00D078A3" w:rsidRPr="00C03EB1" w:rsidSect="00D078A3">
          <w:type w:val="continuous"/>
          <w:pgSz w:w="11907" w:h="16839" w:code="9"/>
          <w:pgMar w:top="1008" w:right="1008" w:bottom="1008" w:left="1008" w:header="720" w:footer="720" w:gutter="0"/>
          <w:cols w:num="2" w:space="432"/>
          <w:docGrid w:linePitch="360"/>
        </w:sectPr>
      </w:pPr>
      <w:r w:rsidRPr="008A6BCC">
        <w:rPr>
          <w:rFonts w:ascii="Times New Roman" w:hAnsi="Times New Roman" w:cs="Times New Roman"/>
          <w:color w:val="000000" w:themeColor="text1"/>
          <w:sz w:val="25"/>
          <w:szCs w:val="25"/>
        </w:rPr>
        <w:lastRenderedPageBreak/>
        <w:t xml:space="preserve">The data presented in Table 2 showed that out of the 12 listed recruitment and placement skills, 11 items are between very highly required and moderately required with  their mean values ranged from 3.00 – 5.00.  This indicated that 11 listed recruitment and </w:t>
      </w:r>
      <w:r w:rsidRPr="008A6BCC">
        <w:rPr>
          <w:rFonts w:ascii="Times New Roman" w:hAnsi="Times New Roman" w:cs="Times New Roman"/>
          <w:color w:val="000000" w:themeColor="text1"/>
          <w:sz w:val="25"/>
          <w:szCs w:val="25"/>
        </w:rPr>
        <w:lastRenderedPageBreak/>
        <w:t>placement skills are required for operation of small enterprises while item 8 was rates  less required which is the ability to assess educational background of individuals for recruitment.</w:t>
      </w:r>
    </w:p>
    <w:p w:rsidR="00D078A3" w:rsidRPr="008A6BCC" w:rsidRDefault="00D078A3" w:rsidP="00E90979">
      <w:pPr>
        <w:spacing w:after="0" w:line="264" w:lineRule="auto"/>
        <w:jc w:val="both"/>
        <w:rPr>
          <w:rFonts w:ascii="Times New Roman" w:hAnsi="Times New Roman" w:cs="Times New Roman"/>
          <w:b/>
          <w:color w:val="000000" w:themeColor="text1"/>
          <w:sz w:val="25"/>
          <w:szCs w:val="25"/>
        </w:rPr>
      </w:pPr>
    </w:p>
    <w:p w:rsidR="00CF06DE" w:rsidRPr="008A6BCC" w:rsidRDefault="00CF06D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3</w: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training and development skills required by small business owners for successful operation?</w: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results are presented in Table 3 Below</w:t>
      </w:r>
    </w:p>
    <w:p w:rsidR="00C03EB1" w:rsidRPr="008A6BCC" w:rsidRDefault="00C03EB1" w:rsidP="00C03EB1">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Table 3</w:t>
      </w:r>
    </w:p>
    <w:p w:rsidR="00C03EB1" w:rsidRPr="008A6BCC" w:rsidRDefault="00C03EB1" w:rsidP="00C03EB1">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Mean Ratings of Respondents on Training and Development Skills Required by Small Business Owners for Successful Operation</w:t>
      </w:r>
    </w:p>
    <w:p w:rsidR="0056490B" w:rsidRPr="008A6BCC" w:rsidRDefault="0056490B" w:rsidP="00E90979">
      <w:pPr>
        <w:spacing w:after="0" w:line="264" w:lineRule="auto"/>
        <w:jc w:val="both"/>
        <w:rPr>
          <w:rFonts w:ascii="Times New Roman" w:hAnsi="Times New Roman" w:cs="Times New Roman"/>
          <w:color w:val="000000" w:themeColor="text1"/>
          <w:sz w:val="25"/>
          <w:szCs w:val="25"/>
        </w:rPr>
      </w:pPr>
    </w:p>
    <w:p w:rsidR="0056490B"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036" type="#_x0000_t202" style="position:absolute;left:0;text-align:left;margin-left:332.1pt;margin-top:-20.5pt;width:180.85pt;height:18.6pt;z-index:-251137024;mso-height-percent:200;mso-height-percent:200;mso-width-relative:margin;mso-height-relative:margin" stroked="f">
            <v:textbox style="mso-next-textbox:#_x0000_s2036;mso-fit-shape-to-text:t">
              <w:txbxContent>
                <w:p w:rsidR="00931FF5" w:rsidRPr="00023719" w:rsidRDefault="00931FF5" w:rsidP="00023719">
                  <w:pPr>
                    <w:spacing w:after="0" w:line="264" w:lineRule="auto"/>
                    <w:jc w:val="both"/>
                    <w:rPr>
                      <w:rFonts w:ascii="Times New Roman" w:hAnsi="Times New Roman" w:cs="Times New Roman"/>
                      <w:b/>
                      <w:i/>
                      <w:sz w:val="18"/>
                      <w:szCs w:val="18"/>
                    </w:rPr>
                  </w:pPr>
                  <w:r w:rsidRPr="00023719">
                    <w:rPr>
                      <w:rFonts w:ascii="Times New Roman" w:hAnsi="Times New Roman" w:cs="Times New Roman"/>
                      <w:b/>
                      <w:i/>
                      <w:sz w:val="18"/>
                      <w:szCs w:val="18"/>
                    </w:rPr>
                    <w:t>Uzuagu, A. U, Allu, S. F. &amp; Chiaka</w:t>
                  </w:r>
                  <w:r>
                    <w:rPr>
                      <w:rFonts w:ascii="Times New Roman" w:hAnsi="Times New Roman" w:cs="Times New Roman"/>
                      <w:b/>
                      <w:i/>
                      <w:sz w:val="18"/>
                      <w:szCs w:val="18"/>
                    </w:rPr>
                    <w:t>,</w:t>
                  </w:r>
                  <w:r w:rsidRPr="00023719">
                    <w:rPr>
                      <w:rFonts w:ascii="Times New Roman" w:hAnsi="Times New Roman" w:cs="Times New Roman"/>
                      <w:b/>
                      <w:i/>
                      <w:sz w:val="18"/>
                      <w:szCs w:val="18"/>
                    </w:rPr>
                    <w:t xml:space="preserve"> A.O</w:t>
                  </w:r>
                  <w:r>
                    <w:rPr>
                      <w:rFonts w:ascii="Times New Roman" w:hAnsi="Times New Roman" w:cs="Times New Roman"/>
                      <w:b/>
                      <w:i/>
                      <w:sz w:val="18"/>
                      <w:szCs w:val="18"/>
                    </w:rPr>
                    <w:t>.</w:t>
                  </w:r>
                </w:p>
              </w:txbxContent>
            </v:textbox>
          </v:shape>
        </w:pict>
      </w:r>
      <w:r>
        <w:rPr>
          <w:rFonts w:ascii="Times New Roman" w:hAnsi="Times New Roman" w:cs="Times New Roman"/>
          <w:noProof/>
          <w:color w:val="000000" w:themeColor="text1"/>
          <w:sz w:val="25"/>
          <w:szCs w:val="25"/>
        </w:rPr>
        <w:pict>
          <v:shape id="_x0000_s2037" type="#_x0000_t32" style="position:absolute;left:0;text-align:left;margin-left:-1.35pt;margin-top:-2.9pt;width:505.7pt;height:0;z-index:252180480" o:connectortype="straight" strokeweight="3pt"/>
        </w:pict>
      </w:r>
    </w:p>
    <w:p w:rsidR="00C03EB1" w:rsidRDefault="00C03EB1" w:rsidP="00E90979">
      <w:pPr>
        <w:spacing w:after="0" w:line="264" w:lineRule="auto"/>
        <w:jc w:val="both"/>
        <w:rPr>
          <w:rFonts w:ascii="Times New Roman" w:hAnsi="Times New Roman" w:cs="Times New Roman"/>
          <w:color w:val="000000" w:themeColor="text1"/>
          <w:sz w:val="25"/>
          <w:szCs w:val="25"/>
        </w:rPr>
      </w:pPr>
    </w:p>
    <w:p w:rsidR="00C03EB1" w:rsidRDefault="00C03EB1" w:rsidP="00E90979">
      <w:pPr>
        <w:spacing w:after="0" w:line="264" w:lineRule="auto"/>
        <w:jc w:val="both"/>
        <w:rPr>
          <w:rFonts w:ascii="Times New Roman" w:hAnsi="Times New Roman" w:cs="Times New Roman"/>
          <w:color w:val="000000" w:themeColor="text1"/>
          <w:sz w:val="25"/>
          <w:szCs w:val="25"/>
        </w:rPr>
      </w:pPr>
    </w:p>
    <w:p w:rsidR="00C03EB1" w:rsidRDefault="00C03EB1" w:rsidP="00E90979">
      <w:pPr>
        <w:spacing w:after="0" w:line="264" w:lineRule="auto"/>
        <w:jc w:val="both"/>
        <w:rPr>
          <w:rFonts w:ascii="Times New Roman" w:hAnsi="Times New Roman" w:cs="Times New Roman"/>
          <w:color w:val="000000" w:themeColor="text1"/>
          <w:sz w:val="25"/>
          <w:szCs w:val="25"/>
        </w:rPr>
      </w:pPr>
    </w:p>
    <w:p w:rsidR="00C03EB1" w:rsidRDefault="00C03EB1" w:rsidP="00E90979">
      <w:pPr>
        <w:spacing w:after="0" w:line="264" w:lineRule="auto"/>
        <w:jc w:val="both"/>
        <w:rPr>
          <w:rFonts w:ascii="Times New Roman" w:hAnsi="Times New Roman" w:cs="Times New Roman"/>
          <w:color w:val="000000" w:themeColor="text1"/>
          <w:sz w:val="25"/>
          <w:szCs w:val="25"/>
        </w:rPr>
      </w:pPr>
    </w:p>
    <w:p w:rsidR="00C03EB1" w:rsidRDefault="00C03EB1" w:rsidP="00E90979">
      <w:pPr>
        <w:spacing w:after="0" w:line="264" w:lineRule="auto"/>
        <w:jc w:val="both"/>
        <w:rPr>
          <w:rFonts w:ascii="Times New Roman" w:hAnsi="Times New Roman" w:cs="Times New Roman"/>
          <w:color w:val="000000" w:themeColor="text1"/>
          <w:sz w:val="25"/>
          <w:szCs w:val="25"/>
        </w:rPr>
      </w:pPr>
    </w:p>
    <w:p w:rsidR="00C03EB1" w:rsidRDefault="00C03EB1" w:rsidP="00E90979">
      <w:pPr>
        <w:spacing w:after="0" w:line="264" w:lineRule="auto"/>
        <w:jc w:val="both"/>
        <w:rPr>
          <w:rFonts w:ascii="Times New Roman" w:hAnsi="Times New Roman" w:cs="Times New Roman"/>
          <w:color w:val="000000" w:themeColor="text1"/>
          <w:sz w:val="25"/>
          <w:szCs w:val="25"/>
        </w:rPr>
      </w:pPr>
    </w:p>
    <w:p w:rsidR="00C03EB1" w:rsidRDefault="00C03EB1" w:rsidP="00E90979">
      <w:pPr>
        <w:spacing w:after="0" w:line="264" w:lineRule="auto"/>
        <w:jc w:val="both"/>
        <w:rPr>
          <w:rFonts w:ascii="Times New Roman" w:hAnsi="Times New Roman" w:cs="Times New Roman"/>
          <w:color w:val="000000" w:themeColor="text1"/>
          <w:sz w:val="25"/>
          <w:szCs w:val="25"/>
        </w:rPr>
      </w:pPr>
    </w:p>
    <w:p w:rsidR="00C03EB1" w:rsidRDefault="00C03EB1" w:rsidP="00E90979">
      <w:pPr>
        <w:spacing w:after="0" w:line="264" w:lineRule="auto"/>
        <w:jc w:val="both"/>
        <w:rPr>
          <w:rFonts w:ascii="Times New Roman" w:hAnsi="Times New Roman" w:cs="Times New Roman"/>
          <w:color w:val="000000" w:themeColor="text1"/>
          <w:sz w:val="25"/>
          <w:szCs w:val="25"/>
        </w:rPr>
      </w:pPr>
    </w:p>
    <w:p w:rsidR="00C03EB1" w:rsidRPr="008A6BCC" w:rsidRDefault="00C03EB1" w:rsidP="00E90979">
      <w:pPr>
        <w:spacing w:after="0" w:line="264" w:lineRule="auto"/>
        <w:jc w:val="both"/>
        <w:rPr>
          <w:rFonts w:ascii="Times New Roman" w:hAnsi="Times New Roman" w:cs="Times New Roman"/>
          <w:color w:val="000000" w:themeColor="text1"/>
          <w:sz w:val="25"/>
          <w:szCs w:val="25"/>
        </w:rPr>
      </w:pPr>
    </w:p>
    <w:tbl>
      <w:tblPr>
        <w:tblStyle w:val="TableGrid"/>
        <w:tblpPr w:leftFromText="180" w:rightFromText="180" w:horzAnchor="margin" w:tblpXSpec="center" w:tblpY="300"/>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36"/>
        <w:gridCol w:w="6065"/>
        <w:gridCol w:w="566"/>
        <w:gridCol w:w="939"/>
      </w:tblGrid>
      <w:tr w:rsidR="00C03EB1" w:rsidRPr="00C03EB1" w:rsidTr="00023719">
        <w:tc>
          <w:tcPr>
            <w:tcW w:w="0" w:type="auto"/>
          </w:tcPr>
          <w:p w:rsidR="00C03EB1" w:rsidRPr="00C03EB1" w:rsidRDefault="00C03EB1" w:rsidP="00023719">
            <w:pPr>
              <w:jc w:val="both"/>
              <w:rPr>
                <w:rFonts w:ascii="Times New Roman" w:hAnsi="Times New Roman" w:cs="Times New Roman"/>
                <w:b/>
                <w:color w:val="000000" w:themeColor="text1"/>
                <w:sz w:val="20"/>
                <w:szCs w:val="20"/>
              </w:rPr>
            </w:pPr>
            <w:r w:rsidRPr="00C03EB1">
              <w:rPr>
                <w:rFonts w:ascii="Times New Roman" w:hAnsi="Times New Roman" w:cs="Times New Roman"/>
                <w:b/>
                <w:color w:val="000000" w:themeColor="text1"/>
                <w:sz w:val="20"/>
                <w:szCs w:val="20"/>
              </w:rPr>
              <w:t>S/N</w:t>
            </w:r>
          </w:p>
        </w:tc>
        <w:tc>
          <w:tcPr>
            <w:tcW w:w="0" w:type="auto"/>
          </w:tcPr>
          <w:p w:rsidR="00C03EB1" w:rsidRPr="00C03EB1" w:rsidRDefault="00C03EB1" w:rsidP="00023719">
            <w:pPr>
              <w:jc w:val="both"/>
              <w:rPr>
                <w:rFonts w:ascii="Times New Roman" w:hAnsi="Times New Roman" w:cs="Times New Roman"/>
                <w:b/>
                <w:color w:val="000000" w:themeColor="text1"/>
                <w:sz w:val="20"/>
                <w:szCs w:val="20"/>
              </w:rPr>
            </w:pPr>
            <w:r w:rsidRPr="00C03EB1">
              <w:rPr>
                <w:rFonts w:ascii="Times New Roman" w:hAnsi="Times New Roman" w:cs="Times New Roman"/>
                <w:b/>
                <w:color w:val="000000" w:themeColor="text1"/>
                <w:sz w:val="20"/>
                <w:szCs w:val="20"/>
              </w:rPr>
              <w:tab/>
              <w:t>Statements</w:t>
            </w:r>
          </w:p>
        </w:tc>
        <w:tc>
          <w:tcPr>
            <w:tcW w:w="0" w:type="auto"/>
          </w:tcPr>
          <w:p w:rsidR="00C03EB1" w:rsidRPr="00C03EB1" w:rsidRDefault="00C03EB1" w:rsidP="00023719">
            <w:pPr>
              <w:jc w:val="both"/>
              <w:rPr>
                <w:rFonts w:ascii="Times New Roman" w:hAnsi="Times New Roman" w:cs="Times New Roman"/>
                <w:b/>
                <w:color w:val="000000" w:themeColor="text1"/>
                <w:sz w:val="20"/>
                <w:szCs w:val="20"/>
              </w:rPr>
            </w:pPr>
            <w:r w:rsidRPr="00C03EB1">
              <w:rPr>
                <w:rFonts w:ascii="Times New Roman" w:hAnsi="Times New Roman" w:cs="Times New Roman"/>
                <w:b/>
                <w:color w:val="000000" w:themeColor="text1"/>
                <w:sz w:val="20"/>
                <w:szCs w:val="20"/>
              </w:rPr>
              <w:t>X</w:t>
            </w:r>
          </w:p>
        </w:tc>
        <w:tc>
          <w:tcPr>
            <w:tcW w:w="0" w:type="auto"/>
          </w:tcPr>
          <w:p w:rsidR="00C03EB1" w:rsidRPr="00C03EB1" w:rsidRDefault="00C03EB1" w:rsidP="00023719">
            <w:pPr>
              <w:jc w:val="both"/>
              <w:rPr>
                <w:rFonts w:ascii="Times New Roman" w:hAnsi="Times New Roman" w:cs="Times New Roman"/>
                <w:b/>
                <w:color w:val="000000" w:themeColor="text1"/>
                <w:sz w:val="20"/>
                <w:szCs w:val="20"/>
              </w:rPr>
            </w:pPr>
            <w:r w:rsidRPr="00C03EB1">
              <w:rPr>
                <w:rFonts w:ascii="Times New Roman" w:hAnsi="Times New Roman" w:cs="Times New Roman"/>
                <w:b/>
                <w:color w:val="000000" w:themeColor="text1"/>
                <w:sz w:val="20"/>
                <w:szCs w:val="20"/>
              </w:rPr>
              <w:t>Decision</w:t>
            </w:r>
          </w:p>
        </w:tc>
      </w:tr>
      <w:tr w:rsidR="00C03EB1" w:rsidRPr="00C03EB1" w:rsidTr="00023719">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ab/>
            </w: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Ability to:</w:t>
            </w:r>
            <w:r w:rsidRPr="00C03EB1">
              <w:rPr>
                <w:rFonts w:ascii="Times New Roman" w:hAnsi="Times New Roman" w:cs="Times New Roman"/>
                <w:color w:val="000000" w:themeColor="text1"/>
                <w:sz w:val="20"/>
                <w:szCs w:val="20"/>
              </w:rPr>
              <w:tab/>
            </w: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p>
        </w:tc>
      </w:tr>
      <w:tr w:rsidR="00C03EB1" w:rsidRPr="00C03EB1" w:rsidTr="00023719">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1</w:t>
            </w: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provide orientation for new employees</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4.97</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VHR</w:t>
            </w:r>
          </w:p>
        </w:tc>
      </w:tr>
      <w:tr w:rsidR="00C03EB1" w:rsidRPr="00C03EB1" w:rsidTr="00023719">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2</w:t>
            </w: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diagnose training needs</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4.62</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VHR</w:t>
            </w:r>
          </w:p>
        </w:tc>
      </w:tr>
      <w:tr w:rsidR="00C03EB1" w:rsidRPr="00C03EB1" w:rsidTr="00023719">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w:t>
            </w: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design training goals and objectives</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4.04</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r w:rsidR="00C03EB1" w:rsidRPr="00C03EB1" w:rsidTr="00023719">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w:t>
            </w: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determine skills required for training</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4.16</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r w:rsidR="00C03EB1" w:rsidRPr="00C03EB1" w:rsidTr="00023719">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5</w:t>
            </w: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use performance appraisal to assess training needs</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4.10</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r w:rsidR="00C03EB1" w:rsidRPr="00C03EB1" w:rsidTr="00023719">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6</w:t>
            </w: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ensure uniformity in rating appraisal</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3.31</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MR</w:t>
            </w:r>
          </w:p>
        </w:tc>
      </w:tr>
      <w:tr w:rsidR="00C03EB1" w:rsidRPr="00C03EB1" w:rsidTr="00023719">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7</w:t>
            </w: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conduct appraisal and promotion interview</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3.77</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MR</w:t>
            </w:r>
          </w:p>
        </w:tc>
      </w:tr>
      <w:tr w:rsidR="00C03EB1" w:rsidRPr="00C03EB1" w:rsidTr="00023719">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8</w:t>
            </w: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Provide on the job training</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4.55</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VHR</w:t>
            </w:r>
          </w:p>
        </w:tc>
      </w:tr>
      <w:tr w:rsidR="00C03EB1" w:rsidRPr="00C03EB1" w:rsidTr="00023719">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9</w:t>
            </w: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use required technology for training</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4.01</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r w:rsidR="00C03EB1" w:rsidRPr="00C03EB1" w:rsidTr="00023719">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10</w:t>
            </w: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maximise the similarity between the training situation and work situation</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2.43</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LR</w:t>
            </w:r>
          </w:p>
        </w:tc>
      </w:tr>
      <w:tr w:rsidR="00C03EB1" w:rsidRPr="00C03EB1" w:rsidTr="00023719">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11</w:t>
            </w:r>
          </w:p>
        </w:tc>
        <w:tc>
          <w:tcPr>
            <w:tcW w:w="0" w:type="auto"/>
          </w:tcPr>
          <w:p w:rsidR="00C03EB1" w:rsidRPr="00C03EB1" w:rsidRDefault="00C03EB1" w:rsidP="00023719">
            <w:pPr>
              <w:jc w:val="both"/>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implement and evaluate training goals</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4.49</w:t>
            </w:r>
          </w:p>
        </w:tc>
        <w:tc>
          <w:tcPr>
            <w:tcW w:w="0" w:type="auto"/>
          </w:tcPr>
          <w:p w:rsidR="00C03EB1" w:rsidRPr="00C03EB1" w:rsidRDefault="00C03EB1" w:rsidP="00023719">
            <w:pPr>
              <w:jc w:val="center"/>
              <w:rPr>
                <w:rFonts w:ascii="Times New Roman" w:hAnsi="Times New Roman" w:cs="Times New Roman"/>
                <w:color w:val="000000" w:themeColor="text1"/>
                <w:sz w:val="20"/>
                <w:szCs w:val="20"/>
              </w:rPr>
            </w:pPr>
            <w:r w:rsidRPr="00C03EB1">
              <w:rPr>
                <w:rFonts w:ascii="Times New Roman" w:hAnsi="Times New Roman" w:cs="Times New Roman"/>
                <w:color w:val="000000" w:themeColor="text1"/>
                <w:sz w:val="20"/>
                <w:szCs w:val="20"/>
              </w:rPr>
              <w:t>HR</w:t>
            </w:r>
          </w:p>
        </w:tc>
      </w:tr>
    </w:tbl>
    <w:p w:rsidR="00D078A3" w:rsidRPr="008A6BCC" w:rsidRDefault="00D078A3" w:rsidP="00E90979">
      <w:pPr>
        <w:spacing w:after="0" w:line="264" w:lineRule="auto"/>
        <w:jc w:val="both"/>
        <w:rPr>
          <w:rFonts w:ascii="Times New Roman" w:hAnsi="Times New Roman" w:cs="Times New Roman"/>
          <w:color w:val="000000" w:themeColor="text1"/>
          <w:sz w:val="25"/>
          <w:szCs w:val="25"/>
        </w:rPr>
        <w:sectPr w:rsidR="00D078A3" w:rsidRPr="008A6BCC" w:rsidSect="00135B3F">
          <w:type w:val="continuous"/>
          <w:pgSz w:w="11907" w:h="16839" w:code="9"/>
          <w:pgMar w:top="1008" w:right="1008" w:bottom="1008" w:left="1008" w:header="720" w:footer="720" w:gutter="0"/>
          <w:cols w:space="720"/>
          <w:docGrid w:linePitch="360"/>
        </w:sectPr>
      </w:pPr>
    </w:p>
    <w:p w:rsidR="00C03EB1" w:rsidRPr="00C03EB1" w:rsidRDefault="00C03EB1" w:rsidP="00E90979">
      <w:pPr>
        <w:spacing w:after="0" w:line="264" w:lineRule="auto"/>
        <w:jc w:val="both"/>
        <w:rPr>
          <w:rFonts w:ascii="Times New Roman" w:hAnsi="Times New Roman" w:cs="Times New Roman"/>
          <w:color w:val="000000" w:themeColor="text1"/>
          <w:sz w:val="11"/>
          <w:szCs w:val="25"/>
        </w:rPr>
      </w:pP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data presented in Table 3 above revealed that, out of the eleven listed skills on training and development, ten items had their mean values ranged from 3.00 – 5.00.  Three skills were rated very highly required which include the ability to: provide orientation for new employees, diagnose training needs and provide on the job training.  Five skills rated highly required include ability to: design training goals and objectives, determine skills </w:t>
      </w:r>
      <w:r w:rsidRPr="008A6BCC">
        <w:rPr>
          <w:rFonts w:ascii="Times New Roman" w:hAnsi="Times New Roman" w:cs="Times New Roman"/>
          <w:color w:val="000000" w:themeColor="text1"/>
          <w:sz w:val="25"/>
          <w:szCs w:val="25"/>
        </w:rPr>
        <w:lastRenderedPageBreak/>
        <w:t>required for training, use performance appraisal to assess training needs, use required technology for training and plan implementation and evaluate training needs, use required technology for training and plan, implement and evaluate training goals.  Two skills were rated moderately require while item 10 was rated less required which is the ability to maximise the similarity between the training situation and the work situation.</w:t>
      </w:r>
    </w:p>
    <w:p w:rsidR="00D078A3" w:rsidRPr="008A6BCC" w:rsidRDefault="00D078A3" w:rsidP="00E90979">
      <w:pPr>
        <w:spacing w:after="0" w:line="264" w:lineRule="auto"/>
        <w:jc w:val="both"/>
        <w:rPr>
          <w:rFonts w:ascii="Times New Roman" w:hAnsi="Times New Roman" w:cs="Times New Roman"/>
          <w:b/>
          <w:color w:val="000000" w:themeColor="text1"/>
          <w:sz w:val="25"/>
          <w:szCs w:val="25"/>
        </w:rPr>
        <w:sectPr w:rsidR="00D078A3" w:rsidRPr="008A6BCC" w:rsidSect="00D078A3">
          <w:type w:val="continuous"/>
          <w:pgSz w:w="11907" w:h="16839" w:code="9"/>
          <w:pgMar w:top="1008" w:right="1008" w:bottom="1008" w:left="1008" w:header="720" w:footer="720" w:gutter="0"/>
          <w:cols w:num="2" w:space="432"/>
          <w:docGrid w:linePitch="360"/>
        </w:sectPr>
      </w:pPr>
    </w:p>
    <w:p w:rsidR="00D078A3" w:rsidRPr="008A6BCC" w:rsidRDefault="00D078A3" w:rsidP="00E90979">
      <w:pPr>
        <w:spacing w:after="0" w:line="264" w:lineRule="auto"/>
        <w:jc w:val="both"/>
        <w:rPr>
          <w:rFonts w:ascii="Times New Roman" w:hAnsi="Times New Roman" w:cs="Times New Roman"/>
          <w:b/>
          <w:color w:val="000000" w:themeColor="text1"/>
          <w:sz w:val="25"/>
          <w:szCs w:val="25"/>
        </w:rPr>
      </w:pPr>
    </w:p>
    <w:p w:rsidR="00CF06DE" w:rsidRPr="008A6BCC" w:rsidRDefault="00CF06DE"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Hypothesis testing</w:t>
      </w:r>
    </w:p>
    <w:p w:rsidR="00CF06DE" w:rsidRPr="008A6BCC" w:rsidRDefault="00CF06DE" w:rsidP="00E90979">
      <w:pPr>
        <w:pStyle w:val="Style"/>
        <w:spacing w:line="264" w:lineRule="auto"/>
        <w:jc w:val="both"/>
        <w:rPr>
          <w:color w:val="000000" w:themeColor="text1"/>
          <w:sz w:val="25"/>
          <w:szCs w:val="25"/>
        </w:rPr>
      </w:pPr>
      <w:r w:rsidRPr="008A6BCC">
        <w:rPr>
          <w:b/>
          <w:color w:val="000000" w:themeColor="text1"/>
          <w:sz w:val="25"/>
          <w:szCs w:val="25"/>
        </w:rPr>
        <w:t>Ho:</w:t>
      </w:r>
      <w:r w:rsidRPr="008A6BCC">
        <w:rPr>
          <w:color w:val="000000" w:themeColor="text1"/>
          <w:sz w:val="25"/>
          <w:szCs w:val="25"/>
        </w:rPr>
        <w:t xml:space="preserve"> Qualification is not a significant source of difference in the mean responses of business managers on the human resource management skills required for successful operation of small business enterprises. </w:t>
      </w:r>
    </w:p>
    <w:p w:rsidR="00CF06DE" w:rsidRPr="008A6BCC" w:rsidRDefault="00CF06DE"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result is presented in Table 4 below.  </w:t>
      </w:r>
    </w:p>
    <w:tbl>
      <w:tblPr>
        <w:tblW w:w="9584" w:type="dxa"/>
        <w:tblLayout w:type="fixed"/>
        <w:tblCellMar>
          <w:left w:w="0" w:type="dxa"/>
          <w:right w:w="0" w:type="dxa"/>
        </w:tblCellMar>
        <w:tblLook w:val="0000"/>
      </w:tblPr>
      <w:tblGrid>
        <w:gridCol w:w="890"/>
        <w:gridCol w:w="159"/>
        <w:gridCol w:w="1668"/>
        <w:gridCol w:w="1609"/>
        <w:gridCol w:w="122"/>
        <w:gridCol w:w="29"/>
        <w:gridCol w:w="1354"/>
        <w:gridCol w:w="680"/>
        <w:gridCol w:w="119"/>
        <w:gridCol w:w="862"/>
        <w:gridCol w:w="29"/>
        <w:gridCol w:w="395"/>
        <w:gridCol w:w="721"/>
        <w:gridCol w:w="947"/>
      </w:tblGrid>
      <w:tr w:rsidR="00CF06DE" w:rsidRPr="00C03EB1" w:rsidTr="00CF06DE">
        <w:trPr>
          <w:trHeight w:hRule="exact" w:val="308"/>
        </w:trPr>
        <w:tc>
          <w:tcPr>
            <w:tcW w:w="2717" w:type="dxa"/>
            <w:gridSpan w:val="3"/>
            <w:tcBorders>
              <w:top w:val="nil"/>
              <w:left w:val="nil"/>
              <w:bottom w:val="single" w:sz="4" w:space="0" w:color="auto"/>
              <w:right w:val="nil"/>
            </w:tcBorders>
            <w:vAlign w:val="center"/>
          </w:tcPr>
          <w:p w:rsidR="00CF06DE" w:rsidRPr="00C03EB1" w:rsidRDefault="00CF06DE" w:rsidP="00D94A26">
            <w:pPr>
              <w:pStyle w:val="Style"/>
              <w:spacing w:line="360" w:lineRule="auto"/>
              <w:rPr>
                <w:b/>
                <w:color w:val="000000" w:themeColor="text1"/>
                <w:sz w:val="20"/>
                <w:szCs w:val="20"/>
              </w:rPr>
            </w:pPr>
            <w:r w:rsidRPr="00C03EB1">
              <w:rPr>
                <w:b/>
                <w:color w:val="000000" w:themeColor="text1"/>
                <w:sz w:val="20"/>
                <w:szCs w:val="20"/>
              </w:rPr>
              <w:t>Table 4</w:t>
            </w:r>
          </w:p>
        </w:tc>
        <w:tc>
          <w:tcPr>
            <w:tcW w:w="1731" w:type="dxa"/>
            <w:gridSpan w:val="2"/>
            <w:tcBorders>
              <w:top w:val="nil"/>
              <w:left w:val="nil"/>
              <w:bottom w:val="single" w:sz="4" w:space="0" w:color="auto"/>
              <w:right w:val="nil"/>
            </w:tcBorders>
            <w:vAlign w:val="center"/>
          </w:tcPr>
          <w:p w:rsidR="00CF06DE" w:rsidRPr="00C03EB1" w:rsidRDefault="00CF06DE" w:rsidP="00D94A26">
            <w:pPr>
              <w:pStyle w:val="Style"/>
              <w:spacing w:line="360" w:lineRule="auto"/>
              <w:jc w:val="center"/>
              <w:rPr>
                <w:b/>
                <w:color w:val="000000" w:themeColor="text1"/>
                <w:sz w:val="20"/>
                <w:szCs w:val="20"/>
              </w:rPr>
            </w:pPr>
          </w:p>
        </w:tc>
        <w:tc>
          <w:tcPr>
            <w:tcW w:w="29" w:type="dxa"/>
            <w:tcBorders>
              <w:top w:val="nil"/>
              <w:left w:val="nil"/>
              <w:bottom w:val="single" w:sz="4" w:space="0" w:color="auto"/>
              <w:right w:val="nil"/>
            </w:tcBorders>
            <w:vAlign w:val="center"/>
          </w:tcPr>
          <w:p w:rsidR="00CF06DE" w:rsidRPr="00C03EB1" w:rsidRDefault="00CF06DE" w:rsidP="00D94A26">
            <w:pPr>
              <w:pStyle w:val="Style"/>
              <w:spacing w:line="360" w:lineRule="auto"/>
              <w:jc w:val="center"/>
              <w:rPr>
                <w:b/>
                <w:color w:val="000000" w:themeColor="text1"/>
                <w:sz w:val="20"/>
                <w:szCs w:val="20"/>
              </w:rPr>
            </w:pPr>
          </w:p>
        </w:tc>
        <w:tc>
          <w:tcPr>
            <w:tcW w:w="2034" w:type="dxa"/>
            <w:gridSpan w:val="2"/>
            <w:tcBorders>
              <w:top w:val="nil"/>
              <w:left w:val="nil"/>
              <w:bottom w:val="single" w:sz="4" w:space="0" w:color="auto"/>
              <w:right w:val="nil"/>
            </w:tcBorders>
            <w:vAlign w:val="center"/>
          </w:tcPr>
          <w:p w:rsidR="00CF06DE" w:rsidRPr="00C03EB1" w:rsidRDefault="00CF06DE" w:rsidP="00D94A26">
            <w:pPr>
              <w:pStyle w:val="Style"/>
              <w:spacing w:line="360" w:lineRule="auto"/>
              <w:jc w:val="center"/>
              <w:rPr>
                <w:b/>
                <w:color w:val="000000" w:themeColor="text1"/>
                <w:sz w:val="20"/>
                <w:szCs w:val="20"/>
              </w:rPr>
            </w:pPr>
          </w:p>
        </w:tc>
        <w:tc>
          <w:tcPr>
            <w:tcW w:w="981" w:type="dxa"/>
            <w:gridSpan w:val="2"/>
            <w:tcBorders>
              <w:top w:val="nil"/>
              <w:left w:val="nil"/>
              <w:bottom w:val="single" w:sz="4" w:space="0" w:color="auto"/>
              <w:right w:val="nil"/>
            </w:tcBorders>
            <w:vAlign w:val="center"/>
          </w:tcPr>
          <w:p w:rsidR="00CF06DE" w:rsidRPr="00C03EB1" w:rsidRDefault="00CF06DE" w:rsidP="00D94A26">
            <w:pPr>
              <w:pStyle w:val="Style"/>
              <w:spacing w:line="360" w:lineRule="auto"/>
              <w:jc w:val="center"/>
              <w:rPr>
                <w:b/>
                <w:color w:val="000000" w:themeColor="text1"/>
                <w:sz w:val="20"/>
                <w:szCs w:val="20"/>
              </w:rPr>
            </w:pPr>
          </w:p>
        </w:tc>
        <w:tc>
          <w:tcPr>
            <w:tcW w:w="29" w:type="dxa"/>
            <w:tcBorders>
              <w:top w:val="nil"/>
              <w:left w:val="nil"/>
              <w:bottom w:val="single" w:sz="4" w:space="0" w:color="auto"/>
              <w:right w:val="nil"/>
            </w:tcBorders>
            <w:vAlign w:val="center"/>
          </w:tcPr>
          <w:p w:rsidR="00CF06DE" w:rsidRPr="00C03EB1" w:rsidRDefault="00CF06DE" w:rsidP="00D94A26">
            <w:pPr>
              <w:pStyle w:val="Style"/>
              <w:spacing w:line="360" w:lineRule="auto"/>
              <w:jc w:val="center"/>
              <w:rPr>
                <w:b/>
                <w:color w:val="000000" w:themeColor="text1"/>
                <w:sz w:val="20"/>
                <w:szCs w:val="20"/>
              </w:rPr>
            </w:pPr>
          </w:p>
        </w:tc>
        <w:tc>
          <w:tcPr>
            <w:tcW w:w="1116" w:type="dxa"/>
            <w:gridSpan w:val="2"/>
            <w:tcBorders>
              <w:top w:val="nil"/>
              <w:left w:val="nil"/>
              <w:bottom w:val="single" w:sz="4" w:space="0" w:color="auto"/>
              <w:right w:val="nil"/>
            </w:tcBorders>
            <w:vAlign w:val="center"/>
          </w:tcPr>
          <w:p w:rsidR="00CF06DE" w:rsidRPr="00C03EB1" w:rsidRDefault="00CF06DE" w:rsidP="00D94A26">
            <w:pPr>
              <w:pStyle w:val="Style"/>
              <w:spacing w:line="360" w:lineRule="auto"/>
              <w:jc w:val="center"/>
              <w:rPr>
                <w:b/>
                <w:color w:val="000000" w:themeColor="text1"/>
                <w:sz w:val="20"/>
                <w:szCs w:val="20"/>
              </w:rPr>
            </w:pPr>
          </w:p>
        </w:tc>
        <w:tc>
          <w:tcPr>
            <w:tcW w:w="946" w:type="dxa"/>
            <w:tcBorders>
              <w:top w:val="nil"/>
              <w:left w:val="nil"/>
              <w:bottom w:val="single" w:sz="4" w:space="0" w:color="auto"/>
              <w:right w:val="nil"/>
            </w:tcBorders>
            <w:vAlign w:val="center"/>
          </w:tcPr>
          <w:p w:rsidR="00CF06DE" w:rsidRPr="00C03EB1" w:rsidRDefault="00CF06DE" w:rsidP="00D94A26">
            <w:pPr>
              <w:pStyle w:val="Style"/>
              <w:spacing w:line="360" w:lineRule="auto"/>
              <w:jc w:val="center"/>
              <w:rPr>
                <w:b/>
                <w:color w:val="000000" w:themeColor="text1"/>
                <w:sz w:val="20"/>
                <w:szCs w:val="20"/>
              </w:rPr>
            </w:pPr>
          </w:p>
        </w:tc>
      </w:tr>
      <w:tr w:rsidR="00CF06DE" w:rsidRPr="00C03EB1" w:rsidTr="00CF06DE">
        <w:trPr>
          <w:trHeight w:hRule="exact" w:val="584"/>
        </w:trPr>
        <w:tc>
          <w:tcPr>
            <w:tcW w:w="4326" w:type="dxa"/>
            <w:gridSpan w:val="4"/>
            <w:tcBorders>
              <w:top w:val="single" w:sz="4" w:space="0" w:color="auto"/>
            </w:tcBorders>
            <w:vAlign w:val="center"/>
          </w:tcPr>
          <w:p w:rsidR="00CF06DE" w:rsidRPr="00C03EB1" w:rsidRDefault="00CF06DE" w:rsidP="00D94A26">
            <w:pPr>
              <w:pStyle w:val="Style"/>
              <w:spacing w:line="360" w:lineRule="auto"/>
              <w:ind w:right="43"/>
              <w:rPr>
                <w:b/>
                <w:color w:val="000000" w:themeColor="text1"/>
                <w:sz w:val="20"/>
                <w:szCs w:val="20"/>
              </w:rPr>
            </w:pPr>
            <w:r w:rsidRPr="00C03EB1">
              <w:rPr>
                <w:b/>
                <w:color w:val="000000" w:themeColor="text1"/>
                <w:sz w:val="20"/>
                <w:szCs w:val="20"/>
              </w:rPr>
              <w:t xml:space="preserve">The one-way ANOVA Results of the Mean Ratings on </w:t>
            </w:r>
          </w:p>
        </w:tc>
        <w:tc>
          <w:tcPr>
            <w:tcW w:w="2304" w:type="dxa"/>
            <w:gridSpan w:val="5"/>
            <w:tcBorders>
              <w:top w:val="single" w:sz="4" w:space="0" w:color="auto"/>
            </w:tcBorders>
            <w:vAlign w:val="center"/>
          </w:tcPr>
          <w:p w:rsidR="00CF06DE" w:rsidRPr="00C03EB1" w:rsidRDefault="00CF06DE" w:rsidP="00D94A26">
            <w:pPr>
              <w:pStyle w:val="Style"/>
              <w:spacing w:line="360" w:lineRule="auto"/>
              <w:ind w:right="48"/>
              <w:rPr>
                <w:b/>
                <w:color w:val="000000" w:themeColor="text1"/>
                <w:sz w:val="20"/>
                <w:szCs w:val="20"/>
              </w:rPr>
            </w:pPr>
            <w:r w:rsidRPr="00C03EB1">
              <w:rPr>
                <w:b/>
                <w:color w:val="000000" w:themeColor="text1"/>
                <w:sz w:val="20"/>
                <w:szCs w:val="20"/>
              </w:rPr>
              <w:t>Strategic  Planning Skills</w:t>
            </w:r>
          </w:p>
        </w:tc>
        <w:tc>
          <w:tcPr>
            <w:tcW w:w="2952" w:type="dxa"/>
            <w:gridSpan w:val="5"/>
            <w:tcBorders>
              <w:top w:val="single" w:sz="4" w:space="0" w:color="auto"/>
            </w:tcBorders>
            <w:vAlign w:val="center"/>
          </w:tcPr>
          <w:p w:rsidR="00CF06DE" w:rsidRPr="00C03EB1" w:rsidRDefault="00CF06DE" w:rsidP="00D94A26">
            <w:pPr>
              <w:pStyle w:val="Style"/>
              <w:spacing w:line="360" w:lineRule="auto"/>
              <w:rPr>
                <w:b/>
                <w:color w:val="000000" w:themeColor="text1"/>
                <w:sz w:val="20"/>
                <w:szCs w:val="20"/>
              </w:rPr>
            </w:pPr>
            <w:r w:rsidRPr="00C03EB1">
              <w:rPr>
                <w:b/>
                <w:color w:val="000000" w:themeColor="text1"/>
                <w:sz w:val="20"/>
                <w:szCs w:val="20"/>
              </w:rPr>
              <w:t xml:space="preserve">Required for </w:t>
            </w:r>
          </w:p>
        </w:tc>
      </w:tr>
      <w:tr w:rsidR="00CF06DE" w:rsidRPr="00C03EB1" w:rsidTr="00CF06DE">
        <w:trPr>
          <w:trHeight w:hRule="exact" w:val="523"/>
        </w:trPr>
        <w:tc>
          <w:tcPr>
            <w:tcW w:w="7492" w:type="dxa"/>
            <w:gridSpan w:val="10"/>
            <w:vAlign w:val="center"/>
          </w:tcPr>
          <w:p w:rsidR="00CF06DE" w:rsidRPr="00C03EB1" w:rsidRDefault="00CF06DE" w:rsidP="00D94A26">
            <w:pPr>
              <w:pStyle w:val="Style"/>
              <w:spacing w:line="360" w:lineRule="auto"/>
              <w:ind w:right="230"/>
              <w:rPr>
                <w:b/>
                <w:color w:val="000000" w:themeColor="text1"/>
                <w:sz w:val="20"/>
                <w:szCs w:val="20"/>
              </w:rPr>
            </w:pPr>
            <w:r w:rsidRPr="00C03EB1">
              <w:rPr>
                <w:b/>
                <w:color w:val="000000" w:themeColor="text1"/>
                <w:sz w:val="20"/>
                <w:szCs w:val="20"/>
              </w:rPr>
              <w:t xml:space="preserve">Successful Operation of Small Business by Owners According to Qualification </w:t>
            </w:r>
          </w:p>
        </w:tc>
        <w:tc>
          <w:tcPr>
            <w:tcW w:w="29" w:type="dxa"/>
            <w:vAlign w:val="center"/>
          </w:tcPr>
          <w:p w:rsidR="00CF06DE" w:rsidRPr="00C03EB1" w:rsidRDefault="00CF06DE" w:rsidP="00D94A26">
            <w:pPr>
              <w:pStyle w:val="Style"/>
              <w:spacing w:line="360" w:lineRule="auto"/>
              <w:jc w:val="center"/>
              <w:rPr>
                <w:b/>
                <w:color w:val="000000" w:themeColor="text1"/>
                <w:sz w:val="20"/>
                <w:szCs w:val="20"/>
              </w:rPr>
            </w:pPr>
          </w:p>
        </w:tc>
        <w:tc>
          <w:tcPr>
            <w:tcW w:w="395" w:type="dxa"/>
            <w:vAlign w:val="center"/>
          </w:tcPr>
          <w:p w:rsidR="00CF06DE" w:rsidRPr="00C03EB1" w:rsidRDefault="00CF06DE" w:rsidP="00D94A26">
            <w:pPr>
              <w:pStyle w:val="Style"/>
              <w:spacing w:line="360" w:lineRule="auto"/>
              <w:jc w:val="center"/>
              <w:rPr>
                <w:b/>
                <w:color w:val="000000" w:themeColor="text1"/>
                <w:sz w:val="20"/>
                <w:szCs w:val="20"/>
              </w:rPr>
            </w:pPr>
          </w:p>
        </w:tc>
        <w:tc>
          <w:tcPr>
            <w:tcW w:w="1668" w:type="dxa"/>
            <w:gridSpan w:val="2"/>
            <w:vAlign w:val="center"/>
          </w:tcPr>
          <w:p w:rsidR="00CF06DE" w:rsidRPr="00C03EB1" w:rsidRDefault="00CF06DE" w:rsidP="00D94A26">
            <w:pPr>
              <w:pStyle w:val="Style"/>
              <w:spacing w:line="360" w:lineRule="auto"/>
              <w:jc w:val="center"/>
              <w:rPr>
                <w:b/>
                <w:color w:val="000000" w:themeColor="text1"/>
                <w:sz w:val="20"/>
                <w:szCs w:val="20"/>
              </w:rPr>
            </w:pPr>
          </w:p>
        </w:tc>
      </w:tr>
      <w:tr w:rsidR="00CF06DE" w:rsidRPr="00C03EB1" w:rsidTr="00CF06DE">
        <w:trPr>
          <w:trHeight w:hRule="exact" w:val="395"/>
        </w:trPr>
        <w:tc>
          <w:tcPr>
            <w:tcW w:w="2717" w:type="dxa"/>
            <w:gridSpan w:val="3"/>
            <w:vAlign w:val="center"/>
          </w:tcPr>
          <w:p w:rsidR="00CF06DE" w:rsidRPr="00C03EB1" w:rsidRDefault="00CF06DE" w:rsidP="00D94A26">
            <w:pPr>
              <w:pStyle w:val="Style"/>
              <w:spacing w:line="360" w:lineRule="auto"/>
              <w:ind w:left="724"/>
              <w:rPr>
                <w:b/>
                <w:color w:val="000000" w:themeColor="text1"/>
                <w:sz w:val="20"/>
                <w:szCs w:val="20"/>
                <w:lang w:bidi="he-IL"/>
              </w:rPr>
            </w:pPr>
            <w:r w:rsidRPr="00C03EB1">
              <w:rPr>
                <w:b/>
                <w:color w:val="000000" w:themeColor="text1"/>
                <w:sz w:val="20"/>
                <w:szCs w:val="20"/>
                <w:lang w:bidi="he-IL"/>
              </w:rPr>
              <w:t xml:space="preserve">Items </w:t>
            </w:r>
          </w:p>
        </w:tc>
        <w:tc>
          <w:tcPr>
            <w:tcW w:w="1731" w:type="dxa"/>
            <w:gridSpan w:val="2"/>
            <w:vAlign w:val="center"/>
          </w:tcPr>
          <w:p w:rsidR="00CF06DE" w:rsidRPr="00C03EB1" w:rsidRDefault="00CF06DE" w:rsidP="00D94A26">
            <w:pPr>
              <w:pStyle w:val="Style"/>
              <w:spacing w:line="360" w:lineRule="auto"/>
              <w:jc w:val="center"/>
              <w:rPr>
                <w:b/>
                <w:color w:val="000000" w:themeColor="text1"/>
                <w:sz w:val="20"/>
                <w:szCs w:val="20"/>
                <w:lang w:bidi="he-IL"/>
              </w:rPr>
            </w:pPr>
          </w:p>
        </w:tc>
        <w:tc>
          <w:tcPr>
            <w:tcW w:w="1383" w:type="dxa"/>
            <w:gridSpan w:val="2"/>
            <w:vAlign w:val="center"/>
          </w:tcPr>
          <w:p w:rsidR="00CF06DE" w:rsidRPr="00C03EB1" w:rsidRDefault="00CF06DE" w:rsidP="00D94A26">
            <w:pPr>
              <w:pStyle w:val="Style"/>
              <w:spacing w:line="360" w:lineRule="auto"/>
              <w:ind w:right="412"/>
              <w:jc w:val="right"/>
              <w:rPr>
                <w:b/>
                <w:color w:val="000000" w:themeColor="text1"/>
                <w:sz w:val="20"/>
                <w:szCs w:val="20"/>
                <w:lang w:bidi="he-IL"/>
              </w:rPr>
            </w:pPr>
            <w:r w:rsidRPr="00C03EB1">
              <w:rPr>
                <w:b/>
                <w:color w:val="000000" w:themeColor="text1"/>
                <w:sz w:val="20"/>
                <w:szCs w:val="20"/>
                <w:lang w:bidi="he-IL"/>
              </w:rPr>
              <w:t xml:space="preserve">Sum of </w:t>
            </w:r>
          </w:p>
        </w:tc>
        <w:tc>
          <w:tcPr>
            <w:tcW w:w="680" w:type="dxa"/>
            <w:vAlign w:val="center"/>
          </w:tcPr>
          <w:p w:rsidR="00CF06DE" w:rsidRPr="00C03EB1" w:rsidRDefault="00CF06DE" w:rsidP="00D94A26">
            <w:pPr>
              <w:pStyle w:val="Style"/>
              <w:spacing w:line="360" w:lineRule="auto"/>
              <w:ind w:right="268"/>
              <w:jc w:val="center"/>
              <w:rPr>
                <w:b/>
                <w:color w:val="000000" w:themeColor="text1"/>
                <w:sz w:val="20"/>
                <w:szCs w:val="20"/>
                <w:lang w:bidi="he-IL"/>
              </w:rPr>
            </w:pPr>
            <w:r w:rsidRPr="00C03EB1">
              <w:rPr>
                <w:b/>
                <w:color w:val="000000" w:themeColor="text1"/>
                <w:sz w:val="20"/>
                <w:szCs w:val="20"/>
                <w:lang w:bidi="he-IL"/>
              </w:rPr>
              <w:t>dF</w:t>
            </w:r>
          </w:p>
        </w:tc>
        <w:tc>
          <w:tcPr>
            <w:tcW w:w="981" w:type="dxa"/>
            <w:gridSpan w:val="2"/>
            <w:vAlign w:val="center"/>
          </w:tcPr>
          <w:p w:rsidR="00CF06DE" w:rsidRPr="00C03EB1" w:rsidRDefault="00CF06DE" w:rsidP="00D94A26">
            <w:pPr>
              <w:pStyle w:val="Style"/>
              <w:spacing w:line="360" w:lineRule="auto"/>
              <w:ind w:left="168"/>
              <w:jc w:val="center"/>
              <w:rPr>
                <w:b/>
                <w:color w:val="000000" w:themeColor="text1"/>
                <w:w w:val="76"/>
                <w:sz w:val="20"/>
                <w:szCs w:val="20"/>
                <w:lang w:bidi="he-IL"/>
              </w:rPr>
            </w:pPr>
            <w:r w:rsidRPr="00C03EB1">
              <w:rPr>
                <w:b/>
                <w:color w:val="000000" w:themeColor="text1"/>
                <w:w w:val="76"/>
                <w:sz w:val="20"/>
                <w:szCs w:val="20"/>
                <w:lang w:bidi="he-IL"/>
              </w:rPr>
              <w:t xml:space="preserve">F </w:t>
            </w:r>
          </w:p>
        </w:tc>
        <w:tc>
          <w:tcPr>
            <w:tcW w:w="29" w:type="dxa"/>
            <w:vAlign w:val="center"/>
          </w:tcPr>
          <w:p w:rsidR="00CF06DE" w:rsidRPr="00C03EB1" w:rsidRDefault="00CF06DE" w:rsidP="00D94A26">
            <w:pPr>
              <w:pStyle w:val="Style"/>
              <w:spacing w:line="360" w:lineRule="auto"/>
              <w:ind w:left="216"/>
              <w:rPr>
                <w:b/>
                <w:color w:val="000000" w:themeColor="text1"/>
                <w:sz w:val="20"/>
                <w:szCs w:val="20"/>
                <w:lang w:bidi="he-IL"/>
              </w:rPr>
            </w:pPr>
            <w:r w:rsidRPr="00C03EB1">
              <w:rPr>
                <w:b/>
                <w:color w:val="000000" w:themeColor="text1"/>
                <w:sz w:val="20"/>
                <w:szCs w:val="20"/>
                <w:lang w:bidi="he-IL"/>
              </w:rPr>
              <w:t>Sig</w:t>
            </w:r>
          </w:p>
        </w:tc>
        <w:tc>
          <w:tcPr>
            <w:tcW w:w="395" w:type="dxa"/>
            <w:vAlign w:val="center"/>
          </w:tcPr>
          <w:p w:rsidR="00CF06DE" w:rsidRPr="00C03EB1" w:rsidRDefault="00CF06DE" w:rsidP="00D94A26">
            <w:pPr>
              <w:pStyle w:val="Style"/>
              <w:spacing w:line="360" w:lineRule="auto"/>
              <w:rPr>
                <w:b/>
                <w:color w:val="000000" w:themeColor="text1"/>
                <w:sz w:val="20"/>
                <w:szCs w:val="20"/>
                <w:lang w:bidi="he-IL"/>
              </w:rPr>
            </w:pPr>
            <w:r w:rsidRPr="00C03EB1">
              <w:rPr>
                <w:b/>
                <w:color w:val="000000" w:themeColor="text1"/>
                <w:sz w:val="20"/>
                <w:szCs w:val="20"/>
                <w:lang w:bidi="he-IL"/>
              </w:rPr>
              <w:t xml:space="preserve">Dec. </w:t>
            </w:r>
          </w:p>
        </w:tc>
        <w:tc>
          <w:tcPr>
            <w:tcW w:w="1668" w:type="dxa"/>
            <w:gridSpan w:val="2"/>
            <w:vAlign w:val="center"/>
          </w:tcPr>
          <w:p w:rsidR="00CF06DE" w:rsidRPr="00C03EB1" w:rsidRDefault="00CF06DE" w:rsidP="00D94A26">
            <w:pPr>
              <w:pStyle w:val="Style"/>
              <w:spacing w:line="360" w:lineRule="auto"/>
              <w:ind w:right="28"/>
              <w:rPr>
                <w:b/>
                <w:color w:val="000000" w:themeColor="text1"/>
                <w:sz w:val="20"/>
                <w:szCs w:val="20"/>
                <w:lang w:bidi="he-IL"/>
              </w:rPr>
            </w:pPr>
            <w:r w:rsidRPr="00C03EB1">
              <w:rPr>
                <w:b/>
                <w:color w:val="000000" w:themeColor="text1"/>
                <w:sz w:val="20"/>
                <w:szCs w:val="20"/>
                <w:lang w:bidi="he-IL"/>
              </w:rPr>
              <w:t xml:space="preserve">post hoc </w:t>
            </w:r>
          </w:p>
        </w:tc>
      </w:tr>
      <w:tr w:rsidR="00CF06DE" w:rsidRPr="00C03EB1" w:rsidTr="00CF06DE">
        <w:trPr>
          <w:trHeight w:hRule="exact" w:val="235"/>
        </w:trPr>
        <w:tc>
          <w:tcPr>
            <w:tcW w:w="1049" w:type="dxa"/>
            <w:gridSpan w:val="2"/>
            <w:vAlign w:val="center"/>
          </w:tcPr>
          <w:p w:rsidR="00CF06DE" w:rsidRPr="00C03EB1" w:rsidRDefault="00CF06DE" w:rsidP="00D94A26">
            <w:pPr>
              <w:pStyle w:val="Style"/>
              <w:spacing w:line="360" w:lineRule="auto"/>
              <w:jc w:val="center"/>
              <w:rPr>
                <w:b/>
                <w:color w:val="000000" w:themeColor="text1"/>
                <w:sz w:val="20"/>
                <w:szCs w:val="20"/>
              </w:rPr>
            </w:pPr>
          </w:p>
        </w:tc>
        <w:tc>
          <w:tcPr>
            <w:tcW w:w="1668" w:type="dxa"/>
            <w:vAlign w:val="center"/>
          </w:tcPr>
          <w:p w:rsidR="00CF06DE" w:rsidRPr="00C03EB1" w:rsidRDefault="00CF06DE" w:rsidP="00D94A26">
            <w:pPr>
              <w:pStyle w:val="Style"/>
              <w:spacing w:line="360" w:lineRule="auto"/>
              <w:jc w:val="center"/>
              <w:rPr>
                <w:b/>
                <w:color w:val="000000" w:themeColor="text1"/>
                <w:sz w:val="20"/>
                <w:szCs w:val="20"/>
              </w:rPr>
            </w:pPr>
          </w:p>
        </w:tc>
        <w:tc>
          <w:tcPr>
            <w:tcW w:w="1731" w:type="dxa"/>
            <w:gridSpan w:val="2"/>
            <w:vAlign w:val="center"/>
          </w:tcPr>
          <w:p w:rsidR="00CF06DE" w:rsidRPr="00C03EB1" w:rsidRDefault="00CF06DE" w:rsidP="00D94A26">
            <w:pPr>
              <w:pStyle w:val="Style"/>
              <w:spacing w:line="360" w:lineRule="auto"/>
              <w:jc w:val="center"/>
              <w:rPr>
                <w:b/>
                <w:color w:val="000000" w:themeColor="text1"/>
                <w:sz w:val="20"/>
                <w:szCs w:val="20"/>
              </w:rPr>
            </w:pPr>
          </w:p>
        </w:tc>
        <w:tc>
          <w:tcPr>
            <w:tcW w:w="1383" w:type="dxa"/>
            <w:gridSpan w:val="2"/>
            <w:vAlign w:val="center"/>
          </w:tcPr>
          <w:p w:rsidR="00CF06DE" w:rsidRPr="00C03EB1" w:rsidRDefault="00CF06DE" w:rsidP="00D94A26">
            <w:pPr>
              <w:pStyle w:val="Style"/>
              <w:spacing w:line="360" w:lineRule="auto"/>
              <w:ind w:right="412"/>
              <w:jc w:val="right"/>
              <w:rPr>
                <w:b/>
                <w:color w:val="000000" w:themeColor="text1"/>
                <w:sz w:val="20"/>
                <w:szCs w:val="20"/>
                <w:lang w:bidi="he-IL"/>
              </w:rPr>
            </w:pPr>
            <w:r w:rsidRPr="00C03EB1">
              <w:rPr>
                <w:b/>
                <w:color w:val="000000" w:themeColor="text1"/>
                <w:sz w:val="20"/>
                <w:szCs w:val="20"/>
                <w:lang w:bidi="he-IL"/>
              </w:rPr>
              <w:t xml:space="preserve">Squares </w:t>
            </w:r>
          </w:p>
        </w:tc>
        <w:tc>
          <w:tcPr>
            <w:tcW w:w="680" w:type="dxa"/>
            <w:vAlign w:val="center"/>
          </w:tcPr>
          <w:p w:rsidR="00CF06DE" w:rsidRPr="00C03EB1" w:rsidRDefault="00CF06DE" w:rsidP="00D94A26">
            <w:pPr>
              <w:pStyle w:val="Style"/>
              <w:spacing w:line="360" w:lineRule="auto"/>
              <w:jc w:val="center"/>
              <w:rPr>
                <w:b/>
                <w:color w:val="000000" w:themeColor="text1"/>
                <w:sz w:val="20"/>
                <w:szCs w:val="20"/>
                <w:lang w:bidi="he-IL"/>
              </w:rPr>
            </w:pPr>
          </w:p>
        </w:tc>
        <w:tc>
          <w:tcPr>
            <w:tcW w:w="981" w:type="dxa"/>
            <w:gridSpan w:val="2"/>
            <w:vAlign w:val="center"/>
          </w:tcPr>
          <w:p w:rsidR="00CF06DE" w:rsidRPr="00C03EB1" w:rsidRDefault="00CF06DE" w:rsidP="00D94A26">
            <w:pPr>
              <w:pStyle w:val="Style"/>
              <w:spacing w:line="360" w:lineRule="auto"/>
              <w:jc w:val="center"/>
              <w:rPr>
                <w:b/>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b/>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b/>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ind w:right="278"/>
              <w:rPr>
                <w:b/>
                <w:color w:val="000000" w:themeColor="text1"/>
                <w:sz w:val="20"/>
                <w:szCs w:val="20"/>
                <w:lang w:bidi="he-IL"/>
              </w:rPr>
            </w:pPr>
            <w:r w:rsidRPr="00C03EB1">
              <w:rPr>
                <w:b/>
                <w:color w:val="000000" w:themeColor="text1"/>
                <w:sz w:val="20"/>
                <w:szCs w:val="20"/>
                <w:lang w:bidi="he-IL"/>
              </w:rPr>
              <w:t xml:space="preserve">Test </w:t>
            </w:r>
          </w:p>
        </w:tc>
      </w:tr>
      <w:tr w:rsidR="00CF06DE" w:rsidRPr="00C03EB1" w:rsidTr="00CF06DE">
        <w:trPr>
          <w:trHeight w:hRule="exact" w:val="255"/>
        </w:trPr>
        <w:tc>
          <w:tcPr>
            <w:tcW w:w="1049" w:type="dxa"/>
            <w:gridSpan w:val="2"/>
            <w:vAlign w:val="center"/>
          </w:tcPr>
          <w:p w:rsidR="00CF06DE" w:rsidRPr="00C03EB1" w:rsidRDefault="00CF06DE" w:rsidP="00D94A26">
            <w:pPr>
              <w:pStyle w:val="Style"/>
              <w:spacing w:line="360" w:lineRule="auto"/>
              <w:jc w:val="center"/>
              <w:rPr>
                <w:b/>
                <w:color w:val="000000" w:themeColor="text1"/>
                <w:sz w:val="20"/>
                <w:szCs w:val="20"/>
              </w:rPr>
            </w:pPr>
          </w:p>
        </w:tc>
        <w:tc>
          <w:tcPr>
            <w:tcW w:w="1668" w:type="dxa"/>
            <w:vAlign w:val="center"/>
          </w:tcPr>
          <w:p w:rsidR="00CF06DE" w:rsidRPr="00C03EB1" w:rsidRDefault="00CF06DE" w:rsidP="00D94A26">
            <w:pPr>
              <w:pStyle w:val="Style"/>
              <w:spacing w:line="360" w:lineRule="auto"/>
              <w:jc w:val="center"/>
              <w:rPr>
                <w:b/>
                <w:color w:val="000000" w:themeColor="text1"/>
                <w:sz w:val="20"/>
                <w:szCs w:val="20"/>
              </w:rPr>
            </w:pPr>
          </w:p>
        </w:tc>
        <w:tc>
          <w:tcPr>
            <w:tcW w:w="1731" w:type="dxa"/>
            <w:gridSpan w:val="2"/>
            <w:vAlign w:val="center"/>
          </w:tcPr>
          <w:p w:rsidR="00CF06DE" w:rsidRPr="00C03EB1" w:rsidRDefault="00CF06DE" w:rsidP="00D94A26">
            <w:pPr>
              <w:pStyle w:val="Style"/>
              <w:spacing w:line="360" w:lineRule="auto"/>
              <w:jc w:val="center"/>
              <w:rPr>
                <w:b/>
                <w:color w:val="000000" w:themeColor="text1"/>
                <w:sz w:val="20"/>
                <w:szCs w:val="20"/>
              </w:rPr>
            </w:pPr>
          </w:p>
        </w:tc>
        <w:tc>
          <w:tcPr>
            <w:tcW w:w="1383" w:type="dxa"/>
            <w:gridSpan w:val="2"/>
            <w:vAlign w:val="center"/>
          </w:tcPr>
          <w:p w:rsidR="00CF06DE" w:rsidRPr="00C03EB1" w:rsidRDefault="00CF06DE" w:rsidP="00D94A26">
            <w:pPr>
              <w:pStyle w:val="Style"/>
              <w:spacing w:line="360" w:lineRule="auto"/>
              <w:jc w:val="center"/>
              <w:rPr>
                <w:b/>
                <w:color w:val="000000" w:themeColor="text1"/>
                <w:sz w:val="20"/>
                <w:szCs w:val="20"/>
              </w:rPr>
            </w:pPr>
          </w:p>
        </w:tc>
        <w:tc>
          <w:tcPr>
            <w:tcW w:w="680" w:type="dxa"/>
            <w:vAlign w:val="center"/>
          </w:tcPr>
          <w:p w:rsidR="00CF06DE" w:rsidRPr="00C03EB1" w:rsidRDefault="00CF06DE" w:rsidP="00D94A26">
            <w:pPr>
              <w:pStyle w:val="Style"/>
              <w:spacing w:line="360" w:lineRule="auto"/>
              <w:jc w:val="center"/>
              <w:rPr>
                <w:b/>
                <w:color w:val="000000" w:themeColor="text1"/>
                <w:sz w:val="20"/>
                <w:szCs w:val="20"/>
              </w:rPr>
            </w:pPr>
          </w:p>
        </w:tc>
        <w:tc>
          <w:tcPr>
            <w:tcW w:w="981" w:type="dxa"/>
            <w:gridSpan w:val="2"/>
            <w:vAlign w:val="center"/>
          </w:tcPr>
          <w:p w:rsidR="00CF06DE" w:rsidRPr="00C03EB1" w:rsidRDefault="00CF06DE" w:rsidP="00D94A26">
            <w:pPr>
              <w:pStyle w:val="Style"/>
              <w:spacing w:line="360" w:lineRule="auto"/>
              <w:jc w:val="center"/>
              <w:rPr>
                <w:b/>
                <w:color w:val="000000" w:themeColor="text1"/>
                <w:sz w:val="20"/>
                <w:szCs w:val="20"/>
              </w:rPr>
            </w:pPr>
          </w:p>
        </w:tc>
        <w:tc>
          <w:tcPr>
            <w:tcW w:w="29" w:type="dxa"/>
            <w:vAlign w:val="center"/>
          </w:tcPr>
          <w:p w:rsidR="00CF06DE" w:rsidRPr="00C03EB1" w:rsidRDefault="00CF06DE" w:rsidP="00D94A26">
            <w:pPr>
              <w:pStyle w:val="Style"/>
              <w:spacing w:line="360" w:lineRule="auto"/>
              <w:jc w:val="center"/>
              <w:rPr>
                <w:b/>
                <w:color w:val="000000" w:themeColor="text1"/>
                <w:sz w:val="20"/>
                <w:szCs w:val="20"/>
              </w:rPr>
            </w:pPr>
          </w:p>
        </w:tc>
        <w:tc>
          <w:tcPr>
            <w:tcW w:w="395" w:type="dxa"/>
            <w:vAlign w:val="center"/>
          </w:tcPr>
          <w:p w:rsidR="00CF06DE" w:rsidRPr="00C03EB1" w:rsidRDefault="00CF06DE" w:rsidP="00D94A26">
            <w:pPr>
              <w:pStyle w:val="Style"/>
              <w:spacing w:line="360" w:lineRule="auto"/>
              <w:jc w:val="center"/>
              <w:rPr>
                <w:b/>
                <w:color w:val="000000" w:themeColor="text1"/>
                <w:sz w:val="20"/>
                <w:szCs w:val="20"/>
              </w:rPr>
            </w:pPr>
          </w:p>
        </w:tc>
        <w:tc>
          <w:tcPr>
            <w:tcW w:w="1668" w:type="dxa"/>
            <w:gridSpan w:val="2"/>
            <w:vAlign w:val="center"/>
          </w:tcPr>
          <w:p w:rsidR="00CF06DE" w:rsidRPr="00C03EB1" w:rsidRDefault="00CF06DE" w:rsidP="00D94A26">
            <w:pPr>
              <w:pStyle w:val="Style"/>
              <w:spacing w:line="360" w:lineRule="auto"/>
              <w:ind w:right="28"/>
              <w:rPr>
                <w:b/>
                <w:color w:val="000000" w:themeColor="text1"/>
                <w:sz w:val="20"/>
                <w:szCs w:val="20"/>
                <w:lang w:bidi="he-IL"/>
              </w:rPr>
            </w:pPr>
            <w:r w:rsidRPr="00C03EB1">
              <w:rPr>
                <w:b/>
                <w:color w:val="000000" w:themeColor="text1"/>
                <w:sz w:val="20"/>
                <w:szCs w:val="20"/>
                <w:lang w:bidi="he-IL"/>
              </w:rPr>
              <w:t xml:space="preserve">(scheffe) </w:t>
            </w:r>
          </w:p>
        </w:tc>
      </w:tr>
      <w:tr w:rsidR="00CF06DE" w:rsidRPr="00C03EB1" w:rsidTr="00CF06DE">
        <w:trPr>
          <w:trHeight w:hRule="exact" w:val="250"/>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Ability to: </w:t>
            </w:r>
          </w:p>
        </w:tc>
        <w:tc>
          <w:tcPr>
            <w:tcW w:w="173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383"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680"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235"/>
        </w:trPr>
        <w:tc>
          <w:tcPr>
            <w:tcW w:w="2717" w:type="dxa"/>
            <w:gridSpan w:val="3"/>
            <w:vAlign w:val="center"/>
          </w:tcPr>
          <w:p w:rsidR="00CF06DE" w:rsidRPr="00C03EB1" w:rsidRDefault="00CF06DE" w:rsidP="00D94A26">
            <w:pPr>
              <w:pStyle w:val="Style"/>
              <w:spacing w:line="360" w:lineRule="auto"/>
              <w:ind w:left="724"/>
              <w:rPr>
                <w:color w:val="000000" w:themeColor="text1"/>
                <w:sz w:val="20"/>
                <w:szCs w:val="20"/>
                <w:lang w:bidi="he-IL"/>
              </w:rPr>
            </w:pPr>
            <w:r w:rsidRPr="00C03EB1">
              <w:rPr>
                <w:color w:val="000000" w:themeColor="text1"/>
                <w:sz w:val="20"/>
                <w:szCs w:val="20"/>
                <w:lang w:bidi="he-IL"/>
              </w:rPr>
              <w:t xml:space="preserve">1. define the business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Between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5.71 </w:t>
            </w:r>
          </w:p>
        </w:tc>
        <w:tc>
          <w:tcPr>
            <w:tcW w:w="680" w:type="dxa"/>
            <w:vAlign w:val="center"/>
          </w:tcPr>
          <w:p w:rsidR="00CF06DE" w:rsidRPr="00C03EB1" w:rsidRDefault="00CF06DE" w:rsidP="00D94A26">
            <w:pPr>
              <w:pStyle w:val="Style"/>
              <w:spacing w:line="360" w:lineRule="auto"/>
              <w:ind w:right="340"/>
              <w:jc w:val="right"/>
              <w:rPr>
                <w:color w:val="000000" w:themeColor="text1"/>
                <w:sz w:val="20"/>
                <w:szCs w:val="20"/>
                <w:lang w:bidi="he-IL"/>
              </w:rPr>
            </w:pPr>
            <w:r w:rsidRPr="00C03EB1">
              <w:rPr>
                <w:color w:val="000000" w:themeColor="text1"/>
                <w:sz w:val="20"/>
                <w:szCs w:val="20"/>
                <w:lang w:bidi="he-IL"/>
              </w:rPr>
              <w:t xml:space="preserve">3 </w:t>
            </w:r>
          </w:p>
        </w:tc>
        <w:tc>
          <w:tcPr>
            <w:tcW w:w="981" w:type="dxa"/>
            <w:gridSpan w:val="2"/>
            <w:vAlign w:val="center"/>
          </w:tcPr>
          <w:p w:rsidR="00CF06DE" w:rsidRPr="00C03EB1" w:rsidRDefault="00CF06DE" w:rsidP="00D94A26">
            <w:pPr>
              <w:pStyle w:val="Style"/>
              <w:spacing w:line="360" w:lineRule="auto"/>
              <w:ind w:left="168"/>
              <w:rPr>
                <w:color w:val="000000" w:themeColor="text1"/>
                <w:sz w:val="20"/>
                <w:szCs w:val="20"/>
                <w:lang w:bidi="he-IL"/>
              </w:rPr>
            </w:pPr>
            <w:r w:rsidRPr="00C03EB1">
              <w:rPr>
                <w:color w:val="000000" w:themeColor="text1"/>
                <w:sz w:val="20"/>
                <w:szCs w:val="20"/>
                <w:lang w:bidi="he-IL"/>
              </w:rPr>
              <w:t xml:space="preserve">      3.00 </w:t>
            </w:r>
          </w:p>
        </w:tc>
        <w:tc>
          <w:tcPr>
            <w:tcW w:w="29" w:type="dxa"/>
            <w:vAlign w:val="center"/>
          </w:tcPr>
          <w:p w:rsidR="00CF06DE" w:rsidRPr="00C03EB1" w:rsidRDefault="00CF06DE" w:rsidP="00D94A26">
            <w:pPr>
              <w:pStyle w:val="Style"/>
              <w:spacing w:line="360" w:lineRule="auto"/>
              <w:ind w:left="216"/>
              <w:rPr>
                <w:color w:val="000000" w:themeColor="text1"/>
                <w:sz w:val="20"/>
                <w:szCs w:val="20"/>
                <w:lang w:bidi="he-IL"/>
              </w:rPr>
            </w:pPr>
            <w:r w:rsidRPr="00C03EB1">
              <w:rPr>
                <w:color w:val="000000" w:themeColor="text1"/>
                <w:sz w:val="20"/>
                <w:szCs w:val="20"/>
                <w:lang w:bidi="he-IL"/>
              </w:rPr>
              <w:t xml:space="preserve"> </w:t>
            </w:r>
          </w:p>
        </w:tc>
        <w:tc>
          <w:tcPr>
            <w:tcW w:w="395" w:type="dxa"/>
            <w:vAlign w:val="center"/>
          </w:tcPr>
          <w:p w:rsidR="00CF06DE" w:rsidRPr="00C03EB1" w:rsidRDefault="00CF06DE" w:rsidP="00D94A26">
            <w:pPr>
              <w:pStyle w:val="Style"/>
              <w:spacing w:line="360" w:lineRule="auto"/>
              <w:ind w:left="67"/>
              <w:rPr>
                <w:color w:val="000000" w:themeColor="text1"/>
                <w:sz w:val="20"/>
                <w:szCs w:val="20"/>
                <w:lang w:bidi="he-IL"/>
              </w:rPr>
            </w:pPr>
            <w:r w:rsidRPr="00C03EB1">
              <w:rPr>
                <w:color w:val="000000" w:themeColor="text1"/>
                <w:sz w:val="20"/>
                <w:szCs w:val="20"/>
                <w:lang w:bidi="he-IL"/>
              </w:rPr>
              <w:t xml:space="preserve">S </w:t>
            </w:r>
          </w:p>
        </w:tc>
        <w:tc>
          <w:tcPr>
            <w:tcW w:w="1668" w:type="dxa"/>
            <w:gridSpan w:val="2"/>
            <w:vAlign w:val="center"/>
          </w:tcPr>
          <w:p w:rsidR="00CF06DE" w:rsidRPr="00C03EB1" w:rsidRDefault="00CF06DE" w:rsidP="00D94A26">
            <w:pPr>
              <w:pStyle w:val="Style"/>
              <w:spacing w:line="360" w:lineRule="auto"/>
              <w:ind w:left="57"/>
              <w:rPr>
                <w:color w:val="000000" w:themeColor="text1"/>
                <w:sz w:val="20"/>
                <w:szCs w:val="20"/>
                <w:lang w:bidi="he-IL"/>
              </w:rPr>
            </w:pPr>
            <w:r w:rsidRPr="00C03EB1">
              <w:rPr>
                <w:color w:val="000000" w:themeColor="text1"/>
                <w:sz w:val="20"/>
                <w:szCs w:val="20"/>
                <w:lang w:bidi="he-IL"/>
              </w:rPr>
              <w:t xml:space="preserve">First Deg. </w:t>
            </w:r>
          </w:p>
        </w:tc>
      </w:tr>
      <w:tr w:rsidR="00CF06DE" w:rsidRPr="00C03EB1" w:rsidTr="00CF06DE">
        <w:trPr>
          <w:trHeight w:hRule="exact" w:val="239"/>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mission and visions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Within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194.16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306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224"/>
        </w:trPr>
        <w:tc>
          <w:tcPr>
            <w:tcW w:w="1049" w:type="dxa"/>
            <w:gridSpan w:val="2"/>
            <w:vAlign w:val="center"/>
          </w:tcPr>
          <w:p w:rsidR="00CF06DE" w:rsidRPr="00C03EB1" w:rsidRDefault="00CF06DE" w:rsidP="00D94A26">
            <w:pPr>
              <w:pStyle w:val="Style"/>
              <w:spacing w:line="360" w:lineRule="auto"/>
              <w:jc w:val="center"/>
              <w:rPr>
                <w:color w:val="000000" w:themeColor="text1"/>
                <w:sz w:val="20"/>
                <w:szCs w:val="20"/>
              </w:rPr>
            </w:pPr>
          </w:p>
        </w:tc>
        <w:tc>
          <w:tcPr>
            <w:tcW w:w="1668" w:type="dxa"/>
            <w:vAlign w:val="center"/>
          </w:tcPr>
          <w:p w:rsidR="00CF06DE" w:rsidRPr="00C03EB1" w:rsidRDefault="00CF06DE" w:rsidP="00D94A26">
            <w:pPr>
              <w:pStyle w:val="Style"/>
              <w:spacing w:line="360" w:lineRule="auto"/>
              <w:jc w:val="center"/>
              <w:rPr>
                <w:color w:val="000000" w:themeColor="text1"/>
                <w:sz w:val="20"/>
                <w:szCs w:val="20"/>
              </w:rPr>
            </w:pP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Total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199.87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309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255"/>
        </w:trPr>
        <w:tc>
          <w:tcPr>
            <w:tcW w:w="2717" w:type="dxa"/>
            <w:gridSpan w:val="3"/>
            <w:vAlign w:val="center"/>
          </w:tcPr>
          <w:p w:rsidR="00CF06DE" w:rsidRPr="00C03EB1" w:rsidRDefault="00CF06DE" w:rsidP="00D94A26">
            <w:pPr>
              <w:pStyle w:val="Style"/>
              <w:spacing w:line="360" w:lineRule="auto"/>
              <w:ind w:left="724"/>
              <w:rPr>
                <w:color w:val="000000" w:themeColor="text1"/>
                <w:sz w:val="20"/>
                <w:szCs w:val="20"/>
                <w:lang w:bidi="he-IL"/>
              </w:rPr>
            </w:pPr>
            <w:r w:rsidRPr="00C03EB1">
              <w:rPr>
                <w:color w:val="000000" w:themeColor="text1"/>
                <w:sz w:val="20"/>
                <w:szCs w:val="20"/>
                <w:lang w:bidi="he-IL"/>
              </w:rPr>
              <w:t xml:space="preserve">2. ability to define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Between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2.50 </w:t>
            </w:r>
          </w:p>
        </w:tc>
        <w:tc>
          <w:tcPr>
            <w:tcW w:w="680" w:type="dxa"/>
            <w:vAlign w:val="center"/>
          </w:tcPr>
          <w:p w:rsidR="00CF06DE" w:rsidRPr="00C03EB1" w:rsidRDefault="00CF06DE" w:rsidP="00D94A26">
            <w:pPr>
              <w:pStyle w:val="Style"/>
              <w:spacing w:line="360" w:lineRule="auto"/>
              <w:ind w:right="340"/>
              <w:jc w:val="right"/>
              <w:rPr>
                <w:color w:val="000000" w:themeColor="text1"/>
                <w:sz w:val="20"/>
                <w:szCs w:val="20"/>
                <w:lang w:bidi="he-IL"/>
              </w:rPr>
            </w:pPr>
            <w:r w:rsidRPr="00C03EB1">
              <w:rPr>
                <w:color w:val="000000" w:themeColor="text1"/>
                <w:sz w:val="20"/>
                <w:szCs w:val="20"/>
                <w:lang w:bidi="he-IL"/>
              </w:rPr>
              <w:t xml:space="preserve">3 </w:t>
            </w:r>
          </w:p>
        </w:tc>
        <w:tc>
          <w:tcPr>
            <w:tcW w:w="981" w:type="dxa"/>
            <w:gridSpan w:val="2"/>
            <w:vAlign w:val="center"/>
          </w:tcPr>
          <w:p w:rsidR="00CF06DE" w:rsidRPr="00C03EB1" w:rsidRDefault="00CF06DE" w:rsidP="00D94A26">
            <w:pPr>
              <w:pStyle w:val="Style"/>
              <w:spacing w:line="360" w:lineRule="auto"/>
              <w:ind w:left="168"/>
              <w:jc w:val="center"/>
              <w:rPr>
                <w:color w:val="000000" w:themeColor="text1"/>
                <w:sz w:val="20"/>
                <w:szCs w:val="20"/>
                <w:lang w:bidi="he-IL"/>
              </w:rPr>
            </w:pPr>
            <w:r w:rsidRPr="00C03EB1">
              <w:rPr>
                <w:color w:val="000000" w:themeColor="text1"/>
                <w:sz w:val="20"/>
                <w:szCs w:val="20"/>
                <w:lang w:bidi="he-IL"/>
              </w:rPr>
              <w:t xml:space="preserve">2.05 </w:t>
            </w:r>
          </w:p>
        </w:tc>
        <w:tc>
          <w:tcPr>
            <w:tcW w:w="29" w:type="dxa"/>
            <w:vAlign w:val="center"/>
          </w:tcPr>
          <w:p w:rsidR="00CF06DE" w:rsidRPr="00C03EB1" w:rsidRDefault="00CF06DE" w:rsidP="00D94A26">
            <w:pPr>
              <w:pStyle w:val="Style"/>
              <w:spacing w:line="360" w:lineRule="auto"/>
              <w:ind w:left="216"/>
              <w:rPr>
                <w:color w:val="000000" w:themeColor="text1"/>
                <w:sz w:val="20"/>
                <w:szCs w:val="20"/>
                <w:lang w:bidi="he-IL"/>
              </w:rPr>
            </w:pPr>
            <w:r w:rsidRPr="00C03EB1">
              <w:rPr>
                <w:color w:val="000000" w:themeColor="text1"/>
                <w:sz w:val="20"/>
                <w:szCs w:val="20"/>
                <w:lang w:bidi="he-IL"/>
              </w:rPr>
              <w:t xml:space="preserve">.10 </w:t>
            </w:r>
          </w:p>
        </w:tc>
        <w:tc>
          <w:tcPr>
            <w:tcW w:w="395" w:type="dxa"/>
            <w:vAlign w:val="center"/>
          </w:tcPr>
          <w:p w:rsidR="00CF06DE" w:rsidRPr="00C03EB1" w:rsidRDefault="00CF06DE" w:rsidP="00D94A26">
            <w:pPr>
              <w:pStyle w:val="Style"/>
              <w:spacing w:line="360" w:lineRule="auto"/>
              <w:ind w:left="67"/>
              <w:rPr>
                <w:color w:val="000000" w:themeColor="text1"/>
                <w:sz w:val="20"/>
                <w:szCs w:val="20"/>
                <w:lang w:bidi="he-IL"/>
              </w:rPr>
            </w:pPr>
            <w:r w:rsidRPr="00C03EB1">
              <w:rPr>
                <w:color w:val="000000" w:themeColor="text1"/>
                <w:sz w:val="20"/>
                <w:szCs w:val="20"/>
                <w:lang w:bidi="he-IL"/>
              </w:rPr>
              <w:t xml:space="preserve">NS </w:t>
            </w:r>
          </w:p>
        </w:tc>
        <w:tc>
          <w:tcPr>
            <w:tcW w:w="1668" w:type="dxa"/>
            <w:gridSpan w:val="2"/>
            <w:vAlign w:val="center"/>
          </w:tcPr>
          <w:p w:rsidR="00CF06DE" w:rsidRPr="00C03EB1" w:rsidRDefault="00CF06DE" w:rsidP="00D94A26">
            <w:pPr>
              <w:pStyle w:val="Style"/>
              <w:spacing w:line="360" w:lineRule="auto"/>
              <w:ind w:left="57"/>
              <w:rPr>
                <w:color w:val="000000" w:themeColor="text1"/>
                <w:sz w:val="20"/>
                <w:szCs w:val="20"/>
                <w:lang w:bidi="he-IL"/>
              </w:rPr>
            </w:pPr>
            <w:r w:rsidRPr="00C03EB1">
              <w:rPr>
                <w:color w:val="000000" w:themeColor="text1"/>
                <w:sz w:val="20"/>
                <w:szCs w:val="20"/>
                <w:lang w:bidi="he-IL"/>
              </w:rPr>
              <w:t xml:space="preserve">First Deg. </w:t>
            </w:r>
          </w:p>
        </w:tc>
      </w:tr>
      <w:tr w:rsidR="00CF06DE" w:rsidRPr="00C03EB1" w:rsidTr="00CF06DE">
        <w:trPr>
          <w:trHeight w:hRule="exact" w:val="239"/>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business goals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Within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124.33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306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219"/>
        </w:trPr>
        <w:tc>
          <w:tcPr>
            <w:tcW w:w="1049" w:type="dxa"/>
            <w:gridSpan w:val="2"/>
            <w:vAlign w:val="center"/>
          </w:tcPr>
          <w:p w:rsidR="00CF06DE" w:rsidRPr="00C03EB1" w:rsidRDefault="00CF06DE" w:rsidP="00D94A26">
            <w:pPr>
              <w:pStyle w:val="Style"/>
              <w:spacing w:line="360" w:lineRule="auto"/>
              <w:jc w:val="center"/>
              <w:rPr>
                <w:color w:val="000000" w:themeColor="text1"/>
                <w:sz w:val="20"/>
                <w:szCs w:val="20"/>
              </w:rPr>
            </w:pPr>
          </w:p>
        </w:tc>
        <w:tc>
          <w:tcPr>
            <w:tcW w:w="1668" w:type="dxa"/>
            <w:vAlign w:val="center"/>
          </w:tcPr>
          <w:p w:rsidR="00CF06DE" w:rsidRPr="00C03EB1" w:rsidRDefault="00CF06DE" w:rsidP="00D94A26">
            <w:pPr>
              <w:pStyle w:val="Style"/>
              <w:spacing w:line="360" w:lineRule="auto"/>
              <w:jc w:val="center"/>
              <w:rPr>
                <w:color w:val="000000" w:themeColor="text1"/>
                <w:sz w:val="20"/>
                <w:szCs w:val="20"/>
              </w:rPr>
            </w:pP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Total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126.84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309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260"/>
        </w:trPr>
        <w:tc>
          <w:tcPr>
            <w:tcW w:w="2717" w:type="dxa"/>
            <w:gridSpan w:val="3"/>
            <w:vAlign w:val="center"/>
          </w:tcPr>
          <w:p w:rsidR="00CF06DE" w:rsidRPr="00C03EB1" w:rsidRDefault="00CF06DE" w:rsidP="00D94A26">
            <w:pPr>
              <w:pStyle w:val="Style"/>
              <w:spacing w:line="360" w:lineRule="auto"/>
              <w:ind w:left="724"/>
              <w:rPr>
                <w:color w:val="000000" w:themeColor="text1"/>
                <w:sz w:val="20"/>
                <w:szCs w:val="20"/>
                <w:lang w:bidi="he-IL"/>
              </w:rPr>
            </w:pPr>
            <w:r w:rsidRPr="00C03EB1">
              <w:rPr>
                <w:color w:val="000000" w:themeColor="text1"/>
                <w:sz w:val="20"/>
                <w:szCs w:val="20"/>
                <w:lang w:bidi="he-IL"/>
              </w:rPr>
              <w:t xml:space="preserve">3. describe nature of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Between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36.47 </w:t>
            </w:r>
          </w:p>
        </w:tc>
        <w:tc>
          <w:tcPr>
            <w:tcW w:w="680" w:type="dxa"/>
            <w:vAlign w:val="center"/>
          </w:tcPr>
          <w:p w:rsidR="00CF06DE" w:rsidRPr="00C03EB1" w:rsidRDefault="00CF06DE" w:rsidP="00D94A26">
            <w:pPr>
              <w:pStyle w:val="Style"/>
              <w:spacing w:line="360" w:lineRule="auto"/>
              <w:ind w:right="340"/>
              <w:jc w:val="right"/>
              <w:rPr>
                <w:color w:val="000000" w:themeColor="text1"/>
                <w:sz w:val="20"/>
                <w:szCs w:val="20"/>
                <w:lang w:bidi="he-IL"/>
              </w:rPr>
            </w:pPr>
            <w:r w:rsidRPr="00C03EB1">
              <w:rPr>
                <w:color w:val="000000" w:themeColor="text1"/>
                <w:sz w:val="20"/>
                <w:szCs w:val="20"/>
                <w:lang w:bidi="he-IL"/>
              </w:rPr>
              <w:t xml:space="preserve">3 </w:t>
            </w:r>
          </w:p>
        </w:tc>
        <w:tc>
          <w:tcPr>
            <w:tcW w:w="981" w:type="dxa"/>
            <w:gridSpan w:val="2"/>
            <w:vAlign w:val="center"/>
          </w:tcPr>
          <w:p w:rsidR="00CF06DE" w:rsidRPr="00C03EB1" w:rsidRDefault="00CF06DE" w:rsidP="00D94A26">
            <w:pPr>
              <w:pStyle w:val="Style"/>
              <w:spacing w:line="360" w:lineRule="auto"/>
              <w:ind w:left="168"/>
              <w:jc w:val="center"/>
              <w:rPr>
                <w:color w:val="000000" w:themeColor="text1"/>
                <w:sz w:val="20"/>
                <w:szCs w:val="20"/>
                <w:lang w:bidi="he-IL"/>
              </w:rPr>
            </w:pPr>
            <w:r w:rsidRPr="00C03EB1">
              <w:rPr>
                <w:color w:val="000000" w:themeColor="text1"/>
                <w:sz w:val="20"/>
                <w:szCs w:val="20"/>
                <w:lang w:bidi="he-IL"/>
              </w:rPr>
              <w:t xml:space="preserve">16.21 </w:t>
            </w:r>
          </w:p>
        </w:tc>
        <w:tc>
          <w:tcPr>
            <w:tcW w:w="29" w:type="dxa"/>
            <w:vAlign w:val="center"/>
          </w:tcPr>
          <w:p w:rsidR="00CF06DE" w:rsidRPr="00C03EB1" w:rsidRDefault="00CF06DE" w:rsidP="00D94A26">
            <w:pPr>
              <w:pStyle w:val="Style"/>
              <w:spacing w:line="360" w:lineRule="auto"/>
              <w:ind w:left="216"/>
              <w:rPr>
                <w:color w:val="000000" w:themeColor="text1"/>
                <w:sz w:val="20"/>
                <w:szCs w:val="20"/>
                <w:lang w:bidi="he-IL"/>
              </w:rPr>
            </w:pPr>
            <w:r w:rsidRPr="00C03EB1">
              <w:rPr>
                <w:color w:val="000000" w:themeColor="text1"/>
                <w:sz w:val="20"/>
                <w:szCs w:val="20"/>
                <w:lang w:bidi="he-IL"/>
              </w:rPr>
              <w:t xml:space="preserve">.00 </w:t>
            </w:r>
          </w:p>
        </w:tc>
        <w:tc>
          <w:tcPr>
            <w:tcW w:w="395" w:type="dxa"/>
            <w:vAlign w:val="center"/>
          </w:tcPr>
          <w:p w:rsidR="00CF06DE" w:rsidRPr="00C03EB1" w:rsidRDefault="00CF06DE" w:rsidP="00D94A26">
            <w:pPr>
              <w:pStyle w:val="Style"/>
              <w:spacing w:line="360" w:lineRule="auto"/>
              <w:ind w:left="67"/>
              <w:rPr>
                <w:color w:val="000000" w:themeColor="text1"/>
                <w:sz w:val="20"/>
                <w:szCs w:val="20"/>
                <w:lang w:bidi="he-IL"/>
              </w:rPr>
            </w:pPr>
            <w:r w:rsidRPr="00C03EB1">
              <w:rPr>
                <w:color w:val="000000" w:themeColor="text1"/>
                <w:sz w:val="20"/>
                <w:szCs w:val="20"/>
                <w:lang w:bidi="he-IL"/>
              </w:rPr>
              <w:t xml:space="preserve">S </w:t>
            </w:r>
          </w:p>
        </w:tc>
        <w:tc>
          <w:tcPr>
            <w:tcW w:w="1668" w:type="dxa"/>
            <w:gridSpan w:val="2"/>
            <w:vAlign w:val="center"/>
          </w:tcPr>
          <w:p w:rsidR="00CF06DE" w:rsidRPr="00C03EB1" w:rsidRDefault="00CF06DE" w:rsidP="00D94A26">
            <w:pPr>
              <w:pStyle w:val="Style"/>
              <w:spacing w:line="360" w:lineRule="auto"/>
              <w:ind w:left="57"/>
              <w:rPr>
                <w:color w:val="000000" w:themeColor="text1"/>
                <w:sz w:val="20"/>
                <w:szCs w:val="20"/>
                <w:lang w:bidi="he-IL"/>
              </w:rPr>
            </w:pPr>
            <w:r w:rsidRPr="00C03EB1">
              <w:rPr>
                <w:color w:val="000000" w:themeColor="text1"/>
                <w:sz w:val="20"/>
                <w:szCs w:val="20"/>
                <w:lang w:bidi="he-IL"/>
              </w:rPr>
              <w:t xml:space="preserve">First Deg. </w:t>
            </w:r>
          </w:p>
        </w:tc>
      </w:tr>
      <w:tr w:rsidR="00CF06DE" w:rsidRPr="00C03EB1" w:rsidTr="00CF06DE">
        <w:trPr>
          <w:trHeight w:hRule="exact" w:val="235"/>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Business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Within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229.46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306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224"/>
        </w:trPr>
        <w:tc>
          <w:tcPr>
            <w:tcW w:w="1049" w:type="dxa"/>
            <w:gridSpan w:val="2"/>
            <w:vAlign w:val="center"/>
          </w:tcPr>
          <w:p w:rsidR="00CF06DE" w:rsidRPr="00C03EB1" w:rsidRDefault="00CF06DE" w:rsidP="00D94A26">
            <w:pPr>
              <w:pStyle w:val="Style"/>
              <w:spacing w:line="360" w:lineRule="auto"/>
              <w:jc w:val="center"/>
              <w:rPr>
                <w:color w:val="000000" w:themeColor="text1"/>
                <w:sz w:val="20"/>
                <w:szCs w:val="20"/>
              </w:rPr>
            </w:pPr>
          </w:p>
        </w:tc>
        <w:tc>
          <w:tcPr>
            <w:tcW w:w="1668" w:type="dxa"/>
            <w:vAlign w:val="center"/>
          </w:tcPr>
          <w:p w:rsidR="00CF06DE" w:rsidRPr="00C03EB1" w:rsidRDefault="00CF06DE" w:rsidP="00D94A26">
            <w:pPr>
              <w:pStyle w:val="Style"/>
              <w:spacing w:line="360" w:lineRule="auto"/>
              <w:jc w:val="center"/>
              <w:rPr>
                <w:color w:val="000000" w:themeColor="text1"/>
                <w:sz w:val="20"/>
                <w:szCs w:val="20"/>
              </w:rPr>
            </w:pP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Total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265.93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309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255"/>
        </w:trPr>
        <w:tc>
          <w:tcPr>
            <w:tcW w:w="2717" w:type="dxa"/>
            <w:gridSpan w:val="3"/>
            <w:vAlign w:val="center"/>
          </w:tcPr>
          <w:p w:rsidR="00CF06DE" w:rsidRPr="00C03EB1" w:rsidRDefault="00CF06DE" w:rsidP="00D94A26">
            <w:pPr>
              <w:pStyle w:val="Style"/>
              <w:spacing w:line="360" w:lineRule="auto"/>
              <w:ind w:left="724"/>
              <w:rPr>
                <w:color w:val="000000" w:themeColor="text1"/>
                <w:sz w:val="20"/>
                <w:szCs w:val="20"/>
                <w:lang w:bidi="he-IL"/>
              </w:rPr>
            </w:pPr>
            <w:r w:rsidRPr="00C03EB1">
              <w:rPr>
                <w:color w:val="000000" w:themeColor="text1"/>
                <w:sz w:val="20"/>
                <w:szCs w:val="20"/>
                <w:lang w:bidi="he-IL"/>
              </w:rPr>
              <w:t xml:space="preserve">4. indentify strategies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Between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12.82 </w:t>
            </w:r>
          </w:p>
        </w:tc>
        <w:tc>
          <w:tcPr>
            <w:tcW w:w="680" w:type="dxa"/>
            <w:vAlign w:val="center"/>
          </w:tcPr>
          <w:p w:rsidR="00CF06DE" w:rsidRPr="00C03EB1" w:rsidRDefault="00CF06DE" w:rsidP="00D94A26">
            <w:pPr>
              <w:pStyle w:val="Style"/>
              <w:spacing w:line="360" w:lineRule="auto"/>
              <w:ind w:right="340"/>
              <w:jc w:val="right"/>
              <w:rPr>
                <w:color w:val="000000" w:themeColor="text1"/>
                <w:sz w:val="20"/>
                <w:szCs w:val="20"/>
                <w:lang w:bidi="he-IL"/>
              </w:rPr>
            </w:pPr>
            <w:r w:rsidRPr="00C03EB1">
              <w:rPr>
                <w:color w:val="000000" w:themeColor="text1"/>
                <w:sz w:val="20"/>
                <w:szCs w:val="20"/>
                <w:lang w:bidi="he-IL"/>
              </w:rPr>
              <w:t xml:space="preserve">3 </w:t>
            </w:r>
          </w:p>
        </w:tc>
        <w:tc>
          <w:tcPr>
            <w:tcW w:w="981" w:type="dxa"/>
            <w:gridSpan w:val="2"/>
            <w:vAlign w:val="center"/>
          </w:tcPr>
          <w:p w:rsidR="00CF06DE" w:rsidRPr="00C03EB1" w:rsidRDefault="00CF06DE" w:rsidP="00D94A26">
            <w:pPr>
              <w:pStyle w:val="Style"/>
              <w:spacing w:line="360" w:lineRule="auto"/>
              <w:ind w:left="168"/>
              <w:jc w:val="center"/>
              <w:rPr>
                <w:color w:val="000000" w:themeColor="text1"/>
                <w:sz w:val="20"/>
                <w:szCs w:val="20"/>
                <w:lang w:bidi="he-IL"/>
              </w:rPr>
            </w:pPr>
            <w:r w:rsidRPr="00C03EB1">
              <w:rPr>
                <w:color w:val="000000" w:themeColor="text1"/>
                <w:sz w:val="20"/>
                <w:szCs w:val="20"/>
                <w:lang w:bidi="he-IL"/>
              </w:rPr>
              <w:t xml:space="preserve">4.43 </w:t>
            </w:r>
          </w:p>
        </w:tc>
        <w:tc>
          <w:tcPr>
            <w:tcW w:w="29" w:type="dxa"/>
            <w:vAlign w:val="center"/>
          </w:tcPr>
          <w:p w:rsidR="00CF06DE" w:rsidRPr="00C03EB1" w:rsidRDefault="00CF06DE" w:rsidP="00D94A26">
            <w:pPr>
              <w:pStyle w:val="Style"/>
              <w:spacing w:line="360" w:lineRule="auto"/>
              <w:ind w:left="216"/>
              <w:rPr>
                <w:color w:val="000000" w:themeColor="text1"/>
                <w:sz w:val="20"/>
                <w:szCs w:val="20"/>
                <w:lang w:bidi="he-IL"/>
              </w:rPr>
            </w:pPr>
            <w:r w:rsidRPr="00C03EB1">
              <w:rPr>
                <w:color w:val="000000" w:themeColor="text1"/>
                <w:sz w:val="20"/>
                <w:szCs w:val="20"/>
                <w:lang w:bidi="he-IL"/>
              </w:rPr>
              <w:t xml:space="preserve">.00 </w:t>
            </w:r>
          </w:p>
        </w:tc>
        <w:tc>
          <w:tcPr>
            <w:tcW w:w="395" w:type="dxa"/>
            <w:vAlign w:val="center"/>
          </w:tcPr>
          <w:p w:rsidR="00CF06DE" w:rsidRPr="00C03EB1" w:rsidRDefault="00CF06DE" w:rsidP="00D94A26">
            <w:pPr>
              <w:pStyle w:val="Style"/>
              <w:spacing w:line="360" w:lineRule="auto"/>
              <w:ind w:left="67"/>
              <w:rPr>
                <w:color w:val="000000" w:themeColor="text1"/>
                <w:sz w:val="20"/>
                <w:szCs w:val="20"/>
                <w:lang w:bidi="he-IL"/>
              </w:rPr>
            </w:pPr>
            <w:r w:rsidRPr="00C03EB1">
              <w:rPr>
                <w:color w:val="000000" w:themeColor="text1"/>
                <w:sz w:val="20"/>
                <w:szCs w:val="20"/>
                <w:lang w:bidi="he-IL"/>
              </w:rPr>
              <w:t xml:space="preserve">S </w:t>
            </w:r>
          </w:p>
        </w:tc>
        <w:tc>
          <w:tcPr>
            <w:tcW w:w="1668" w:type="dxa"/>
            <w:gridSpan w:val="2"/>
            <w:vAlign w:val="center"/>
          </w:tcPr>
          <w:p w:rsidR="00CF06DE" w:rsidRPr="00C03EB1" w:rsidRDefault="00CF06DE" w:rsidP="00D94A26">
            <w:pPr>
              <w:pStyle w:val="Style"/>
              <w:spacing w:line="360" w:lineRule="auto"/>
              <w:ind w:left="57"/>
              <w:rPr>
                <w:color w:val="000000" w:themeColor="text1"/>
                <w:sz w:val="20"/>
                <w:szCs w:val="20"/>
                <w:lang w:bidi="he-IL"/>
              </w:rPr>
            </w:pPr>
            <w:r w:rsidRPr="00C03EB1">
              <w:rPr>
                <w:color w:val="000000" w:themeColor="text1"/>
                <w:sz w:val="20"/>
                <w:szCs w:val="20"/>
                <w:lang w:bidi="he-IL"/>
              </w:rPr>
              <w:t xml:space="preserve">HND </w:t>
            </w:r>
          </w:p>
        </w:tc>
      </w:tr>
      <w:tr w:rsidR="00CF06DE" w:rsidRPr="00C03EB1" w:rsidTr="00CF06DE">
        <w:trPr>
          <w:trHeight w:hRule="exact" w:val="302"/>
        </w:trPr>
        <w:tc>
          <w:tcPr>
            <w:tcW w:w="1049" w:type="dxa"/>
            <w:gridSpan w:val="2"/>
            <w:vAlign w:val="center"/>
          </w:tcPr>
          <w:p w:rsidR="00CF06DE" w:rsidRPr="00C03EB1" w:rsidRDefault="00CF06DE" w:rsidP="00D94A26">
            <w:pPr>
              <w:pStyle w:val="Style"/>
              <w:spacing w:line="360" w:lineRule="auto"/>
              <w:jc w:val="center"/>
              <w:rPr>
                <w:color w:val="000000" w:themeColor="text1"/>
                <w:sz w:val="20"/>
                <w:szCs w:val="20"/>
              </w:rPr>
            </w:pPr>
          </w:p>
        </w:tc>
        <w:tc>
          <w:tcPr>
            <w:tcW w:w="1668" w:type="dxa"/>
            <w:vAlign w:val="center"/>
          </w:tcPr>
          <w:p w:rsidR="00CF06DE" w:rsidRPr="00C03EB1" w:rsidRDefault="00CF06DE" w:rsidP="00D94A26">
            <w:pPr>
              <w:pStyle w:val="Style"/>
              <w:spacing w:line="360" w:lineRule="auto"/>
              <w:jc w:val="center"/>
              <w:rPr>
                <w:color w:val="000000" w:themeColor="text1"/>
                <w:sz w:val="20"/>
                <w:szCs w:val="20"/>
              </w:rPr>
            </w:pP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Within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294.86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306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354"/>
        </w:trPr>
        <w:tc>
          <w:tcPr>
            <w:tcW w:w="1049" w:type="dxa"/>
            <w:gridSpan w:val="2"/>
            <w:vAlign w:val="center"/>
          </w:tcPr>
          <w:p w:rsidR="00CF06DE" w:rsidRPr="00C03EB1" w:rsidRDefault="00CF06DE" w:rsidP="00D94A26">
            <w:pPr>
              <w:pStyle w:val="Style"/>
              <w:spacing w:line="360" w:lineRule="auto"/>
              <w:jc w:val="center"/>
              <w:rPr>
                <w:color w:val="000000" w:themeColor="text1"/>
                <w:sz w:val="20"/>
                <w:szCs w:val="20"/>
              </w:rPr>
            </w:pPr>
          </w:p>
        </w:tc>
        <w:tc>
          <w:tcPr>
            <w:tcW w:w="1668" w:type="dxa"/>
            <w:vAlign w:val="center"/>
          </w:tcPr>
          <w:p w:rsidR="00CF06DE" w:rsidRPr="00C03EB1" w:rsidRDefault="00CF06DE" w:rsidP="00D94A26">
            <w:pPr>
              <w:pStyle w:val="Style"/>
              <w:spacing w:line="360" w:lineRule="auto"/>
              <w:jc w:val="center"/>
              <w:rPr>
                <w:color w:val="000000" w:themeColor="text1"/>
                <w:sz w:val="20"/>
                <w:szCs w:val="20"/>
              </w:rPr>
            </w:pP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Total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307.69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309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317"/>
        </w:trPr>
        <w:tc>
          <w:tcPr>
            <w:tcW w:w="2717" w:type="dxa"/>
            <w:gridSpan w:val="3"/>
            <w:vAlign w:val="center"/>
          </w:tcPr>
          <w:p w:rsidR="00CF06DE" w:rsidRPr="00C03EB1" w:rsidRDefault="00CF06DE" w:rsidP="00D94A26">
            <w:pPr>
              <w:pStyle w:val="Style"/>
              <w:spacing w:line="360" w:lineRule="auto"/>
              <w:ind w:left="724"/>
              <w:rPr>
                <w:color w:val="000000" w:themeColor="text1"/>
                <w:sz w:val="20"/>
                <w:szCs w:val="20"/>
                <w:lang w:bidi="he-IL"/>
              </w:rPr>
            </w:pPr>
            <w:r w:rsidRPr="00C03EB1">
              <w:rPr>
                <w:color w:val="000000" w:themeColor="text1"/>
                <w:sz w:val="20"/>
                <w:szCs w:val="20"/>
                <w:lang w:bidi="he-IL"/>
              </w:rPr>
              <w:lastRenderedPageBreak/>
              <w:t xml:space="preserve">5. determine extent to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Between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89.79 </w:t>
            </w:r>
          </w:p>
        </w:tc>
        <w:tc>
          <w:tcPr>
            <w:tcW w:w="680" w:type="dxa"/>
            <w:vAlign w:val="center"/>
          </w:tcPr>
          <w:p w:rsidR="00CF06DE" w:rsidRPr="00C03EB1" w:rsidRDefault="00CF06DE" w:rsidP="00D94A26">
            <w:pPr>
              <w:pStyle w:val="Style"/>
              <w:spacing w:line="360" w:lineRule="auto"/>
              <w:ind w:right="340"/>
              <w:jc w:val="right"/>
              <w:rPr>
                <w:color w:val="000000" w:themeColor="text1"/>
                <w:sz w:val="20"/>
                <w:szCs w:val="20"/>
                <w:lang w:bidi="he-IL"/>
              </w:rPr>
            </w:pPr>
            <w:r w:rsidRPr="00C03EB1">
              <w:rPr>
                <w:color w:val="000000" w:themeColor="text1"/>
                <w:sz w:val="20"/>
                <w:szCs w:val="20"/>
                <w:lang w:bidi="he-IL"/>
              </w:rPr>
              <w:t xml:space="preserve">3 </w:t>
            </w:r>
          </w:p>
        </w:tc>
        <w:tc>
          <w:tcPr>
            <w:tcW w:w="981" w:type="dxa"/>
            <w:gridSpan w:val="2"/>
            <w:vAlign w:val="center"/>
          </w:tcPr>
          <w:p w:rsidR="00CF06DE" w:rsidRPr="00C03EB1" w:rsidRDefault="004C629F" w:rsidP="00D94A26">
            <w:pPr>
              <w:pStyle w:val="Style"/>
              <w:spacing w:line="360" w:lineRule="auto"/>
              <w:ind w:left="168"/>
              <w:jc w:val="center"/>
              <w:rPr>
                <w:color w:val="000000" w:themeColor="text1"/>
                <w:sz w:val="20"/>
                <w:szCs w:val="20"/>
                <w:lang w:bidi="he-IL"/>
              </w:rPr>
            </w:pPr>
            <w:r>
              <w:rPr>
                <w:noProof/>
                <w:color w:val="000000" w:themeColor="text1"/>
                <w:sz w:val="20"/>
                <w:szCs w:val="20"/>
                <w:lang w:val="en-US" w:eastAsia="en-US"/>
              </w:rPr>
              <w:pict>
                <v:shape id="_x0000_s2038" type="#_x0000_t202" style="position:absolute;left:0;text-align:left;margin-left:2.9pt;margin-top:-18.85pt;width:180.85pt;height:18.6pt;z-index:-251134976;mso-height-percent:200;mso-position-horizontal-relative:text;mso-position-vertical-relative:text;mso-height-percent:200;mso-width-relative:margin;mso-height-relative:margin" stroked="f">
                  <v:textbox style="mso-next-textbox:#_x0000_s2038;mso-fit-shape-to-text:t">
                    <w:txbxContent>
                      <w:p w:rsidR="00931FF5" w:rsidRPr="00023719" w:rsidRDefault="00931FF5" w:rsidP="00023719">
                        <w:pPr>
                          <w:spacing w:after="0" w:line="264" w:lineRule="auto"/>
                          <w:jc w:val="both"/>
                          <w:rPr>
                            <w:rFonts w:ascii="Times New Roman" w:hAnsi="Times New Roman" w:cs="Times New Roman"/>
                            <w:b/>
                            <w:i/>
                            <w:sz w:val="18"/>
                            <w:szCs w:val="18"/>
                          </w:rPr>
                        </w:pPr>
                        <w:r w:rsidRPr="00023719">
                          <w:rPr>
                            <w:rFonts w:ascii="Times New Roman" w:hAnsi="Times New Roman" w:cs="Times New Roman"/>
                            <w:b/>
                            <w:i/>
                            <w:sz w:val="18"/>
                            <w:szCs w:val="18"/>
                          </w:rPr>
                          <w:t>Uzuagu, A. U, Allu, S. F. &amp; Chiaka</w:t>
                        </w:r>
                        <w:r>
                          <w:rPr>
                            <w:rFonts w:ascii="Times New Roman" w:hAnsi="Times New Roman" w:cs="Times New Roman"/>
                            <w:b/>
                            <w:i/>
                            <w:sz w:val="18"/>
                            <w:szCs w:val="18"/>
                          </w:rPr>
                          <w:t>,</w:t>
                        </w:r>
                        <w:r w:rsidRPr="00023719">
                          <w:rPr>
                            <w:rFonts w:ascii="Times New Roman" w:hAnsi="Times New Roman" w:cs="Times New Roman"/>
                            <w:b/>
                            <w:i/>
                            <w:sz w:val="18"/>
                            <w:szCs w:val="18"/>
                          </w:rPr>
                          <w:t xml:space="preserve"> A.O</w:t>
                        </w:r>
                        <w:r>
                          <w:rPr>
                            <w:rFonts w:ascii="Times New Roman" w:hAnsi="Times New Roman" w:cs="Times New Roman"/>
                            <w:b/>
                            <w:i/>
                            <w:sz w:val="18"/>
                            <w:szCs w:val="18"/>
                          </w:rPr>
                          <w:t>.</w:t>
                        </w:r>
                      </w:p>
                    </w:txbxContent>
                  </v:textbox>
                </v:shape>
              </w:pict>
            </w:r>
            <w:r>
              <w:rPr>
                <w:noProof/>
                <w:color w:val="000000" w:themeColor="text1"/>
                <w:sz w:val="20"/>
                <w:szCs w:val="20"/>
                <w:lang w:val="en-US" w:eastAsia="en-US"/>
              </w:rPr>
              <w:pict>
                <v:shape id="_x0000_s2039" type="#_x0000_t32" style="position:absolute;left:0;text-align:left;margin-left:-327.7pt;margin-top:-2.15pt;width:505.7pt;height:0;z-index:252182528;mso-position-horizontal-relative:text;mso-position-vertical-relative:text" o:connectortype="straight" strokeweight="3pt"/>
              </w:pict>
            </w:r>
            <w:r w:rsidR="00CF06DE" w:rsidRPr="00C03EB1">
              <w:rPr>
                <w:color w:val="000000" w:themeColor="text1"/>
                <w:sz w:val="20"/>
                <w:szCs w:val="20"/>
                <w:lang w:bidi="he-IL"/>
              </w:rPr>
              <w:t xml:space="preserve">23.91 </w:t>
            </w:r>
          </w:p>
        </w:tc>
        <w:tc>
          <w:tcPr>
            <w:tcW w:w="29" w:type="dxa"/>
            <w:vAlign w:val="center"/>
          </w:tcPr>
          <w:p w:rsidR="00CF06DE" w:rsidRPr="00C03EB1" w:rsidRDefault="00CF06DE" w:rsidP="00D94A26">
            <w:pPr>
              <w:pStyle w:val="Style"/>
              <w:spacing w:line="360" w:lineRule="auto"/>
              <w:ind w:left="216"/>
              <w:rPr>
                <w:color w:val="000000" w:themeColor="text1"/>
                <w:sz w:val="20"/>
                <w:szCs w:val="20"/>
                <w:lang w:bidi="he-IL"/>
              </w:rPr>
            </w:pPr>
            <w:r w:rsidRPr="00C03EB1">
              <w:rPr>
                <w:color w:val="000000" w:themeColor="text1"/>
                <w:sz w:val="20"/>
                <w:szCs w:val="20"/>
                <w:lang w:bidi="he-IL"/>
              </w:rPr>
              <w:t xml:space="preserve">.00 </w:t>
            </w:r>
          </w:p>
        </w:tc>
        <w:tc>
          <w:tcPr>
            <w:tcW w:w="395" w:type="dxa"/>
            <w:vAlign w:val="center"/>
          </w:tcPr>
          <w:p w:rsidR="00CF06DE" w:rsidRPr="00C03EB1" w:rsidRDefault="00CF06DE" w:rsidP="00D94A26">
            <w:pPr>
              <w:pStyle w:val="Style"/>
              <w:spacing w:line="360" w:lineRule="auto"/>
              <w:ind w:left="67"/>
              <w:rPr>
                <w:color w:val="000000" w:themeColor="text1"/>
                <w:sz w:val="20"/>
                <w:szCs w:val="20"/>
                <w:lang w:bidi="he-IL"/>
              </w:rPr>
            </w:pPr>
            <w:r w:rsidRPr="00C03EB1">
              <w:rPr>
                <w:color w:val="000000" w:themeColor="text1"/>
                <w:sz w:val="20"/>
                <w:szCs w:val="20"/>
                <w:lang w:bidi="he-IL"/>
              </w:rPr>
              <w:t xml:space="preserve">S </w:t>
            </w:r>
          </w:p>
        </w:tc>
        <w:tc>
          <w:tcPr>
            <w:tcW w:w="1668" w:type="dxa"/>
            <w:gridSpan w:val="2"/>
            <w:vAlign w:val="center"/>
          </w:tcPr>
          <w:p w:rsidR="00CF06DE" w:rsidRPr="00C03EB1" w:rsidRDefault="00CF06DE" w:rsidP="00D94A26">
            <w:pPr>
              <w:pStyle w:val="Style"/>
              <w:spacing w:line="360" w:lineRule="auto"/>
              <w:ind w:left="57"/>
              <w:rPr>
                <w:color w:val="000000" w:themeColor="text1"/>
                <w:sz w:val="20"/>
                <w:szCs w:val="20"/>
                <w:lang w:bidi="he-IL"/>
              </w:rPr>
            </w:pPr>
            <w:r w:rsidRPr="00C03EB1">
              <w:rPr>
                <w:color w:val="000000" w:themeColor="text1"/>
                <w:sz w:val="20"/>
                <w:szCs w:val="20"/>
                <w:lang w:bidi="he-IL"/>
              </w:rPr>
              <w:t xml:space="preserve">First Deg. </w:t>
            </w:r>
          </w:p>
        </w:tc>
      </w:tr>
      <w:tr w:rsidR="00CF06DE" w:rsidRPr="00C03EB1" w:rsidTr="00CF06DE">
        <w:trPr>
          <w:trHeight w:hRule="exact" w:val="235"/>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which strategic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Within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382.99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306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235"/>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change is required in </w:t>
            </w:r>
          </w:p>
        </w:tc>
        <w:tc>
          <w:tcPr>
            <w:tcW w:w="1731" w:type="dxa"/>
            <w:gridSpan w:val="2"/>
            <w:vMerge w:val="restart"/>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Total </w:t>
            </w:r>
          </w:p>
        </w:tc>
        <w:tc>
          <w:tcPr>
            <w:tcW w:w="1383" w:type="dxa"/>
            <w:gridSpan w:val="2"/>
            <w:vMerge w:val="restart"/>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472.78 </w:t>
            </w:r>
          </w:p>
        </w:tc>
        <w:tc>
          <w:tcPr>
            <w:tcW w:w="680" w:type="dxa"/>
            <w:vMerge w:val="restart"/>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309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333"/>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the business </w:t>
            </w:r>
          </w:p>
        </w:tc>
        <w:tc>
          <w:tcPr>
            <w:tcW w:w="1731" w:type="dxa"/>
            <w:gridSpan w:val="2"/>
            <w:vMerge/>
            <w:vAlign w:val="center"/>
          </w:tcPr>
          <w:p w:rsidR="00CF06DE" w:rsidRPr="00C03EB1" w:rsidRDefault="00CF06DE" w:rsidP="00D94A26">
            <w:pPr>
              <w:pStyle w:val="Style"/>
              <w:spacing w:line="360" w:lineRule="auto"/>
              <w:ind w:left="139"/>
              <w:rPr>
                <w:color w:val="000000" w:themeColor="text1"/>
                <w:sz w:val="20"/>
                <w:szCs w:val="20"/>
                <w:lang w:bidi="he-IL"/>
              </w:rPr>
            </w:pPr>
          </w:p>
        </w:tc>
        <w:tc>
          <w:tcPr>
            <w:tcW w:w="1383" w:type="dxa"/>
            <w:gridSpan w:val="2"/>
            <w:vMerge/>
            <w:vAlign w:val="center"/>
          </w:tcPr>
          <w:p w:rsidR="00CF06DE" w:rsidRPr="00C03EB1" w:rsidRDefault="00CF06DE" w:rsidP="00D94A26">
            <w:pPr>
              <w:pStyle w:val="Style"/>
              <w:spacing w:line="360" w:lineRule="auto"/>
              <w:ind w:right="412"/>
              <w:jc w:val="right"/>
              <w:rPr>
                <w:color w:val="000000" w:themeColor="text1"/>
                <w:sz w:val="20"/>
                <w:szCs w:val="20"/>
                <w:lang w:bidi="he-IL"/>
              </w:rPr>
            </w:pPr>
          </w:p>
        </w:tc>
        <w:tc>
          <w:tcPr>
            <w:tcW w:w="680" w:type="dxa"/>
            <w:vMerge/>
            <w:vAlign w:val="center"/>
          </w:tcPr>
          <w:p w:rsidR="00CF06DE" w:rsidRPr="00C03EB1" w:rsidRDefault="00CF06DE" w:rsidP="00D94A26">
            <w:pPr>
              <w:pStyle w:val="Style"/>
              <w:spacing w:line="360" w:lineRule="auto"/>
              <w:ind w:right="268"/>
              <w:jc w:val="center"/>
              <w:rPr>
                <w:color w:val="000000" w:themeColor="text1"/>
                <w:sz w:val="20"/>
                <w:szCs w:val="20"/>
                <w:lang w:bidi="he-IL"/>
              </w:rPr>
            </w:pP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380"/>
        </w:trPr>
        <w:tc>
          <w:tcPr>
            <w:tcW w:w="2717" w:type="dxa"/>
            <w:gridSpan w:val="3"/>
            <w:vAlign w:val="center"/>
          </w:tcPr>
          <w:p w:rsidR="00CF06DE" w:rsidRPr="00C03EB1" w:rsidRDefault="00CF06DE" w:rsidP="00D94A26">
            <w:pPr>
              <w:pStyle w:val="Style"/>
              <w:spacing w:line="360" w:lineRule="auto"/>
              <w:ind w:left="724"/>
              <w:rPr>
                <w:color w:val="000000" w:themeColor="text1"/>
                <w:sz w:val="20"/>
                <w:szCs w:val="20"/>
                <w:lang w:bidi="he-IL"/>
              </w:rPr>
            </w:pPr>
            <w:r w:rsidRPr="00C03EB1">
              <w:rPr>
                <w:color w:val="000000" w:themeColor="text1"/>
                <w:sz w:val="20"/>
                <w:szCs w:val="20"/>
                <w:lang w:bidi="he-IL"/>
              </w:rPr>
              <w:t xml:space="preserve">6. analyze and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Between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177.58 </w:t>
            </w:r>
          </w:p>
        </w:tc>
        <w:tc>
          <w:tcPr>
            <w:tcW w:w="680" w:type="dxa"/>
            <w:vAlign w:val="center"/>
          </w:tcPr>
          <w:p w:rsidR="00CF06DE" w:rsidRPr="00C03EB1" w:rsidRDefault="00CF06DE" w:rsidP="00D94A26">
            <w:pPr>
              <w:pStyle w:val="Style"/>
              <w:spacing w:line="360" w:lineRule="auto"/>
              <w:ind w:right="340"/>
              <w:jc w:val="right"/>
              <w:rPr>
                <w:color w:val="000000" w:themeColor="text1"/>
                <w:sz w:val="20"/>
                <w:szCs w:val="20"/>
                <w:lang w:bidi="he-IL"/>
              </w:rPr>
            </w:pPr>
            <w:r w:rsidRPr="00C03EB1">
              <w:rPr>
                <w:color w:val="000000" w:themeColor="text1"/>
                <w:sz w:val="20"/>
                <w:szCs w:val="20"/>
                <w:lang w:bidi="he-IL"/>
              </w:rPr>
              <w:t xml:space="preserve">3 </w:t>
            </w:r>
          </w:p>
        </w:tc>
        <w:tc>
          <w:tcPr>
            <w:tcW w:w="981" w:type="dxa"/>
            <w:gridSpan w:val="2"/>
            <w:vAlign w:val="center"/>
          </w:tcPr>
          <w:p w:rsidR="00CF06DE" w:rsidRPr="00C03EB1" w:rsidRDefault="00CF06DE" w:rsidP="00D94A26">
            <w:pPr>
              <w:pStyle w:val="Style"/>
              <w:spacing w:line="360" w:lineRule="auto"/>
              <w:ind w:left="168"/>
              <w:jc w:val="center"/>
              <w:rPr>
                <w:color w:val="000000" w:themeColor="text1"/>
                <w:sz w:val="20"/>
                <w:szCs w:val="20"/>
                <w:lang w:bidi="he-IL"/>
              </w:rPr>
            </w:pPr>
            <w:r w:rsidRPr="00C03EB1">
              <w:rPr>
                <w:color w:val="000000" w:themeColor="text1"/>
                <w:sz w:val="20"/>
                <w:szCs w:val="20"/>
                <w:lang w:bidi="he-IL"/>
              </w:rPr>
              <w:t xml:space="preserve">37.90 </w:t>
            </w:r>
          </w:p>
        </w:tc>
        <w:tc>
          <w:tcPr>
            <w:tcW w:w="29" w:type="dxa"/>
            <w:vAlign w:val="center"/>
          </w:tcPr>
          <w:p w:rsidR="00CF06DE" w:rsidRPr="00C03EB1" w:rsidRDefault="00CF06DE" w:rsidP="00D94A26">
            <w:pPr>
              <w:pStyle w:val="Style"/>
              <w:spacing w:line="360" w:lineRule="auto"/>
              <w:ind w:left="216"/>
              <w:rPr>
                <w:color w:val="000000" w:themeColor="text1"/>
                <w:sz w:val="20"/>
                <w:szCs w:val="20"/>
                <w:lang w:bidi="he-IL"/>
              </w:rPr>
            </w:pPr>
            <w:r w:rsidRPr="00C03EB1">
              <w:rPr>
                <w:color w:val="000000" w:themeColor="text1"/>
                <w:sz w:val="20"/>
                <w:szCs w:val="20"/>
                <w:lang w:bidi="he-IL"/>
              </w:rPr>
              <w:t xml:space="preserve">.00 </w:t>
            </w:r>
          </w:p>
        </w:tc>
        <w:tc>
          <w:tcPr>
            <w:tcW w:w="395" w:type="dxa"/>
            <w:vAlign w:val="center"/>
          </w:tcPr>
          <w:p w:rsidR="00CF06DE" w:rsidRPr="00C03EB1" w:rsidRDefault="00CF06DE" w:rsidP="00D94A26">
            <w:pPr>
              <w:pStyle w:val="Style"/>
              <w:spacing w:line="360" w:lineRule="auto"/>
              <w:ind w:left="67"/>
              <w:rPr>
                <w:color w:val="000000" w:themeColor="text1"/>
                <w:sz w:val="20"/>
                <w:szCs w:val="20"/>
                <w:lang w:bidi="he-IL"/>
              </w:rPr>
            </w:pPr>
            <w:r w:rsidRPr="00C03EB1">
              <w:rPr>
                <w:color w:val="000000" w:themeColor="text1"/>
                <w:sz w:val="20"/>
                <w:szCs w:val="20"/>
                <w:lang w:bidi="he-IL"/>
              </w:rPr>
              <w:t xml:space="preserve">S </w:t>
            </w:r>
          </w:p>
        </w:tc>
        <w:tc>
          <w:tcPr>
            <w:tcW w:w="1668" w:type="dxa"/>
            <w:gridSpan w:val="2"/>
            <w:vAlign w:val="center"/>
          </w:tcPr>
          <w:p w:rsidR="00CF06DE" w:rsidRPr="00C03EB1" w:rsidRDefault="00CF06DE" w:rsidP="00D94A26">
            <w:pPr>
              <w:pStyle w:val="Style"/>
              <w:spacing w:line="360" w:lineRule="auto"/>
              <w:ind w:left="57"/>
              <w:rPr>
                <w:color w:val="000000" w:themeColor="text1"/>
                <w:sz w:val="20"/>
                <w:szCs w:val="20"/>
                <w:lang w:bidi="he-IL"/>
              </w:rPr>
            </w:pPr>
            <w:r w:rsidRPr="00C03EB1">
              <w:rPr>
                <w:color w:val="000000" w:themeColor="text1"/>
                <w:sz w:val="20"/>
                <w:szCs w:val="20"/>
                <w:lang w:bidi="he-IL"/>
              </w:rPr>
              <w:t xml:space="preserve">HND </w:t>
            </w:r>
          </w:p>
        </w:tc>
      </w:tr>
      <w:tr w:rsidR="00CF06DE" w:rsidRPr="00C03EB1" w:rsidTr="00CF06DE">
        <w:trPr>
          <w:trHeight w:hRule="exact" w:val="244"/>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Implement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Within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477.88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306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162"/>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Resources </w:t>
            </w:r>
          </w:p>
        </w:tc>
        <w:tc>
          <w:tcPr>
            <w:tcW w:w="173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383"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680"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244"/>
        </w:trPr>
        <w:tc>
          <w:tcPr>
            <w:tcW w:w="1049" w:type="dxa"/>
            <w:gridSpan w:val="2"/>
            <w:vAlign w:val="center"/>
          </w:tcPr>
          <w:p w:rsidR="00CF06DE" w:rsidRPr="00C03EB1" w:rsidRDefault="00CF06DE" w:rsidP="00D94A26">
            <w:pPr>
              <w:pStyle w:val="Style"/>
              <w:spacing w:line="360" w:lineRule="auto"/>
              <w:jc w:val="center"/>
              <w:rPr>
                <w:color w:val="000000" w:themeColor="text1"/>
                <w:sz w:val="20"/>
                <w:szCs w:val="20"/>
              </w:rPr>
            </w:pPr>
          </w:p>
        </w:tc>
        <w:tc>
          <w:tcPr>
            <w:tcW w:w="1668" w:type="dxa"/>
            <w:vAlign w:val="center"/>
          </w:tcPr>
          <w:p w:rsidR="00CF06DE" w:rsidRPr="00C03EB1" w:rsidRDefault="00CF06DE" w:rsidP="00D94A26">
            <w:pPr>
              <w:pStyle w:val="Style"/>
              <w:spacing w:line="360" w:lineRule="auto"/>
              <w:jc w:val="center"/>
              <w:rPr>
                <w:color w:val="000000" w:themeColor="text1"/>
                <w:sz w:val="20"/>
                <w:szCs w:val="20"/>
              </w:rPr>
            </w:pP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Total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655.47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309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323"/>
        </w:trPr>
        <w:tc>
          <w:tcPr>
            <w:tcW w:w="2717" w:type="dxa"/>
            <w:gridSpan w:val="3"/>
            <w:vAlign w:val="center"/>
          </w:tcPr>
          <w:p w:rsidR="00CF06DE" w:rsidRPr="00C03EB1" w:rsidRDefault="00CF06DE" w:rsidP="00D94A26">
            <w:pPr>
              <w:pStyle w:val="Style"/>
              <w:spacing w:line="360" w:lineRule="auto"/>
              <w:ind w:left="724"/>
              <w:rPr>
                <w:color w:val="000000" w:themeColor="text1"/>
                <w:sz w:val="20"/>
                <w:szCs w:val="20"/>
                <w:lang w:bidi="he-IL"/>
              </w:rPr>
            </w:pPr>
            <w:r w:rsidRPr="00C03EB1">
              <w:rPr>
                <w:color w:val="000000" w:themeColor="text1"/>
                <w:sz w:val="20"/>
                <w:szCs w:val="20"/>
                <w:lang w:bidi="he-IL"/>
              </w:rPr>
              <w:t xml:space="preserve">7. establish strategic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Between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52.50 </w:t>
            </w:r>
          </w:p>
        </w:tc>
        <w:tc>
          <w:tcPr>
            <w:tcW w:w="680" w:type="dxa"/>
            <w:vAlign w:val="center"/>
          </w:tcPr>
          <w:p w:rsidR="00CF06DE" w:rsidRPr="00C03EB1" w:rsidRDefault="00CF06DE" w:rsidP="00D94A26">
            <w:pPr>
              <w:pStyle w:val="Style"/>
              <w:spacing w:line="360" w:lineRule="auto"/>
              <w:ind w:right="340"/>
              <w:jc w:val="right"/>
              <w:rPr>
                <w:color w:val="000000" w:themeColor="text1"/>
                <w:sz w:val="20"/>
                <w:szCs w:val="20"/>
                <w:lang w:bidi="he-IL"/>
              </w:rPr>
            </w:pPr>
            <w:r w:rsidRPr="00C03EB1">
              <w:rPr>
                <w:color w:val="000000" w:themeColor="text1"/>
                <w:sz w:val="20"/>
                <w:szCs w:val="20"/>
                <w:lang w:bidi="he-IL"/>
              </w:rPr>
              <w:t xml:space="preserve">3 </w:t>
            </w:r>
          </w:p>
        </w:tc>
        <w:tc>
          <w:tcPr>
            <w:tcW w:w="981" w:type="dxa"/>
            <w:gridSpan w:val="2"/>
            <w:vAlign w:val="center"/>
          </w:tcPr>
          <w:p w:rsidR="00CF06DE" w:rsidRPr="00C03EB1" w:rsidRDefault="00CF06DE" w:rsidP="00D94A26">
            <w:pPr>
              <w:pStyle w:val="Style"/>
              <w:spacing w:line="360" w:lineRule="auto"/>
              <w:ind w:left="168"/>
              <w:jc w:val="center"/>
              <w:rPr>
                <w:color w:val="000000" w:themeColor="text1"/>
                <w:sz w:val="20"/>
                <w:szCs w:val="20"/>
                <w:lang w:bidi="he-IL"/>
              </w:rPr>
            </w:pPr>
            <w:r w:rsidRPr="00C03EB1">
              <w:rPr>
                <w:color w:val="000000" w:themeColor="text1"/>
                <w:sz w:val="20"/>
                <w:szCs w:val="20"/>
                <w:lang w:bidi="he-IL"/>
              </w:rPr>
              <w:t xml:space="preserve">11.05 </w:t>
            </w:r>
          </w:p>
        </w:tc>
        <w:tc>
          <w:tcPr>
            <w:tcW w:w="29" w:type="dxa"/>
            <w:vAlign w:val="center"/>
          </w:tcPr>
          <w:p w:rsidR="00CF06DE" w:rsidRPr="00C03EB1" w:rsidRDefault="00CF06DE" w:rsidP="00D94A26">
            <w:pPr>
              <w:pStyle w:val="Style"/>
              <w:spacing w:line="360" w:lineRule="auto"/>
              <w:ind w:left="216"/>
              <w:rPr>
                <w:color w:val="000000" w:themeColor="text1"/>
                <w:sz w:val="20"/>
                <w:szCs w:val="20"/>
                <w:lang w:bidi="he-IL"/>
              </w:rPr>
            </w:pPr>
            <w:r w:rsidRPr="00C03EB1">
              <w:rPr>
                <w:color w:val="000000" w:themeColor="text1"/>
                <w:sz w:val="20"/>
                <w:szCs w:val="20"/>
                <w:lang w:bidi="he-IL"/>
              </w:rPr>
              <w:t xml:space="preserve">.00 </w:t>
            </w:r>
          </w:p>
        </w:tc>
        <w:tc>
          <w:tcPr>
            <w:tcW w:w="395" w:type="dxa"/>
            <w:vAlign w:val="center"/>
          </w:tcPr>
          <w:p w:rsidR="00CF06DE" w:rsidRPr="00C03EB1" w:rsidRDefault="00CF06DE" w:rsidP="00D94A26">
            <w:pPr>
              <w:pStyle w:val="Style"/>
              <w:spacing w:line="360" w:lineRule="auto"/>
              <w:ind w:left="67"/>
              <w:rPr>
                <w:color w:val="000000" w:themeColor="text1"/>
                <w:sz w:val="20"/>
                <w:szCs w:val="20"/>
                <w:lang w:bidi="he-IL"/>
              </w:rPr>
            </w:pPr>
            <w:r w:rsidRPr="00C03EB1">
              <w:rPr>
                <w:color w:val="000000" w:themeColor="text1"/>
                <w:sz w:val="20"/>
                <w:szCs w:val="20"/>
                <w:lang w:bidi="he-IL"/>
              </w:rPr>
              <w:t xml:space="preserve">S </w:t>
            </w:r>
          </w:p>
        </w:tc>
        <w:tc>
          <w:tcPr>
            <w:tcW w:w="1668" w:type="dxa"/>
            <w:gridSpan w:val="2"/>
            <w:vAlign w:val="center"/>
          </w:tcPr>
          <w:p w:rsidR="00CF06DE" w:rsidRPr="00C03EB1" w:rsidRDefault="00CF06DE" w:rsidP="00D94A26">
            <w:pPr>
              <w:pStyle w:val="Style"/>
              <w:spacing w:line="360" w:lineRule="auto"/>
              <w:ind w:left="57"/>
              <w:rPr>
                <w:color w:val="000000" w:themeColor="text1"/>
                <w:sz w:val="20"/>
                <w:szCs w:val="20"/>
                <w:lang w:bidi="he-IL"/>
              </w:rPr>
            </w:pPr>
            <w:r w:rsidRPr="00C03EB1">
              <w:rPr>
                <w:color w:val="000000" w:themeColor="text1"/>
                <w:sz w:val="20"/>
                <w:szCs w:val="20"/>
                <w:lang w:bidi="he-IL"/>
              </w:rPr>
              <w:t xml:space="preserve">HND </w:t>
            </w:r>
          </w:p>
        </w:tc>
      </w:tr>
      <w:tr w:rsidR="00CF06DE" w:rsidRPr="00C03EB1" w:rsidTr="00CF06DE">
        <w:trPr>
          <w:trHeight w:hRule="exact" w:val="308"/>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control measure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Within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484.36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306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308"/>
        </w:trPr>
        <w:tc>
          <w:tcPr>
            <w:tcW w:w="1049" w:type="dxa"/>
            <w:gridSpan w:val="2"/>
            <w:vAlign w:val="center"/>
          </w:tcPr>
          <w:p w:rsidR="00CF06DE" w:rsidRPr="00C03EB1" w:rsidRDefault="00CF06DE" w:rsidP="00D94A26">
            <w:pPr>
              <w:pStyle w:val="Style"/>
              <w:spacing w:line="360" w:lineRule="auto"/>
              <w:jc w:val="center"/>
              <w:rPr>
                <w:color w:val="000000" w:themeColor="text1"/>
                <w:sz w:val="20"/>
                <w:szCs w:val="20"/>
              </w:rPr>
            </w:pPr>
          </w:p>
        </w:tc>
        <w:tc>
          <w:tcPr>
            <w:tcW w:w="1668" w:type="dxa"/>
            <w:vAlign w:val="center"/>
          </w:tcPr>
          <w:p w:rsidR="00CF06DE" w:rsidRPr="00C03EB1" w:rsidRDefault="00CF06DE" w:rsidP="00D94A26">
            <w:pPr>
              <w:pStyle w:val="Style"/>
              <w:spacing w:line="360" w:lineRule="auto"/>
              <w:jc w:val="center"/>
              <w:rPr>
                <w:color w:val="000000" w:themeColor="text1"/>
                <w:sz w:val="20"/>
                <w:szCs w:val="20"/>
              </w:rPr>
            </w:pP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Total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536.86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309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145"/>
        </w:trPr>
        <w:tc>
          <w:tcPr>
            <w:tcW w:w="1049" w:type="dxa"/>
            <w:gridSpan w:val="2"/>
            <w:vAlign w:val="center"/>
          </w:tcPr>
          <w:p w:rsidR="00CF06DE" w:rsidRPr="00C03EB1" w:rsidRDefault="00CF06DE" w:rsidP="00D94A26">
            <w:pPr>
              <w:pStyle w:val="Style"/>
              <w:spacing w:line="360" w:lineRule="auto"/>
              <w:jc w:val="center"/>
              <w:rPr>
                <w:color w:val="000000" w:themeColor="text1"/>
                <w:sz w:val="20"/>
                <w:szCs w:val="20"/>
              </w:rPr>
            </w:pPr>
          </w:p>
        </w:tc>
        <w:tc>
          <w:tcPr>
            <w:tcW w:w="1668" w:type="dxa"/>
            <w:vAlign w:val="center"/>
          </w:tcPr>
          <w:p w:rsidR="00CF06DE" w:rsidRPr="00C03EB1" w:rsidRDefault="00CF06DE" w:rsidP="00D94A26">
            <w:pPr>
              <w:pStyle w:val="Style"/>
              <w:spacing w:line="360" w:lineRule="auto"/>
              <w:jc w:val="center"/>
              <w:rPr>
                <w:color w:val="000000" w:themeColor="text1"/>
                <w:sz w:val="20"/>
                <w:szCs w:val="20"/>
              </w:rPr>
            </w:pPr>
          </w:p>
        </w:tc>
        <w:tc>
          <w:tcPr>
            <w:tcW w:w="1731" w:type="dxa"/>
            <w:gridSpan w:val="2"/>
            <w:vAlign w:val="center"/>
          </w:tcPr>
          <w:p w:rsidR="00CF06DE" w:rsidRPr="00C03EB1" w:rsidRDefault="00CF06DE" w:rsidP="00D94A26">
            <w:pPr>
              <w:pStyle w:val="Style"/>
              <w:spacing w:line="360" w:lineRule="auto"/>
              <w:jc w:val="center"/>
              <w:rPr>
                <w:color w:val="000000" w:themeColor="text1"/>
                <w:sz w:val="20"/>
                <w:szCs w:val="20"/>
              </w:rPr>
            </w:pPr>
          </w:p>
        </w:tc>
        <w:tc>
          <w:tcPr>
            <w:tcW w:w="1383" w:type="dxa"/>
            <w:gridSpan w:val="2"/>
            <w:vAlign w:val="center"/>
          </w:tcPr>
          <w:p w:rsidR="00CF06DE" w:rsidRPr="00C03EB1" w:rsidRDefault="00CF06DE" w:rsidP="00D94A26">
            <w:pPr>
              <w:pStyle w:val="Style"/>
              <w:spacing w:line="360" w:lineRule="auto"/>
              <w:ind w:right="76"/>
              <w:jc w:val="center"/>
              <w:rPr>
                <w:color w:val="000000" w:themeColor="text1"/>
                <w:w w:val="105"/>
                <w:sz w:val="20"/>
                <w:szCs w:val="20"/>
                <w:lang w:bidi="he-IL"/>
              </w:rPr>
            </w:pPr>
            <w:r w:rsidRPr="00C03EB1">
              <w:rPr>
                <w:color w:val="000000" w:themeColor="text1"/>
                <w:w w:val="105"/>
                <w:sz w:val="20"/>
                <w:szCs w:val="20"/>
                <w:lang w:bidi="he-IL"/>
              </w:rPr>
              <w:t xml:space="preserve">~ </w:t>
            </w:r>
          </w:p>
        </w:tc>
        <w:tc>
          <w:tcPr>
            <w:tcW w:w="680" w:type="dxa"/>
            <w:vAlign w:val="center"/>
          </w:tcPr>
          <w:p w:rsidR="00CF06DE" w:rsidRPr="00C03EB1" w:rsidRDefault="00CF06DE" w:rsidP="00D94A26">
            <w:pPr>
              <w:pStyle w:val="Style"/>
              <w:spacing w:line="360" w:lineRule="auto"/>
              <w:jc w:val="center"/>
              <w:rPr>
                <w:color w:val="000000" w:themeColor="text1"/>
                <w:w w:val="105"/>
                <w:sz w:val="20"/>
                <w:szCs w:val="20"/>
                <w:lang w:bidi="he-IL"/>
              </w:rPr>
            </w:pPr>
          </w:p>
        </w:tc>
        <w:tc>
          <w:tcPr>
            <w:tcW w:w="981" w:type="dxa"/>
            <w:gridSpan w:val="2"/>
            <w:vAlign w:val="center"/>
          </w:tcPr>
          <w:p w:rsidR="00CF06DE" w:rsidRPr="00C03EB1" w:rsidRDefault="00CF06DE" w:rsidP="00D94A26">
            <w:pPr>
              <w:pStyle w:val="Style"/>
              <w:spacing w:line="360" w:lineRule="auto"/>
              <w:jc w:val="center"/>
              <w:rPr>
                <w:color w:val="000000" w:themeColor="text1"/>
                <w:w w:val="105"/>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w w:val="105"/>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w w:val="105"/>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w w:val="105"/>
                <w:sz w:val="20"/>
                <w:szCs w:val="20"/>
                <w:lang w:bidi="he-IL"/>
              </w:rPr>
            </w:pPr>
          </w:p>
        </w:tc>
      </w:tr>
      <w:tr w:rsidR="00CF06DE" w:rsidRPr="00C03EB1" w:rsidTr="00CF06DE">
        <w:trPr>
          <w:trHeight w:hRule="exact" w:val="213"/>
        </w:trPr>
        <w:tc>
          <w:tcPr>
            <w:tcW w:w="2717" w:type="dxa"/>
            <w:gridSpan w:val="3"/>
            <w:vAlign w:val="center"/>
          </w:tcPr>
          <w:p w:rsidR="00CF06DE" w:rsidRPr="00C03EB1" w:rsidRDefault="00CF06DE" w:rsidP="00D94A26">
            <w:pPr>
              <w:pStyle w:val="Style"/>
              <w:spacing w:line="360" w:lineRule="auto"/>
              <w:ind w:left="724"/>
              <w:rPr>
                <w:color w:val="000000" w:themeColor="text1"/>
                <w:sz w:val="20"/>
                <w:szCs w:val="20"/>
                <w:lang w:bidi="he-IL"/>
              </w:rPr>
            </w:pPr>
            <w:r w:rsidRPr="00C03EB1">
              <w:rPr>
                <w:color w:val="000000" w:themeColor="text1"/>
                <w:sz w:val="20"/>
                <w:szCs w:val="20"/>
                <w:lang w:bidi="he-IL"/>
              </w:rPr>
              <w:t xml:space="preserve">8. conduct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Between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111.16 </w:t>
            </w:r>
          </w:p>
        </w:tc>
        <w:tc>
          <w:tcPr>
            <w:tcW w:w="680" w:type="dxa"/>
            <w:vAlign w:val="center"/>
          </w:tcPr>
          <w:p w:rsidR="00CF06DE" w:rsidRPr="00C03EB1" w:rsidRDefault="00CF06DE" w:rsidP="00D94A26">
            <w:pPr>
              <w:pStyle w:val="Style"/>
              <w:spacing w:line="360" w:lineRule="auto"/>
              <w:ind w:right="340"/>
              <w:jc w:val="right"/>
              <w:rPr>
                <w:color w:val="000000" w:themeColor="text1"/>
                <w:sz w:val="20"/>
                <w:szCs w:val="20"/>
                <w:lang w:bidi="he-IL"/>
              </w:rPr>
            </w:pPr>
            <w:r w:rsidRPr="00C03EB1">
              <w:rPr>
                <w:color w:val="000000" w:themeColor="text1"/>
                <w:sz w:val="20"/>
                <w:szCs w:val="20"/>
                <w:lang w:bidi="he-IL"/>
              </w:rPr>
              <w:t xml:space="preserve">3 </w:t>
            </w:r>
          </w:p>
        </w:tc>
        <w:tc>
          <w:tcPr>
            <w:tcW w:w="981" w:type="dxa"/>
            <w:gridSpan w:val="2"/>
            <w:vAlign w:val="center"/>
          </w:tcPr>
          <w:p w:rsidR="00CF06DE" w:rsidRPr="00C03EB1" w:rsidRDefault="00CF06DE" w:rsidP="00D94A26">
            <w:pPr>
              <w:pStyle w:val="Style"/>
              <w:spacing w:line="360" w:lineRule="auto"/>
              <w:ind w:left="168"/>
              <w:jc w:val="center"/>
              <w:rPr>
                <w:color w:val="000000" w:themeColor="text1"/>
                <w:sz w:val="20"/>
                <w:szCs w:val="20"/>
                <w:lang w:bidi="he-IL"/>
              </w:rPr>
            </w:pPr>
            <w:r w:rsidRPr="00C03EB1">
              <w:rPr>
                <w:color w:val="000000" w:themeColor="text1"/>
                <w:sz w:val="20"/>
                <w:szCs w:val="20"/>
                <w:lang w:bidi="he-IL"/>
              </w:rPr>
              <w:t xml:space="preserve">20.42 </w:t>
            </w:r>
          </w:p>
        </w:tc>
        <w:tc>
          <w:tcPr>
            <w:tcW w:w="29" w:type="dxa"/>
            <w:vAlign w:val="center"/>
          </w:tcPr>
          <w:p w:rsidR="00CF06DE" w:rsidRPr="00C03EB1" w:rsidRDefault="00CF06DE" w:rsidP="00D94A26">
            <w:pPr>
              <w:pStyle w:val="Style"/>
              <w:spacing w:line="360" w:lineRule="auto"/>
              <w:ind w:left="216"/>
              <w:rPr>
                <w:color w:val="000000" w:themeColor="text1"/>
                <w:sz w:val="20"/>
                <w:szCs w:val="20"/>
                <w:lang w:bidi="he-IL"/>
              </w:rPr>
            </w:pPr>
            <w:r w:rsidRPr="00C03EB1">
              <w:rPr>
                <w:color w:val="000000" w:themeColor="text1"/>
                <w:sz w:val="20"/>
                <w:szCs w:val="20"/>
                <w:lang w:bidi="he-IL"/>
              </w:rPr>
              <w:t xml:space="preserve">.00 </w:t>
            </w:r>
          </w:p>
        </w:tc>
        <w:tc>
          <w:tcPr>
            <w:tcW w:w="395" w:type="dxa"/>
            <w:vAlign w:val="center"/>
          </w:tcPr>
          <w:p w:rsidR="00CF06DE" w:rsidRPr="00C03EB1" w:rsidRDefault="00CF06DE" w:rsidP="00D94A26">
            <w:pPr>
              <w:pStyle w:val="Style"/>
              <w:spacing w:line="360" w:lineRule="auto"/>
              <w:ind w:left="67"/>
              <w:rPr>
                <w:color w:val="000000" w:themeColor="text1"/>
                <w:sz w:val="20"/>
                <w:szCs w:val="20"/>
                <w:lang w:bidi="he-IL"/>
              </w:rPr>
            </w:pPr>
            <w:r w:rsidRPr="00C03EB1">
              <w:rPr>
                <w:color w:val="000000" w:themeColor="text1"/>
                <w:sz w:val="20"/>
                <w:szCs w:val="20"/>
                <w:lang w:bidi="he-IL"/>
              </w:rPr>
              <w:t xml:space="preserve">S </w:t>
            </w:r>
          </w:p>
        </w:tc>
        <w:tc>
          <w:tcPr>
            <w:tcW w:w="1668" w:type="dxa"/>
            <w:gridSpan w:val="2"/>
            <w:vAlign w:val="center"/>
          </w:tcPr>
          <w:p w:rsidR="00CF06DE" w:rsidRPr="00C03EB1" w:rsidRDefault="00CF06DE" w:rsidP="00D94A26">
            <w:pPr>
              <w:pStyle w:val="Style"/>
              <w:spacing w:line="360" w:lineRule="auto"/>
              <w:ind w:left="57"/>
              <w:rPr>
                <w:color w:val="000000" w:themeColor="text1"/>
                <w:sz w:val="20"/>
                <w:szCs w:val="20"/>
                <w:lang w:bidi="he-IL"/>
              </w:rPr>
            </w:pPr>
            <w:r w:rsidRPr="00C03EB1">
              <w:rPr>
                <w:color w:val="000000" w:themeColor="text1"/>
                <w:sz w:val="20"/>
                <w:szCs w:val="20"/>
                <w:lang w:bidi="he-IL"/>
              </w:rPr>
              <w:t xml:space="preserve">HND </w:t>
            </w:r>
          </w:p>
        </w:tc>
      </w:tr>
      <w:tr w:rsidR="00CF06DE" w:rsidRPr="00C03EB1" w:rsidTr="00CF06DE">
        <w:trPr>
          <w:trHeight w:hRule="exact" w:val="239"/>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Performance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Within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555.04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306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166"/>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Evaluation </w:t>
            </w:r>
          </w:p>
        </w:tc>
        <w:tc>
          <w:tcPr>
            <w:tcW w:w="173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383"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680"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250"/>
        </w:trPr>
        <w:tc>
          <w:tcPr>
            <w:tcW w:w="1049" w:type="dxa"/>
            <w:gridSpan w:val="2"/>
            <w:vAlign w:val="center"/>
          </w:tcPr>
          <w:p w:rsidR="00CF06DE" w:rsidRPr="00C03EB1" w:rsidRDefault="00CF06DE" w:rsidP="00D94A26">
            <w:pPr>
              <w:pStyle w:val="Style"/>
              <w:spacing w:line="360" w:lineRule="auto"/>
              <w:jc w:val="center"/>
              <w:rPr>
                <w:color w:val="000000" w:themeColor="text1"/>
                <w:sz w:val="20"/>
                <w:szCs w:val="20"/>
              </w:rPr>
            </w:pPr>
          </w:p>
        </w:tc>
        <w:tc>
          <w:tcPr>
            <w:tcW w:w="1668" w:type="dxa"/>
            <w:vAlign w:val="center"/>
          </w:tcPr>
          <w:p w:rsidR="00CF06DE" w:rsidRPr="00C03EB1" w:rsidRDefault="00CF06DE" w:rsidP="00D94A26">
            <w:pPr>
              <w:pStyle w:val="Style"/>
              <w:spacing w:line="360" w:lineRule="auto"/>
              <w:jc w:val="center"/>
              <w:rPr>
                <w:color w:val="000000" w:themeColor="text1"/>
                <w:sz w:val="20"/>
                <w:szCs w:val="20"/>
              </w:rPr>
            </w:pP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Total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666.21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309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323"/>
        </w:trPr>
        <w:tc>
          <w:tcPr>
            <w:tcW w:w="2717" w:type="dxa"/>
            <w:gridSpan w:val="3"/>
            <w:vAlign w:val="center"/>
          </w:tcPr>
          <w:p w:rsidR="00CF06DE" w:rsidRPr="00C03EB1" w:rsidRDefault="00CF06DE" w:rsidP="00D94A26">
            <w:pPr>
              <w:pStyle w:val="Style"/>
              <w:spacing w:line="360" w:lineRule="auto"/>
              <w:ind w:left="724"/>
              <w:rPr>
                <w:color w:val="000000" w:themeColor="text1"/>
                <w:sz w:val="20"/>
                <w:szCs w:val="20"/>
                <w:lang w:bidi="he-IL"/>
              </w:rPr>
            </w:pPr>
            <w:r w:rsidRPr="00C03EB1">
              <w:rPr>
                <w:color w:val="000000" w:themeColor="text1"/>
                <w:sz w:val="20"/>
                <w:szCs w:val="20"/>
                <w:lang w:bidi="he-IL"/>
              </w:rPr>
              <w:t xml:space="preserve">9. review and update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Between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56.69 </w:t>
            </w:r>
          </w:p>
        </w:tc>
        <w:tc>
          <w:tcPr>
            <w:tcW w:w="680" w:type="dxa"/>
            <w:vAlign w:val="center"/>
          </w:tcPr>
          <w:p w:rsidR="00CF06DE" w:rsidRPr="00C03EB1" w:rsidRDefault="00CF06DE" w:rsidP="00D94A26">
            <w:pPr>
              <w:pStyle w:val="Style"/>
              <w:spacing w:line="360" w:lineRule="auto"/>
              <w:ind w:right="340"/>
              <w:jc w:val="right"/>
              <w:rPr>
                <w:color w:val="000000" w:themeColor="text1"/>
                <w:sz w:val="20"/>
                <w:szCs w:val="20"/>
                <w:lang w:bidi="he-IL"/>
              </w:rPr>
            </w:pPr>
            <w:r w:rsidRPr="00C03EB1">
              <w:rPr>
                <w:color w:val="000000" w:themeColor="text1"/>
                <w:sz w:val="20"/>
                <w:szCs w:val="20"/>
                <w:lang w:bidi="he-IL"/>
              </w:rPr>
              <w:t xml:space="preserve">3 </w:t>
            </w:r>
          </w:p>
        </w:tc>
        <w:tc>
          <w:tcPr>
            <w:tcW w:w="981" w:type="dxa"/>
            <w:gridSpan w:val="2"/>
            <w:vAlign w:val="center"/>
          </w:tcPr>
          <w:p w:rsidR="00CF06DE" w:rsidRPr="00C03EB1" w:rsidRDefault="00CF06DE" w:rsidP="00D94A26">
            <w:pPr>
              <w:pStyle w:val="Style"/>
              <w:spacing w:line="360" w:lineRule="auto"/>
              <w:ind w:left="168"/>
              <w:jc w:val="center"/>
              <w:rPr>
                <w:color w:val="000000" w:themeColor="text1"/>
                <w:sz w:val="20"/>
                <w:szCs w:val="20"/>
                <w:lang w:bidi="he-IL"/>
              </w:rPr>
            </w:pPr>
            <w:r w:rsidRPr="00C03EB1">
              <w:rPr>
                <w:color w:val="000000" w:themeColor="text1"/>
                <w:sz w:val="20"/>
                <w:szCs w:val="20"/>
                <w:lang w:bidi="he-IL"/>
              </w:rPr>
              <w:t xml:space="preserve">14.25 </w:t>
            </w:r>
          </w:p>
        </w:tc>
        <w:tc>
          <w:tcPr>
            <w:tcW w:w="29" w:type="dxa"/>
            <w:vAlign w:val="center"/>
          </w:tcPr>
          <w:p w:rsidR="00CF06DE" w:rsidRPr="00C03EB1" w:rsidRDefault="00CF06DE" w:rsidP="00D94A26">
            <w:pPr>
              <w:pStyle w:val="Style"/>
              <w:spacing w:line="360" w:lineRule="auto"/>
              <w:ind w:left="216"/>
              <w:rPr>
                <w:color w:val="000000" w:themeColor="text1"/>
                <w:sz w:val="20"/>
                <w:szCs w:val="20"/>
                <w:lang w:bidi="he-IL"/>
              </w:rPr>
            </w:pPr>
            <w:r w:rsidRPr="00C03EB1">
              <w:rPr>
                <w:color w:val="000000" w:themeColor="text1"/>
                <w:sz w:val="20"/>
                <w:szCs w:val="20"/>
                <w:lang w:bidi="he-IL"/>
              </w:rPr>
              <w:t xml:space="preserve">.00 </w:t>
            </w:r>
          </w:p>
        </w:tc>
        <w:tc>
          <w:tcPr>
            <w:tcW w:w="395" w:type="dxa"/>
            <w:vAlign w:val="center"/>
          </w:tcPr>
          <w:p w:rsidR="00CF06DE" w:rsidRPr="00C03EB1" w:rsidRDefault="00CF06DE" w:rsidP="00D94A26">
            <w:pPr>
              <w:pStyle w:val="Style"/>
              <w:spacing w:line="360" w:lineRule="auto"/>
              <w:ind w:left="67"/>
              <w:rPr>
                <w:color w:val="000000" w:themeColor="text1"/>
                <w:sz w:val="20"/>
                <w:szCs w:val="20"/>
                <w:lang w:bidi="he-IL"/>
              </w:rPr>
            </w:pPr>
            <w:r w:rsidRPr="00C03EB1">
              <w:rPr>
                <w:color w:val="000000" w:themeColor="text1"/>
                <w:sz w:val="20"/>
                <w:szCs w:val="20"/>
                <w:lang w:bidi="he-IL"/>
              </w:rPr>
              <w:t xml:space="preserve">S </w:t>
            </w:r>
          </w:p>
        </w:tc>
        <w:tc>
          <w:tcPr>
            <w:tcW w:w="1668" w:type="dxa"/>
            <w:gridSpan w:val="2"/>
            <w:vAlign w:val="center"/>
          </w:tcPr>
          <w:p w:rsidR="00CF06DE" w:rsidRPr="00C03EB1" w:rsidRDefault="00CF06DE" w:rsidP="00D94A26">
            <w:pPr>
              <w:pStyle w:val="Style"/>
              <w:spacing w:line="360" w:lineRule="auto"/>
              <w:ind w:left="57"/>
              <w:rPr>
                <w:color w:val="000000" w:themeColor="text1"/>
                <w:sz w:val="20"/>
                <w:szCs w:val="20"/>
                <w:lang w:bidi="he-IL"/>
              </w:rPr>
            </w:pPr>
            <w:r w:rsidRPr="00C03EB1">
              <w:rPr>
                <w:color w:val="000000" w:themeColor="text1"/>
                <w:sz w:val="20"/>
                <w:szCs w:val="20"/>
                <w:lang w:bidi="he-IL"/>
              </w:rPr>
              <w:t xml:space="preserve">First Deg. </w:t>
            </w:r>
          </w:p>
        </w:tc>
      </w:tr>
      <w:tr w:rsidR="00CF06DE" w:rsidRPr="00C03EB1" w:rsidTr="00CF06DE">
        <w:trPr>
          <w:trHeight w:hRule="exact" w:val="239"/>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Organizational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Within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405.74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306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411"/>
        </w:trPr>
        <w:tc>
          <w:tcPr>
            <w:tcW w:w="2717" w:type="dxa"/>
            <w:gridSpan w:val="3"/>
            <w:vAlign w:val="center"/>
          </w:tcPr>
          <w:p w:rsidR="00CF06DE" w:rsidRPr="00C03EB1" w:rsidRDefault="00CF06DE" w:rsidP="00D94A26">
            <w:pPr>
              <w:pStyle w:val="Style"/>
              <w:spacing w:line="360" w:lineRule="auto"/>
              <w:ind w:left="854"/>
              <w:rPr>
                <w:color w:val="000000" w:themeColor="text1"/>
                <w:sz w:val="20"/>
                <w:szCs w:val="20"/>
                <w:lang w:bidi="he-IL"/>
              </w:rPr>
            </w:pPr>
            <w:r w:rsidRPr="00C03EB1">
              <w:rPr>
                <w:color w:val="000000" w:themeColor="text1"/>
                <w:sz w:val="20"/>
                <w:szCs w:val="20"/>
                <w:lang w:bidi="he-IL"/>
              </w:rPr>
              <w:t xml:space="preserve">Strategies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Total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462.43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309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323"/>
        </w:trPr>
        <w:tc>
          <w:tcPr>
            <w:tcW w:w="2717" w:type="dxa"/>
            <w:gridSpan w:val="3"/>
            <w:vAlign w:val="center"/>
          </w:tcPr>
          <w:p w:rsidR="00CF06DE" w:rsidRPr="00C03EB1" w:rsidRDefault="00CF06DE" w:rsidP="00D94A26">
            <w:pPr>
              <w:pStyle w:val="Style"/>
              <w:spacing w:line="360" w:lineRule="auto"/>
              <w:rPr>
                <w:color w:val="000000" w:themeColor="text1"/>
                <w:sz w:val="20"/>
                <w:szCs w:val="20"/>
                <w:lang w:bidi="he-IL"/>
              </w:rPr>
            </w:pPr>
            <w:r w:rsidRPr="00C03EB1">
              <w:rPr>
                <w:color w:val="000000" w:themeColor="text1"/>
                <w:sz w:val="20"/>
                <w:szCs w:val="20"/>
                <w:lang w:bidi="he-IL"/>
              </w:rPr>
              <w:t xml:space="preserve">                10. have required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Between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102.36 </w:t>
            </w:r>
          </w:p>
        </w:tc>
        <w:tc>
          <w:tcPr>
            <w:tcW w:w="680" w:type="dxa"/>
            <w:vAlign w:val="center"/>
          </w:tcPr>
          <w:p w:rsidR="00CF06DE" w:rsidRPr="00C03EB1" w:rsidRDefault="00CF06DE" w:rsidP="00D94A26">
            <w:pPr>
              <w:pStyle w:val="Style"/>
              <w:spacing w:line="360" w:lineRule="auto"/>
              <w:ind w:right="340"/>
              <w:jc w:val="right"/>
              <w:rPr>
                <w:color w:val="000000" w:themeColor="text1"/>
                <w:sz w:val="20"/>
                <w:szCs w:val="20"/>
                <w:lang w:bidi="he-IL"/>
              </w:rPr>
            </w:pPr>
            <w:r w:rsidRPr="00C03EB1">
              <w:rPr>
                <w:color w:val="000000" w:themeColor="text1"/>
                <w:sz w:val="20"/>
                <w:szCs w:val="20"/>
                <w:lang w:bidi="he-IL"/>
              </w:rPr>
              <w:t xml:space="preserve">3 </w:t>
            </w:r>
          </w:p>
        </w:tc>
        <w:tc>
          <w:tcPr>
            <w:tcW w:w="981" w:type="dxa"/>
            <w:gridSpan w:val="2"/>
            <w:vAlign w:val="center"/>
          </w:tcPr>
          <w:p w:rsidR="00CF06DE" w:rsidRPr="00C03EB1" w:rsidRDefault="00CF06DE" w:rsidP="00D94A26">
            <w:pPr>
              <w:pStyle w:val="Style"/>
              <w:spacing w:line="360" w:lineRule="auto"/>
              <w:ind w:left="168"/>
              <w:jc w:val="center"/>
              <w:rPr>
                <w:color w:val="000000" w:themeColor="text1"/>
                <w:sz w:val="20"/>
                <w:szCs w:val="20"/>
                <w:lang w:bidi="he-IL"/>
              </w:rPr>
            </w:pPr>
            <w:r w:rsidRPr="00C03EB1">
              <w:rPr>
                <w:color w:val="000000" w:themeColor="text1"/>
                <w:sz w:val="20"/>
                <w:szCs w:val="20"/>
                <w:lang w:bidi="he-IL"/>
              </w:rPr>
              <w:t xml:space="preserve">21.31 </w:t>
            </w:r>
          </w:p>
        </w:tc>
        <w:tc>
          <w:tcPr>
            <w:tcW w:w="29" w:type="dxa"/>
            <w:vAlign w:val="center"/>
          </w:tcPr>
          <w:p w:rsidR="00CF06DE" w:rsidRPr="00C03EB1" w:rsidRDefault="00CF06DE" w:rsidP="00D94A26">
            <w:pPr>
              <w:pStyle w:val="Style"/>
              <w:spacing w:line="360" w:lineRule="auto"/>
              <w:ind w:left="216"/>
              <w:rPr>
                <w:color w:val="000000" w:themeColor="text1"/>
                <w:sz w:val="20"/>
                <w:szCs w:val="20"/>
                <w:lang w:bidi="he-IL"/>
              </w:rPr>
            </w:pPr>
            <w:r w:rsidRPr="00C03EB1">
              <w:rPr>
                <w:color w:val="000000" w:themeColor="text1"/>
                <w:sz w:val="20"/>
                <w:szCs w:val="20"/>
                <w:lang w:bidi="he-IL"/>
              </w:rPr>
              <w:t xml:space="preserve">.00 </w:t>
            </w:r>
          </w:p>
        </w:tc>
        <w:tc>
          <w:tcPr>
            <w:tcW w:w="395" w:type="dxa"/>
            <w:vAlign w:val="center"/>
          </w:tcPr>
          <w:p w:rsidR="00CF06DE" w:rsidRPr="00C03EB1" w:rsidRDefault="00CF06DE" w:rsidP="00D94A26">
            <w:pPr>
              <w:pStyle w:val="Style"/>
              <w:spacing w:line="360" w:lineRule="auto"/>
              <w:ind w:left="67"/>
              <w:rPr>
                <w:color w:val="000000" w:themeColor="text1"/>
                <w:sz w:val="20"/>
                <w:szCs w:val="20"/>
                <w:lang w:bidi="he-IL"/>
              </w:rPr>
            </w:pPr>
            <w:r w:rsidRPr="00C03EB1">
              <w:rPr>
                <w:color w:val="000000" w:themeColor="text1"/>
                <w:sz w:val="20"/>
                <w:szCs w:val="20"/>
                <w:lang w:bidi="he-IL"/>
              </w:rPr>
              <w:t xml:space="preserve">S </w:t>
            </w:r>
          </w:p>
        </w:tc>
        <w:tc>
          <w:tcPr>
            <w:tcW w:w="1668" w:type="dxa"/>
            <w:gridSpan w:val="2"/>
            <w:vAlign w:val="center"/>
          </w:tcPr>
          <w:p w:rsidR="00CF06DE" w:rsidRPr="00C03EB1" w:rsidRDefault="00CF06DE" w:rsidP="00D94A26">
            <w:pPr>
              <w:pStyle w:val="Style"/>
              <w:spacing w:line="360" w:lineRule="auto"/>
              <w:ind w:left="57"/>
              <w:rPr>
                <w:color w:val="000000" w:themeColor="text1"/>
                <w:sz w:val="20"/>
                <w:szCs w:val="20"/>
                <w:lang w:bidi="he-IL"/>
              </w:rPr>
            </w:pPr>
            <w:r w:rsidRPr="00C03EB1">
              <w:rPr>
                <w:color w:val="000000" w:themeColor="text1"/>
                <w:sz w:val="20"/>
                <w:szCs w:val="20"/>
                <w:lang w:bidi="he-IL"/>
              </w:rPr>
              <w:t xml:space="preserve">First Deg. </w:t>
            </w:r>
          </w:p>
        </w:tc>
      </w:tr>
      <w:tr w:rsidR="00CF06DE" w:rsidRPr="00C03EB1" w:rsidTr="00CF06DE">
        <w:trPr>
          <w:trHeight w:hRule="exact" w:val="239"/>
        </w:trPr>
        <w:tc>
          <w:tcPr>
            <w:tcW w:w="2717" w:type="dxa"/>
            <w:gridSpan w:val="3"/>
            <w:vAlign w:val="center"/>
          </w:tcPr>
          <w:p w:rsidR="00CF06DE" w:rsidRPr="00C03EB1" w:rsidRDefault="00CF06DE" w:rsidP="00D94A26">
            <w:pPr>
              <w:pStyle w:val="Style"/>
              <w:spacing w:line="360" w:lineRule="auto"/>
              <w:rPr>
                <w:color w:val="000000" w:themeColor="text1"/>
                <w:sz w:val="20"/>
                <w:szCs w:val="20"/>
                <w:lang w:bidi="he-IL"/>
              </w:rPr>
            </w:pPr>
            <w:r w:rsidRPr="00C03EB1">
              <w:rPr>
                <w:color w:val="000000" w:themeColor="text1"/>
                <w:sz w:val="20"/>
                <w:szCs w:val="20"/>
                <w:lang w:bidi="he-IL"/>
              </w:rPr>
              <w:t xml:space="preserve">                      facilities for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Within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489.96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306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166"/>
        </w:trPr>
        <w:tc>
          <w:tcPr>
            <w:tcW w:w="2717" w:type="dxa"/>
            <w:gridSpan w:val="3"/>
            <w:vAlign w:val="center"/>
          </w:tcPr>
          <w:p w:rsidR="00CF06DE" w:rsidRPr="00C03EB1" w:rsidRDefault="00CF06DE" w:rsidP="00D94A26">
            <w:pPr>
              <w:pStyle w:val="Style"/>
              <w:spacing w:line="360" w:lineRule="auto"/>
              <w:rPr>
                <w:color w:val="000000" w:themeColor="text1"/>
                <w:sz w:val="20"/>
                <w:szCs w:val="20"/>
                <w:lang w:bidi="he-IL"/>
              </w:rPr>
            </w:pPr>
            <w:r w:rsidRPr="00C03EB1">
              <w:rPr>
                <w:color w:val="000000" w:themeColor="text1"/>
                <w:sz w:val="20"/>
                <w:szCs w:val="20"/>
                <w:lang w:bidi="he-IL"/>
              </w:rPr>
              <w:t xml:space="preserve">                      business success </w:t>
            </w:r>
          </w:p>
        </w:tc>
        <w:tc>
          <w:tcPr>
            <w:tcW w:w="173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383"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680"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255"/>
        </w:trPr>
        <w:tc>
          <w:tcPr>
            <w:tcW w:w="890" w:type="dxa"/>
            <w:vAlign w:val="center"/>
          </w:tcPr>
          <w:p w:rsidR="00CF06DE" w:rsidRPr="00C03EB1" w:rsidRDefault="00CF06DE" w:rsidP="00D94A26">
            <w:pPr>
              <w:pStyle w:val="Style"/>
              <w:spacing w:line="360" w:lineRule="auto"/>
              <w:rPr>
                <w:color w:val="000000" w:themeColor="text1"/>
                <w:sz w:val="20"/>
                <w:szCs w:val="20"/>
              </w:rPr>
            </w:pPr>
          </w:p>
        </w:tc>
        <w:tc>
          <w:tcPr>
            <w:tcW w:w="1827" w:type="dxa"/>
            <w:gridSpan w:val="2"/>
            <w:vAlign w:val="center"/>
          </w:tcPr>
          <w:p w:rsidR="00CF06DE" w:rsidRPr="00C03EB1" w:rsidRDefault="00CF06DE" w:rsidP="00D94A26">
            <w:pPr>
              <w:pStyle w:val="Style"/>
              <w:spacing w:line="360" w:lineRule="auto"/>
              <w:jc w:val="center"/>
              <w:rPr>
                <w:color w:val="000000" w:themeColor="text1"/>
                <w:sz w:val="20"/>
                <w:szCs w:val="20"/>
              </w:rPr>
            </w:pP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Total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592.33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309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308"/>
        </w:trPr>
        <w:tc>
          <w:tcPr>
            <w:tcW w:w="890" w:type="dxa"/>
            <w:vAlign w:val="center"/>
          </w:tcPr>
          <w:p w:rsidR="00CF06DE" w:rsidRPr="00C03EB1" w:rsidRDefault="00CF06DE" w:rsidP="00D94A26">
            <w:pPr>
              <w:pStyle w:val="Style"/>
              <w:spacing w:line="360" w:lineRule="auto"/>
              <w:ind w:right="57"/>
              <w:rPr>
                <w:color w:val="000000" w:themeColor="text1"/>
                <w:sz w:val="20"/>
                <w:szCs w:val="20"/>
                <w:lang w:bidi="he-IL"/>
              </w:rPr>
            </w:pPr>
            <w:r w:rsidRPr="00C03EB1">
              <w:rPr>
                <w:color w:val="000000" w:themeColor="text1"/>
                <w:sz w:val="20"/>
                <w:szCs w:val="20"/>
                <w:lang w:bidi="he-IL"/>
              </w:rPr>
              <w:t xml:space="preserve">               11</w:t>
            </w:r>
          </w:p>
        </w:tc>
        <w:tc>
          <w:tcPr>
            <w:tcW w:w="1827" w:type="dxa"/>
            <w:gridSpan w:val="2"/>
            <w:vAlign w:val="center"/>
          </w:tcPr>
          <w:p w:rsidR="00CF06DE" w:rsidRPr="00C03EB1" w:rsidRDefault="00CF06DE" w:rsidP="00D94A26">
            <w:pPr>
              <w:pStyle w:val="Style"/>
              <w:spacing w:line="360" w:lineRule="auto"/>
              <w:rPr>
                <w:color w:val="000000" w:themeColor="text1"/>
                <w:sz w:val="20"/>
                <w:szCs w:val="20"/>
                <w:lang w:bidi="he-IL"/>
              </w:rPr>
            </w:pPr>
            <w:r w:rsidRPr="00C03EB1">
              <w:rPr>
                <w:color w:val="000000" w:themeColor="text1"/>
                <w:sz w:val="20"/>
                <w:szCs w:val="20"/>
                <w:lang w:bidi="he-IL"/>
              </w:rPr>
              <w:t xml:space="preserve">ensure proper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Between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114.49 </w:t>
            </w:r>
          </w:p>
        </w:tc>
        <w:tc>
          <w:tcPr>
            <w:tcW w:w="680" w:type="dxa"/>
            <w:vAlign w:val="center"/>
          </w:tcPr>
          <w:p w:rsidR="00CF06DE" w:rsidRPr="00C03EB1" w:rsidRDefault="00CF06DE" w:rsidP="00D94A26">
            <w:pPr>
              <w:pStyle w:val="Style"/>
              <w:spacing w:line="360" w:lineRule="auto"/>
              <w:ind w:right="340"/>
              <w:jc w:val="right"/>
              <w:rPr>
                <w:color w:val="000000" w:themeColor="text1"/>
                <w:sz w:val="20"/>
                <w:szCs w:val="20"/>
                <w:lang w:bidi="he-IL"/>
              </w:rPr>
            </w:pPr>
            <w:r w:rsidRPr="00C03EB1">
              <w:rPr>
                <w:color w:val="000000" w:themeColor="text1"/>
                <w:sz w:val="20"/>
                <w:szCs w:val="20"/>
                <w:lang w:bidi="he-IL"/>
              </w:rPr>
              <w:t xml:space="preserve">3 </w:t>
            </w:r>
          </w:p>
        </w:tc>
        <w:tc>
          <w:tcPr>
            <w:tcW w:w="981" w:type="dxa"/>
            <w:gridSpan w:val="2"/>
            <w:vAlign w:val="center"/>
          </w:tcPr>
          <w:p w:rsidR="00CF06DE" w:rsidRPr="00C03EB1" w:rsidRDefault="00CF06DE" w:rsidP="00D94A26">
            <w:pPr>
              <w:pStyle w:val="Style"/>
              <w:spacing w:line="360" w:lineRule="auto"/>
              <w:ind w:left="168"/>
              <w:jc w:val="center"/>
              <w:rPr>
                <w:color w:val="000000" w:themeColor="text1"/>
                <w:sz w:val="20"/>
                <w:szCs w:val="20"/>
                <w:lang w:bidi="he-IL"/>
              </w:rPr>
            </w:pPr>
            <w:r w:rsidRPr="00C03EB1">
              <w:rPr>
                <w:color w:val="000000" w:themeColor="text1"/>
                <w:sz w:val="20"/>
                <w:szCs w:val="20"/>
                <w:lang w:bidi="he-IL"/>
              </w:rPr>
              <w:t xml:space="preserve">19.44 </w:t>
            </w:r>
          </w:p>
        </w:tc>
        <w:tc>
          <w:tcPr>
            <w:tcW w:w="29" w:type="dxa"/>
            <w:vAlign w:val="center"/>
          </w:tcPr>
          <w:p w:rsidR="00CF06DE" w:rsidRPr="00C03EB1" w:rsidRDefault="00CF06DE" w:rsidP="00D94A26">
            <w:pPr>
              <w:pStyle w:val="Style"/>
              <w:spacing w:line="360" w:lineRule="auto"/>
              <w:ind w:left="216"/>
              <w:rPr>
                <w:color w:val="000000" w:themeColor="text1"/>
                <w:sz w:val="20"/>
                <w:szCs w:val="20"/>
                <w:lang w:bidi="he-IL"/>
              </w:rPr>
            </w:pPr>
            <w:r w:rsidRPr="00C03EB1">
              <w:rPr>
                <w:color w:val="000000" w:themeColor="text1"/>
                <w:sz w:val="20"/>
                <w:szCs w:val="20"/>
                <w:lang w:bidi="he-IL"/>
              </w:rPr>
              <w:t xml:space="preserve">.00 </w:t>
            </w:r>
          </w:p>
        </w:tc>
        <w:tc>
          <w:tcPr>
            <w:tcW w:w="395" w:type="dxa"/>
            <w:vAlign w:val="center"/>
          </w:tcPr>
          <w:p w:rsidR="00CF06DE" w:rsidRPr="00C03EB1" w:rsidRDefault="00CF06DE" w:rsidP="00D94A26">
            <w:pPr>
              <w:pStyle w:val="Style"/>
              <w:spacing w:line="360" w:lineRule="auto"/>
              <w:ind w:left="67"/>
              <w:rPr>
                <w:color w:val="000000" w:themeColor="text1"/>
                <w:sz w:val="20"/>
                <w:szCs w:val="20"/>
                <w:lang w:bidi="he-IL"/>
              </w:rPr>
            </w:pPr>
            <w:r w:rsidRPr="00C03EB1">
              <w:rPr>
                <w:color w:val="000000" w:themeColor="text1"/>
                <w:sz w:val="20"/>
                <w:szCs w:val="20"/>
                <w:lang w:bidi="he-IL"/>
              </w:rPr>
              <w:t xml:space="preserve">S </w:t>
            </w:r>
          </w:p>
        </w:tc>
        <w:tc>
          <w:tcPr>
            <w:tcW w:w="1668" w:type="dxa"/>
            <w:gridSpan w:val="2"/>
            <w:vAlign w:val="center"/>
          </w:tcPr>
          <w:p w:rsidR="00CF06DE" w:rsidRPr="00C03EB1" w:rsidRDefault="00CF06DE" w:rsidP="00D94A26">
            <w:pPr>
              <w:pStyle w:val="Style"/>
              <w:spacing w:line="360" w:lineRule="auto"/>
              <w:ind w:left="57"/>
              <w:rPr>
                <w:color w:val="000000" w:themeColor="text1"/>
                <w:sz w:val="20"/>
                <w:szCs w:val="20"/>
                <w:lang w:bidi="he-IL"/>
              </w:rPr>
            </w:pPr>
            <w:r w:rsidRPr="00C03EB1">
              <w:rPr>
                <w:color w:val="000000" w:themeColor="text1"/>
                <w:sz w:val="20"/>
                <w:szCs w:val="20"/>
                <w:lang w:bidi="he-IL"/>
              </w:rPr>
              <w:t xml:space="preserve">HND </w:t>
            </w:r>
          </w:p>
          <w:p w:rsidR="00CF06DE" w:rsidRPr="00C03EB1" w:rsidRDefault="00CF06DE" w:rsidP="00D94A26">
            <w:pPr>
              <w:pStyle w:val="Style"/>
              <w:spacing w:line="360" w:lineRule="auto"/>
              <w:ind w:left="57"/>
              <w:rPr>
                <w:color w:val="000000" w:themeColor="text1"/>
                <w:sz w:val="20"/>
                <w:szCs w:val="20"/>
                <w:lang w:bidi="he-IL"/>
              </w:rPr>
            </w:pPr>
          </w:p>
          <w:p w:rsidR="00CF06DE" w:rsidRPr="00C03EB1" w:rsidRDefault="00CF06DE" w:rsidP="00D94A26">
            <w:pPr>
              <w:pStyle w:val="Style"/>
              <w:spacing w:line="360" w:lineRule="auto"/>
              <w:ind w:left="57"/>
              <w:rPr>
                <w:color w:val="000000" w:themeColor="text1"/>
                <w:sz w:val="20"/>
                <w:szCs w:val="20"/>
                <w:lang w:bidi="he-IL"/>
              </w:rPr>
            </w:pPr>
          </w:p>
          <w:p w:rsidR="00CF06DE" w:rsidRPr="00C03EB1" w:rsidRDefault="00CF06DE" w:rsidP="00D94A26">
            <w:pPr>
              <w:pStyle w:val="Style"/>
              <w:spacing w:line="360" w:lineRule="auto"/>
              <w:ind w:left="57"/>
              <w:rPr>
                <w:color w:val="000000" w:themeColor="text1"/>
                <w:sz w:val="20"/>
                <w:szCs w:val="20"/>
                <w:lang w:bidi="he-IL"/>
              </w:rPr>
            </w:pPr>
          </w:p>
          <w:p w:rsidR="00CF06DE" w:rsidRPr="00C03EB1" w:rsidRDefault="00CF06DE" w:rsidP="00D94A26">
            <w:pPr>
              <w:pStyle w:val="Style"/>
              <w:spacing w:line="360" w:lineRule="auto"/>
              <w:ind w:left="57"/>
              <w:rPr>
                <w:color w:val="000000" w:themeColor="text1"/>
                <w:sz w:val="20"/>
                <w:szCs w:val="20"/>
                <w:lang w:bidi="he-IL"/>
              </w:rPr>
            </w:pPr>
          </w:p>
          <w:p w:rsidR="00CF06DE" w:rsidRPr="00C03EB1" w:rsidRDefault="00CF06DE" w:rsidP="00D94A26">
            <w:pPr>
              <w:pStyle w:val="Style"/>
              <w:spacing w:line="360" w:lineRule="auto"/>
              <w:ind w:left="57"/>
              <w:rPr>
                <w:color w:val="000000" w:themeColor="text1"/>
                <w:sz w:val="20"/>
                <w:szCs w:val="20"/>
                <w:lang w:bidi="he-IL"/>
              </w:rPr>
            </w:pPr>
          </w:p>
          <w:p w:rsidR="00CF06DE" w:rsidRPr="00C03EB1" w:rsidRDefault="00CF06DE" w:rsidP="00D94A26">
            <w:pPr>
              <w:pStyle w:val="Style"/>
              <w:spacing w:line="360" w:lineRule="auto"/>
              <w:ind w:left="57"/>
              <w:rPr>
                <w:color w:val="000000" w:themeColor="text1"/>
                <w:sz w:val="20"/>
                <w:szCs w:val="20"/>
                <w:lang w:bidi="he-IL"/>
              </w:rPr>
            </w:pPr>
          </w:p>
          <w:p w:rsidR="00CF06DE" w:rsidRPr="00C03EB1" w:rsidRDefault="00CF06DE" w:rsidP="00D94A26">
            <w:pPr>
              <w:pStyle w:val="Style"/>
              <w:spacing w:line="360" w:lineRule="auto"/>
              <w:ind w:left="57"/>
              <w:rPr>
                <w:color w:val="000000" w:themeColor="text1"/>
                <w:sz w:val="20"/>
                <w:szCs w:val="20"/>
                <w:lang w:bidi="he-IL"/>
              </w:rPr>
            </w:pPr>
          </w:p>
          <w:p w:rsidR="00CF06DE" w:rsidRPr="00C03EB1" w:rsidRDefault="00CF06DE" w:rsidP="00D94A26">
            <w:pPr>
              <w:pStyle w:val="Style"/>
              <w:spacing w:line="360" w:lineRule="auto"/>
              <w:ind w:left="57"/>
              <w:rPr>
                <w:color w:val="000000" w:themeColor="text1"/>
                <w:sz w:val="20"/>
                <w:szCs w:val="20"/>
                <w:lang w:bidi="he-IL"/>
              </w:rPr>
            </w:pPr>
          </w:p>
          <w:p w:rsidR="00CF06DE" w:rsidRPr="00C03EB1" w:rsidRDefault="00CF06DE" w:rsidP="00D94A26">
            <w:pPr>
              <w:pStyle w:val="Style"/>
              <w:spacing w:line="360" w:lineRule="auto"/>
              <w:ind w:left="57"/>
              <w:rPr>
                <w:color w:val="000000" w:themeColor="text1"/>
                <w:sz w:val="20"/>
                <w:szCs w:val="20"/>
                <w:lang w:bidi="he-IL"/>
              </w:rPr>
            </w:pPr>
          </w:p>
        </w:tc>
      </w:tr>
      <w:tr w:rsidR="00CF06DE" w:rsidRPr="00C03EB1" w:rsidTr="00CF06DE">
        <w:trPr>
          <w:trHeight w:hRule="exact" w:val="244"/>
        </w:trPr>
        <w:tc>
          <w:tcPr>
            <w:tcW w:w="890" w:type="dxa"/>
            <w:vAlign w:val="center"/>
          </w:tcPr>
          <w:p w:rsidR="00CF06DE" w:rsidRPr="00C03EB1" w:rsidRDefault="00CF06DE" w:rsidP="00D94A26">
            <w:pPr>
              <w:pStyle w:val="Style"/>
              <w:spacing w:line="360" w:lineRule="auto"/>
              <w:jc w:val="center"/>
              <w:rPr>
                <w:color w:val="000000" w:themeColor="text1"/>
                <w:sz w:val="20"/>
                <w:szCs w:val="20"/>
              </w:rPr>
            </w:pPr>
          </w:p>
        </w:tc>
        <w:tc>
          <w:tcPr>
            <w:tcW w:w="1827" w:type="dxa"/>
            <w:gridSpan w:val="2"/>
            <w:vAlign w:val="center"/>
          </w:tcPr>
          <w:p w:rsidR="00CF06DE" w:rsidRPr="00C03EB1" w:rsidRDefault="00CF06DE" w:rsidP="00D94A26">
            <w:pPr>
              <w:pStyle w:val="Style"/>
              <w:spacing w:line="360" w:lineRule="auto"/>
              <w:rPr>
                <w:color w:val="000000" w:themeColor="text1"/>
                <w:sz w:val="20"/>
                <w:szCs w:val="20"/>
                <w:lang w:bidi="he-IL"/>
              </w:rPr>
            </w:pPr>
            <w:r w:rsidRPr="00C03EB1">
              <w:rPr>
                <w:color w:val="000000" w:themeColor="text1"/>
                <w:sz w:val="20"/>
                <w:szCs w:val="20"/>
                <w:lang w:bidi="he-IL"/>
              </w:rPr>
              <w:t xml:space="preserve">location of business </w:t>
            </w:r>
          </w:p>
        </w:tc>
        <w:tc>
          <w:tcPr>
            <w:tcW w:w="1731" w:type="dxa"/>
            <w:gridSpan w:val="2"/>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Within Groups </w:t>
            </w:r>
          </w:p>
        </w:tc>
        <w:tc>
          <w:tcPr>
            <w:tcW w:w="1383" w:type="dxa"/>
            <w:gridSpan w:val="2"/>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600.50 </w:t>
            </w:r>
          </w:p>
        </w:tc>
        <w:tc>
          <w:tcPr>
            <w:tcW w:w="680" w:type="dxa"/>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306 </w:t>
            </w:r>
          </w:p>
        </w:tc>
        <w:tc>
          <w:tcPr>
            <w:tcW w:w="981"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vAlign w:val="center"/>
          </w:tcPr>
          <w:p w:rsidR="00CF06DE" w:rsidRPr="00C03EB1" w:rsidRDefault="00CF06DE" w:rsidP="00D94A26">
            <w:pPr>
              <w:pStyle w:val="Style"/>
              <w:spacing w:line="360" w:lineRule="auto"/>
              <w:jc w:val="center"/>
              <w:rPr>
                <w:color w:val="000000" w:themeColor="text1"/>
                <w:sz w:val="20"/>
                <w:szCs w:val="20"/>
                <w:lang w:bidi="he-IL"/>
              </w:rPr>
            </w:pPr>
          </w:p>
        </w:tc>
      </w:tr>
      <w:tr w:rsidR="00CF06DE" w:rsidRPr="00C03EB1" w:rsidTr="00CF06DE">
        <w:trPr>
          <w:trHeight w:hRule="exact" w:val="291"/>
        </w:trPr>
        <w:tc>
          <w:tcPr>
            <w:tcW w:w="890" w:type="dxa"/>
            <w:tcBorders>
              <w:bottom w:val="single" w:sz="4" w:space="0" w:color="auto"/>
            </w:tcBorders>
            <w:vAlign w:val="center"/>
          </w:tcPr>
          <w:p w:rsidR="00CF06DE" w:rsidRPr="00C03EB1" w:rsidRDefault="00CF06DE" w:rsidP="00D94A26">
            <w:pPr>
              <w:pStyle w:val="Style"/>
              <w:spacing w:line="360" w:lineRule="auto"/>
              <w:jc w:val="center"/>
              <w:rPr>
                <w:color w:val="000000" w:themeColor="text1"/>
                <w:sz w:val="20"/>
                <w:szCs w:val="20"/>
              </w:rPr>
            </w:pPr>
          </w:p>
        </w:tc>
        <w:tc>
          <w:tcPr>
            <w:tcW w:w="1827" w:type="dxa"/>
            <w:gridSpan w:val="2"/>
            <w:tcBorders>
              <w:bottom w:val="single" w:sz="4" w:space="0" w:color="auto"/>
            </w:tcBorders>
            <w:vAlign w:val="center"/>
          </w:tcPr>
          <w:p w:rsidR="00CF06DE" w:rsidRPr="00C03EB1" w:rsidRDefault="00CF06DE" w:rsidP="00D94A26">
            <w:pPr>
              <w:pStyle w:val="Style"/>
              <w:spacing w:line="360" w:lineRule="auto"/>
              <w:jc w:val="center"/>
              <w:rPr>
                <w:color w:val="000000" w:themeColor="text1"/>
                <w:sz w:val="20"/>
                <w:szCs w:val="20"/>
              </w:rPr>
            </w:pPr>
          </w:p>
        </w:tc>
        <w:tc>
          <w:tcPr>
            <w:tcW w:w="1731" w:type="dxa"/>
            <w:gridSpan w:val="2"/>
            <w:tcBorders>
              <w:bottom w:val="single" w:sz="4" w:space="0" w:color="auto"/>
            </w:tcBorders>
            <w:vAlign w:val="center"/>
          </w:tcPr>
          <w:p w:rsidR="00CF06DE" w:rsidRPr="00C03EB1" w:rsidRDefault="00CF06DE" w:rsidP="00D94A26">
            <w:pPr>
              <w:pStyle w:val="Style"/>
              <w:spacing w:line="360" w:lineRule="auto"/>
              <w:ind w:left="139"/>
              <w:rPr>
                <w:color w:val="000000" w:themeColor="text1"/>
                <w:sz w:val="20"/>
                <w:szCs w:val="20"/>
                <w:lang w:bidi="he-IL"/>
              </w:rPr>
            </w:pPr>
            <w:r w:rsidRPr="00C03EB1">
              <w:rPr>
                <w:color w:val="000000" w:themeColor="text1"/>
                <w:sz w:val="20"/>
                <w:szCs w:val="20"/>
                <w:lang w:bidi="he-IL"/>
              </w:rPr>
              <w:t xml:space="preserve">Total </w:t>
            </w:r>
          </w:p>
        </w:tc>
        <w:tc>
          <w:tcPr>
            <w:tcW w:w="1383" w:type="dxa"/>
            <w:gridSpan w:val="2"/>
            <w:tcBorders>
              <w:bottom w:val="single" w:sz="4" w:space="0" w:color="auto"/>
            </w:tcBorders>
            <w:vAlign w:val="center"/>
          </w:tcPr>
          <w:p w:rsidR="00CF06DE" w:rsidRPr="00C03EB1" w:rsidRDefault="00CF06DE" w:rsidP="00D94A26">
            <w:pPr>
              <w:pStyle w:val="Style"/>
              <w:spacing w:line="360" w:lineRule="auto"/>
              <w:ind w:right="412"/>
              <w:jc w:val="right"/>
              <w:rPr>
                <w:color w:val="000000" w:themeColor="text1"/>
                <w:sz w:val="20"/>
                <w:szCs w:val="20"/>
                <w:lang w:bidi="he-IL"/>
              </w:rPr>
            </w:pPr>
            <w:r w:rsidRPr="00C03EB1">
              <w:rPr>
                <w:color w:val="000000" w:themeColor="text1"/>
                <w:sz w:val="20"/>
                <w:szCs w:val="20"/>
                <w:lang w:bidi="he-IL"/>
              </w:rPr>
              <w:t xml:space="preserve">714.99 </w:t>
            </w:r>
          </w:p>
        </w:tc>
        <w:tc>
          <w:tcPr>
            <w:tcW w:w="680" w:type="dxa"/>
            <w:tcBorders>
              <w:bottom w:val="single" w:sz="4" w:space="0" w:color="auto"/>
            </w:tcBorders>
            <w:vAlign w:val="center"/>
          </w:tcPr>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 xml:space="preserve">309 </w:t>
            </w:r>
          </w:p>
          <w:p w:rsidR="00CF06DE" w:rsidRPr="00C03EB1" w:rsidRDefault="00CF06DE" w:rsidP="00D94A26">
            <w:pPr>
              <w:pStyle w:val="Style"/>
              <w:spacing w:line="360" w:lineRule="auto"/>
              <w:ind w:right="268"/>
              <w:jc w:val="center"/>
              <w:rPr>
                <w:color w:val="000000" w:themeColor="text1"/>
                <w:sz w:val="20"/>
                <w:szCs w:val="20"/>
                <w:lang w:bidi="he-IL"/>
              </w:rPr>
            </w:pPr>
            <w:r w:rsidRPr="00C03EB1">
              <w:rPr>
                <w:color w:val="000000" w:themeColor="text1"/>
                <w:sz w:val="20"/>
                <w:szCs w:val="20"/>
                <w:lang w:bidi="he-IL"/>
              </w:rPr>
              <w:t>mmmmmmmmmmmmmmmmmmmmmmmmmmmmmmmmm</w:t>
            </w:r>
          </w:p>
          <w:p w:rsidR="00CF06DE" w:rsidRPr="00C03EB1" w:rsidRDefault="00CF06DE" w:rsidP="00D94A26">
            <w:pPr>
              <w:pStyle w:val="Style"/>
              <w:spacing w:line="360" w:lineRule="auto"/>
              <w:ind w:right="268"/>
              <w:jc w:val="center"/>
              <w:rPr>
                <w:color w:val="000000" w:themeColor="text1"/>
                <w:sz w:val="20"/>
                <w:szCs w:val="20"/>
                <w:lang w:bidi="he-IL"/>
              </w:rPr>
            </w:pPr>
          </w:p>
          <w:p w:rsidR="00CF06DE" w:rsidRPr="00C03EB1" w:rsidRDefault="00CF06DE" w:rsidP="00D94A26">
            <w:pPr>
              <w:pStyle w:val="Style"/>
              <w:spacing w:line="360" w:lineRule="auto"/>
              <w:ind w:right="268"/>
              <w:jc w:val="center"/>
              <w:rPr>
                <w:color w:val="000000" w:themeColor="text1"/>
                <w:sz w:val="20"/>
                <w:szCs w:val="20"/>
                <w:lang w:bidi="he-IL"/>
              </w:rPr>
            </w:pPr>
          </w:p>
          <w:p w:rsidR="00CF06DE" w:rsidRPr="00C03EB1" w:rsidRDefault="00CF06DE" w:rsidP="00D94A26">
            <w:pPr>
              <w:pStyle w:val="Style"/>
              <w:spacing w:line="360" w:lineRule="auto"/>
              <w:ind w:right="268"/>
              <w:jc w:val="center"/>
              <w:rPr>
                <w:color w:val="000000" w:themeColor="text1"/>
                <w:sz w:val="20"/>
                <w:szCs w:val="20"/>
                <w:lang w:bidi="he-IL"/>
              </w:rPr>
            </w:pPr>
          </w:p>
        </w:tc>
        <w:tc>
          <w:tcPr>
            <w:tcW w:w="981" w:type="dxa"/>
            <w:gridSpan w:val="2"/>
            <w:tcBorders>
              <w:bottom w:val="single" w:sz="4" w:space="0" w:color="auto"/>
            </w:tcBorders>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29" w:type="dxa"/>
            <w:tcBorders>
              <w:bottom w:val="single" w:sz="4" w:space="0" w:color="auto"/>
            </w:tcBorders>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395" w:type="dxa"/>
            <w:tcBorders>
              <w:bottom w:val="single" w:sz="4" w:space="0" w:color="auto"/>
            </w:tcBorders>
            <w:vAlign w:val="center"/>
          </w:tcPr>
          <w:p w:rsidR="00CF06DE" w:rsidRPr="00C03EB1" w:rsidRDefault="00CF06DE" w:rsidP="00D94A26">
            <w:pPr>
              <w:pStyle w:val="Style"/>
              <w:spacing w:line="360" w:lineRule="auto"/>
              <w:jc w:val="center"/>
              <w:rPr>
                <w:color w:val="000000" w:themeColor="text1"/>
                <w:sz w:val="20"/>
                <w:szCs w:val="20"/>
                <w:lang w:bidi="he-IL"/>
              </w:rPr>
            </w:pPr>
          </w:p>
        </w:tc>
        <w:tc>
          <w:tcPr>
            <w:tcW w:w="1668" w:type="dxa"/>
            <w:gridSpan w:val="2"/>
            <w:tcBorders>
              <w:bottom w:val="single" w:sz="4" w:space="0" w:color="auto"/>
            </w:tcBorders>
            <w:vAlign w:val="center"/>
          </w:tcPr>
          <w:p w:rsidR="00CF06DE" w:rsidRPr="00C03EB1" w:rsidRDefault="00CF06DE" w:rsidP="00D94A26">
            <w:pPr>
              <w:pStyle w:val="Style"/>
              <w:spacing w:line="360" w:lineRule="auto"/>
              <w:jc w:val="center"/>
              <w:rPr>
                <w:color w:val="000000" w:themeColor="text1"/>
                <w:sz w:val="20"/>
                <w:szCs w:val="20"/>
                <w:lang w:bidi="he-IL"/>
              </w:rPr>
            </w:pPr>
          </w:p>
        </w:tc>
      </w:tr>
    </w:tbl>
    <w:p w:rsidR="00D078A3" w:rsidRPr="008A6BCC" w:rsidRDefault="00D078A3" w:rsidP="00E90979">
      <w:pPr>
        <w:autoSpaceDE w:val="0"/>
        <w:autoSpaceDN w:val="0"/>
        <w:adjustRightInd w:val="0"/>
        <w:spacing w:after="0" w:line="264" w:lineRule="auto"/>
        <w:jc w:val="both"/>
        <w:rPr>
          <w:rFonts w:ascii="Times New Roman" w:hAnsi="Times New Roman" w:cs="Times New Roman"/>
          <w:color w:val="000000" w:themeColor="text1"/>
          <w:sz w:val="25"/>
          <w:szCs w:val="25"/>
        </w:rPr>
        <w:sectPr w:rsidR="00D078A3" w:rsidRPr="008A6BCC" w:rsidSect="00135B3F">
          <w:type w:val="continuous"/>
          <w:pgSz w:w="11907" w:h="16839" w:code="9"/>
          <w:pgMar w:top="1008" w:right="1008" w:bottom="1008" w:left="1008" w:header="720" w:footer="720" w:gutter="0"/>
          <w:cols w:space="720"/>
          <w:docGrid w:linePitch="360"/>
        </w:sectPr>
      </w:pPr>
    </w:p>
    <w:p w:rsidR="00F4640D" w:rsidRPr="008A6BCC" w:rsidRDefault="00F4640D"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A77A9C" w:rsidRPr="008A6BCC" w:rsidRDefault="00A77A9C" w:rsidP="00E90979">
      <w:pPr>
        <w:autoSpaceDE w:val="0"/>
        <w:autoSpaceDN w:val="0"/>
        <w:adjustRightInd w:val="0"/>
        <w:spacing w:after="0" w:line="264" w:lineRule="auto"/>
        <w:jc w:val="both"/>
        <w:rPr>
          <w:rFonts w:ascii="Times New Roman" w:hAnsi="Times New Roman" w:cs="Times New Roman"/>
          <w:color w:val="000000" w:themeColor="text1"/>
          <w:sz w:val="25"/>
          <w:szCs w:val="25"/>
        </w:rPr>
        <w:sectPr w:rsidR="00A77A9C" w:rsidRPr="008A6BCC" w:rsidSect="00D078A3">
          <w:type w:val="continuous"/>
          <w:pgSz w:w="11907" w:h="16839" w:code="9"/>
          <w:pgMar w:top="1008" w:right="1008" w:bottom="1008" w:left="1008" w:header="720" w:footer="720" w:gutter="0"/>
          <w:cols w:num="2" w:space="432"/>
          <w:docGrid w:linePitch="360"/>
        </w:sectPr>
      </w:pPr>
    </w:p>
    <w:p w:rsidR="00CF06DE" w:rsidRPr="008A6BCC" w:rsidRDefault="00CF06DE"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The result presented in Table 4 showed the analysis of variance of the responses of the respondents on strategic planning skills required by small business owners for successful operations of their business. The result revealed that significant differences existed in the responses of the respondents on 10 out of 11 listed skills since the F- calculated </w:t>
      </w:r>
      <w:r w:rsidRPr="008A6BCC">
        <w:rPr>
          <w:rFonts w:ascii="Times New Roman" w:hAnsi="Times New Roman" w:cs="Times New Roman"/>
          <w:color w:val="000000" w:themeColor="text1"/>
          <w:sz w:val="25"/>
          <w:szCs w:val="25"/>
        </w:rPr>
        <w:lastRenderedPageBreak/>
        <w:t>where all greater than the F- critical at 0.05 level of significance. The null hypothesis of no significant difference was therefore not accepted. The result of post hoc test conducted using scheff’s test revealed that qualification is a source of difference in the ratings of the respondents.</w:t>
      </w:r>
    </w:p>
    <w:p w:rsidR="00A77A9C" w:rsidRPr="008A6BCC" w:rsidRDefault="00A77A9C" w:rsidP="00E90979">
      <w:pPr>
        <w:autoSpaceDE w:val="0"/>
        <w:autoSpaceDN w:val="0"/>
        <w:adjustRightInd w:val="0"/>
        <w:spacing w:after="0" w:line="264" w:lineRule="auto"/>
        <w:jc w:val="both"/>
        <w:rPr>
          <w:rFonts w:ascii="Times New Roman" w:hAnsi="Times New Roman" w:cs="Times New Roman"/>
          <w:color w:val="000000" w:themeColor="text1"/>
          <w:sz w:val="25"/>
          <w:szCs w:val="25"/>
        </w:rPr>
        <w:sectPr w:rsidR="00A77A9C" w:rsidRPr="008A6BCC" w:rsidSect="00A77A9C">
          <w:type w:val="continuous"/>
          <w:pgSz w:w="11907" w:h="16839" w:code="9"/>
          <w:pgMar w:top="1008" w:right="1008" w:bottom="1008" w:left="1008" w:header="720" w:footer="720" w:gutter="0"/>
          <w:cols w:num="2" w:space="432"/>
          <w:docGrid w:linePitch="360"/>
        </w:sectPr>
      </w:pPr>
    </w:p>
    <w:p w:rsidR="00FD14B7" w:rsidRPr="008A6BCC" w:rsidRDefault="00FD14B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FD14B7" w:rsidRPr="008A6BCC" w:rsidRDefault="00FD14B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FD14B7" w:rsidRPr="008A6BCC" w:rsidRDefault="00FD14B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FD14B7" w:rsidRPr="008A6BCC" w:rsidRDefault="00FD14B7"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D078A3" w:rsidRPr="008A6BCC" w:rsidRDefault="00D078A3"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D078A3" w:rsidRPr="008A6BCC" w:rsidRDefault="00D078A3"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A77A9C" w:rsidRPr="008A6BCC" w:rsidRDefault="00A77A9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A77A9C" w:rsidRPr="008A6BCC" w:rsidRDefault="00A77A9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A77A9C" w:rsidRPr="008A6BCC" w:rsidRDefault="00A77A9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A77A9C" w:rsidRPr="008A6BCC" w:rsidRDefault="00A77A9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A77A9C" w:rsidRPr="008A6BCC" w:rsidRDefault="00A77A9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A77A9C" w:rsidRPr="008A6BCC" w:rsidRDefault="00A77A9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A77A9C" w:rsidRPr="008A6BCC" w:rsidRDefault="00A77A9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A77A9C" w:rsidRPr="008A6BCC" w:rsidRDefault="00A77A9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A77A9C" w:rsidRPr="008A6BCC" w:rsidRDefault="00A77A9C"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A77A9C" w:rsidRPr="008A6BCC" w:rsidRDefault="00A77A9C" w:rsidP="00E90979">
      <w:pPr>
        <w:autoSpaceDE w:val="0"/>
        <w:autoSpaceDN w:val="0"/>
        <w:adjustRightInd w:val="0"/>
        <w:spacing w:after="0" w:line="264" w:lineRule="auto"/>
        <w:jc w:val="both"/>
        <w:rPr>
          <w:rFonts w:ascii="Times New Roman" w:hAnsi="Times New Roman" w:cs="Times New Roman"/>
          <w:color w:val="000000" w:themeColor="text1"/>
          <w:sz w:val="25"/>
          <w:szCs w:val="25"/>
        </w:rPr>
        <w:sectPr w:rsidR="00A77A9C" w:rsidRPr="008A6BCC" w:rsidSect="00A77A9C">
          <w:type w:val="continuous"/>
          <w:pgSz w:w="11907" w:h="16839" w:code="9"/>
          <w:pgMar w:top="1008" w:right="1008" w:bottom="1008" w:left="1008" w:header="720" w:footer="720" w:gutter="0"/>
          <w:cols w:space="432"/>
          <w:docGrid w:linePitch="360"/>
        </w:sectPr>
      </w:pPr>
    </w:p>
    <w:p w:rsidR="00AF58DB" w:rsidRPr="008A6BCC" w:rsidRDefault="004C629F" w:rsidP="00FD14B7">
      <w:pPr>
        <w:autoSpaceDE w:val="0"/>
        <w:autoSpaceDN w:val="0"/>
        <w:adjustRightInd w:val="0"/>
        <w:spacing w:after="0" w:line="240"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2041" type="#_x0000_t32" style="position:absolute;left:0;text-align:left;margin-left:-1.35pt;margin-top:-2.9pt;width:505.7pt;height:0;z-index:252184576" o:connectortype="straight" strokeweight="3pt"/>
        </w:pict>
      </w:r>
      <w:r>
        <w:rPr>
          <w:rFonts w:ascii="Times New Roman" w:hAnsi="Times New Roman" w:cs="Times New Roman"/>
          <w:noProof/>
          <w:color w:val="000000" w:themeColor="text1"/>
          <w:sz w:val="25"/>
          <w:szCs w:val="25"/>
        </w:rPr>
        <w:pict>
          <v:shape id="_x0000_s2040" type="#_x0000_t202" style="position:absolute;left:0;text-align:left;margin-left:332.1pt;margin-top:-20.5pt;width:180.85pt;height:18.6pt;z-index:-251132928;mso-height-percent:200;mso-height-percent:200;mso-width-relative:margin;mso-height-relative:margin" stroked="f">
            <v:textbox style="mso-next-textbox:#_x0000_s2040;mso-fit-shape-to-text:t">
              <w:txbxContent>
                <w:p w:rsidR="00931FF5" w:rsidRPr="00023719" w:rsidRDefault="00931FF5" w:rsidP="00023719">
                  <w:pPr>
                    <w:spacing w:after="0" w:line="264" w:lineRule="auto"/>
                    <w:jc w:val="both"/>
                    <w:rPr>
                      <w:rFonts w:ascii="Times New Roman" w:hAnsi="Times New Roman" w:cs="Times New Roman"/>
                      <w:b/>
                      <w:i/>
                      <w:sz w:val="18"/>
                      <w:szCs w:val="18"/>
                    </w:rPr>
                  </w:pPr>
                  <w:r w:rsidRPr="00023719">
                    <w:rPr>
                      <w:rFonts w:ascii="Times New Roman" w:hAnsi="Times New Roman" w:cs="Times New Roman"/>
                      <w:b/>
                      <w:i/>
                      <w:sz w:val="18"/>
                      <w:szCs w:val="18"/>
                    </w:rPr>
                    <w:t>Uzuagu, A. U, Allu, S. F. &amp; Chiaka</w:t>
                  </w:r>
                  <w:r>
                    <w:rPr>
                      <w:rFonts w:ascii="Times New Roman" w:hAnsi="Times New Roman" w:cs="Times New Roman"/>
                      <w:b/>
                      <w:i/>
                      <w:sz w:val="18"/>
                      <w:szCs w:val="18"/>
                    </w:rPr>
                    <w:t>,</w:t>
                  </w:r>
                  <w:r w:rsidRPr="00023719">
                    <w:rPr>
                      <w:rFonts w:ascii="Times New Roman" w:hAnsi="Times New Roman" w:cs="Times New Roman"/>
                      <w:b/>
                      <w:i/>
                      <w:sz w:val="18"/>
                      <w:szCs w:val="18"/>
                    </w:rPr>
                    <w:t xml:space="preserve"> A.O</w:t>
                  </w:r>
                  <w:r>
                    <w:rPr>
                      <w:rFonts w:ascii="Times New Roman" w:hAnsi="Times New Roman" w:cs="Times New Roman"/>
                      <w:b/>
                      <w:i/>
                      <w:sz w:val="18"/>
                      <w:szCs w:val="18"/>
                    </w:rPr>
                    <w:t>.</w:t>
                  </w:r>
                </w:p>
              </w:txbxContent>
            </v:textbox>
          </v:shape>
        </w:pict>
      </w:r>
    </w:p>
    <w:tbl>
      <w:tblPr>
        <w:tblpPr w:leftFromText="180" w:rightFromText="180" w:vertAnchor="text" w:tblpY="1"/>
        <w:tblOverlap w:val="never"/>
        <w:tblW w:w="9325" w:type="dxa"/>
        <w:tblBorders>
          <w:top w:val="single" w:sz="4" w:space="0" w:color="auto"/>
          <w:bottom w:val="single" w:sz="4" w:space="0" w:color="auto"/>
        </w:tblBorders>
        <w:tblLayout w:type="fixed"/>
        <w:tblCellMar>
          <w:left w:w="0" w:type="dxa"/>
          <w:right w:w="0" w:type="dxa"/>
        </w:tblCellMar>
        <w:tblLook w:val="0000"/>
      </w:tblPr>
      <w:tblGrid>
        <w:gridCol w:w="2098"/>
        <w:gridCol w:w="1924"/>
        <w:gridCol w:w="1224"/>
        <w:gridCol w:w="696"/>
        <w:gridCol w:w="999"/>
        <w:gridCol w:w="717"/>
        <w:gridCol w:w="630"/>
        <w:gridCol w:w="229"/>
        <w:gridCol w:w="808"/>
      </w:tblGrid>
      <w:tr w:rsidR="00D94A26" w:rsidRPr="00D94A26" w:rsidTr="00023719">
        <w:trPr>
          <w:trHeight w:hRule="exact" w:val="427"/>
        </w:trPr>
        <w:tc>
          <w:tcPr>
            <w:tcW w:w="2098" w:type="dxa"/>
            <w:vAlign w:val="center"/>
          </w:tcPr>
          <w:p w:rsidR="00D94A26" w:rsidRPr="00D94A26" w:rsidRDefault="00D94A26" w:rsidP="00023719">
            <w:pPr>
              <w:pStyle w:val="Style"/>
              <w:spacing w:line="0" w:lineRule="atLeast"/>
              <w:contextualSpacing/>
              <w:rPr>
                <w:b/>
                <w:bCs/>
                <w:color w:val="000000" w:themeColor="text1"/>
                <w:sz w:val="20"/>
                <w:szCs w:val="20"/>
              </w:rPr>
            </w:pPr>
            <w:r w:rsidRPr="00D94A26">
              <w:rPr>
                <w:b/>
                <w:bCs/>
                <w:color w:val="000000" w:themeColor="text1"/>
                <w:sz w:val="20"/>
                <w:szCs w:val="20"/>
              </w:rPr>
              <w:t>Table 5</w:t>
            </w:r>
          </w:p>
        </w:tc>
        <w:tc>
          <w:tcPr>
            <w:tcW w:w="1924"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1224"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696"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rPr>
                <w:b/>
                <w:bCs/>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r>
      <w:tr w:rsidR="00D94A26" w:rsidRPr="00D94A26" w:rsidTr="00023719">
        <w:trPr>
          <w:trHeight w:hRule="exact" w:val="545"/>
        </w:trPr>
        <w:tc>
          <w:tcPr>
            <w:tcW w:w="5942" w:type="dxa"/>
            <w:gridSpan w:val="4"/>
            <w:vAlign w:val="center"/>
          </w:tcPr>
          <w:p w:rsidR="00D94A26" w:rsidRPr="00D94A26" w:rsidRDefault="00D94A26" w:rsidP="00023719">
            <w:pPr>
              <w:pStyle w:val="Style"/>
              <w:spacing w:line="0" w:lineRule="atLeast"/>
              <w:contextualSpacing/>
              <w:rPr>
                <w:b/>
                <w:bCs/>
                <w:color w:val="000000" w:themeColor="text1"/>
                <w:sz w:val="20"/>
                <w:szCs w:val="20"/>
              </w:rPr>
            </w:pPr>
            <w:r w:rsidRPr="00D94A26">
              <w:rPr>
                <w:b/>
                <w:bCs/>
                <w:color w:val="000000" w:themeColor="text1"/>
                <w:sz w:val="20"/>
                <w:szCs w:val="20"/>
              </w:rPr>
              <w:t xml:space="preserve">The one-way ANOV A Result on the Mean Ratings on </w:t>
            </w:r>
          </w:p>
        </w:tc>
        <w:tc>
          <w:tcPr>
            <w:tcW w:w="3383" w:type="dxa"/>
            <w:gridSpan w:val="5"/>
            <w:vAlign w:val="center"/>
          </w:tcPr>
          <w:p w:rsidR="00D94A26" w:rsidRPr="00D94A26" w:rsidRDefault="00D94A26" w:rsidP="00023719">
            <w:pPr>
              <w:pStyle w:val="Style"/>
              <w:spacing w:line="0" w:lineRule="atLeast"/>
              <w:contextualSpacing/>
              <w:rPr>
                <w:b/>
                <w:bCs/>
                <w:color w:val="000000" w:themeColor="text1"/>
                <w:sz w:val="20"/>
                <w:szCs w:val="20"/>
              </w:rPr>
            </w:pPr>
            <w:r w:rsidRPr="00D94A26">
              <w:rPr>
                <w:b/>
                <w:bCs/>
                <w:color w:val="000000" w:themeColor="text1"/>
                <w:sz w:val="20"/>
                <w:szCs w:val="20"/>
              </w:rPr>
              <w:t xml:space="preserve">Recruitment and Placement </w:t>
            </w:r>
          </w:p>
        </w:tc>
      </w:tr>
      <w:tr w:rsidR="00D94A26" w:rsidRPr="00D94A26" w:rsidTr="00023719">
        <w:trPr>
          <w:trHeight w:hRule="exact" w:val="364"/>
        </w:trPr>
        <w:tc>
          <w:tcPr>
            <w:tcW w:w="9325" w:type="dxa"/>
            <w:gridSpan w:val="9"/>
            <w:vAlign w:val="center"/>
          </w:tcPr>
          <w:p w:rsidR="00D94A26" w:rsidRPr="00D94A26" w:rsidRDefault="00D94A26" w:rsidP="00023719">
            <w:pPr>
              <w:pStyle w:val="Style"/>
              <w:spacing w:line="0" w:lineRule="atLeast"/>
              <w:ind w:left="19"/>
              <w:contextualSpacing/>
              <w:rPr>
                <w:b/>
                <w:bCs/>
                <w:color w:val="000000" w:themeColor="text1"/>
                <w:sz w:val="20"/>
                <w:szCs w:val="20"/>
              </w:rPr>
            </w:pPr>
            <w:r w:rsidRPr="00D94A26">
              <w:rPr>
                <w:b/>
                <w:bCs/>
                <w:color w:val="000000" w:themeColor="text1"/>
                <w:sz w:val="20"/>
                <w:szCs w:val="20"/>
              </w:rPr>
              <w:t xml:space="preserve">Skills Required for Successful Operation by Small Business Owners According to </w:t>
            </w:r>
          </w:p>
        </w:tc>
      </w:tr>
      <w:tr w:rsidR="00D94A26" w:rsidRPr="00D94A26" w:rsidTr="00023719">
        <w:trPr>
          <w:trHeight w:hRule="exact" w:val="677"/>
        </w:trPr>
        <w:tc>
          <w:tcPr>
            <w:tcW w:w="2098" w:type="dxa"/>
            <w:vAlign w:val="center"/>
          </w:tcPr>
          <w:p w:rsidR="00D94A26" w:rsidRPr="00D94A26" w:rsidRDefault="00D94A26" w:rsidP="00023719">
            <w:pPr>
              <w:pStyle w:val="Style"/>
              <w:spacing w:line="0" w:lineRule="atLeast"/>
              <w:contextualSpacing/>
              <w:rPr>
                <w:b/>
                <w:bCs/>
                <w:color w:val="000000" w:themeColor="text1"/>
                <w:sz w:val="20"/>
                <w:szCs w:val="20"/>
              </w:rPr>
            </w:pPr>
            <w:r w:rsidRPr="00D94A26">
              <w:rPr>
                <w:b/>
                <w:bCs/>
                <w:color w:val="000000" w:themeColor="text1"/>
                <w:sz w:val="20"/>
                <w:szCs w:val="20"/>
              </w:rPr>
              <w:t xml:space="preserve">Qualification </w:t>
            </w:r>
          </w:p>
        </w:tc>
        <w:tc>
          <w:tcPr>
            <w:tcW w:w="1924"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1224"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696"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r>
      <w:tr w:rsidR="00D94A26" w:rsidRPr="00D94A26" w:rsidTr="00023719">
        <w:trPr>
          <w:trHeight w:hRule="exact" w:val="614"/>
        </w:trPr>
        <w:tc>
          <w:tcPr>
            <w:tcW w:w="2098" w:type="dxa"/>
            <w:vAlign w:val="center"/>
          </w:tcPr>
          <w:p w:rsidR="00D94A26" w:rsidRPr="00D94A26" w:rsidRDefault="00D94A26" w:rsidP="00023719">
            <w:pPr>
              <w:pStyle w:val="Style"/>
              <w:spacing w:line="0" w:lineRule="atLeast"/>
              <w:contextualSpacing/>
              <w:rPr>
                <w:b/>
                <w:color w:val="000000" w:themeColor="text1"/>
                <w:sz w:val="20"/>
                <w:szCs w:val="20"/>
              </w:rPr>
            </w:pPr>
            <w:r w:rsidRPr="00D94A26">
              <w:rPr>
                <w:b/>
                <w:color w:val="000000" w:themeColor="text1"/>
                <w:sz w:val="20"/>
                <w:szCs w:val="20"/>
              </w:rPr>
              <w:t xml:space="preserve">Items </w:t>
            </w:r>
          </w:p>
        </w:tc>
        <w:tc>
          <w:tcPr>
            <w:tcW w:w="1924"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1224" w:type="dxa"/>
            <w:vAlign w:val="center"/>
          </w:tcPr>
          <w:p w:rsidR="00D94A26" w:rsidRPr="00D94A26" w:rsidRDefault="00D94A26" w:rsidP="00023719">
            <w:pPr>
              <w:pStyle w:val="Style"/>
              <w:spacing w:line="0" w:lineRule="atLeast"/>
              <w:ind w:right="240"/>
              <w:contextualSpacing/>
              <w:jc w:val="right"/>
              <w:rPr>
                <w:b/>
                <w:color w:val="000000" w:themeColor="text1"/>
                <w:sz w:val="20"/>
                <w:szCs w:val="20"/>
              </w:rPr>
            </w:pPr>
            <w:r w:rsidRPr="00D94A26">
              <w:rPr>
                <w:b/>
                <w:color w:val="000000" w:themeColor="text1"/>
                <w:sz w:val="20"/>
                <w:szCs w:val="20"/>
              </w:rPr>
              <w:t xml:space="preserve">Sum of </w:t>
            </w:r>
          </w:p>
        </w:tc>
        <w:tc>
          <w:tcPr>
            <w:tcW w:w="696" w:type="dxa"/>
            <w:vAlign w:val="center"/>
          </w:tcPr>
          <w:p w:rsidR="00D94A26" w:rsidRPr="00D94A26" w:rsidRDefault="00D94A26" w:rsidP="00023719">
            <w:pPr>
              <w:pStyle w:val="Style"/>
              <w:spacing w:line="0" w:lineRule="atLeast"/>
              <w:ind w:right="91"/>
              <w:contextualSpacing/>
              <w:jc w:val="right"/>
              <w:rPr>
                <w:b/>
                <w:color w:val="000000" w:themeColor="text1"/>
                <w:sz w:val="20"/>
                <w:szCs w:val="20"/>
              </w:rPr>
            </w:pPr>
            <w:r w:rsidRPr="00D94A26">
              <w:rPr>
                <w:b/>
                <w:color w:val="000000" w:themeColor="text1"/>
                <w:sz w:val="20"/>
                <w:szCs w:val="20"/>
              </w:rPr>
              <w:t xml:space="preserve">Df </w:t>
            </w:r>
          </w:p>
        </w:tc>
        <w:tc>
          <w:tcPr>
            <w:tcW w:w="999" w:type="dxa"/>
            <w:vAlign w:val="center"/>
          </w:tcPr>
          <w:p w:rsidR="00D94A26" w:rsidRPr="00D94A26" w:rsidRDefault="00D94A26" w:rsidP="00023719">
            <w:pPr>
              <w:pStyle w:val="Style"/>
              <w:spacing w:line="0" w:lineRule="atLeast"/>
              <w:ind w:right="33"/>
              <w:contextualSpacing/>
              <w:jc w:val="center"/>
              <w:rPr>
                <w:b/>
                <w:color w:val="000000" w:themeColor="text1"/>
                <w:sz w:val="20"/>
                <w:szCs w:val="20"/>
              </w:rPr>
            </w:pPr>
            <w:r w:rsidRPr="00D94A26">
              <w:rPr>
                <w:b/>
                <w:color w:val="000000" w:themeColor="text1"/>
                <w:sz w:val="20"/>
                <w:szCs w:val="20"/>
              </w:rPr>
              <w:t xml:space="preserve">F </w:t>
            </w:r>
          </w:p>
        </w:tc>
        <w:tc>
          <w:tcPr>
            <w:tcW w:w="717" w:type="dxa"/>
            <w:vAlign w:val="center"/>
          </w:tcPr>
          <w:p w:rsidR="00D94A26" w:rsidRPr="00D94A26" w:rsidRDefault="00D94A26" w:rsidP="00023719">
            <w:pPr>
              <w:pStyle w:val="Style"/>
              <w:spacing w:line="0" w:lineRule="atLeast"/>
              <w:ind w:left="33"/>
              <w:contextualSpacing/>
              <w:jc w:val="center"/>
              <w:rPr>
                <w:b/>
                <w:color w:val="000000" w:themeColor="text1"/>
                <w:sz w:val="20"/>
                <w:szCs w:val="20"/>
              </w:rPr>
            </w:pPr>
            <w:r w:rsidRPr="00D94A26">
              <w:rPr>
                <w:b/>
                <w:color w:val="000000" w:themeColor="text1"/>
                <w:sz w:val="20"/>
                <w:szCs w:val="20"/>
              </w:rPr>
              <w:t xml:space="preserve">Sig. </w:t>
            </w:r>
          </w:p>
        </w:tc>
        <w:tc>
          <w:tcPr>
            <w:tcW w:w="1667" w:type="dxa"/>
            <w:gridSpan w:val="3"/>
            <w:vAlign w:val="center"/>
          </w:tcPr>
          <w:p w:rsidR="00D94A26" w:rsidRPr="00D94A26" w:rsidRDefault="00D94A26" w:rsidP="00023719">
            <w:pPr>
              <w:pStyle w:val="Style"/>
              <w:spacing w:line="0" w:lineRule="atLeast"/>
              <w:ind w:right="57"/>
              <w:contextualSpacing/>
              <w:jc w:val="right"/>
              <w:rPr>
                <w:b/>
                <w:color w:val="000000" w:themeColor="text1"/>
                <w:sz w:val="20"/>
                <w:szCs w:val="20"/>
              </w:rPr>
            </w:pPr>
            <w:r w:rsidRPr="00D94A26">
              <w:rPr>
                <w:b/>
                <w:color w:val="000000" w:themeColor="text1"/>
                <w:sz w:val="20"/>
                <w:szCs w:val="20"/>
              </w:rPr>
              <w:t xml:space="preserve">Decision   Post Hoc </w:t>
            </w:r>
          </w:p>
        </w:tc>
      </w:tr>
      <w:tr w:rsidR="00D94A26" w:rsidRPr="00D94A26" w:rsidTr="00023719">
        <w:trPr>
          <w:trHeight w:hRule="exact" w:val="282"/>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224" w:type="dxa"/>
            <w:vAlign w:val="center"/>
          </w:tcPr>
          <w:p w:rsidR="00D94A26" w:rsidRPr="00D94A26" w:rsidRDefault="00D94A26" w:rsidP="00023719">
            <w:pPr>
              <w:pStyle w:val="Style"/>
              <w:spacing w:line="0" w:lineRule="atLeast"/>
              <w:ind w:right="240"/>
              <w:contextualSpacing/>
              <w:jc w:val="right"/>
              <w:rPr>
                <w:b/>
                <w:color w:val="000000" w:themeColor="text1"/>
                <w:sz w:val="20"/>
                <w:szCs w:val="20"/>
              </w:rPr>
            </w:pPr>
            <w:r w:rsidRPr="00D94A26">
              <w:rPr>
                <w:b/>
                <w:color w:val="000000" w:themeColor="text1"/>
                <w:sz w:val="20"/>
                <w:szCs w:val="20"/>
              </w:rPr>
              <w:t xml:space="preserve">Squares </w:t>
            </w:r>
          </w:p>
        </w:tc>
        <w:tc>
          <w:tcPr>
            <w:tcW w:w="696"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808" w:type="dxa"/>
            <w:vAlign w:val="center"/>
          </w:tcPr>
          <w:p w:rsidR="00D94A26" w:rsidRPr="00D94A26" w:rsidRDefault="00D94A26" w:rsidP="00023719">
            <w:pPr>
              <w:pStyle w:val="Style"/>
              <w:spacing w:line="0" w:lineRule="atLeast"/>
              <w:ind w:left="100"/>
              <w:contextualSpacing/>
              <w:rPr>
                <w:b/>
                <w:color w:val="000000" w:themeColor="text1"/>
                <w:sz w:val="20"/>
                <w:szCs w:val="20"/>
              </w:rPr>
            </w:pPr>
            <w:r w:rsidRPr="00D94A26">
              <w:rPr>
                <w:b/>
                <w:color w:val="000000" w:themeColor="text1"/>
                <w:sz w:val="20"/>
                <w:szCs w:val="20"/>
              </w:rPr>
              <w:t xml:space="preserve">Test </w:t>
            </w:r>
          </w:p>
        </w:tc>
      </w:tr>
      <w:tr w:rsidR="00D94A26" w:rsidRPr="00D94A26" w:rsidTr="00023719">
        <w:trPr>
          <w:trHeight w:hRule="exact" w:val="294"/>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224"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696"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rPr>
                <w:b/>
                <w:color w:val="000000" w:themeColor="text1"/>
                <w:sz w:val="20"/>
                <w:szCs w:val="20"/>
              </w:rPr>
            </w:pPr>
            <w:r w:rsidRPr="00D94A26">
              <w:rPr>
                <w:b/>
                <w:color w:val="000000" w:themeColor="text1"/>
                <w:sz w:val="20"/>
                <w:szCs w:val="20"/>
                <w:u w:val="single"/>
              </w:rPr>
              <w:t>(</w:t>
            </w:r>
            <w:r w:rsidRPr="00D94A26">
              <w:rPr>
                <w:b/>
                <w:color w:val="000000" w:themeColor="text1"/>
                <w:sz w:val="20"/>
                <w:szCs w:val="20"/>
              </w:rPr>
              <w:t>Scheffe)</w:t>
            </w:r>
          </w:p>
        </w:tc>
      </w:tr>
      <w:tr w:rsidR="00D94A26" w:rsidRPr="00D94A26" w:rsidTr="00023719">
        <w:trPr>
          <w:trHeight w:hRule="exact" w:val="282"/>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Ability to: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5.11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3.00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630"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S </w:t>
            </w: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HND </w:t>
            </w:r>
          </w:p>
        </w:tc>
      </w:tr>
      <w:tr w:rsidR="00D94A26" w:rsidRPr="00D94A26" w:rsidTr="00023719">
        <w:trPr>
          <w:trHeight w:hRule="exact" w:val="263"/>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1. have information on </w:t>
            </w:r>
          </w:p>
        </w:tc>
        <w:tc>
          <w:tcPr>
            <w:tcW w:w="19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2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96"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376"/>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the employees job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194.16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7"/>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199.87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51"/>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2. have job description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2.50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2.05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.11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NS </w:t>
            </w: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282"/>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and specification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124.33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1"/>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126.84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63"/>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3. have job vacancies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36.47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230"/>
              <w:contextualSpacing/>
              <w:jc w:val="right"/>
              <w:rPr>
                <w:color w:val="000000" w:themeColor="text1"/>
                <w:sz w:val="20"/>
                <w:szCs w:val="20"/>
              </w:rPr>
            </w:pPr>
            <w:r w:rsidRPr="00D94A26">
              <w:rPr>
                <w:color w:val="000000" w:themeColor="text1"/>
                <w:sz w:val="20"/>
                <w:szCs w:val="20"/>
              </w:rPr>
              <w:t xml:space="preserve">16.21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630"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S </w:t>
            </w: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first Deg. </w:t>
            </w:r>
          </w:p>
        </w:tc>
      </w:tr>
      <w:tr w:rsidR="00D94A26" w:rsidRPr="00D94A26" w:rsidTr="00023719">
        <w:trPr>
          <w:trHeight w:hRule="exact" w:val="287"/>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265.93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1"/>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265.93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51"/>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4. show requisite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12.82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4.43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HND </w:t>
            </w:r>
          </w:p>
        </w:tc>
      </w:tr>
      <w:tr w:rsidR="00D94A26" w:rsidRPr="00D94A26" w:rsidTr="00023719">
        <w:trPr>
          <w:trHeight w:hRule="exact" w:val="294"/>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education, skills and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294.86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276"/>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personality of the </w:t>
            </w: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307.69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33"/>
        </w:trPr>
        <w:tc>
          <w:tcPr>
            <w:tcW w:w="2098" w:type="dxa"/>
            <w:vAlign w:val="center"/>
          </w:tcPr>
          <w:p w:rsidR="00D94A26" w:rsidRPr="00D94A26" w:rsidRDefault="00D94A26" w:rsidP="00023719">
            <w:pPr>
              <w:pStyle w:val="Style"/>
              <w:spacing w:line="0" w:lineRule="atLeast"/>
              <w:ind w:right="1608"/>
              <w:contextualSpacing/>
              <w:jc w:val="right"/>
              <w:rPr>
                <w:color w:val="000000" w:themeColor="text1"/>
                <w:sz w:val="20"/>
                <w:szCs w:val="20"/>
              </w:rPr>
            </w:pPr>
            <w:r w:rsidRPr="00D94A26">
              <w:rPr>
                <w:color w:val="000000" w:themeColor="text1"/>
                <w:sz w:val="20"/>
                <w:szCs w:val="20"/>
              </w:rPr>
              <w:t xml:space="preserve">job </w:t>
            </w:r>
          </w:p>
        </w:tc>
        <w:tc>
          <w:tcPr>
            <w:tcW w:w="19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2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96"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39"/>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5. plan and implement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89.79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23.91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ind w:left="4"/>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PG </w:t>
            </w:r>
          </w:p>
        </w:tc>
      </w:tr>
      <w:tr w:rsidR="00D94A26" w:rsidRPr="00D94A26" w:rsidTr="00023719">
        <w:trPr>
          <w:trHeight w:hRule="exact" w:val="287"/>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job screening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382.99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7"/>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472.78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51"/>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6. analyze test validity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177.58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37.90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HND </w:t>
            </w:r>
          </w:p>
        </w:tc>
      </w:tr>
      <w:tr w:rsidR="00D94A26" w:rsidRPr="00D94A26" w:rsidTr="00023719">
        <w:trPr>
          <w:trHeight w:hRule="exact" w:val="282"/>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and reliability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477.88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7"/>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655.47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58"/>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7. Conduct job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52.50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11.05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First Deg. </w:t>
            </w:r>
          </w:p>
        </w:tc>
      </w:tr>
      <w:tr w:rsidR="00D94A26" w:rsidRPr="00D94A26" w:rsidTr="00023719">
        <w:trPr>
          <w:trHeight w:hRule="exact" w:val="287"/>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Interview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484.36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7"/>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536.86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44"/>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8.assess educational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111.16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20.42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HND </w:t>
            </w:r>
          </w:p>
        </w:tc>
      </w:tr>
      <w:tr w:rsidR="00D94A26" w:rsidRPr="00D94A26" w:rsidTr="00023719">
        <w:trPr>
          <w:trHeight w:hRule="exact" w:val="287"/>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background of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555.04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269"/>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individuals for </w:t>
            </w: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666.21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19"/>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recruitment </w:t>
            </w:r>
          </w:p>
        </w:tc>
        <w:tc>
          <w:tcPr>
            <w:tcW w:w="19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2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96"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58"/>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9. make use of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56.69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100"/>
              <w:contextualSpacing/>
              <w:jc w:val="center"/>
              <w:rPr>
                <w:color w:val="000000" w:themeColor="text1"/>
                <w:sz w:val="20"/>
                <w:szCs w:val="20"/>
              </w:rPr>
            </w:pPr>
            <w:r w:rsidRPr="00D94A26">
              <w:rPr>
                <w:color w:val="000000" w:themeColor="text1"/>
                <w:sz w:val="20"/>
                <w:szCs w:val="20"/>
              </w:rPr>
              <w:t xml:space="preserve">14.25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HND </w:t>
            </w:r>
          </w:p>
        </w:tc>
      </w:tr>
      <w:tr w:rsidR="00D94A26" w:rsidRPr="00D94A26" w:rsidTr="00023719">
        <w:trPr>
          <w:trHeight w:hRule="exact" w:val="294"/>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external recruitment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405.74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1"/>
        </w:trPr>
        <w:tc>
          <w:tcPr>
            <w:tcW w:w="2098" w:type="dxa"/>
            <w:vAlign w:val="center"/>
          </w:tcPr>
          <w:p w:rsidR="00D94A26" w:rsidRPr="00D94A26" w:rsidRDefault="004C629F" w:rsidP="00023719">
            <w:pPr>
              <w:pStyle w:val="Style"/>
              <w:spacing w:line="0" w:lineRule="atLeast"/>
              <w:contextualSpacing/>
              <w:jc w:val="center"/>
              <w:rPr>
                <w:color w:val="000000" w:themeColor="text1"/>
                <w:sz w:val="20"/>
                <w:szCs w:val="20"/>
              </w:rPr>
            </w:pPr>
            <w:r>
              <w:rPr>
                <w:noProof/>
                <w:color w:val="000000" w:themeColor="text1"/>
                <w:sz w:val="20"/>
                <w:szCs w:val="20"/>
                <w:lang w:val="en-US" w:eastAsia="en-US"/>
              </w:rPr>
              <w:lastRenderedPageBreak/>
              <w:pict>
                <v:shape id="_x0000_s2043" type="#_x0000_t32" style="position:absolute;left:0;text-align:left;margin-left:-.45pt;margin-top:-6.3pt;width:505.7pt;height:0;z-index:252186624;mso-position-horizontal-relative:text;mso-position-vertical-relative:text" o:connectortype="straight" strokeweight="3pt"/>
              </w:pict>
            </w: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462.43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4C629F" w:rsidP="00023719">
            <w:pPr>
              <w:pStyle w:val="Style"/>
              <w:spacing w:line="0" w:lineRule="atLeast"/>
              <w:contextualSpacing/>
              <w:jc w:val="center"/>
              <w:rPr>
                <w:b/>
                <w:bCs/>
                <w:color w:val="000000" w:themeColor="text1"/>
                <w:w w:val="105"/>
                <w:sz w:val="20"/>
                <w:szCs w:val="20"/>
              </w:rPr>
            </w:pPr>
            <w:r w:rsidRPr="004C629F">
              <w:rPr>
                <w:noProof/>
                <w:color w:val="000000" w:themeColor="text1"/>
                <w:sz w:val="20"/>
                <w:szCs w:val="20"/>
                <w:lang w:val="en-US" w:eastAsia="en-US"/>
              </w:rPr>
              <w:pict>
                <v:shape id="_x0000_s2042" type="#_x0000_t202" style="position:absolute;left:0;text-align:left;margin-left:34.5pt;margin-top:-24.8pt;width:180.85pt;height:18.6pt;z-index:-251130880;mso-height-percent:200;mso-position-horizontal-relative:text;mso-position-vertical-relative:text;mso-height-percent:200;mso-width-relative:margin;mso-height-relative:margin" stroked="f">
                  <v:textbox style="mso-next-textbox:#_x0000_s2042;mso-fit-shape-to-text:t">
                    <w:txbxContent>
                      <w:p w:rsidR="00931FF5" w:rsidRPr="00023719" w:rsidRDefault="00931FF5" w:rsidP="00023719">
                        <w:pPr>
                          <w:spacing w:after="0" w:line="264" w:lineRule="auto"/>
                          <w:jc w:val="both"/>
                          <w:rPr>
                            <w:rFonts w:ascii="Times New Roman" w:hAnsi="Times New Roman" w:cs="Times New Roman"/>
                            <w:b/>
                            <w:i/>
                            <w:sz w:val="18"/>
                            <w:szCs w:val="18"/>
                          </w:rPr>
                        </w:pPr>
                        <w:r w:rsidRPr="00023719">
                          <w:rPr>
                            <w:rFonts w:ascii="Times New Roman" w:hAnsi="Times New Roman" w:cs="Times New Roman"/>
                            <w:b/>
                            <w:i/>
                            <w:sz w:val="18"/>
                            <w:szCs w:val="18"/>
                          </w:rPr>
                          <w:t>Uzuagu, A. U, Allu, S. F. &amp; Chiaka</w:t>
                        </w:r>
                        <w:r>
                          <w:rPr>
                            <w:rFonts w:ascii="Times New Roman" w:hAnsi="Times New Roman" w:cs="Times New Roman"/>
                            <w:b/>
                            <w:i/>
                            <w:sz w:val="18"/>
                            <w:szCs w:val="18"/>
                          </w:rPr>
                          <w:t>,</w:t>
                        </w:r>
                        <w:r w:rsidRPr="00023719">
                          <w:rPr>
                            <w:rFonts w:ascii="Times New Roman" w:hAnsi="Times New Roman" w:cs="Times New Roman"/>
                            <w:b/>
                            <w:i/>
                            <w:sz w:val="18"/>
                            <w:szCs w:val="18"/>
                          </w:rPr>
                          <w:t xml:space="preserve"> A.O</w:t>
                        </w:r>
                        <w:r>
                          <w:rPr>
                            <w:rFonts w:ascii="Times New Roman" w:hAnsi="Times New Roman" w:cs="Times New Roman"/>
                            <w:b/>
                            <w:i/>
                            <w:sz w:val="18"/>
                            <w:szCs w:val="18"/>
                          </w:rPr>
                          <w:t>.</w:t>
                        </w:r>
                      </w:p>
                    </w:txbxContent>
                  </v:textbox>
                </v:shape>
              </w:pict>
            </w: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58"/>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10. make internal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102.36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100"/>
              <w:contextualSpacing/>
              <w:jc w:val="center"/>
              <w:rPr>
                <w:color w:val="000000" w:themeColor="text1"/>
                <w:sz w:val="20"/>
                <w:szCs w:val="20"/>
              </w:rPr>
            </w:pPr>
            <w:r w:rsidRPr="00D94A26">
              <w:rPr>
                <w:color w:val="000000" w:themeColor="text1"/>
                <w:sz w:val="20"/>
                <w:szCs w:val="20"/>
              </w:rPr>
              <w:t xml:space="preserve">21.31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first Deg. </w:t>
            </w:r>
          </w:p>
        </w:tc>
      </w:tr>
      <w:tr w:rsidR="00D94A26" w:rsidRPr="00D94A26" w:rsidTr="00023719">
        <w:trPr>
          <w:trHeight w:hRule="exact" w:val="287"/>
        </w:trPr>
        <w:tc>
          <w:tcPr>
            <w:tcW w:w="2098" w:type="dxa"/>
            <w:vAlign w:val="center"/>
          </w:tcPr>
          <w:p w:rsidR="00D94A26" w:rsidRPr="00D94A26" w:rsidRDefault="00D94A26" w:rsidP="00023719">
            <w:pPr>
              <w:pStyle w:val="Style"/>
              <w:spacing w:line="0" w:lineRule="atLeast"/>
              <w:ind w:left="288"/>
              <w:contextualSpacing/>
              <w:rPr>
                <w:color w:val="000000" w:themeColor="text1"/>
                <w:sz w:val="20"/>
                <w:szCs w:val="20"/>
              </w:rPr>
            </w:pPr>
            <w:r w:rsidRPr="00D94A26">
              <w:rPr>
                <w:color w:val="000000" w:themeColor="text1"/>
                <w:sz w:val="20"/>
                <w:szCs w:val="20"/>
              </w:rPr>
              <w:t xml:space="preserve">Recruitment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489.96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263"/>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592.33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301"/>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l1.place candidates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114.49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100"/>
              <w:contextualSpacing/>
              <w:jc w:val="center"/>
              <w:rPr>
                <w:color w:val="000000" w:themeColor="text1"/>
                <w:sz w:val="20"/>
                <w:szCs w:val="20"/>
              </w:rPr>
            </w:pPr>
            <w:r w:rsidRPr="00D94A26">
              <w:rPr>
                <w:color w:val="000000" w:themeColor="text1"/>
                <w:sz w:val="20"/>
                <w:szCs w:val="20"/>
              </w:rPr>
              <w:t xml:space="preserve">11.72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.48 </w:t>
            </w: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ind w:left="4"/>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HND </w:t>
            </w:r>
          </w:p>
        </w:tc>
      </w:tr>
      <w:tr w:rsidR="00D94A26" w:rsidRPr="00D94A26" w:rsidTr="00023719">
        <w:trPr>
          <w:trHeight w:hRule="exact" w:val="294"/>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on the right job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600.50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269"/>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714.99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301"/>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12.ensure proper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98.81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100"/>
              <w:contextualSpacing/>
              <w:jc w:val="center"/>
              <w:rPr>
                <w:color w:val="000000" w:themeColor="text1"/>
                <w:sz w:val="20"/>
                <w:szCs w:val="20"/>
              </w:rPr>
            </w:pPr>
            <w:r w:rsidRPr="00D94A26">
              <w:rPr>
                <w:color w:val="000000" w:themeColor="text1"/>
                <w:sz w:val="20"/>
                <w:szCs w:val="20"/>
              </w:rPr>
              <w:t xml:space="preserve">1.72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NS </w:t>
            </w: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287"/>
        </w:trPr>
        <w:tc>
          <w:tcPr>
            <w:tcW w:w="2098" w:type="dxa"/>
            <w:vAlign w:val="center"/>
          </w:tcPr>
          <w:p w:rsidR="00D94A26" w:rsidRPr="00D94A26" w:rsidRDefault="00D94A26" w:rsidP="00023719">
            <w:pPr>
              <w:pStyle w:val="Style"/>
              <w:spacing w:line="0" w:lineRule="atLeast"/>
              <w:ind w:left="288"/>
              <w:contextualSpacing/>
              <w:rPr>
                <w:color w:val="000000" w:themeColor="text1"/>
                <w:sz w:val="20"/>
                <w:szCs w:val="20"/>
              </w:rPr>
            </w:pPr>
            <w:r w:rsidRPr="00D94A26">
              <w:rPr>
                <w:color w:val="000000" w:themeColor="text1"/>
                <w:sz w:val="20"/>
                <w:szCs w:val="20"/>
              </w:rPr>
              <w:t xml:space="preserve">placement of </w:t>
            </w: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659.89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252"/>
        </w:trPr>
        <w:tc>
          <w:tcPr>
            <w:tcW w:w="2098" w:type="dxa"/>
            <w:vAlign w:val="center"/>
          </w:tcPr>
          <w:p w:rsidR="00D94A26" w:rsidRPr="00D94A26" w:rsidRDefault="00D94A26" w:rsidP="00023719">
            <w:pPr>
              <w:pStyle w:val="Style"/>
              <w:spacing w:line="0" w:lineRule="atLeast"/>
              <w:ind w:left="288"/>
              <w:contextualSpacing/>
              <w:rPr>
                <w:color w:val="000000" w:themeColor="text1"/>
                <w:sz w:val="20"/>
                <w:szCs w:val="20"/>
              </w:rPr>
            </w:pPr>
            <w:r w:rsidRPr="00D94A26">
              <w:rPr>
                <w:color w:val="000000" w:themeColor="text1"/>
                <w:sz w:val="20"/>
                <w:szCs w:val="20"/>
              </w:rPr>
              <w:t xml:space="preserve">employees </w:t>
            </w: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714.99 </w:t>
            </w:r>
          </w:p>
        </w:tc>
        <w:tc>
          <w:tcPr>
            <w:tcW w:w="696" w:type="dxa"/>
            <w:vAlign w:val="center"/>
          </w:tcPr>
          <w:p w:rsidR="00D94A26" w:rsidRPr="00D94A26" w:rsidRDefault="00D94A26" w:rsidP="00023719">
            <w:pPr>
              <w:pStyle w:val="Style"/>
              <w:spacing w:line="0" w:lineRule="atLeast"/>
              <w:ind w:right="163"/>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27"/>
        </w:trPr>
        <w:tc>
          <w:tcPr>
            <w:tcW w:w="2098" w:type="dxa"/>
            <w:vAlign w:val="center"/>
          </w:tcPr>
          <w:p w:rsidR="00D94A26" w:rsidRPr="00D94A26" w:rsidRDefault="00D94A26" w:rsidP="00023719">
            <w:pPr>
              <w:pStyle w:val="Style"/>
              <w:spacing w:line="0" w:lineRule="atLeast"/>
              <w:contextualSpacing/>
              <w:rPr>
                <w:b/>
                <w:bCs/>
                <w:color w:val="000000" w:themeColor="text1"/>
                <w:sz w:val="20"/>
                <w:szCs w:val="20"/>
              </w:rPr>
            </w:pPr>
            <w:r w:rsidRPr="00D94A26">
              <w:rPr>
                <w:b/>
                <w:bCs/>
                <w:color w:val="000000" w:themeColor="text1"/>
                <w:sz w:val="20"/>
                <w:szCs w:val="20"/>
              </w:rPr>
              <w:t>Table 5</w:t>
            </w:r>
          </w:p>
        </w:tc>
        <w:tc>
          <w:tcPr>
            <w:tcW w:w="1924"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1224"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696"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rPr>
                <w:b/>
                <w:bCs/>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r>
      <w:tr w:rsidR="00D94A26" w:rsidRPr="00D94A26" w:rsidTr="00023719">
        <w:trPr>
          <w:trHeight w:hRule="exact" w:val="545"/>
        </w:trPr>
        <w:tc>
          <w:tcPr>
            <w:tcW w:w="5942" w:type="dxa"/>
            <w:gridSpan w:val="4"/>
            <w:vAlign w:val="center"/>
          </w:tcPr>
          <w:p w:rsidR="00D94A26" w:rsidRPr="00D94A26" w:rsidRDefault="00D94A26" w:rsidP="00023719">
            <w:pPr>
              <w:pStyle w:val="Style"/>
              <w:spacing w:line="0" w:lineRule="atLeast"/>
              <w:ind w:left="14"/>
              <w:contextualSpacing/>
              <w:rPr>
                <w:b/>
                <w:bCs/>
                <w:color w:val="000000" w:themeColor="text1"/>
                <w:sz w:val="20"/>
                <w:szCs w:val="20"/>
              </w:rPr>
            </w:pPr>
            <w:r w:rsidRPr="00D94A26">
              <w:rPr>
                <w:b/>
                <w:bCs/>
                <w:color w:val="000000" w:themeColor="text1"/>
                <w:sz w:val="20"/>
                <w:szCs w:val="20"/>
              </w:rPr>
              <w:t xml:space="preserve">The one-way ANOV A Result on the Mean Ratings on </w:t>
            </w:r>
          </w:p>
        </w:tc>
        <w:tc>
          <w:tcPr>
            <w:tcW w:w="3383" w:type="dxa"/>
            <w:gridSpan w:val="5"/>
            <w:vAlign w:val="center"/>
          </w:tcPr>
          <w:p w:rsidR="00D94A26" w:rsidRPr="00D94A26" w:rsidRDefault="00D94A26" w:rsidP="00023719">
            <w:pPr>
              <w:pStyle w:val="Style"/>
              <w:spacing w:line="0" w:lineRule="atLeast"/>
              <w:ind w:left="86"/>
              <w:contextualSpacing/>
              <w:rPr>
                <w:b/>
                <w:bCs/>
                <w:color w:val="000000" w:themeColor="text1"/>
                <w:sz w:val="20"/>
                <w:szCs w:val="20"/>
              </w:rPr>
            </w:pPr>
            <w:r w:rsidRPr="00D94A26">
              <w:rPr>
                <w:b/>
                <w:bCs/>
                <w:color w:val="000000" w:themeColor="text1"/>
                <w:sz w:val="20"/>
                <w:szCs w:val="20"/>
              </w:rPr>
              <w:t xml:space="preserve">Recruitment and Placement </w:t>
            </w:r>
          </w:p>
        </w:tc>
      </w:tr>
      <w:tr w:rsidR="00D94A26" w:rsidRPr="00D94A26" w:rsidTr="00023719">
        <w:trPr>
          <w:trHeight w:hRule="exact" w:val="364"/>
        </w:trPr>
        <w:tc>
          <w:tcPr>
            <w:tcW w:w="9325" w:type="dxa"/>
            <w:gridSpan w:val="9"/>
            <w:vAlign w:val="center"/>
          </w:tcPr>
          <w:p w:rsidR="00D94A26" w:rsidRPr="00D94A26" w:rsidRDefault="00D94A26" w:rsidP="00023719">
            <w:pPr>
              <w:pStyle w:val="Style"/>
              <w:spacing w:line="0" w:lineRule="atLeast"/>
              <w:ind w:left="19"/>
              <w:contextualSpacing/>
              <w:rPr>
                <w:b/>
                <w:bCs/>
                <w:color w:val="000000" w:themeColor="text1"/>
                <w:sz w:val="20"/>
                <w:szCs w:val="20"/>
              </w:rPr>
            </w:pPr>
            <w:r w:rsidRPr="00D94A26">
              <w:rPr>
                <w:b/>
                <w:bCs/>
                <w:color w:val="000000" w:themeColor="text1"/>
                <w:sz w:val="20"/>
                <w:szCs w:val="20"/>
              </w:rPr>
              <w:t xml:space="preserve">Skills Required for Successful Operation by Small Business Owners According to </w:t>
            </w:r>
          </w:p>
        </w:tc>
      </w:tr>
      <w:tr w:rsidR="00D94A26" w:rsidRPr="00D94A26" w:rsidTr="00023719">
        <w:trPr>
          <w:trHeight w:hRule="exact" w:val="677"/>
        </w:trPr>
        <w:tc>
          <w:tcPr>
            <w:tcW w:w="2098" w:type="dxa"/>
            <w:vAlign w:val="center"/>
          </w:tcPr>
          <w:p w:rsidR="00D94A26" w:rsidRPr="00D94A26" w:rsidRDefault="00D94A26" w:rsidP="00023719">
            <w:pPr>
              <w:pStyle w:val="Style"/>
              <w:spacing w:line="0" w:lineRule="atLeast"/>
              <w:contextualSpacing/>
              <w:rPr>
                <w:b/>
                <w:bCs/>
                <w:color w:val="000000" w:themeColor="text1"/>
                <w:sz w:val="20"/>
                <w:szCs w:val="20"/>
              </w:rPr>
            </w:pPr>
            <w:r w:rsidRPr="00D94A26">
              <w:rPr>
                <w:b/>
                <w:bCs/>
                <w:color w:val="000000" w:themeColor="text1"/>
                <w:sz w:val="20"/>
                <w:szCs w:val="20"/>
              </w:rPr>
              <w:t xml:space="preserve">Qualification </w:t>
            </w:r>
          </w:p>
        </w:tc>
        <w:tc>
          <w:tcPr>
            <w:tcW w:w="1924"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1224"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696"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sz w:val="20"/>
                <w:szCs w:val="20"/>
              </w:rPr>
            </w:pPr>
          </w:p>
        </w:tc>
      </w:tr>
      <w:tr w:rsidR="00D94A26" w:rsidRPr="00D94A26" w:rsidTr="00023719">
        <w:trPr>
          <w:trHeight w:hRule="exact" w:val="614"/>
        </w:trPr>
        <w:tc>
          <w:tcPr>
            <w:tcW w:w="2098" w:type="dxa"/>
            <w:vAlign w:val="center"/>
          </w:tcPr>
          <w:p w:rsidR="00D94A26" w:rsidRPr="00D94A26" w:rsidRDefault="00D94A26" w:rsidP="00023719">
            <w:pPr>
              <w:pStyle w:val="Style"/>
              <w:spacing w:line="0" w:lineRule="atLeast"/>
              <w:contextualSpacing/>
              <w:rPr>
                <w:b/>
                <w:color w:val="000000" w:themeColor="text1"/>
                <w:sz w:val="20"/>
                <w:szCs w:val="20"/>
              </w:rPr>
            </w:pPr>
            <w:r w:rsidRPr="00D94A26">
              <w:rPr>
                <w:b/>
                <w:color w:val="000000" w:themeColor="text1"/>
                <w:sz w:val="20"/>
                <w:szCs w:val="20"/>
              </w:rPr>
              <w:t xml:space="preserve">Items </w:t>
            </w:r>
          </w:p>
        </w:tc>
        <w:tc>
          <w:tcPr>
            <w:tcW w:w="1924"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1224" w:type="dxa"/>
            <w:vAlign w:val="center"/>
          </w:tcPr>
          <w:p w:rsidR="00D94A26" w:rsidRPr="00D94A26" w:rsidRDefault="00D94A26" w:rsidP="00023719">
            <w:pPr>
              <w:pStyle w:val="Style"/>
              <w:spacing w:line="0" w:lineRule="atLeast"/>
              <w:ind w:right="240"/>
              <w:contextualSpacing/>
              <w:jc w:val="right"/>
              <w:rPr>
                <w:b/>
                <w:color w:val="000000" w:themeColor="text1"/>
                <w:sz w:val="20"/>
                <w:szCs w:val="20"/>
              </w:rPr>
            </w:pPr>
            <w:r w:rsidRPr="00D94A26">
              <w:rPr>
                <w:b/>
                <w:color w:val="000000" w:themeColor="text1"/>
                <w:sz w:val="20"/>
                <w:szCs w:val="20"/>
              </w:rPr>
              <w:t xml:space="preserve">Sum of </w:t>
            </w:r>
          </w:p>
        </w:tc>
        <w:tc>
          <w:tcPr>
            <w:tcW w:w="696" w:type="dxa"/>
            <w:vAlign w:val="center"/>
          </w:tcPr>
          <w:p w:rsidR="00D94A26" w:rsidRPr="00D94A26" w:rsidRDefault="00D94A26" w:rsidP="00023719">
            <w:pPr>
              <w:pStyle w:val="Style"/>
              <w:spacing w:line="0" w:lineRule="atLeast"/>
              <w:ind w:right="91"/>
              <w:contextualSpacing/>
              <w:jc w:val="right"/>
              <w:rPr>
                <w:b/>
                <w:color w:val="000000" w:themeColor="text1"/>
                <w:sz w:val="20"/>
                <w:szCs w:val="20"/>
              </w:rPr>
            </w:pPr>
            <w:r w:rsidRPr="00D94A26">
              <w:rPr>
                <w:b/>
                <w:color w:val="000000" w:themeColor="text1"/>
                <w:sz w:val="20"/>
                <w:szCs w:val="20"/>
              </w:rPr>
              <w:t xml:space="preserve">Df </w:t>
            </w:r>
          </w:p>
        </w:tc>
        <w:tc>
          <w:tcPr>
            <w:tcW w:w="999" w:type="dxa"/>
            <w:vAlign w:val="center"/>
          </w:tcPr>
          <w:p w:rsidR="00D94A26" w:rsidRPr="00D94A26" w:rsidRDefault="00D94A26" w:rsidP="00023719">
            <w:pPr>
              <w:pStyle w:val="Style"/>
              <w:spacing w:line="0" w:lineRule="atLeast"/>
              <w:ind w:right="33"/>
              <w:contextualSpacing/>
              <w:jc w:val="center"/>
              <w:rPr>
                <w:b/>
                <w:color w:val="000000" w:themeColor="text1"/>
                <w:sz w:val="20"/>
                <w:szCs w:val="20"/>
              </w:rPr>
            </w:pPr>
            <w:r w:rsidRPr="00D94A26">
              <w:rPr>
                <w:b/>
                <w:color w:val="000000" w:themeColor="text1"/>
                <w:sz w:val="20"/>
                <w:szCs w:val="20"/>
              </w:rPr>
              <w:t xml:space="preserve">F </w:t>
            </w:r>
          </w:p>
        </w:tc>
        <w:tc>
          <w:tcPr>
            <w:tcW w:w="717" w:type="dxa"/>
            <w:vAlign w:val="center"/>
          </w:tcPr>
          <w:p w:rsidR="00D94A26" w:rsidRPr="00D94A26" w:rsidRDefault="00D94A26" w:rsidP="00023719">
            <w:pPr>
              <w:pStyle w:val="Style"/>
              <w:spacing w:line="0" w:lineRule="atLeast"/>
              <w:ind w:left="33"/>
              <w:contextualSpacing/>
              <w:jc w:val="center"/>
              <w:rPr>
                <w:b/>
                <w:color w:val="000000" w:themeColor="text1"/>
                <w:sz w:val="20"/>
                <w:szCs w:val="20"/>
              </w:rPr>
            </w:pPr>
            <w:r w:rsidRPr="00D94A26">
              <w:rPr>
                <w:b/>
                <w:color w:val="000000" w:themeColor="text1"/>
                <w:sz w:val="20"/>
                <w:szCs w:val="20"/>
              </w:rPr>
              <w:t xml:space="preserve">Sig. </w:t>
            </w:r>
          </w:p>
        </w:tc>
        <w:tc>
          <w:tcPr>
            <w:tcW w:w="1667" w:type="dxa"/>
            <w:gridSpan w:val="3"/>
            <w:vAlign w:val="center"/>
          </w:tcPr>
          <w:p w:rsidR="00D94A26" w:rsidRPr="00D94A26" w:rsidRDefault="00D94A26" w:rsidP="00023719">
            <w:pPr>
              <w:pStyle w:val="Style"/>
              <w:spacing w:line="0" w:lineRule="atLeast"/>
              <w:ind w:right="57"/>
              <w:contextualSpacing/>
              <w:jc w:val="right"/>
              <w:rPr>
                <w:b/>
                <w:color w:val="000000" w:themeColor="text1"/>
                <w:sz w:val="20"/>
                <w:szCs w:val="20"/>
              </w:rPr>
            </w:pPr>
            <w:r w:rsidRPr="00D94A26">
              <w:rPr>
                <w:b/>
                <w:color w:val="000000" w:themeColor="text1"/>
                <w:sz w:val="20"/>
                <w:szCs w:val="20"/>
              </w:rPr>
              <w:t xml:space="preserve">Decision   Post Hoc </w:t>
            </w:r>
          </w:p>
        </w:tc>
      </w:tr>
      <w:tr w:rsidR="00D94A26" w:rsidRPr="00D94A26" w:rsidTr="00023719">
        <w:trPr>
          <w:trHeight w:hRule="exact" w:val="282"/>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224" w:type="dxa"/>
            <w:vAlign w:val="center"/>
          </w:tcPr>
          <w:p w:rsidR="00D94A26" w:rsidRPr="00D94A26" w:rsidRDefault="00D94A26" w:rsidP="00023719">
            <w:pPr>
              <w:pStyle w:val="Style"/>
              <w:spacing w:line="0" w:lineRule="atLeast"/>
              <w:ind w:right="240"/>
              <w:contextualSpacing/>
              <w:jc w:val="right"/>
              <w:rPr>
                <w:b/>
                <w:color w:val="000000" w:themeColor="text1"/>
                <w:sz w:val="20"/>
                <w:szCs w:val="20"/>
              </w:rPr>
            </w:pPr>
            <w:r w:rsidRPr="00D94A26">
              <w:rPr>
                <w:b/>
                <w:color w:val="000000" w:themeColor="text1"/>
                <w:sz w:val="20"/>
                <w:szCs w:val="20"/>
              </w:rPr>
              <w:t xml:space="preserve">Squares </w:t>
            </w:r>
          </w:p>
        </w:tc>
        <w:tc>
          <w:tcPr>
            <w:tcW w:w="696"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808" w:type="dxa"/>
            <w:vAlign w:val="center"/>
          </w:tcPr>
          <w:p w:rsidR="00D94A26" w:rsidRPr="00D94A26" w:rsidRDefault="00D94A26" w:rsidP="00023719">
            <w:pPr>
              <w:pStyle w:val="Style"/>
              <w:spacing w:line="0" w:lineRule="atLeast"/>
              <w:ind w:left="100"/>
              <w:contextualSpacing/>
              <w:rPr>
                <w:b/>
                <w:color w:val="000000" w:themeColor="text1"/>
                <w:sz w:val="20"/>
                <w:szCs w:val="20"/>
              </w:rPr>
            </w:pPr>
            <w:r w:rsidRPr="00D94A26">
              <w:rPr>
                <w:b/>
                <w:color w:val="000000" w:themeColor="text1"/>
                <w:sz w:val="20"/>
                <w:szCs w:val="20"/>
              </w:rPr>
              <w:t xml:space="preserve">Test </w:t>
            </w:r>
          </w:p>
        </w:tc>
      </w:tr>
      <w:tr w:rsidR="00D94A26" w:rsidRPr="00D94A26" w:rsidTr="00023719">
        <w:trPr>
          <w:trHeight w:hRule="exact" w:val="294"/>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224"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696"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b/>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right"/>
              <w:rPr>
                <w:b/>
                <w:color w:val="000000" w:themeColor="text1"/>
                <w:sz w:val="20"/>
                <w:szCs w:val="20"/>
              </w:rPr>
            </w:pPr>
            <w:r w:rsidRPr="00D94A26">
              <w:rPr>
                <w:b/>
                <w:color w:val="000000" w:themeColor="text1"/>
                <w:sz w:val="20"/>
                <w:szCs w:val="20"/>
                <w:u w:val="single"/>
              </w:rPr>
              <w:t>(</w:t>
            </w:r>
            <w:r w:rsidRPr="00D94A26">
              <w:rPr>
                <w:b/>
                <w:color w:val="000000" w:themeColor="text1"/>
                <w:sz w:val="20"/>
                <w:szCs w:val="20"/>
              </w:rPr>
              <w:t>Scheffe)</w:t>
            </w:r>
          </w:p>
        </w:tc>
      </w:tr>
      <w:tr w:rsidR="00D94A26" w:rsidRPr="00D94A26" w:rsidTr="00023719">
        <w:trPr>
          <w:trHeight w:hRule="exact" w:val="282"/>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Ability to: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5.11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3.00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630"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S </w:t>
            </w: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HND </w:t>
            </w:r>
          </w:p>
        </w:tc>
      </w:tr>
      <w:tr w:rsidR="00D94A26" w:rsidRPr="00D94A26" w:rsidTr="00023719">
        <w:trPr>
          <w:trHeight w:hRule="exact" w:val="263"/>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1. have information on </w:t>
            </w:r>
          </w:p>
        </w:tc>
        <w:tc>
          <w:tcPr>
            <w:tcW w:w="19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2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96"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376"/>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the employees job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194.16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7"/>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199.87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51"/>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2. have job description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2.50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2.05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.11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NS </w:t>
            </w: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282"/>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and specification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124.33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1"/>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126.84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63"/>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3. have job vacancies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36.47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230"/>
              <w:contextualSpacing/>
              <w:jc w:val="right"/>
              <w:rPr>
                <w:color w:val="000000" w:themeColor="text1"/>
                <w:sz w:val="20"/>
                <w:szCs w:val="20"/>
              </w:rPr>
            </w:pPr>
            <w:r w:rsidRPr="00D94A26">
              <w:rPr>
                <w:color w:val="000000" w:themeColor="text1"/>
                <w:sz w:val="20"/>
                <w:szCs w:val="20"/>
              </w:rPr>
              <w:t xml:space="preserve">16.21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630"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S </w:t>
            </w: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first Deg. </w:t>
            </w:r>
          </w:p>
        </w:tc>
      </w:tr>
      <w:tr w:rsidR="00D94A26" w:rsidRPr="00D94A26" w:rsidTr="00023719">
        <w:trPr>
          <w:trHeight w:hRule="exact" w:val="287"/>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265.93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1"/>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265.93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51"/>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4. show requisite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12.82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4.43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HND </w:t>
            </w:r>
          </w:p>
        </w:tc>
      </w:tr>
      <w:tr w:rsidR="00D94A26" w:rsidRPr="00D94A26" w:rsidTr="00023719">
        <w:trPr>
          <w:trHeight w:hRule="exact" w:val="294"/>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education, skills and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294.86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276"/>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personality of the </w:t>
            </w: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307.69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33"/>
        </w:trPr>
        <w:tc>
          <w:tcPr>
            <w:tcW w:w="2098" w:type="dxa"/>
            <w:vAlign w:val="center"/>
          </w:tcPr>
          <w:p w:rsidR="00D94A26" w:rsidRPr="00D94A26" w:rsidRDefault="00D94A26" w:rsidP="00023719">
            <w:pPr>
              <w:pStyle w:val="Style"/>
              <w:spacing w:line="0" w:lineRule="atLeast"/>
              <w:ind w:right="1608"/>
              <w:contextualSpacing/>
              <w:jc w:val="right"/>
              <w:rPr>
                <w:color w:val="000000" w:themeColor="text1"/>
                <w:sz w:val="20"/>
                <w:szCs w:val="20"/>
              </w:rPr>
            </w:pPr>
            <w:r w:rsidRPr="00D94A26">
              <w:rPr>
                <w:color w:val="000000" w:themeColor="text1"/>
                <w:sz w:val="20"/>
                <w:szCs w:val="20"/>
              </w:rPr>
              <w:t xml:space="preserve">job </w:t>
            </w:r>
          </w:p>
        </w:tc>
        <w:tc>
          <w:tcPr>
            <w:tcW w:w="19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2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96"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39"/>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5. plan and implement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89.79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23.91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ind w:left="4"/>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PG </w:t>
            </w:r>
          </w:p>
        </w:tc>
      </w:tr>
      <w:tr w:rsidR="00D94A26" w:rsidRPr="00D94A26" w:rsidTr="00023719">
        <w:trPr>
          <w:trHeight w:hRule="exact" w:val="287"/>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job screening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382.99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7"/>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472.78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51"/>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6. analyze test validity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177.58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37.90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HND </w:t>
            </w:r>
          </w:p>
        </w:tc>
      </w:tr>
      <w:tr w:rsidR="00D94A26" w:rsidRPr="00D94A26" w:rsidTr="00023719">
        <w:trPr>
          <w:trHeight w:hRule="exact" w:val="282"/>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and reliability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477.88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7"/>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655.47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58"/>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7. Conduct job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52.50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11.05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First Deg. </w:t>
            </w:r>
          </w:p>
        </w:tc>
      </w:tr>
      <w:tr w:rsidR="00D94A26" w:rsidRPr="00D94A26" w:rsidTr="00023719">
        <w:trPr>
          <w:trHeight w:hRule="exact" w:val="287"/>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Interview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484.36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7"/>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536.86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44"/>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8.assess educational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111.16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33"/>
              <w:contextualSpacing/>
              <w:jc w:val="center"/>
              <w:rPr>
                <w:color w:val="000000" w:themeColor="text1"/>
                <w:sz w:val="20"/>
                <w:szCs w:val="20"/>
              </w:rPr>
            </w:pPr>
            <w:r w:rsidRPr="00D94A26">
              <w:rPr>
                <w:color w:val="000000" w:themeColor="text1"/>
                <w:sz w:val="20"/>
                <w:szCs w:val="20"/>
              </w:rPr>
              <w:t xml:space="preserve">20.42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HND </w:t>
            </w:r>
          </w:p>
        </w:tc>
      </w:tr>
      <w:tr w:rsidR="00D94A26" w:rsidRPr="00D94A26" w:rsidTr="00023719">
        <w:trPr>
          <w:trHeight w:hRule="exact" w:val="287"/>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background of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555.04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269"/>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individuals for </w:t>
            </w: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666.21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19"/>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recruitment </w:t>
            </w:r>
          </w:p>
        </w:tc>
        <w:tc>
          <w:tcPr>
            <w:tcW w:w="19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224"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96"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58"/>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9. make use of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56.69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100"/>
              <w:contextualSpacing/>
              <w:jc w:val="center"/>
              <w:rPr>
                <w:color w:val="000000" w:themeColor="text1"/>
                <w:sz w:val="20"/>
                <w:szCs w:val="20"/>
              </w:rPr>
            </w:pPr>
            <w:r w:rsidRPr="00D94A26">
              <w:rPr>
                <w:color w:val="000000" w:themeColor="text1"/>
                <w:sz w:val="20"/>
                <w:szCs w:val="20"/>
              </w:rPr>
              <w:t xml:space="preserve">14.25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HND </w:t>
            </w:r>
          </w:p>
        </w:tc>
      </w:tr>
      <w:tr w:rsidR="00D94A26" w:rsidRPr="00D94A26" w:rsidTr="00023719">
        <w:trPr>
          <w:trHeight w:hRule="exact" w:val="294"/>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external recruitment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405.74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401"/>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462.43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458"/>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10. make internal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102.36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100"/>
              <w:contextualSpacing/>
              <w:jc w:val="center"/>
              <w:rPr>
                <w:color w:val="000000" w:themeColor="text1"/>
                <w:sz w:val="20"/>
                <w:szCs w:val="20"/>
              </w:rPr>
            </w:pPr>
            <w:r w:rsidRPr="00D94A26">
              <w:rPr>
                <w:color w:val="000000" w:themeColor="text1"/>
                <w:sz w:val="20"/>
                <w:szCs w:val="20"/>
              </w:rPr>
              <w:t xml:space="preserve">21.31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first Deg. </w:t>
            </w:r>
          </w:p>
        </w:tc>
      </w:tr>
      <w:tr w:rsidR="00D94A26" w:rsidRPr="00D94A26" w:rsidTr="00023719">
        <w:trPr>
          <w:trHeight w:hRule="exact" w:val="287"/>
        </w:trPr>
        <w:tc>
          <w:tcPr>
            <w:tcW w:w="2098" w:type="dxa"/>
            <w:vAlign w:val="center"/>
          </w:tcPr>
          <w:p w:rsidR="00D94A26" w:rsidRPr="00D94A26" w:rsidRDefault="00D94A26" w:rsidP="00023719">
            <w:pPr>
              <w:pStyle w:val="Style"/>
              <w:spacing w:line="0" w:lineRule="atLeast"/>
              <w:ind w:left="288"/>
              <w:contextualSpacing/>
              <w:rPr>
                <w:color w:val="000000" w:themeColor="text1"/>
                <w:sz w:val="20"/>
                <w:szCs w:val="20"/>
              </w:rPr>
            </w:pPr>
            <w:r w:rsidRPr="00D94A26">
              <w:rPr>
                <w:color w:val="000000" w:themeColor="text1"/>
                <w:sz w:val="20"/>
                <w:szCs w:val="20"/>
              </w:rPr>
              <w:t xml:space="preserve">Recruitment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489.96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263"/>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592.33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301"/>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l1.place candidates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114.49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100"/>
              <w:contextualSpacing/>
              <w:jc w:val="center"/>
              <w:rPr>
                <w:color w:val="000000" w:themeColor="text1"/>
                <w:sz w:val="20"/>
                <w:szCs w:val="20"/>
              </w:rPr>
            </w:pPr>
            <w:r w:rsidRPr="00D94A26">
              <w:rPr>
                <w:color w:val="000000" w:themeColor="text1"/>
                <w:sz w:val="20"/>
                <w:szCs w:val="20"/>
              </w:rPr>
              <w:t xml:space="preserve">11.72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.48 </w:t>
            </w: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ind w:left="4"/>
              <w:contextualSpacing/>
              <w:rPr>
                <w:color w:val="000000" w:themeColor="text1"/>
                <w:sz w:val="20"/>
                <w:szCs w:val="20"/>
              </w:rPr>
            </w:pPr>
            <w:r w:rsidRPr="00D94A26">
              <w:rPr>
                <w:color w:val="000000" w:themeColor="text1"/>
                <w:sz w:val="20"/>
                <w:szCs w:val="20"/>
              </w:rPr>
              <w:t xml:space="preserve">S </w:t>
            </w:r>
          </w:p>
        </w:tc>
        <w:tc>
          <w:tcPr>
            <w:tcW w:w="808" w:type="dxa"/>
            <w:vAlign w:val="center"/>
          </w:tcPr>
          <w:p w:rsidR="00D94A26" w:rsidRPr="00D94A26" w:rsidRDefault="00D94A26" w:rsidP="00023719">
            <w:pPr>
              <w:pStyle w:val="Style"/>
              <w:spacing w:line="0" w:lineRule="atLeast"/>
              <w:contextualSpacing/>
              <w:jc w:val="right"/>
              <w:rPr>
                <w:color w:val="000000" w:themeColor="text1"/>
                <w:sz w:val="20"/>
                <w:szCs w:val="20"/>
              </w:rPr>
            </w:pPr>
            <w:r w:rsidRPr="00D94A26">
              <w:rPr>
                <w:color w:val="000000" w:themeColor="text1"/>
                <w:sz w:val="20"/>
                <w:szCs w:val="20"/>
              </w:rPr>
              <w:t xml:space="preserve">HND </w:t>
            </w:r>
          </w:p>
        </w:tc>
      </w:tr>
      <w:tr w:rsidR="00D94A26" w:rsidRPr="00D94A26" w:rsidTr="00023719">
        <w:trPr>
          <w:trHeight w:hRule="exact" w:val="294"/>
        </w:trPr>
        <w:tc>
          <w:tcPr>
            <w:tcW w:w="2098" w:type="dxa"/>
            <w:vAlign w:val="center"/>
          </w:tcPr>
          <w:p w:rsidR="00D94A26" w:rsidRPr="00D94A26" w:rsidRDefault="00D94A26" w:rsidP="00023719">
            <w:pPr>
              <w:pStyle w:val="Style"/>
              <w:spacing w:line="0" w:lineRule="atLeast"/>
              <w:ind w:left="172"/>
              <w:contextualSpacing/>
              <w:rPr>
                <w:color w:val="000000" w:themeColor="text1"/>
                <w:sz w:val="20"/>
                <w:szCs w:val="20"/>
              </w:rPr>
            </w:pPr>
            <w:r w:rsidRPr="00D94A26">
              <w:rPr>
                <w:color w:val="000000" w:themeColor="text1"/>
                <w:sz w:val="20"/>
                <w:szCs w:val="20"/>
              </w:rPr>
              <w:t xml:space="preserve">on the right job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600.50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717"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630"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229"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269"/>
        </w:trPr>
        <w:tc>
          <w:tcPr>
            <w:tcW w:w="209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714.99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301"/>
        </w:trPr>
        <w:tc>
          <w:tcPr>
            <w:tcW w:w="2098" w:type="dxa"/>
            <w:vAlign w:val="center"/>
          </w:tcPr>
          <w:p w:rsidR="00D94A26" w:rsidRPr="00D94A26" w:rsidRDefault="00D94A26" w:rsidP="00023719">
            <w:pPr>
              <w:pStyle w:val="Style"/>
              <w:spacing w:line="0" w:lineRule="atLeast"/>
              <w:contextualSpacing/>
              <w:rPr>
                <w:color w:val="000000" w:themeColor="text1"/>
                <w:sz w:val="20"/>
                <w:szCs w:val="20"/>
              </w:rPr>
            </w:pPr>
            <w:r w:rsidRPr="00D94A26">
              <w:rPr>
                <w:color w:val="000000" w:themeColor="text1"/>
                <w:sz w:val="20"/>
                <w:szCs w:val="20"/>
              </w:rPr>
              <w:t xml:space="preserve">12.ensure proper </w:t>
            </w:r>
          </w:p>
        </w:tc>
        <w:tc>
          <w:tcPr>
            <w:tcW w:w="1924" w:type="dxa"/>
            <w:vAlign w:val="center"/>
          </w:tcPr>
          <w:p w:rsidR="00D94A26" w:rsidRPr="00D94A26" w:rsidRDefault="00D94A26" w:rsidP="00023719">
            <w:pPr>
              <w:pStyle w:val="Style"/>
              <w:spacing w:line="0" w:lineRule="atLeast"/>
              <w:ind w:left="249"/>
              <w:contextualSpacing/>
              <w:rPr>
                <w:color w:val="000000" w:themeColor="text1"/>
                <w:sz w:val="20"/>
                <w:szCs w:val="20"/>
              </w:rPr>
            </w:pPr>
            <w:r w:rsidRPr="00D94A26">
              <w:rPr>
                <w:color w:val="000000" w:themeColor="text1"/>
                <w:sz w:val="20"/>
                <w:szCs w:val="20"/>
              </w:rPr>
              <w:t xml:space="preserve">Between Groups </w:t>
            </w:r>
          </w:p>
        </w:tc>
        <w:tc>
          <w:tcPr>
            <w:tcW w:w="1224" w:type="dxa"/>
            <w:vAlign w:val="center"/>
          </w:tcPr>
          <w:p w:rsidR="00D94A26" w:rsidRPr="00D94A26" w:rsidRDefault="00D94A26" w:rsidP="00023719">
            <w:pPr>
              <w:pStyle w:val="Style"/>
              <w:spacing w:line="0" w:lineRule="atLeast"/>
              <w:ind w:right="240"/>
              <w:contextualSpacing/>
              <w:jc w:val="right"/>
              <w:rPr>
                <w:color w:val="000000" w:themeColor="text1"/>
                <w:sz w:val="20"/>
                <w:szCs w:val="20"/>
              </w:rPr>
            </w:pPr>
            <w:r w:rsidRPr="00D94A26">
              <w:rPr>
                <w:color w:val="000000" w:themeColor="text1"/>
                <w:sz w:val="20"/>
                <w:szCs w:val="20"/>
              </w:rPr>
              <w:t xml:space="preserve">98.81 </w:t>
            </w:r>
          </w:p>
        </w:tc>
        <w:tc>
          <w:tcPr>
            <w:tcW w:w="696" w:type="dxa"/>
            <w:vAlign w:val="center"/>
          </w:tcPr>
          <w:p w:rsidR="00D94A26" w:rsidRPr="00D94A26" w:rsidRDefault="00D94A26" w:rsidP="00023719">
            <w:pPr>
              <w:pStyle w:val="Style"/>
              <w:spacing w:line="0" w:lineRule="atLeast"/>
              <w:ind w:right="91"/>
              <w:contextualSpacing/>
              <w:jc w:val="right"/>
              <w:rPr>
                <w:color w:val="000000" w:themeColor="text1"/>
                <w:sz w:val="20"/>
                <w:szCs w:val="20"/>
              </w:rPr>
            </w:pPr>
            <w:r w:rsidRPr="00D94A26">
              <w:rPr>
                <w:color w:val="000000" w:themeColor="text1"/>
                <w:sz w:val="20"/>
                <w:szCs w:val="20"/>
              </w:rPr>
              <w:t xml:space="preserve">3 </w:t>
            </w:r>
          </w:p>
        </w:tc>
        <w:tc>
          <w:tcPr>
            <w:tcW w:w="999" w:type="dxa"/>
            <w:vAlign w:val="center"/>
          </w:tcPr>
          <w:p w:rsidR="00D94A26" w:rsidRPr="00D94A26" w:rsidRDefault="00D94A26" w:rsidP="00023719">
            <w:pPr>
              <w:pStyle w:val="Style"/>
              <w:spacing w:line="0" w:lineRule="atLeast"/>
              <w:ind w:right="100"/>
              <w:contextualSpacing/>
              <w:jc w:val="center"/>
              <w:rPr>
                <w:color w:val="000000" w:themeColor="text1"/>
                <w:sz w:val="20"/>
                <w:szCs w:val="20"/>
              </w:rPr>
            </w:pPr>
            <w:r w:rsidRPr="00D94A26">
              <w:rPr>
                <w:color w:val="000000" w:themeColor="text1"/>
                <w:sz w:val="20"/>
                <w:szCs w:val="20"/>
              </w:rPr>
              <w:t xml:space="preserve">1.72 </w:t>
            </w:r>
          </w:p>
        </w:tc>
        <w:tc>
          <w:tcPr>
            <w:tcW w:w="717" w:type="dxa"/>
            <w:vAlign w:val="center"/>
          </w:tcPr>
          <w:p w:rsidR="00D94A26" w:rsidRPr="00D94A26" w:rsidRDefault="00D94A26" w:rsidP="00023719">
            <w:pPr>
              <w:pStyle w:val="Style"/>
              <w:spacing w:line="0" w:lineRule="atLeast"/>
              <w:ind w:left="33"/>
              <w:contextualSpacing/>
              <w:jc w:val="center"/>
              <w:rPr>
                <w:color w:val="000000" w:themeColor="text1"/>
                <w:sz w:val="20"/>
                <w:szCs w:val="20"/>
              </w:rPr>
            </w:pPr>
            <w:r w:rsidRPr="00D94A26">
              <w:rPr>
                <w:color w:val="000000" w:themeColor="text1"/>
                <w:sz w:val="20"/>
                <w:szCs w:val="20"/>
              </w:rPr>
              <w:t xml:space="preserve">.00 </w:t>
            </w:r>
          </w:p>
        </w:tc>
        <w:tc>
          <w:tcPr>
            <w:tcW w:w="859" w:type="dxa"/>
            <w:gridSpan w:val="2"/>
            <w:vAlign w:val="center"/>
          </w:tcPr>
          <w:p w:rsidR="00D94A26" w:rsidRPr="00D94A26" w:rsidRDefault="00D94A26" w:rsidP="00023719">
            <w:pPr>
              <w:pStyle w:val="Style"/>
              <w:spacing w:line="0" w:lineRule="atLeast"/>
              <w:ind w:left="547"/>
              <w:contextualSpacing/>
              <w:rPr>
                <w:color w:val="000000" w:themeColor="text1"/>
                <w:sz w:val="20"/>
                <w:szCs w:val="20"/>
              </w:rPr>
            </w:pPr>
            <w:r w:rsidRPr="00D94A26">
              <w:rPr>
                <w:color w:val="000000" w:themeColor="text1"/>
                <w:sz w:val="20"/>
                <w:szCs w:val="20"/>
              </w:rPr>
              <w:t xml:space="preserve">NS </w:t>
            </w:r>
          </w:p>
        </w:tc>
        <w:tc>
          <w:tcPr>
            <w:tcW w:w="808" w:type="dxa"/>
            <w:vAlign w:val="center"/>
          </w:tcPr>
          <w:p w:rsidR="00D94A26" w:rsidRPr="00D94A26" w:rsidRDefault="00D94A26" w:rsidP="00023719">
            <w:pPr>
              <w:pStyle w:val="Style"/>
              <w:spacing w:line="0" w:lineRule="atLeast"/>
              <w:contextualSpacing/>
              <w:jc w:val="center"/>
              <w:rPr>
                <w:color w:val="000000" w:themeColor="text1"/>
                <w:sz w:val="20"/>
                <w:szCs w:val="20"/>
              </w:rPr>
            </w:pPr>
          </w:p>
        </w:tc>
      </w:tr>
      <w:tr w:rsidR="00D94A26" w:rsidRPr="00D94A26" w:rsidTr="00023719">
        <w:trPr>
          <w:trHeight w:hRule="exact" w:val="287"/>
        </w:trPr>
        <w:tc>
          <w:tcPr>
            <w:tcW w:w="2098" w:type="dxa"/>
            <w:vAlign w:val="center"/>
          </w:tcPr>
          <w:p w:rsidR="00D94A26" w:rsidRPr="00D94A26" w:rsidRDefault="00D94A26" w:rsidP="00023719">
            <w:pPr>
              <w:pStyle w:val="Style"/>
              <w:spacing w:line="0" w:lineRule="atLeast"/>
              <w:ind w:left="288"/>
              <w:contextualSpacing/>
              <w:rPr>
                <w:color w:val="000000" w:themeColor="text1"/>
                <w:sz w:val="20"/>
                <w:szCs w:val="20"/>
              </w:rPr>
            </w:pPr>
            <w:r w:rsidRPr="00D94A26">
              <w:rPr>
                <w:color w:val="000000" w:themeColor="text1"/>
                <w:sz w:val="20"/>
                <w:szCs w:val="20"/>
              </w:rPr>
              <w:t xml:space="preserve">placement of </w:t>
            </w: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Within Groups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659.89 </w:t>
            </w:r>
          </w:p>
        </w:tc>
        <w:tc>
          <w:tcPr>
            <w:tcW w:w="696" w:type="dxa"/>
            <w:vAlign w:val="center"/>
          </w:tcPr>
          <w:p w:rsidR="00D94A26" w:rsidRPr="00D94A26" w:rsidRDefault="00D94A26" w:rsidP="00023719">
            <w:pPr>
              <w:pStyle w:val="Style"/>
              <w:spacing w:line="0" w:lineRule="atLeast"/>
              <w:ind w:right="91"/>
              <w:contextualSpacing/>
              <w:jc w:val="right"/>
              <w:rPr>
                <w:b/>
                <w:bCs/>
                <w:color w:val="000000" w:themeColor="text1"/>
                <w:w w:val="105"/>
                <w:sz w:val="20"/>
                <w:szCs w:val="20"/>
              </w:rPr>
            </w:pPr>
            <w:r w:rsidRPr="00D94A26">
              <w:rPr>
                <w:b/>
                <w:bCs/>
                <w:color w:val="000000" w:themeColor="text1"/>
                <w:w w:val="105"/>
                <w:sz w:val="20"/>
                <w:szCs w:val="20"/>
              </w:rPr>
              <w:t xml:space="preserve">306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r w:rsidR="00D94A26" w:rsidRPr="00D94A26" w:rsidTr="00023719">
        <w:trPr>
          <w:trHeight w:hRule="exact" w:val="252"/>
        </w:trPr>
        <w:tc>
          <w:tcPr>
            <w:tcW w:w="2098" w:type="dxa"/>
            <w:vAlign w:val="center"/>
          </w:tcPr>
          <w:p w:rsidR="00D94A26" w:rsidRPr="00D94A26" w:rsidRDefault="00D94A26" w:rsidP="00023719">
            <w:pPr>
              <w:pStyle w:val="Style"/>
              <w:spacing w:line="0" w:lineRule="atLeast"/>
              <w:ind w:left="288"/>
              <w:contextualSpacing/>
              <w:rPr>
                <w:color w:val="000000" w:themeColor="text1"/>
                <w:sz w:val="20"/>
                <w:szCs w:val="20"/>
              </w:rPr>
            </w:pPr>
            <w:r w:rsidRPr="00D94A26">
              <w:rPr>
                <w:color w:val="000000" w:themeColor="text1"/>
                <w:sz w:val="20"/>
                <w:szCs w:val="20"/>
              </w:rPr>
              <w:t xml:space="preserve">employees </w:t>
            </w:r>
          </w:p>
        </w:tc>
        <w:tc>
          <w:tcPr>
            <w:tcW w:w="1924" w:type="dxa"/>
            <w:vAlign w:val="center"/>
          </w:tcPr>
          <w:p w:rsidR="00D94A26" w:rsidRPr="00D94A26" w:rsidRDefault="00D94A26" w:rsidP="00023719">
            <w:pPr>
              <w:pStyle w:val="Style"/>
              <w:spacing w:line="0" w:lineRule="atLeast"/>
              <w:ind w:left="249"/>
              <w:contextualSpacing/>
              <w:rPr>
                <w:b/>
                <w:bCs/>
                <w:color w:val="000000" w:themeColor="text1"/>
                <w:sz w:val="20"/>
                <w:szCs w:val="20"/>
              </w:rPr>
            </w:pPr>
            <w:r w:rsidRPr="00D94A26">
              <w:rPr>
                <w:b/>
                <w:bCs/>
                <w:color w:val="000000" w:themeColor="text1"/>
                <w:sz w:val="20"/>
                <w:szCs w:val="20"/>
              </w:rPr>
              <w:t xml:space="preserve">Total </w:t>
            </w:r>
          </w:p>
        </w:tc>
        <w:tc>
          <w:tcPr>
            <w:tcW w:w="1224" w:type="dxa"/>
            <w:vAlign w:val="center"/>
          </w:tcPr>
          <w:p w:rsidR="00D94A26" w:rsidRPr="00D94A26" w:rsidRDefault="00D94A26" w:rsidP="00023719">
            <w:pPr>
              <w:pStyle w:val="Style"/>
              <w:spacing w:line="0" w:lineRule="atLeast"/>
              <w:ind w:right="240"/>
              <w:contextualSpacing/>
              <w:jc w:val="right"/>
              <w:rPr>
                <w:b/>
                <w:bCs/>
                <w:color w:val="000000" w:themeColor="text1"/>
                <w:w w:val="105"/>
                <w:sz w:val="20"/>
                <w:szCs w:val="20"/>
              </w:rPr>
            </w:pPr>
            <w:r w:rsidRPr="00D94A26">
              <w:rPr>
                <w:b/>
                <w:bCs/>
                <w:color w:val="000000" w:themeColor="text1"/>
                <w:w w:val="105"/>
                <w:sz w:val="20"/>
                <w:szCs w:val="20"/>
              </w:rPr>
              <w:t xml:space="preserve">714.99 </w:t>
            </w:r>
          </w:p>
        </w:tc>
        <w:tc>
          <w:tcPr>
            <w:tcW w:w="696" w:type="dxa"/>
            <w:vAlign w:val="center"/>
          </w:tcPr>
          <w:p w:rsidR="00D94A26" w:rsidRPr="00D94A26" w:rsidRDefault="00D94A26" w:rsidP="00023719">
            <w:pPr>
              <w:pStyle w:val="Style"/>
              <w:spacing w:line="0" w:lineRule="atLeast"/>
              <w:ind w:right="163"/>
              <w:contextualSpacing/>
              <w:jc w:val="right"/>
              <w:rPr>
                <w:b/>
                <w:bCs/>
                <w:color w:val="000000" w:themeColor="text1"/>
                <w:w w:val="105"/>
                <w:sz w:val="20"/>
                <w:szCs w:val="20"/>
              </w:rPr>
            </w:pPr>
            <w:r w:rsidRPr="00D94A26">
              <w:rPr>
                <w:b/>
                <w:bCs/>
                <w:color w:val="000000" w:themeColor="text1"/>
                <w:w w:val="105"/>
                <w:sz w:val="20"/>
                <w:szCs w:val="20"/>
              </w:rPr>
              <w:t xml:space="preserve">309 </w:t>
            </w:r>
          </w:p>
        </w:tc>
        <w:tc>
          <w:tcPr>
            <w:tcW w:w="99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717"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630"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229"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c>
          <w:tcPr>
            <w:tcW w:w="808" w:type="dxa"/>
            <w:vAlign w:val="center"/>
          </w:tcPr>
          <w:p w:rsidR="00D94A26" w:rsidRPr="00D94A26" w:rsidRDefault="00D94A26" w:rsidP="00023719">
            <w:pPr>
              <w:pStyle w:val="Style"/>
              <w:spacing w:line="0" w:lineRule="atLeast"/>
              <w:contextualSpacing/>
              <w:jc w:val="center"/>
              <w:rPr>
                <w:b/>
                <w:bCs/>
                <w:color w:val="000000" w:themeColor="text1"/>
                <w:w w:val="105"/>
                <w:sz w:val="20"/>
                <w:szCs w:val="20"/>
              </w:rPr>
            </w:pPr>
          </w:p>
        </w:tc>
      </w:tr>
    </w:tbl>
    <w:p w:rsidR="00A77A9C" w:rsidRPr="008A6BCC" w:rsidRDefault="004C629F" w:rsidP="00FD14B7">
      <w:pPr>
        <w:pStyle w:val="Style"/>
        <w:rPr>
          <w:b/>
          <w:bCs/>
          <w:color w:val="000000" w:themeColor="text1"/>
          <w:sz w:val="25"/>
          <w:szCs w:val="25"/>
        </w:rPr>
        <w:sectPr w:rsidR="00A77A9C" w:rsidRPr="008A6BCC" w:rsidSect="00A77A9C">
          <w:type w:val="continuous"/>
          <w:pgSz w:w="11907" w:h="16839" w:code="9"/>
          <w:pgMar w:top="1008" w:right="1008" w:bottom="1008" w:left="1008" w:header="720" w:footer="720" w:gutter="0"/>
          <w:cols w:space="720"/>
          <w:docGrid w:linePitch="360"/>
        </w:sectPr>
      </w:pPr>
      <w:r w:rsidRPr="004C629F">
        <w:rPr>
          <w:noProof/>
          <w:color w:val="000000" w:themeColor="text1"/>
          <w:sz w:val="20"/>
          <w:szCs w:val="20"/>
          <w:lang w:val="en-US" w:eastAsia="en-US"/>
        </w:rPr>
        <w:lastRenderedPageBreak/>
        <w:pict>
          <v:shape id="_x0000_s2044" type="#_x0000_t202" style="position:absolute;margin-left:-144.7pt;margin-top:-21.15pt;width:180.85pt;height:18.6pt;z-index:-251128832;mso-height-percent:200;mso-position-horizontal-relative:text;mso-position-vertical-relative:text;mso-height-percent:200;mso-width-relative:margin;mso-height-relative:margin" stroked="f">
            <v:textbox style="mso-next-textbox:#_x0000_s2044;mso-fit-shape-to-text:t">
              <w:txbxContent>
                <w:p w:rsidR="00931FF5" w:rsidRPr="00023719" w:rsidRDefault="00931FF5" w:rsidP="00BE509F">
                  <w:pPr>
                    <w:spacing w:after="0" w:line="264" w:lineRule="auto"/>
                    <w:jc w:val="both"/>
                    <w:rPr>
                      <w:rFonts w:ascii="Times New Roman" w:hAnsi="Times New Roman" w:cs="Times New Roman"/>
                      <w:b/>
                      <w:i/>
                      <w:sz w:val="18"/>
                      <w:szCs w:val="18"/>
                    </w:rPr>
                  </w:pPr>
                  <w:r w:rsidRPr="00023719">
                    <w:rPr>
                      <w:rFonts w:ascii="Times New Roman" w:hAnsi="Times New Roman" w:cs="Times New Roman"/>
                      <w:b/>
                      <w:i/>
                      <w:sz w:val="18"/>
                      <w:szCs w:val="18"/>
                    </w:rPr>
                    <w:t>Uzuagu, A. U, Allu, S. F. &amp; Chiaka</w:t>
                  </w:r>
                  <w:r>
                    <w:rPr>
                      <w:rFonts w:ascii="Times New Roman" w:hAnsi="Times New Roman" w:cs="Times New Roman"/>
                      <w:b/>
                      <w:i/>
                      <w:sz w:val="18"/>
                      <w:szCs w:val="18"/>
                    </w:rPr>
                    <w:t>,</w:t>
                  </w:r>
                  <w:r w:rsidRPr="00023719">
                    <w:rPr>
                      <w:rFonts w:ascii="Times New Roman" w:hAnsi="Times New Roman" w:cs="Times New Roman"/>
                      <w:b/>
                      <w:i/>
                      <w:sz w:val="18"/>
                      <w:szCs w:val="18"/>
                    </w:rPr>
                    <w:t xml:space="preserve"> A.O</w:t>
                  </w:r>
                  <w:r>
                    <w:rPr>
                      <w:rFonts w:ascii="Times New Roman" w:hAnsi="Times New Roman" w:cs="Times New Roman"/>
                      <w:b/>
                      <w:i/>
                      <w:sz w:val="18"/>
                      <w:szCs w:val="18"/>
                    </w:rPr>
                    <w:t>.</w:t>
                  </w:r>
                </w:p>
              </w:txbxContent>
            </v:textbox>
          </v:shape>
        </w:pict>
      </w:r>
      <w:r w:rsidRPr="004C629F">
        <w:rPr>
          <w:noProof/>
          <w:color w:val="000000" w:themeColor="text1"/>
          <w:sz w:val="20"/>
          <w:szCs w:val="20"/>
          <w:lang w:val="en-US" w:eastAsia="en-US"/>
        </w:rPr>
        <w:pict>
          <v:shape id="_x0000_s2045" type="#_x0000_t32" style="position:absolute;margin-left:-476.75pt;margin-top:-2.65pt;width:505.7pt;height:0;z-index:252188672;mso-position-horizontal-relative:text;mso-position-vertical-relative:text" o:connectortype="straight" strokeweight="3pt"/>
        </w:pict>
      </w:r>
    </w:p>
    <w:p w:rsidR="00AF58DB" w:rsidRPr="008A6BCC" w:rsidRDefault="00AF58DB"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AF58DB" w:rsidRPr="008A6BCC" w:rsidRDefault="00AF58DB" w:rsidP="00E90979">
      <w:pPr>
        <w:pStyle w:val="Style"/>
        <w:spacing w:line="264" w:lineRule="auto"/>
        <w:ind w:left="14"/>
        <w:jc w:val="both"/>
        <w:rPr>
          <w:color w:val="000000" w:themeColor="text1"/>
          <w:sz w:val="25"/>
          <w:szCs w:val="25"/>
        </w:rPr>
      </w:pPr>
    </w:p>
    <w:p w:rsidR="00AF58DB" w:rsidRPr="008A6BCC" w:rsidRDefault="00AF58DB" w:rsidP="00E90979">
      <w:pPr>
        <w:pStyle w:val="Style"/>
        <w:spacing w:line="264" w:lineRule="auto"/>
        <w:ind w:left="14"/>
        <w:jc w:val="both"/>
        <w:rPr>
          <w:color w:val="000000" w:themeColor="text1"/>
          <w:sz w:val="25"/>
          <w:szCs w:val="25"/>
        </w:rPr>
      </w:pPr>
    </w:p>
    <w:p w:rsidR="00AF58DB" w:rsidRPr="008A6BCC" w:rsidRDefault="00AF58DB" w:rsidP="00E90979">
      <w:pPr>
        <w:pStyle w:val="Style"/>
        <w:spacing w:line="264" w:lineRule="auto"/>
        <w:ind w:left="14"/>
        <w:jc w:val="both"/>
        <w:rPr>
          <w:color w:val="000000" w:themeColor="text1"/>
          <w:sz w:val="25"/>
          <w:szCs w:val="25"/>
        </w:rPr>
      </w:pPr>
    </w:p>
    <w:p w:rsidR="00AF58DB" w:rsidRPr="008A6BCC" w:rsidRDefault="00AF58DB" w:rsidP="00E90979">
      <w:pPr>
        <w:pStyle w:val="Style"/>
        <w:spacing w:line="264" w:lineRule="auto"/>
        <w:ind w:left="14"/>
        <w:jc w:val="both"/>
        <w:rPr>
          <w:color w:val="000000" w:themeColor="text1"/>
          <w:sz w:val="25"/>
          <w:szCs w:val="25"/>
        </w:rPr>
      </w:pPr>
    </w:p>
    <w:p w:rsidR="00AF58DB" w:rsidRPr="008A6BCC" w:rsidRDefault="00AF58DB" w:rsidP="00E90979">
      <w:pPr>
        <w:pStyle w:val="Style"/>
        <w:spacing w:line="264" w:lineRule="auto"/>
        <w:ind w:left="14"/>
        <w:jc w:val="both"/>
        <w:rPr>
          <w:color w:val="000000" w:themeColor="text1"/>
          <w:sz w:val="25"/>
          <w:szCs w:val="25"/>
        </w:rPr>
      </w:pPr>
    </w:p>
    <w:p w:rsidR="00AF58DB" w:rsidRPr="008A6BCC" w:rsidRDefault="00AF58DB" w:rsidP="00E90979">
      <w:pPr>
        <w:pStyle w:val="Style"/>
        <w:spacing w:line="264" w:lineRule="auto"/>
        <w:ind w:left="14"/>
        <w:jc w:val="both"/>
        <w:rPr>
          <w:color w:val="000000" w:themeColor="text1"/>
          <w:sz w:val="25"/>
          <w:szCs w:val="25"/>
        </w:rPr>
      </w:pPr>
    </w:p>
    <w:p w:rsidR="00AF58DB" w:rsidRPr="008A6BCC" w:rsidRDefault="00AF58DB" w:rsidP="00E90979">
      <w:pPr>
        <w:pStyle w:val="Style"/>
        <w:spacing w:line="264" w:lineRule="auto"/>
        <w:ind w:left="14"/>
        <w:jc w:val="both"/>
        <w:rPr>
          <w:color w:val="000000" w:themeColor="text1"/>
          <w:sz w:val="25"/>
          <w:szCs w:val="25"/>
        </w:rPr>
      </w:pPr>
    </w:p>
    <w:p w:rsidR="00AF58DB" w:rsidRDefault="00AF58DB" w:rsidP="00E90979">
      <w:pPr>
        <w:pStyle w:val="Style"/>
        <w:spacing w:line="264" w:lineRule="auto"/>
        <w:ind w:left="14"/>
        <w:jc w:val="both"/>
        <w:rPr>
          <w:color w:val="000000" w:themeColor="text1"/>
          <w:sz w:val="25"/>
          <w:szCs w:val="25"/>
        </w:rPr>
      </w:pPr>
    </w:p>
    <w:p w:rsidR="00D94A26" w:rsidRDefault="00D94A26" w:rsidP="00E90979">
      <w:pPr>
        <w:pStyle w:val="Style"/>
        <w:spacing w:line="264" w:lineRule="auto"/>
        <w:ind w:left="14"/>
        <w:jc w:val="both"/>
        <w:rPr>
          <w:color w:val="000000" w:themeColor="text1"/>
          <w:sz w:val="25"/>
          <w:szCs w:val="25"/>
        </w:rPr>
      </w:pPr>
    </w:p>
    <w:p w:rsidR="00D94A26" w:rsidRDefault="00D94A26" w:rsidP="00E90979">
      <w:pPr>
        <w:pStyle w:val="Style"/>
        <w:spacing w:line="264" w:lineRule="auto"/>
        <w:ind w:left="14"/>
        <w:jc w:val="both"/>
        <w:rPr>
          <w:color w:val="000000" w:themeColor="text1"/>
          <w:sz w:val="25"/>
          <w:szCs w:val="25"/>
        </w:rPr>
      </w:pPr>
    </w:p>
    <w:p w:rsidR="00D94A26" w:rsidRDefault="00D94A26" w:rsidP="00E90979">
      <w:pPr>
        <w:pStyle w:val="Style"/>
        <w:spacing w:line="264" w:lineRule="auto"/>
        <w:ind w:left="14"/>
        <w:jc w:val="both"/>
        <w:rPr>
          <w:color w:val="000000" w:themeColor="text1"/>
          <w:sz w:val="25"/>
          <w:szCs w:val="25"/>
        </w:rPr>
      </w:pPr>
    </w:p>
    <w:p w:rsidR="00D94A26" w:rsidRDefault="00D94A26" w:rsidP="00E90979">
      <w:pPr>
        <w:pStyle w:val="Style"/>
        <w:spacing w:line="264" w:lineRule="auto"/>
        <w:ind w:left="14"/>
        <w:jc w:val="both"/>
        <w:rPr>
          <w:color w:val="000000" w:themeColor="text1"/>
          <w:sz w:val="25"/>
          <w:szCs w:val="25"/>
        </w:rPr>
      </w:pPr>
    </w:p>
    <w:p w:rsidR="00D94A26" w:rsidRDefault="00D94A26" w:rsidP="00E90979">
      <w:pPr>
        <w:pStyle w:val="Style"/>
        <w:spacing w:line="264" w:lineRule="auto"/>
        <w:ind w:left="14"/>
        <w:jc w:val="both"/>
        <w:rPr>
          <w:color w:val="000000" w:themeColor="text1"/>
          <w:sz w:val="25"/>
          <w:szCs w:val="25"/>
        </w:rPr>
      </w:pPr>
    </w:p>
    <w:p w:rsidR="00D94A26" w:rsidRDefault="00D94A26" w:rsidP="00E90979">
      <w:pPr>
        <w:pStyle w:val="Style"/>
        <w:spacing w:line="264" w:lineRule="auto"/>
        <w:ind w:left="14"/>
        <w:jc w:val="both"/>
        <w:rPr>
          <w:color w:val="000000" w:themeColor="text1"/>
          <w:sz w:val="25"/>
          <w:szCs w:val="25"/>
        </w:rPr>
      </w:pPr>
    </w:p>
    <w:p w:rsidR="00D94A26" w:rsidRPr="008A6BCC" w:rsidRDefault="00D94A26" w:rsidP="00E90979">
      <w:pPr>
        <w:pStyle w:val="Style"/>
        <w:spacing w:line="264" w:lineRule="auto"/>
        <w:ind w:left="14"/>
        <w:jc w:val="both"/>
        <w:rPr>
          <w:color w:val="000000" w:themeColor="text1"/>
          <w:sz w:val="25"/>
          <w:szCs w:val="25"/>
        </w:rPr>
      </w:pPr>
    </w:p>
    <w:p w:rsidR="00AF58DB" w:rsidRPr="008A6BCC" w:rsidRDefault="00AF58DB" w:rsidP="00E90979">
      <w:pPr>
        <w:pStyle w:val="Style"/>
        <w:spacing w:line="264" w:lineRule="auto"/>
        <w:ind w:left="14"/>
        <w:jc w:val="both"/>
        <w:rPr>
          <w:color w:val="000000" w:themeColor="text1"/>
          <w:sz w:val="25"/>
          <w:szCs w:val="25"/>
        </w:rPr>
      </w:pPr>
    </w:p>
    <w:p w:rsidR="00AF58DB" w:rsidRPr="008A6BCC" w:rsidRDefault="00AF58DB" w:rsidP="00E90979">
      <w:pPr>
        <w:pStyle w:val="Style"/>
        <w:spacing w:line="264" w:lineRule="auto"/>
        <w:ind w:left="14"/>
        <w:jc w:val="both"/>
        <w:rPr>
          <w:color w:val="000000" w:themeColor="text1"/>
          <w:sz w:val="25"/>
          <w:szCs w:val="25"/>
        </w:rPr>
      </w:pPr>
    </w:p>
    <w:p w:rsidR="009209B4" w:rsidRPr="008A6BCC" w:rsidRDefault="009209B4" w:rsidP="00D94A26">
      <w:pPr>
        <w:pStyle w:val="Style"/>
        <w:spacing w:line="264" w:lineRule="auto"/>
        <w:jc w:val="both"/>
        <w:rPr>
          <w:color w:val="000000" w:themeColor="text1"/>
          <w:sz w:val="25"/>
          <w:szCs w:val="25"/>
        </w:rPr>
        <w:sectPr w:rsidR="009209B4" w:rsidRPr="008A6BCC" w:rsidSect="00135B3F">
          <w:type w:val="continuous"/>
          <w:pgSz w:w="11907" w:h="16839" w:code="9"/>
          <w:pgMar w:top="1008" w:right="1008" w:bottom="1008" w:left="1008" w:header="720" w:footer="720" w:gutter="0"/>
          <w:cols w:space="720"/>
          <w:docGrid w:linePitch="360"/>
        </w:sectPr>
      </w:pPr>
    </w:p>
    <w:p w:rsidR="00D94A26" w:rsidRDefault="00D94A26" w:rsidP="00D94A26">
      <w:pPr>
        <w:pStyle w:val="Style"/>
        <w:spacing w:line="264" w:lineRule="auto"/>
        <w:jc w:val="both"/>
        <w:rPr>
          <w:color w:val="000000" w:themeColor="text1"/>
          <w:sz w:val="25"/>
          <w:szCs w:val="25"/>
        </w:rPr>
      </w:pPr>
    </w:p>
    <w:p w:rsidR="00AF58DB" w:rsidRPr="008A6BCC" w:rsidRDefault="00AF58DB" w:rsidP="00D94A26">
      <w:pPr>
        <w:pStyle w:val="Style"/>
        <w:spacing w:line="264" w:lineRule="auto"/>
        <w:jc w:val="both"/>
        <w:rPr>
          <w:color w:val="000000" w:themeColor="text1"/>
          <w:sz w:val="25"/>
          <w:szCs w:val="25"/>
        </w:rPr>
      </w:pPr>
      <w:r w:rsidRPr="008A6BCC">
        <w:rPr>
          <w:color w:val="000000" w:themeColor="text1"/>
          <w:sz w:val="25"/>
          <w:szCs w:val="25"/>
        </w:rPr>
        <w:t xml:space="preserve">The data presented in Table 5 reveals the Analysis of Variance of the responses of the three categories of small business owners on recruitment and placement skills required for successful operation of business. The result showed that there were significant differences in 10 items except for two. Items 2 and 12 (ability to prepare job descriptions and specifications) and (ability to ensure proper placement of employees) respectively. The F. calculated for the 10 significant items were all </w:t>
      </w:r>
      <w:r w:rsidRPr="008A6BCC">
        <w:rPr>
          <w:color w:val="000000" w:themeColor="text1"/>
          <w:sz w:val="25"/>
          <w:szCs w:val="25"/>
        </w:rPr>
        <w:lastRenderedPageBreak/>
        <w:t>greater than the F critical at 0.05 level of significance. The result showed that small business owners differ in their recruitment and placement skills. Therefore, the null hypothesis in respect of all the identified recruitment and placement skills was not accepted. In order to determine the variation, a post hoc test using scheffe's test. The result of the post hoc test showed that the source of difference was in the qualification of the operators.</w:t>
      </w:r>
    </w:p>
    <w:p w:rsidR="009209B4" w:rsidRPr="008A6BCC" w:rsidRDefault="009209B4" w:rsidP="00E90979">
      <w:pPr>
        <w:autoSpaceDE w:val="0"/>
        <w:autoSpaceDN w:val="0"/>
        <w:adjustRightInd w:val="0"/>
        <w:spacing w:after="0" w:line="264" w:lineRule="auto"/>
        <w:jc w:val="both"/>
        <w:rPr>
          <w:rFonts w:ascii="Times New Roman" w:hAnsi="Times New Roman" w:cs="Times New Roman"/>
          <w:color w:val="000000" w:themeColor="text1"/>
          <w:sz w:val="25"/>
          <w:szCs w:val="25"/>
        </w:rPr>
        <w:sectPr w:rsidR="009209B4" w:rsidRPr="008A6BCC" w:rsidSect="009209B4">
          <w:type w:val="continuous"/>
          <w:pgSz w:w="11907" w:h="16839" w:code="9"/>
          <w:pgMar w:top="1008" w:right="1008" w:bottom="1008" w:left="1008" w:header="720" w:footer="720" w:gutter="0"/>
          <w:cols w:num="2" w:space="432"/>
          <w:docGrid w:linePitch="360"/>
        </w:sectPr>
      </w:pPr>
    </w:p>
    <w:p w:rsidR="00AF58DB" w:rsidRPr="008A6BCC" w:rsidRDefault="00AF58DB"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tbl>
      <w:tblPr>
        <w:tblpPr w:leftFromText="180" w:rightFromText="180" w:vertAnchor="text" w:tblpY="1"/>
        <w:tblOverlap w:val="never"/>
        <w:tblW w:w="10085" w:type="dxa"/>
        <w:tblBorders>
          <w:top w:val="single" w:sz="4" w:space="0" w:color="auto"/>
          <w:bottom w:val="single" w:sz="4" w:space="0" w:color="auto"/>
        </w:tblBorders>
        <w:tblLayout w:type="fixed"/>
        <w:tblCellMar>
          <w:left w:w="0" w:type="dxa"/>
          <w:right w:w="0" w:type="dxa"/>
        </w:tblCellMar>
        <w:tblLook w:val="0000"/>
      </w:tblPr>
      <w:tblGrid>
        <w:gridCol w:w="365"/>
        <w:gridCol w:w="838"/>
        <w:gridCol w:w="602"/>
        <w:gridCol w:w="456"/>
        <w:gridCol w:w="251"/>
        <w:gridCol w:w="1776"/>
        <w:gridCol w:w="1233"/>
        <w:gridCol w:w="859"/>
        <w:gridCol w:w="906"/>
        <w:gridCol w:w="691"/>
        <w:gridCol w:w="864"/>
        <w:gridCol w:w="492"/>
        <w:gridCol w:w="752"/>
      </w:tblGrid>
      <w:tr w:rsidR="00D078A3" w:rsidRPr="00D94A26" w:rsidTr="00414A0D">
        <w:trPr>
          <w:trHeight w:hRule="exact" w:val="300"/>
        </w:trPr>
        <w:tc>
          <w:tcPr>
            <w:tcW w:w="10085" w:type="dxa"/>
            <w:gridSpan w:val="13"/>
            <w:vAlign w:val="center"/>
          </w:tcPr>
          <w:p w:rsidR="00D078A3" w:rsidRPr="00D94A26" w:rsidRDefault="00D078A3" w:rsidP="00D078A3">
            <w:pPr>
              <w:pStyle w:val="Style"/>
              <w:spacing w:line="264" w:lineRule="auto"/>
              <w:jc w:val="both"/>
              <w:rPr>
                <w:b/>
                <w:color w:val="000000" w:themeColor="text1"/>
                <w:sz w:val="20"/>
                <w:szCs w:val="20"/>
              </w:rPr>
            </w:pPr>
            <w:r w:rsidRPr="00D94A26">
              <w:rPr>
                <w:b/>
                <w:color w:val="000000" w:themeColor="text1"/>
                <w:sz w:val="20"/>
                <w:szCs w:val="20"/>
              </w:rPr>
              <w:t>Table 6</w:t>
            </w:r>
          </w:p>
        </w:tc>
      </w:tr>
      <w:tr w:rsidR="00D078A3" w:rsidRPr="00D94A26" w:rsidTr="00414A0D">
        <w:trPr>
          <w:trHeight w:hRule="exact" w:val="359"/>
        </w:trPr>
        <w:tc>
          <w:tcPr>
            <w:tcW w:w="10085" w:type="dxa"/>
            <w:gridSpan w:val="13"/>
            <w:vAlign w:val="center"/>
          </w:tcPr>
          <w:p w:rsidR="00D078A3" w:rsidRPr="00D94A26" w:rsidRDefault="00D078A3" w:rsidP="00FD14B7">
            <w:pPr>
              <w:pStyle w:val="Style"/>
              <w:spacing w:line="264" w:lineRule="auto"/>
              <w:rPr>
                <w:color w:val="000000" w:themeColor="text1"/>
                <w:sz w:val="20"/>
                <w:szCs w:val="20"/>
              </w:rPr>
            </w:pPr>
            <w:r w:rsidRPr="00D94A26">
              <w:rPr>
                <w:color w:val="000000" w:themeColor="text1"/>
                <w:sz w:val="20"/>
                <w:szCs w:val="20"/>
              </w:rPr>
              <w:t xml:space="preserve">The one-way ANOV A Result of the Mean Ratings on Training and Development Skills Required for </w:t>
            </w:r>
          </w:p>
        </w:tc>
      </w:tr>
      <w:tr w:rsidR="00D078A3" w:rsidRPr="00D94A26" w:rsidTr="00414A0D">
        <w:trPr>
          <w:trHeight w:hRule="exact" w:val="477"/>
        </w:trPr>
        <w:tc>
          <w:tcPr>
            <w:tcW w:w="10085" w:type="dxa"/>
            <w:gridSpan w:val="13"/>
            <w:vAlign w:val="center"/>
          </w:tcPr>
          <w:p w:rsidR="00D078A3" w:rsidRPr="00D94A26" w:rsidRDefault="00D078A3" w:rsidP="00FD14B7">
            <w:pPr>
              <w:pStyle w:val="Style"/>
              <w:spacing w:line="264" w:lineRule="auto"/>
              <w:rPr>
                <w:color w:val="000000" w:themeColor="text1"/>
                <w:sz w:val="20"/>
                <w:szCs w:val="20"/>
              </w:rPr>
            </w:pPr>
            <w:r w:rsidRPr="00D94A26">
              <w:rPr>
                <w:color w:val="000000" w:themeColor="text1"/>
                <w:sz w:val="20"/>
                <w:szCs w:val="20"/>
              </w:rPr>
              <w:t xml:space="preserve">Successful Operation by Small Business Owners According to Qualification </w:t>
            </w:r>
          </w:p>
        </w:tc>
      </w:tr>
      <w:tr w:rsidR="00AF58DB" w:rsidRPr="00D94A26" w:rsidTr="00414A0D">
        <w:trPr>
          <w:trHeight w:hRule="exact" w:val="468"/>
        </w:trPr>
        <w:tc>
          <w:tcPr>
            <w:tcW w:w="1805" w:type="dxa"/>
            <w:gridSpan w:val="3"/>
            <w:vAlign w:val="center"/>
          </w:tcPr>
          <w:p w:rsidR="00AF58DB" w:rsidRPr="00D94A26" w:rsidRDefault="00AF58DB" w:rsidP="00E90979">
            <w:pPr>
              <w:pStyle w:val="Style"/>
              <w:spacing w:line="264" w:lineRule="auto"/>
              <w:ind w:left="14"/>
              <w:rPr>
                <w:b/>
                <w:color w:val="000000" w:themeColor="text1"/>
                <w:sz w:val="20"/>
                <w:szCs w:val="20"/>
              </w:rPr>
            </w:pPr>
            <w:r w:rsidRPr="00D94A26">
              <w:rPr>
                <w:b/>
                <w:color w:val="000000" w:themeColor="text1"/>
                <w:sz w:val="20"/>
                <w:szCs w:val="20"/>
              </w:rPr>
              <w:t xml:space="preserve">Items </w:t>
            </w:r>
          </w:p>
        </w:tc>
        <w:tc>
          <w:tcPr>
            <w:tcW w:w="456" w:type="dxa"/>
            <w:vAlign w:val="center"/>
          </w:tcPr>
          <w:p w:rsidR="00AF58DB" w:rsidRPr="00D94A26" w:rsidRDefault="00AF58DB" w:rsidP="00E90979">
            <w:pPr>
              <w:pStyle w:val="Style"/>
              <w:spacing w:line="264" w:lineRule="auto"/>
              <w:jc w:val="center"/>
              <w:rPr>
                <w:b/>
                <w:color w:val="000000" w:themeColor="text1"/>
                <w:sz w:val="20"/>
                <w:szCs w:val="20"/>
              </w:rPr>
            </w:pPr>
          </w:p>
        </w:tc>
        <w:tc>
          <w:tcPr>
            <w:tcW w:w="251" w:type="dxa"/>
            <w:vAlign w:val="center"/>
          </w:tcPr>
          <w:p w:rsidR="00AF58DB" w:rsidRPr="00D94A26" w:rsidRDefault="00AF58DB" w:rsidP="00E90979">
            <w:pPr>
              <w:pStyle w:val="Style"/>
              <w:spacing w:line="264" w:lineRule="auto"/>
              <w:jc w:val="center"/>
              <w:rPr>
                <w:b/>
                <w:color w:val="000000" w:themeColor="text1"/>
                <w:sz w:val="20"/>
                <w:szCs w:val="20"/>
              </w:rPr>
            </w:pPr>
          </w:p>
        </w:tc>
        <w:tc>
          <w:tcPr>
            <w:tcW w:w="1776" w:type="dxa"/>
            <w:vAlign w:val="center"/>
          </w:tcPr>
          <w:p w:rsidR="00AF58DB" w:rsidRPr="00D94A26" w:rsidRDefault="00AF58DB" w:rsidP="00E90979">
            <w:pPr>
              <w:pStyle w:val="Style"/>
              <w:spacing w:line="264" w:lineRule="auto"/>
              <w:jc w:val="center"/>
              <w:rPr>
                <w:b/>
                <w:color w:val="000000" w:themeColor="text1"/>
                <w:sz w:val="20"/>
                <w:szCs w:val="20"/>
              </w:rPr>
            </w:pPr>
          </w:p>
        </w:tc>
        <w:tc>
          <w:tcPr>
            <w:tcW w:w="1233" w:type="dxa"/>
            <w:vAlign w:val="center"/>
          </w:tcPr>
          <w:p w:rsidR="00AF58DB" w:rsidRPr="00D94A26" w:rsidRDefault="00AF58DB" w:rsidP="00E90979">
            <w:pPr>
              <w:pStyle w:val="Style"/>
              <w:spacing w:line="264" w:lineRule="auto"/>
              <w:ind w:right="259"/>
              <w:jc w:val="right"/>
              <w:rPr>
                <w:b/>
                <w:color w:val="000000" w:themeColor="text1"/>
                <w:sz w:val="20"/>
                <w:szCs w:val="20"/>
              </w:rPr>
            </w:pPr>
            <w:r w:rsidRPr="00D94A26">
              <w:rPr>
                <w:b/>
                <w:color w:val="000000" w:themeColor="text1"/>
                <w:sz w:val="20"/>
                <w:szCs w:val="20"/>
              </w:rPr>
              <w:t xml:space="preserve">Sum of </w:t>
            </w:r>
          </w:p>
        </w:tc>
        <w:tc>
          <w:tcPr>
            <w:tcW w:w="859" w:type="dxa"/>
            <w:vAlign w:val="center"/>
          </w:tcPr>
          <w:p w:rsidR="00AF58DB" w:rsidRPr="00D94A26" w:rsidRDefault="00DA54E6" w:rsidP="00E90979">
            <w:pPr>
              <w:pStyle w:val="Style"/>
              <w:spacing w:line="264" w:lineRule="auto"/>
              <w:ind w:right="240"/>
              <w:jc w:val="right"/>
              <w:rPr>
                <w:b/>
                <w:color w:val="000000" w:themeColor="text1"/>
                <w:sz w:val="20"/>
                <w:szCs w:val="20"/>
              </w:rPr>
            </w:pPr>
            <w:r w:rsidRPr="00D94A26">
              <w:rPr>
                <w:b/>
                <w:color w:val="000000" w:themeColor="text1"/>
                <w:sz w:val="20"/>
                <w:szCs w:val="20"/>
              </w:rPr>
              <w:t>O</w:t>
            </w:r>
            <w:r w:rsidR="00AF58DB" w:rsidRPr="00D94A26">
              <w:rPr>
                <w:b/>
                <w:color w:val="000000" w:themeColor="text1"/>
                <w:sz w:val="20"/>
                <w:szCs w:val="20"/>
              </w:rPr>
              <w:t xml:space="preserve">f </w:t>
            </w:r>
          </w:p>
        </w:tc>
        <w:tc>
          <w:tcPr>
            <w:tcW w:w="906" w:type="dxa"/>
            <w:vAlign w:val="center"/>
          </w:tcPr>
          <w:p w:rsidR="00AF58DB" w:rsidRPr="00D94A26" w:rsidRDefault="00AF58DB" w:rsidP="00E90979">
            <w:pPr>
              <w:pStyle w:val="Style"/>
              <w:spacing w:line="264" w:lineRule="auto"/>
              <w:ind w:left="43"/>
              <w:jc w:val="center"/>
              <w:rPr>
                <w:b/>
                <w:color w:val="000000" w:themeColor="text1"/>
                <w:w w:val="74"/>
                <w:sz w:val="20"/>
                <w:szCs w:val="20"/>
              </w:rPr>
            </w:pPr>
            <w:r w:rsidRPr="00D94A26">
              <w:rPr>
                <w:b/>
                <w:color w:val="000000" w:themeColor="text1"/>
                <w:w w:val="74"/>
                <w:sz w:val="20"/>
                <w:szCs w:val="20"/>
              </w:rPr>
              <w:t xml:space="preserve">F </w:t>
            </w:r>
          </w:p>
        </w:tc>
        <w:tc>
          <w:tcPr>
            <w:tcW w:w="691" w:type="dxa"/>
            <w:vAlign w:val="center"/>
          </w:tcPr>
          <w:p w:rsidR="00AF58DB" w:rsidRPr="00D94A26" w:rsidRDefault="00AF58DB" w:rsidP="00E90979">
            <w:pPr>
              <w:pStyle w:val="Style"/>
              <w:spacing w:line="264" w:lineRule="auto"/>
              <w:ind w:right="9"/>
              <w:jc w:val="center"/>
              <w:rPr>
                <w:b/>
                <w:color w:val="000000" w:themeColor="text1"/>
                <w:sz w:val="20"/>
                <w:szCs w:val="20"/>
              </w:rPr>
            </w:pPr>
            <w:r w:rsidRPr="00D94A26">
              <w:rPr>
                <w:b/>
                <w:color w:val="000000" w:themeColor="text1"/>
                <w:sz w:val="20"/>
                <w:szCs w:val="20"/>
              </w:rPr>
              <w:t xml:space="preserve">Sig. </w:t>
            </w:r>
          </w:p>
        </w:tc>
        <w:tc>
          <w:tcPr>
            <w:tcW w:w="2108" w:type="dxa"/>
            <w:gridSpan w:val="3"/>
            <w:vAlign w:val="center"/>
          </w:tcPr>
          <w:p w:rsidR="00AF58DB" w:rsidRPr="00D94A26" w:rsidRDefault="00AF58DB" w:rsidP="00DA54E6">
            <w:pPr>
              <w:pStyle w:val="Style"/>
              <w:spacing w:line="264" w:lineRule="auto"/>
              <w:ind w:right="28"/>
              <w:jc w:val="center"/>
              <w:rPr>
                <w:b/>
                <w:color w:val="000000" w:themeColor="text1"/>
                <w:sz w:val="20"/>
                <w:szCs w:val="20"/>
              </w:rPr>
            </w:pPr>
            <w:r w:rsidRPr="00D94A26">
              <w:rPr>
                <w:b/>
                <w:color w:val="000000" w:themeColor="text1"/>
                <w:sz w:val="20"/>
                <w:szCs w:val="20"/>
              </w:rPr>
              <w:t>Decision Post Hoc</w:t>
            </w:r>
          </w:p>
        </w:tc>
      </w:tr>
      <w:tr w:rsidR="00D078A3" w:rsidRPr="00D94A26" w:rsidTr="00414A0D">
        <w:trPr>
          <w:trHeight w:hRule="exact" w:val="222"/>
        </w:trPr>
        <w:tc>
          <w:tcPr>
            <w:tcW w:w="365" w:type="dxa"/>
            <w:vAlign w:val="center"/>
          </w:tcPr>
          <w:p w:rsidR="00D078A3" w:rsidRPr="00D94A26" w:rsidRDefault="00D078A3" w:rsidP="00E90979">
            <w:pPr>
              <w:pStyle w:val="Style"/>
              <w:spacing w:line="264" w:lineRule="auto"/>
              <w:jc w:val="center"/>
              <w:rPr>
                <w:b/>
                <w:color w:val="000000" w:themeColor="text1"/>
                <w:sz w:val="20"/>
                <w:szCs w:val="20"/>
              </w:rPr>
            </w:pPr>
          </w:p>
        </w:tc>
        <w:tc>
          <w:tcPr>
            <w:tcW w:w="1440" w:type="dxa"/>
            <w:gridSpan w:val="2"/>
            <w:vAlign w:val="center"/>
          </w:tcPr>
          <w:p w:rsidR="00D078A3" w:rsidRPr="00D94A26" w:rsidRDefault="00D078A3" w:rsidP="00E90979">
            <w:pPr>
              <w:pStyle w:val="Style"/>
              <w:spacing w:line="264" w:lineRule="auto"/>
              <w:jc w:val="center"/>
              <w:rPr>
                <w:b/>
                <w:color w:val="000000" w:themeColor="text1"/>
                <w:sz w:val="20"/>
                <w:szCs w:val="20"/>
              </w:rPr>
            </w:pPr>
          </w:p>
        </w:tc>
        <w:tc>
          <w:tcPr>
            <w:tcW w:w="456" w:type="dxa"/>
            <w:vAlign w:val="center"/>
          </w:tcPr>
          <w:p w:rsidR="00D078A3" w:rsidRPr="00D94A26" w:rsidRDefault="00D078A3" w:rsidP="00E90979">
            <w:pPr>
              <w:pStyle w:val="Style"/>
              <w:spacing w:line="264" w:lineRule="auto"/>
              <w:jc w:val="center"/>
              <w:rPr>
                <w:b/>
                <w:color w:val="000000" w:themeColor="text1"/>
                <w:sz w:val="20"/>
                <w:szCs w:val="20"/>
              </w:rPr>
            </w:pPr>
          </w:p>
        </w:tc>
        <w:tc>
          <w:tcPr>
            <w:tcW w:w="251" w:type="dxa"/>
            <w:vAlign w:val="center"/>
          </w:tcPr>
          <w:p w:rsidR="00D078A3" w:rsidRPr="00D94A26" w:rsidRDefault="00D078A3" w:rsidP="00E90979">
            <w:pPr>
              <w:pStyle w:val="Style"/>
              <w:spacing w:line="264" w:lineRule="auto"/>
              <w:jc w:val="center"/>
              <w:rPr>
                <w:b/>
                <w:color w:val="000000" w:themeColor="text1"/>
                <w:sz w:val="20"/>
                <w:szCs w:val="20"/>
              </w:rPr>
            </w:pPr>
          </w:p>
        </w:tc>
        <w:tc>
          <w:tcPr>
            <w:tcW w:w="1776" w:type="dxa"/>
            <w:vAlign w:val="center"/>
          </w:tcPr>
          <w:p w:rsidR="00D078A3" w:rsidRPr="00D94A26" w:rsidRDefault="00D078A3" w:rsidP="00E90979">
            <w:pPr>
              <w:pStyle w:val="Style"/>
              <w:spacing w:line="264" w:lineRule="auto"/>
              <w:jc w:val="center"/>
              <w:rPr>
                <w:b/>
                <w:color w:val="000000" w:themeColor="text1"/>
                <w:sz w:val="20"/>
                <w:szCs w:val="20"/>
              </w:rPr>
            </w:pPr>
          </w:p>
        </w:tc>
        <w:tc>
          <w:tcPr>
            <w:tcW w:w="1233" w:type="dxa"/>
            <w:vAlign w:val="center"/>
          </w:tcPr>
          <w:p w:rsidR="00D078A3" w:rsidRPr="00D94A26" w:rsidRDefault="00D078A3" w:rsidP="00E90979">
            <w:pPr>
              <w:pStyle w:val="Style"/>
              <w:spacing w:line="264" w:lineRule="auto"/>
              <w:ind w:right="259"/>
              <w:jc w:val="right"/>
              <w:rPr>
                <w:b/>
                <w:color w:val="000000" w:themeColor="text1"/>
                <w:sz w:val="20"/>
                <w:szCs w:val="20"/>
              </w:rPr>
            </w:pPr>
            <w:r w:rsidRPr="00D94A26">
              <w:rPr>
                <w:b/>
                <w:color w:val="000000" w:themeColor="text1"/>
                <w:sz w:val="20"/>
                <w:szCs w:val="20"/>
              </w:rPr>
              <w:t xml:space="preserve">Squares </w:t>
            </w:r>
          </w:p>
        </w:tc>
        <w:tc>
          <w:tcPr>
            <w:tcW w:w="859" w:type="dxa"/>
            <w:vAlign w:val="center"/>
          </w:tcPr>
          <w:p w:rsidR="00D078A3" w:rsidRPr="00D94A26" w:rsidRDefault="00D078A3" w:rsidP="00E90979">
            <w:pPr>
              <w:pStyle w:val="Style"/>
              <w:spacing w:line="264" w:lineRule="auto"/>
              <w:jc w:val="center"/>
              <w:rPr>
                <w:b/>
                <w:color w:val="000000" w:themeColor="text1"/>
                <w:sz w:val="20"/>
                <w:szCs w:val="20"/>
              </w:rPr>
            </w:pPr>
          </w:p>
        </w:tc>
        <w:tc>
          <w:tcPr>
            <w:tcW w:w="906" w:type="dxa"/>
            <w:vAlign w:val="center"/>
          </w:tcPr>
          <w:p w:rsidR="00D078A3" w:rsidRPr="00D94A26" w:rsidRDefault="00D078A3" w:rsidP="00E90979">
            <w:pPr>
              <w:pStyle w:val="Style"/>
              <w:spacing w:line="264" w:lineRule="auto"/>
              <w:jc w:val="center"/>
              <w:rPr>
                <w:b/>
                <w:color w:val="000000" w:themeColor="text1"/>
                <w:sz w:val="20"/>
                <w:szCs w:val="20"/>
              </w:rPr>
            </w:pPr>
          </w:p>
        </w:tc>
        <w:tc>
          <w:tcPr>
            <w:tcW w:w="691" w:type="dxa"/>
            <w:vAlign w:val="center"/>
          </w:tcPr>
          <w:p w:rsidR="00D078A3" w:rsidRPr="00D94A26" w:rsidRDefault="00D078A3" w:rsidP="00E90979">
            <w:pPr>
              <w:pStyle w:val="Style"/>
              <w:spacing w:line="264" w:lineRule="auto"/>
              <w:jc w:val="center"/>
              <w:rPr>
                <w:b/>
                <w:color w:val="000000" w:themeColor="text1"/>
                <w:sz w:val="20"/>
                <w:szCs w:val="20"/>
              </w:rPr>
            </w:pPr>
          </w:p>
        </w:tc>
        <w:tc>
          <w:tcPr>
            <w:tcW w:w="864" w:type="dxa"/>
            <w:vAlign w:val="center"/>
          </w:tcPr>
          <w:p w:rsidR="00D078A3" w:rsidRPr="00D94A26" w:rsidRDefault="00D078A3" w:rsidP="00E90979">
            <w:pPr>
              <w:pStyle w:val="Style"/>
              <w:spacing w:line="264" w:lineRule="auto"/>
              <w:jc w:val="center"/>
              <w:rPr>
                <w:b/>
                <w:color w:val="000000" w:themeColor="text1"/>
                <w:sz w:val="20"/>
                <w:szCs w:val="20"/>
              </w:rPr>
            </w:pPr>
          </w:p>
        </w:tc>
        <w:tc>
          <w:tcPr>
            <w:tcW w:w="1244" w:type="dxa"/>
            <w:gridSpan w:val="2"/>
            <w:vAlign w:val="center"/>
          </w:tcPr>
          <w:p w:rsidR="00D078A3" w:rsidRPr="00D94A26" w:rsidRDefault="00D078A3" w:rsidP="00E90979">
            <w:pPr>
              <w:pStyle w:val="Style"/>
              <w:spacing w:line="264" w:lineRule="auto"/>
              <w:jc w:val="center"/>
              <w:rPr>
                <w:b/>
                <w:color w:val="000000" w:themeColor="text1"/>
                <w:sz w:val="20"/>
                <w:szCs w:val="20"/>
              </w:rPr>
            </w:pPr>
            <w:r w:rsidRPr="00D94A26">
              <w:rPr>
                <w:b/>
                <w:color w:val="000000" w:themeColor="text1"/>
                <w:sz w:val="20"/>
                <w:szCs w:val="20"/>
              </w:rPr>
              <w:t xml:space="preserve">Test </w:t>
            </w:r>
          </w:p>
        </w:tc>
      </w:tr>
      <w:tr w:rsidR="00AF58DB" w:rsidRPr="00D94A26" w:rsidTr="00414A0D">
        <w:trPr>
          <w:trHeight w:hRule="exact" w:val="255"/>
        </w:trPr>
        <w:tc>
          <w:tcPr>
            <w:tcW w:w="365" w:type="dxa"/>
            <w:vAlign w:val="center"/>
          </w:tcPr>
          <w:p w:rsidR="00AF58DB" w:rsidRPr="00D94A26" w:rsidRDefault="00AF58DB" w:rsidP="00E90979">
            <w:pPr>
              <w:pStyle w:val="Style"/>
              <w:spacing w:line="264" w:lineRule="auto"/>
              <w:jc w:val="center"/>
              <w:rPr>
                <w:b/>
                <w:color w:val="000000" w:themeColor="text1"/>
                <w:sz w:val="20"/>
                <w:szCs w:val="20"/>
              </w:rPr>
            </w:pPr>
          </w:p>
        </w:tc>
        <w:tc>
          <w:tcPr>
            <w:tcW w:w="1440" w:type="dxa"/>
            <w:gridSpan w:val="2"/>
            <w:vAlign w:val="center"/>
          </w:tcPr>
          <w:p w:rsidR="00AF58DB" w:rsidRPr="00D94A26" w:rsidRDefault="00AF58DB" w:rsidP="00E90979">
            <w:pPr>
              <w:pStyle w:val="Style"/>
              <w:spacing w:line="264" w:lineRule="auto"/>
              <w:jc w:val="center"/>
              <w:rPr>
                <w:b/>
                <w:color w:val="000000" w:themeColor="text1"/>
                <w:sz w:val="20"/>
                <w:szCs w:val="20"/>
              </w:rPr>
            </w:pPr>
          </w:p>
        </w:tc>
        <w:tc>
          <w:tcPr>
            <w:tcW w:w="456" w:type="dxa"/>
            <w:vAlign w:val="center"/>
          </w:tcPr>
          <w:p w:rsidR="00AF58DB" w:rsidRPr="00D94A26" w:rsidRDefault="00AF58DB" w:rsidP="00E90979">
            <w:pPr>
              <w:pStyle w:val="Style"/>
              <w:spacing w:line="264" w:lineRule="auto"/>
              <w:jc w:val="center"/>
              <w:rPr>
                <w:b/>
                <w:color w:val="000000" w:themeColor="text1"/>
                <w:sz w:val="20"/>
                <w:szCs w:val="20"/>
              </w:rPr>
            </w:pPr>
          </w:p>
        </w:tc>
        <w:tc>
          <w:tcPr>
            <w:tcW w:w="251" w:type="dxa"/>
            <w:vAlign w:val="center"/>
          </w:tcPr>
          <w:p w:rsidR="00AF58DB" w:rsidRPr="00D94A26" w:rsidRDefault="00AF58DB" w:rsidP="00E90979">
            <w:pPr>
              <w:pStyle w:val="Style"/>
              <w:spacing w:line="264" w:lineRule="auto"/>
              <w:jc w:val="center"/>
              <w:rPr>
                <w:b/>
                <w:color w:val="000000" w:themeColor="text1"/>
                <w:sz w:val="20"/>
                <w:szCs w:val="20"/>
              </w:rPr>
            </w:pPr>
          </w:p>
        </w:tc>
        <w:tc>
          <w:tcPr>
            <w:tcW w:w="1776" w:type="dxa"/>
            <w:vAlign w:val="center"/>
          </w:tcPr>
          <w:p w:rsidR="00AF58DB" w:rsidRPr="00D94A26" w:rsidRDefault="00AF58DB" w:rsidP="00E90979">
            <w:pPr>
              <w:pStyle w:val="Style"/>
              <w:spacing w:line="264" w:lineRule="auto"/>
              <w:jc w:val="center"/>
              <w:rPr>
                <w:b/>
                <w:color w:val="000000" w:themeColor="text1"/>
                <w:sz w:val="20"/>
                <w:szCs w:val="20"/>
              </w:rPr>
            </w:pPr>
          </w:p>
        </w:tc>
        <w:tc>
          <w:tcPr>
            <w:tcW w:w="1233" w:type="dxa"/>
            <w:vAlign w:val="center"/>
          </w:tcPr>
          <w:p w:rsidR="00AF58DB" w:rsidRPr="00D94A26" w:rsidRDefault="00AF58DB" w:rsidP="00E90979">
            <w:pPr>
              <w:pStyle w:val="Style"/>
              <w:spacing w:line="264" w:lineRule="auto"/>
              <w:jc w:val="center"/>
              <w:rPr>
                <w:b/>
                <w:color w:val="000000" w:themeColor="text1"/>
                <w:sz w:val="20"/>
                <w:szCs w:val="20"/>
              </w:rPr>
            </w:pPr>
          </w:p>
        </w:tc>
        <w:tc>
          <w:tcPr>
            <w:tcW w:w="859" w:type="dxa"/>
            <w:vAlign w:val="center"/>
          </w:tcPr>
          <w:p w:rsidR="00AF58DB" w:rsidRPr="00D94A26" w:rsidRDefault="00AF58DB" w:rsidP="00E90979">
            <w:pPr>
              <w:pStyle w:val="Style"/>
              <w:spacing w:line="264" w:lineRule="auto"/>
              <w:jc w:val="center"/>
              <w:rPr>
                <w:b/>
                <w:color w:val="000000" w:themeColor="text1"/>
                <w:sz w:val="20"/>
                <w:szCs w:val="20"/>
              </w:rPr>
            </w:pPr>
          </w:p>
        </w:tc>
        <w:tc>
          <w:tcPr>
            <w:tcW w:w="906" w:type="dxa"/>
            <w:vAlign w:val="center"/>
          </w:tcPr>
          <w:p w:rsidR="00AF58DB" w:rsidRPr="00D94A26" w:rsidRDefault="00AF58DB" w:rsidP="00E90979">
            <w:pPr>
              <w:pStyle w:val="Style"/>
              <w:spacing w:line="264" w:lineRule="auto"/>
              <w:jc w:val="center"/>
              <w:rPr>
                <w:b/>
                <w:color w:val="000000" w:themeColor="text1"/>
                <w:sz w:val="20"/>
                <w:szCs w:val="20"/>
              </w:rPr>
            </w:pPr>
          </w:p>
        </w:tc>
        <w:tc>
          <w:tcPr>
            <w:tcW w:w="691" w:type="dxa"/>
            <w:vAlign w:val="center"/>
          </w:tcPr>
          <w:p w:rsidR="00AF58DB" w:rsidRPr="00D94A26" w:rsidRDefault="00AF58DB" w:rsidP="00E90979">
            <w:pPr>
              <w:pStyle w:val="Style"/>
              <w:spacing w:line="264" w:lineRule="auto"/>
              <w:jc w:val="center"/>
              <w:rPr>
                <w:b/>
                <w:color w:val="000000" w:themeColor="text1"/>
                <w:sz w:val="20"/>
                <w:szCs w:val="20"/>
              </w:rPr>
            </w:pPr>
          </w:p>
        </w:tc>
        <w:tc>
          <w:tcPr>
            <w:tcW w:w="864" w:type="dxa"/>
            <w:vAlign w:val="center"/>
          </w:tcPr>
          <w:p w:rsidR="00AF58DB" w:rsidRPr="00D94A26" w:rsidRDefault="00AF58DB" w:rsidP="00E90979">
            <w:pPr>
              <w:pStyle w:val="Style"/>
              <w:spacing w:line="264" w:lineRule="auto"/>
              <w:jc w:val="center"/>
              <w:rPr>
                <w:b/>
                <w:color w:val="000000" w:themeColor="text1"/>
                <w:sz w:val="20"/>
                <w:szCs w:val="20"/>
              </w:rPr>
            </w:pPr>
          </w:p>
        </w:tc>
        <w:tc>
          <w:tcPr>
            <w:tcW w:w="1244" w:type="dxa"/>
            <w:gridSpan w:val="2"/>
            <w:vAlign w:val="center"/>
          </w:tcPr>
          <w:p w:rsidR="00AF58DB" w:rsidRPr="00D94A26" w:rsidRDefault="00AF58DB" w:rsidP="00E90979">
            <w:pPr>
              <w:pStyle w:val="Style"/>
              <w:spacing w:line="264" w:lineRule="auto"/>
              <w:ind w:left="96"/>
              <w:rPr>
                <w:b/>
                <w:color w:val="000000" w:themeColor="text1"/>
                <w:sz w:val="20"/>
                <w:szCs w:val="20"/>
              </w:rPr>
            </w:pPr>
            <w:r w:rsidRPr="00D94A26">
              <w:rPr>
                <w:b/>
                <w:color w:val="000000" w:themeColor="text1"/>
                <w:sz w:val="20"/>
                <w:szCs w:val="20"/>
              </w:rPr>
              <w:t xml:space="preserve">scheffe </w:t>
            </w:r>
          </w:p>
        </w:tc>
      </w:tr>
      <w:tr w:rsidR="00AF58DB" w:rsidRPr="00D94A26" w:rsidTr="00414A0D">
        <w:trPr>
          <w:trHeight w:hRule="exact" w:val="340"/>
        </w:trPr>
        <w:tc>
          <w:tcPr>
            <w:tcW w:w="365" w:type="dxa"/>
            <w:vAlign w:val="center"/>
          </w:tcPr>
          <w:p w:rsidR="00AF58DB" w:rsidRPr="00D94A26" w:rsidRDefault="00AF58DB" w:rsidP="00E90979">
            <w:pPr>
              <w:pStyle w:val="Style"/>
              <w:spacing w:line="264" w:lineRule="auto"/>
              <w:jc w:val="center"/>
              <w:rPr>
                <w:color w:val="000000" w:themeColor="text1"/>
                <w:sz w:val="20"/>
                <w:szCs w:val="20"/>
              </w:rPr>
            </w:pPr>
          </w:p>
        </w:tc>
        <w:tc>
          <w:tcPr>
            <w:tcW w:w="1440" w:type="dxa"/>
            <w:gridSpan w:val="2"/>
            <w:vAlign w:val="center"/>
          </w:tcPr>
          <w:p w:rsidR="00AF58DB" w:rsidRPr="00D94A26" w:rsidRDefault="00AF58DB" w:rsidP="00E90979">
            <w:pPr>
              <w:pStyle w:val="Style"/>
              <w:spacing w:line="264" w:lineRule="auto"/>
              <w:ind w:left="134"/>
              <w:rPr>
                <w:color w:val="000000" w:themeColor="text1"/>
                <w:sz w:val="20"/>
                <w:szCs w:val="20"/>
              </w:rPr>
            </w:pPr>
            <w:r w:rsidRPr="00D94A26">
              <w:rPr>
                <w:color w:val="000000" w:themeColor="text1"/>
                <w:sz w:val="20"/>
                <w:szCs w:val="20"/>
              </w:rPr>
              <w:t xml:space="preserve">Ability to: </w:t>
            </w:r>
          </w:p>
        </w:tc>
        <w:tc>
          <w:tcPr>
            <w:tcW w:w="456" w:type="dxa"/>
            <w:vAlign w:val="center"/>
          </w:tcPr>
          <w:p w:rsidR="00AF58DB" w:rsidRPr="00D94A26" w:rsidRDefault="00AF58DB" w:rsidP="00E90979">
            <w:pPr>
              <w:pStyle w:val="Style"/>
              <w:spacing w:line="264" w:lineRule="auto"/>
              <w:jc w:val="center"/>
              <w:rPr>
                <w:color w:val="000000" w:themeColor="text1"/>
                <w:sz w:val="20"/>
                <w:szCs w:val="20"/>
              </w:rPr>
            </w:pPr>
          </w:p>
        </w:tc>
        <w:tc>
          <w:tcPr>
            <w:tcW w:w="251" w:type="dxa"/>
            <w:vAlign w:val="center"/>
          </w:tcPr>
          <w:p w:rsidR="00AF58DB" w:rsidRPr="00D94A26" w:rsidRDefault="00AF58DB" w:rsidP="00E90979">
            <w:pPr>
              <w:pStyle w:val="Style"/>
              <w:spacing w:line="264" w:lineRule="auto"/>
              <w:jc w:val="center"/>
              <w:rPr>
                <w:color w:val="000000" w:themeColor="text1"/>
                <w:sz w:val="20"/>
                <w:szCs w:val="20"/>
              </w:rPr>
            </w:pPr>
          </w:p>
        </w:tc>
        <w:tc>
          <w:tcPr>
            <w:tcW w:w="1776" w:type="dxa"/>
            <w:vAlign w:val="center"/>
          </w:tcPr>
          <w:p w:rsidR="00AF58DB" w:rsidRPr="00D94A26" w:rsidRDefault="00AF58DB" w:rsidP="00E90979">
            <w:pPr>
              <w:pStyle w:val="Style"/>
              <w:spacing w:line="264" w:lineRule="auto"/>
              <w:ind w:left="105"/>
              <w:rPr>
                <w:color w:val="000000" w:themeColor="text1"/>
                <w:sz w:val="20"/>
                <w:szCs w:val="20"/>
              </w:rPr>
            </w:pPr>
            <w:r w:rsidRPr="00D94A26">
              <w:rPr>
                <w:color w:val="000000" w:themeColor="text1"/>
                <w:sz w:val="20"/>
                <w:szCs w:val="20"/>
              </w:rPr>
              <w:t xml:space="preserve">Between Groups </w:t>
            </w:r>
          </w:p>
        </w:tc>
        <w:tc>
          <w:tcPr>
            <w:tcW w:w="1233" w:type="dxa"/>
            <w:vAlign w:val="center"/>
          </w:tcPr>
          <w:p w:rsidR="00AF58DB" w:rsidRPr="00D94A26" w:rsidRDefault="00AF58DB"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8.26 </w:t>
            </w:r>
          </w:p>
        </w:tc>
        <w:tc>
          <w:tcPr>
            <w:tcW w:w="859" w:type="dxa"/>
            <w:vAlign w:val="center"/>
          </w:tcPr>
          <w:p w:rsidR="00AF58DB" w:rsidRPr="00D94A26" w:rsidRDefault="00AF58DB"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 </w:t>
            </w:r>
          </w:p>
        </w:tc>
        <w:tc>
          <w:tcPr>
            <w:tcW w:w="906" w:type="dxa"/>
            <w:vAlign w:val="center"/>
          </w:tcPr>
          <w:p w:rsidR="00AF58DB" w:rsidRPr="00D94A26" w:rsidRDefault="00AF58DB" w:rsidP="00E90979">
            <w:pPr>
              <w:pStyle w:val="Style"/>
              <w:spacing w:line="264" w:lineRule="auto"/>
              <w:ind w:right="187"/>
              <w:jc w:val="right"/>
              <w:rPr>
                <w:color w:val="000000" w:themeColor="text1"/>
                <w:sz w:val="20"/>
                <w:szCs w:val="20"/>
              </w:rPr>
            </w:pPr>
            <w:r w:rsidRPr="00D94A26">
              <w:rPr>
                <w:color w:val="000000" w:themeColor="text1"/>
                <w:sz w:val="20"/>
                <w:szCs w:val="20"/>
              </w:rPr>
              <w:t xml:space="preserve">8.21 </w:t>
            </w:r>
          </w:p>
        </w:tc>
        <w:tc>
          <w:tcPr>
            <w:tcW w:w="691" w:type="dxa"/>
            <w:vAlign w:val="center"/>
          </w:tcPr>
          <w:p w:rsidR="00AF58DB" w:rsidRPr="00D94A26" w:rsidRDefault="00AF58DB" w:rsidP="00E90979">
            <w:pPr>
              <w:pStyle w:val="Style"/>
              <w:spacing w:line="264" w:lineRule="auto"/>
              <w:ind w:right="9"/>
              <w:jc w:val="center"/>
              <w:rPr>
                <w:color w:val="000000" w:themeColor="text1"/>
                <w:sz w:val="20"/>
                <w:szCs w:val="20"/>
              </w:rPr>
            </w:pPr>
            <w:r w:rsidRPr="00D94A26">
              <w:rPr>
                <w:color w:val="000000" w:themeColor="text1"/>
                <w:sz w:val="20"/>
                <w:szCs w:val="20"/>
              </w:rPr>
              <w:t xml:space="preserve">.00 </w:t>
            </w:r>
          </w:p>
        </w:tc>
        <w:tc>
          <w:tcPr>
            <w:tcW w:w="864" w:type="dxa"/>
            <w:vAlign w:val="center"/>
          </w:tcPr>
          <w:p w:rsidR="00AF58DB" w:rsidRPr="00D94A26" w:rsidRDefault="00AF58DB" w:rsidP="00E90979">
            <w:pPr>
              <w:pStyle w:val="Style"/>
              <w:spacing w:line="264" w:lineRule="auto"/>
              <w:ind w:left="504"/>
              <w:rPr>
                <w:color w:val="000000" w:themeColor="text1"/>
                <w:sz w:val="20"/>
                <w:szCs w:val="20"/>
              </w:rPr>
            </w:pPr>
            <w:r w:rsidRPr="00D94A26">
              <w:rPr>
                <w:color w:val="000000" w:themeColor="text1"/>
                <w:sz w:val="20"/>
                <w:szCs w:val="20"/>
              </w:rPr>
              <w:t xml:space="preserve">S </w:t>
            </w:r>
          </w:p>
        </w:tc>
        <w:tc>
          <w:tcPr>
            <w:tcW w:w="492" w:type="dxa"/>
            <w:vAlign w:val="center"/>
          </w:tcPr>
          <w:p w:rsidR="00AF58DB" w:rsidRPr="00D94A26" w:rsidRDefault="00AF58DB" w:rsidP="00E90979">
            <w:pPr>
              <w:pStyle w:val="Style"/>
              <w:spacing w:line="264" w:lineRule="auto"/>
              <w:jc w:val="center"/>
              <w:rPr>
                <w:color w:val="000000" w:themeColor="text1"/>
                <w:sz w:val="20"/>
                <w:szCs w:val="20"/>
              </w:rPr>
            </w:pPr>
          </w:p>
        </w:tc>
        <w:tc>
          <w:tcPr>
            <w:tcW w:w="752" w:type="dxa"/>
            <w:vAlign w:val="center"/>
          </w:tcPr>
          <w:p w:rsidR="00AF58DB" w:rsidRPr="00D94A26" w:rsidRDefault="00AF58DB" w:rsidP="00E90979">
            <w:pPr>
              <w:pStyle w:val="Style"/>
              <w:spacing w:line="264" w:lineRule="auto"/>
              <w:ind w:left="4"/>
              <w:jc w:val="center"/>
              <w:rPr>
                <w:color w:val="000000" w:themeColor="text1"/>
                <w:sz w:val="20"/>
                <w:szCs w:val="20"/>
              </w:rPr>
            </w:pPr>
            <w:r w:rsidRPr="00D94A26">
              <w:rPr>
                <w:color w:val="000000" w:themeColor="text1"/>
                <w:sz w:val="20"/>
                <w:szCs w:val="20"/>
              </w:rPr>
              <w:t xml:space="preserve">HND </w:t>
            </w:r>
          </w:p>
        </w:tc>
      </w:tr>
      <w:tr w:rsidR="003A505F" w:rsidRPr="00D94A26" w:rsidTr="00414A0D">
        <w:trPr>
          <w:trHeight w:hRule="exact" w:val="330"/>
        </w:trPr>
        <w:tc>
          <w:tcPr>
            <w:tcW w:w="365" w:type="dxa"/>
            <w:vAlign w:val="center"/>
          </w:tcPr>
          <w:p w:rsidR="003A505F" w:rsidRPr="00D94A26" w:rsidRDefault="003A505F" w:rsidP="00E90979">
            <w:pPr>
              <w:pStyle w:val="Style"/>
              <w:spacing w:line="264" w:lineRule="auto"/>
              <w:ind w:left="38"/>
              <w:rPr>
                <w:color w:val="000000" w:themeColor="text1"/>
                <w:sz w:val="20"/>
                <w:szCs w:val="20"/>
              </w:rPr>
            </w:pPr>
            <w:r w:rsidRPr="00D94A26">
              <w:rPr>
                <w:color w:val="000000" w:themeColor="text1"/>
                <w:sz w:val="20"/>
                <w:szCs w:val="20"/>
              </w:rPr>
              <w:t xml:space="preserve">1. </w:t>
            </w:r>
          </w:p>
        </w:tc>
        <w:tc>
          <w:tcPr>
            <w:tcW w:w="1896" w:type="dxa"/>
            <w:gridSpan w:val="3"/>
            <w:vMerge w:val="restart"/>
            <w:vAlign w:val="center"/>
          </w:tcPr>
          <w:p w:rsidR="003A505F" w:rsidRPr="00D94A26" w:rsidRDefault="003A505F" w:rsidP="00E90979">
            <w:pPr>
              <w:pStyle w:val="Style"/>
              <w:spacing w:line="264" w:lineRule="auto"/>
              <w:ind w:left="134"/>
              <w:rPr>
                <w:color w:val="000000" w:themeColor="text1"/>
                <w:sz w:val="20"/>
                <w:szCs w:val="20"/>
              </w:rPr>
            </w:pPr>
            <w:r w:rsidRPr="00D94A26">
              <w:rPr>
                <w:color w:val="000000" w:themeColor="text1"/>
                <w:sz w:val="20"/>
                <w:szCs w:val="20"/>
              </w:rPr>
              <w:t xml:space="preserve">provide orientation for </w:t>
            </w:r>
          </w:p>
          <w:p w:rsidR="003A505F" w:rsidRPr="00D94A26" w:rsidRDefault="003A505F" w:rsidP="00982BEC">
            <w:pPr>
              <w:pStyle w:val="Style"/>
              <w:spacing w:line="264" w:lineRule="auto"/>
              <w:ind w:left="134"/>
              <w:rPr>
                <w:color w:val="000000" w:themeColor="text1"/>
                <w:sz w:val="20"/>
                <w:szCs w:val="20"/>
              </w:rPr>
            </w:pPr>
            <w:r w:rsidRPr="00D94A26">
              <w:rPr>
                <w:color w:val="000000" w:themeColor="text1"/>
                <w:sz w:val="20"/>
                <w:szCs w:val="20"/>
              </w:rPr>
              <w:t xml:space="preserve">new employees </w:t>
            </w:r>
          </w:p>
        </w:tc>
        <w:tc>
          <w:tcPr>
            <w:tcW w:w="251" w:type="dxa"/>
            <w:vAlign w:val="center"/>
          </w:tcPr>
          <w:p w:rsidR="003A505F" w:rsidRPr="00D94A26" w:rsidRDefault="003A505F" w:rsidP="00E90979">
            <w:pPr>
              <w:pStyle w:val="Style"/>
              <w:spacing w:line="264" w:lineRule="auto"/>
              <w:jc w:val="center"/>
              <w:rPr>
                <w:color w:val="000000" w:themeColor="text1"/>
                <w:sz w:val="20"/>
                <w:szCs w:val="20"/>
              </w:rPr>
            </w:pPr>
          </w:p>
        </w:tc>
        <w:tc>
          <w:tcPr>
            <w:tcW w:w="1776" w:type="dxa"/>
            <w:vAlign w:val="center"/>
          </w:tcPr>
          <w:p w:rsidR="003A505F" w:rsidRPr="00D94A26" w:rsidRDefault="003A505F" w:rsidP="00E90979">
            <w:pPr>
              <w:pStyle w:val="Style"/>
              <w:spacing w:line="264" w:lineRule="auto"/>
              <w:ind w:left="105"/>
              <w:rPr>
                <w:color w:val="000000" w:themeColor="text1"/>
                <w:sz w:val="20"/>
                <w:szCs w:val="20"/>
              </w:rPr>
            </w:pPr>
            <w:r w:rsidRPr="00D94A26">
              <w:rPr>
                <w:color w:val="000000" w:themeColor="text1"/>
                <w:sz w:val="20"/>
                <w:szCs w:val="20"/>
              </w:rPr>
              <w:t xml:space="preserve">Within Groups </w:t>
            </w:r>
          </w:p>
        </w:tc>
        <w:tc>
          <w:tcPr>
            <w:tcW w:w="1233" w:type="dxa"/>
            <w:vAlign w:val="center"/>
          </w:tcPr>
          <w:p w:rsidR="003A505F" w:rsidRPr="00D94A26" w:rsidRDefault="003A505F"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102.57 </w:t>
            </w:r>
          </w:p>
        </w:tc>
        <w:tc>
          <w:tcPr>
            <w:tcW w:w="859" w:type="dxa"/>
            <w:vAlign w:val="center"/>
          </w:tcPr>
          <w:p w:rsidR="003A505F" w:rsidRPr="00D94A26" w:rsidRDefault="003A505F"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306 </w:t>
            </w:r>
          </w:p>
        </w:tc>
        <w:tc>
          <w:tcPr>
            <w:tcW w:w="906" w:type="dxa"/>
            <w:vAlign w:val="center"/>
          </w:tcPr>
          <w:p w:rsidR="003A505F" w:rsidRPr="00D94A26" w:rsidRDefault="003A505F" w:rsidP="00E90979">
            <w:pPr>
              <w:pStyle w:val="Style"/>
              <w:spacing w:line="264" w:lineRule="auto"/>
              <w:jc w:val="center"/>
              <w:rPr>
                <w:color w:val="000000" w:themeColor="text1"/>
                <w:sz w:val="20"/>
                <w:szCs w:val="20"/>
              </w:rPr>
            </w:pPr>
          </w:p>
        </w:tc>
        <w:tc>
          <w:tcPr>
            <w:tcW w:w="691" w:type="dxa"/>
            <w:vAlign w:val="center"/>
          </w:tcPr>
          <w:p w:rsidR="003A505F" w:rsidRPr="00D94A26" w:rsidRDefault="003A505F" w:rsidP="00E90979">
            <w:pPr>
              <w:pStyle w:val="Style"/>
              <w:spacing w:line="264" w:lineRule="auto"/>
              <w:jc w:val="center"/>
              <w:rPr>
                <w:color w:val="000000" w:themeColor="text1"/>
                <w:sz w:val="20"/>
                <w:szCs w:val="20"/>
              </w:rPr>
            </w:pPr>
          </w:p>
        </w:tc>
        <w:tc>
          <w:tcPr>
            <w:tcW w:w="864" w:type="dxa"/>
            <w:vAlign w:val="center"/>
          </w:tcPr>
          <w:p w:rsidR="003A505F" w:rsidRPr="00D94A26" w:rsidRDefault="003A505F" w:rsidP="00E90979">
            <w:pPr>
              <w:pStyle w:val="Style"/>
              <w:spacing w:line="264" w:lineRule="auto"/>
              <w:jc w:val="center"/>
              <w:rPr>
                <w:color w:val="000000" w:themeColor="text1"/>
                <w:sz w:val="20"/>
                <w:szCs w:val="20"/>
              </w:rPr>
            </w:pPr>
          </w:p>
        </w:tc>
        <w:tc>
          <w:tcPr>
            <w:tcW w:w="492" w:type="dxa"/>
            <w:vAlign w:val="center"/>
          </w:tcPr>
          <w:p w:rsidR="003A505F" w:rsidRPr="00D94A26" w:rsidRDefault="003A505F" w:rsidP="00E90979">
            <w:pPr>
              <w:pStyle w:val="Style"/>
              <w:spacing w:line="264" w:lineRule="auto"/>
              <w:jc w:val="center"/>
              <w:rPr>
                <w:color w:val="000000" w:themeColor="text1"/>
                <w:sz w:val="20"/>
                <w:szCs w:val="20"/>
              </w:rPr>
            </w:pPr>
          </w:p>
        </w:tc>
        <w:tc>
          <w:tcPr>
            <w:tcW w:w="752" w:type="dxa"/>
            <w:vAlign w:val="center"/>
          </w:tcPr>
          <w:p w:rsidR="003A505F" w:rsidRPr="00D94A26" w:rsidRDefault="003A505F" w:rsidP="00E90979">
            <w:pPr>
              <w:pStyle w:val="Style"/>
              <w:spacing w:line="264" w:lineRule="auto"/>
              <w:jc w:val="center"/>
              <w:rPr>
                <w:color w:val="000000" w:themeColor="text1"/>
                <w:sz w:val="20"/>
                <w:szCs w:val="20"/>
              </w:rPr>
            </w:pPr>
          </w:p>
        </w:tc>
      </w:tr>
      <w:tr w:rsidR="003A505F" w:rsidRPr="00D94A26" w:rsidTr="00414A0D">
        <w:trPr>
          <w:trHeight w:hRule="exact" w:val="321"/>
        </w:trPr>
        <w:tc>
          <w:tcPr>
            <w:tcW w:w="365" w:type="dxa"/>
            <w:vAlign w:val="center"/>
          </w:tcPr>
          <w:p w:rsidR="003A505F" w:rsidRPr="00D94A26" w:rsidRDefault="003A505F" w:rsidP="00E90979">
            <w:pPr>
              <w:pStyle w:val="Style"/>
              <w:spacing w:line="264" w:lineRule="auto"/>
              <w:jc w:val="center"/>
              <w:rPr>
                <w:color w:val="000000" w:themeColor="text1"/>
                <w:sz w:val="20"/>
                <w:szCs w:val="20"/>
              </w:rPr>
            </w:pPr>
          </w:p>
        </w:tc>
        <w:tc>
          <w:tcPr>
            <w:tcW w:w="1896" w:type="dxa"/>
            <w:gridSpan w:val="3"/>
            <w:vMerge/>
            <w:vAlign w:val="center"/>
          </w:tcPr>
          <w:p w:rsidR="003A505F" w:rsidRPr="00D94A26" w:rsidRDefault="003A505F" w:rsidP="00E90979">
            <w:pPr>
              <w:pStyle w:val="Style"/>
              <w:spacing w:line="264" w:lineRule="auto"/>
              <w:ind w:left="134"/>
              <w:rPr>
                <w:color w:val="000000" w:themeColor="text1"/>
                <w:sz w:val="20"/>
                <w:szCs w:val="20"/>
              </w:rPr>
            </w:pPr>
          </w:p>
        </w:tc>
        <w:tc>
          <w:tcPr>
            <w:tcW w:w="251" w:type="dxa"/>
            <w:vAlign w:val="center"/>
          </w:tcPr>
          <w:p w:rsidR="003A505F" w:rsidRPr="00D94A26" w:rsidRDefault="003A505F" w:rsidP="00E90979">
            <w:pPr>
              <w:pStyle w:val="Style"/>
              <w:spacing w:line="264" w:lineRule="auto"/>
              <w:jc w:val="center"/>
              <w:rPr>
                <w:color w:val="000000" w:themeColor="text1"/>
                <w:sz w:val="20"/>
                <w:szCs w:val="20"/>
              </w:rPr>
            </w:pPr>
          </w:p>
        </w:tc>
        <w:tc>
          <w:tcPr>
            <w:tcW w:w="1776" w:type="dxa"/>
            <w:vAlign w:val="center"/>
          </w:tcPr>
          <w:p w:rsidR="003A505F" w:rsidRPr="00D94A26" w:rsidRDefault="003A505F" w:rsidP="00E90979">
            <w:pPr>
              <w:pStyle w:val="Style"/>
              <w:spacing w:line="264" w:lineRule="auto"/>
              <w:ind w:left="105"/>
              <w:rPr>
                <w:color w:val="000000" w:themeColor="text1"/>
                <w:sz w:val="20"/>
                <w:szCs w:val="20"/>
              </w:rPr>
            </w:pPr>
            <w:r w:rsidRPr="00D94A26">
              <w:rPr>
                <w:color w:val="000000" w:themeColor="text1"/>
                <w:sz w:val="20"/>
                <w:szCs w:val="20"/>
              </w:rPr>
              <w:t xml:space="preserve">Total </w:t>
            </w:r>
          </w:p>
        </w:tc>
        <w:tc>
          <w:tcPr>
            <w:tcW w:w="1233" w:type="dxa"/>
            <w:vAlign w:val="center"/>
          </w:tcPr>
          <w:p w:rsidR="003A505F" w:rsidRPr="00D94A26" w:rsidRDefault="003A505F" w:rsidP="00E90979">
            <w:pPr>
              <w:pStyle w:val="Style"/>
              <w:spacing w:line="264" w:lineRule="auto"/>
              <w:ind w:right="259"/>
              <w:jc w:val="right"/>
              <w:rPr>
                <w:color w:val="000000" w:themeColor="text1"/>
                <w:w w:val="107"/>
                <w:sz w:val="20"/>
                <w:szCs w:val="20"/>
              </w:rPr>
            </w:pPr>
            <w:r w:rsidRPr="00D94A26">
              <w:rPr>
                <w:color w:val="000000" w:themeColor="text1"/>
                <w:w w:val="107"/>
                <w:sz w:val="20"/>
                <w:szCs w:val="20"/>
              </w:rPr>
              <w:t xml:space="preserve">110.83 </w:t>
            </w:r>
          </w:p>
        </w:tc>
        <w:tc>
          <w:tcPr>
            <w:tcW w:w="859" w:type="dxa"/>
            <w:vAlign w:val="center"/>
          </w:tcPr>
          <w:p w:rsidR="003A505F" w:rsidRPr="00D94A26" w:rsidRDefault="003A505F" w:rsidP="00E90979">
            <w:pPr>
              <w:pStyle w:val="Style"/>
              <w:spacing w:line="264" w:lineRule="auto"/>
              <w:ind w:right="240"/>
              <w:jc w:val="right"/>
              <w:rPr>
                <w:color w:val="000000" w:themeColor="text1"/>
                <w:w w:val="107"/>
                <w:sz w:val="20"/>
                <w:szCs w:val="20"/>
              </w:rPr>
            </w:pPr>
            <w:r w:rsidRPr="00D94A26">
              <w:rPr>
                <w:color w:val="000000" w:themeColor="text1"/>
                <w:w w:val="107"/>
                <w:sz w:val="20"/>
                <w:szCs w:val="20"/>
              </w:rPr>
              <w:t xml:space="preserve">309 </w:t>
            </w:r>
          </w:p>
        </w:tc>
        <w:tc>
          <w:tcPr>
            <w:tcW w:w="906" w:type="dxa"/>
            <w:vAlign w:val="center"/>
          </w:tcPr>
          <w:p w:rsidR="003A505F" w:rsidRPr="00D94A26" w:rsidRDefault="003A505F" w:rsidP="00E90979">
            <w:pPr>
              <w:pStyle w:val="Style"/>
              <w:spacing w:line="264" w:lineRule="auto"/>
              <w:jc w:val="center"/>
              <w:rPr>
                <w:color w:val="000000" w:themeColor="text1"/>
                <w:w w:val="107"/>
                <w:sz w:val="20"/>
                <w:szCs w:val="20"/>
              </w:rPr>
            </w:pPr>
          </w:p>
        </w:tc>
        <w:tc>
          <w:tcPr>
            <w:tcW w:w="691" w:type="dxa"/>
            <w:vAlign w:val="center"/>
          </w:tcPr>
          <w:p w:rsidR="003A505F" w:rsidRPr="00D94A26" w:rsidRDefault="003A505F" w:rsidP="00E90979">
            <w:pPr>
              <w:pStyle w:val="Style"/>
              <w:spacing w:line="264" w:lineRule="auto"/>
              <w:jc w:val="center"/>
              <w:rPr>
                <w:color w:val="000000" w:themeColor="text1"/>
                <w:w w:val="107"/>
                <w:sz w:val="20"/>
                <w:szCs w:val="20"/>
              </w:rPr>
            </w:pPr>
          </w:p>
        </w:tc>
        <w:tc>
          <w:tcPr>
            <w:tcW w:w="864" w:type="dxa"/>
            <w:vAlign w:val="center"/>
          </w:tcPr>
          <w:p w:rsidR="003A505F" w:rsidRPr="00D94A26" w:rsidRDefault="003A505F" w:rsidP="00E90979">
            <w:pPr>
              <w:pStyle w:val="Style"/>
              <w:spacing w:line="264" w:lineRule="auto"/>
              <w:jc w:val="center"/>
              <w:rPr>
                <w:color w:val="000000" w:themeColor="text1"/>
                <w:w w:val="107"/>
                <w:sz w:val="20"/>
                <w:szCs w:val="20"/>
              </w:rPr>
            </w:pPr>
          </w:p>
        </w:tc>
        <w:tc>
          <w:tcPr>
            <w:tcW w:w="492" w:type="dxa"/>
            <w:vAlign w:val="center"/>
          </w:tcPr>
          <w:p w:rsidR="003A505F" w:rsidRPr="00D94A26" w:rsidRDefault="003A505F" w:rsidP="00E90979">
            <w:pPr>
              <w:pStyle w:val="Style"/>
              <w:spacing w:line="264" w:lineRule="auto"/>
              <w:jc w:val="center"/>
              <w:rPr>
                <w:color w:val="000000" w:themeColor="text1"/>
                <w:w w:val="107"/>
                <w:sz w:val="20"/>
                <w:szCs w:val="20"/>
              </w:rPr>
            </w:pPr>
          </w:p>
        </w:tc>
        <w:tc>
          <w:tcPr>
            <w:tcW w:w="752" w:type="dxa"/>
            <w:vAlign w:val="center"/>
          </w:tcPr>
          <w:p w:rsidR="003A505F" w:rsidRPr="00D94A26" w:rsidRDefault="003A505F" w:rsidP="00E90979">
            <w:pPr>
              <w:pStyle w:val="Style"/>
              <w:spacing w:line="264" w:lineRule="auto"/>
              <w:jc w:val="center"/>
              <w:rPr>
                <w:color w:val="000000" w:themeColor="text1"/>
                <w:w w:val="107"/>
                <w:sz w:val="20"/>
                <w:szCs w:val="20"/>
              </w:rPr>
            </w:pPr>
          </w:p>
        </w:tc>
      </w:tr>
      <w:tr w:rsidR="00AF58DB" w:rsidRPr="00D94A26" w:rsidTr="00414A0D">
        <w:trPr>
          <w:trHeight w:hRule="exact" w:val="335"/>
        </w:trPr>
        <w:tc>
          <w:tcPr>
            <w:tcW w:w="365" w:type="dxa"/>
            <w:vAlign w:val="center"/>
          </w:tcPr>
          <w:p w:rsidR="00AF58DB" w:rsidRPr="00D94A26" w:rsidRDefault="00AF58DB" w:rsidP="00E90979">
            <w:pPr>
              <w:pStyle w:val="Style"/>
              <w:spacing w:line="264" w:lineRule="auto"/>
              <w:ind w:left="38"/>
              <w:rPr>
                <w:color w:val="000000" w:themeColor="text1"/>
                <w:sz w:val="20"/>
                <w:szCs w:val="20"/>
              </w:rPr>
            </w:pPr>
            <w:r w:rsidRPr="00D94A26">
              <w:rPr>
                <w:color w:val="000000" w:themeColor="text1"/>
                <w:sz w:val="20"/>
                <w:szCs w:val="20"/>
              </w:rPr>
              <w:t xml:space="preserve">2. </w:t>
            </w:r>
          </w:p>
        </w:tc>
        <w:tc>
          <w:tcPr>
            <w:tcW w:w="2147" w:type="dxa"/>
            <w:gridSpan w:val="4"/>
            <w:vAlign w:val="center"/>
          </w:tcPr>
          <w:p w:rsidR="00AF58DB" w:rsidRPr="00D94A26" w:rsidRDefault="00AF58DB" w:rsidP="00E90979">
            <w:pPr>
              <w:pStyle w:val="Style"/>
              <w:spacing w:line="264" w:lineRule="auto"/>
              <w:ind w:left="144"/>
              <w:rPr>
                <w:color w:val="000000" w:themeColor="text1"/>
                <w:sz w:val="20"/>
                <w:szCs w:val="20"/>
              </w:rPr>
            </w:pPr>
            <w:r w:rsidRPr="00D94A26">
              <w:rPr>
                <w:color w:val="000000" w:themeColor="text1"/>
                <w:sz w:val="20"/>
                <w:szCs w:val="20"/>
              </w:rPr>
              <w:t xml:space="preserve">diagnose training needs </w:t>
            </w:r>
          </w:p>
        </w:tc>
        <w:tc>
          <w:tcPr>
            <w:tcW w:w="1776" w:type="dxa"/>
            <w:vAlign w:val="center"/>
          </w:tcPr>
          <w:p w:rsidR="00AF58DB" w:rsidRPr="00D94A26" w:rsidRDefault="00AF58DB" w:rsidP="00E90979">
            <w:pPr>
              <w:pStyle w:val="Style"/>
              <w:spacing w:line="264" w:lineRule="auto"/>
              <w:ind w:left="105"/>
              <w:rPr>
                <w:color w:val="000000" w:themeColor="text1"/>
                <w:sz w:val="20"/>
                <w:szCs w:val="20"/>
              </w:rPr>
            </w:pPr>
            <w:r w:rsidRPr="00D94A26">
              <w:rPr>
                <w:color w:val="000000" w:themeColor="text1"/>
                <w:sz w:val="20"/>
                <w:szCs w:val="20"/>
              </w:rPr>
              <w:t xml:space="preserve">Between Groups </w:t>
            </w:r>
          </w:p>
        </w:tc>
        <w:tc>
          <w:tcPr>
            <w:tcW w:w="1233" w:type="dxa"/>
            <w:vAlign w:val="center"/>
          </w:tcPr>
          <w:p w:rsidR="00AF58DB" w:rsidRPr="00D94A26" w:rsidRDefault="00AF58DB"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63.13 </w:t>
            </w:r>
          </w:p>
        </w:tc>
        <w:tc>
          <w:tcPr>
            <w:tcW w:w="859" w:type="dxa"/>
            <w:vAlign w:val="center"/>
          </w:tcPr>
          <w:p w:rsidR="00AF58DB" w:rsidRPr="00D94A26" w:rsidRDefault="00AF58DB"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 </w:t>
            </w:r>
          </w:p>
        </w:tc>
        <w:tc>
          <w:tcPr>
            <w:tcW w:w="906" w:type="dxa"/>
            <w:vAlign w:val="center"/>
          </w:tcPr>
          <w:p w:rsidR="00AF58DB" w:rsidRPr="00D94A26" w:rsidRDefault="00AF58DB" w:rsidP="00E90979">
            <w:pPr>
              <w:pStyle w:val="Style"/>
              <w:spacing w:line="264" w:lineRule="auto"/>
              <w:ind w:right="187"/>
              <w:jc w:val="right"/>
              <w:rPr>
                <w:color w:val="000000" w:themeColor="text1"/>
                <w:sz w:val="20"/>
                <w:szCs w:val="20"/>
              </w:rPr>
            </w:pPr>
            <w:r w:rsidRPr="00D94A26">
              <w:rPr>
                <w:color w:val="000000" w:themeColor="text1"/>
                <w:sz w:val="20"/>
                <w:szCs w:val="20"/>
              </w:rPr>
              <w:t xml:space="preserve">16.06 </w:t>
            </w:r>
          </w:p>
        </w:tc>
        <w:tc>
          <w:tcPr>
            <w:tcW w:w="691" w:type="dxa"/>
            <w:vAlign w:val="center"/>
          </w:tcPr>
          <w:p w:rsidR="00AF58DB" w:rsidRPr="00D94A26" w:rsidRDefault="00AF58DB" w:rsidP="00E90979">
            <w:pPr>
              <w:pStyle w:val="Style"/>
              <w:spacing w:line="264" w:lineRule="auto"/>
              <w:ind w:right="9"/>
              <w:jc w:val="center"/>
              <w:rPr>
                <w:color w:val="000000" w:themeColor="text1"/>
                <w:sz w:val="20"/>
                <w:szCs w:val="20"/>
              </w:rPr>
            </w:pPr>
            <w:r w:rsidRPr="00D94A26">
              <w:rPr>
                <w:color w:val="000000" w:themeColor="text1"/>
                <w:sz w:val="20"/>
                <w:szCs w:val="20"/>
              </w:rPr>
              <w:t xml:space="preserve">.00 </w:t>
            </w:r>
          </w:p>
        </w:tc>
        <w:tc>
          <w:tcPr>
            <w:tcW w:w="864" w:type="dxa"/>
            <w:vAlign w:val="center"/>
          </w:tcPr>
          <w:p w:rsidR="00AF58DB" w:rsidRPr="00D94A26" w:rsidRDefault="00AF58DB" w:rsidP="00E90979">
            <w:pPr>
              <w:pStyle w:val="Style"/>
              <w:spacing w:line="264" w:lineRule="auto"/>
              <w:ind w:left="504"/>
              <w:rPr>
                <w:color w:val="000000" w:themeColor="text1"/>
                <w:w w:val="89"/>
                <w:sz w:val="20"/>
                <w:szCs w:val="20"/>
              </w:rPr>
            </w:pPr>
            <w:r w:rsidRPr="00D94A26">
              <w:rPr>
                <w:color w:val="000000" w:themeColor="text1"/>
                <w:w w:val="89"/>
                <w:sz w:val="20"/>
                <w:szCs w:val="20"/>
              </w:rPr>
              <w:t xml:space="preserve">S </w:t>
            </w:r>
          </w:p>
        </w:tc>
        <w:tc>
          <w:tcPr>
            <w:tcW w:w="1244" w:type="dxa"/>
            <w:gridSpan w:val="2"/>
            <w:vAlign w:val="center"/>
          </w:tcPr>
          <w:p w:rsidR="00AF58DB" w:rsidRPr="00D94A26" w:rsidRDefault="00AF58DB" w:rsidP="00E90979">
            <w:pPr>
              <w:pStyle w:val="Style"/>
              <w:spacing w:line="264" w:lineRule="auto"/>
              <w:ind w:left="96"/>
              <w:rPr>
                <w:color w:val="000000" w:themeColor="text1"/>
                <w:sz w:val="20"/>
                <w:szCs w:val="20"/>
              </w:rPr>
            </w:pPr>
            <w:r w:rsidRPr="00D94A26">
              <w:rPr>
                <w:color w:val="000000" w:themeColor="text1"/>
                <w:sz w:val="20"/>
                <w:szCs w:val="20"/>
              </w:rPr>
              <w:t xml:space="preserve">first deg. </w:t>
            </w:r>
          </w:p>
        </w:tc>
      </w:tr>
      <w:tr w:rsidR="003A505F" w:rsidRPr="00D94A26" w:rsidTr="00414A0D">
        <w:trPr>
          <w:trHeight w:hRule="exact" w:val="330"/>
        </w:trPr>
        <w:tc>
          <w:tcPr>
            <w:tcW w:w="365" w:type="dxa"/>
            <w:vAlign w:val="center"/>
          </w:tcPr>
          <w:p w:rsidR="003A505F" w:rsidRPr="00D94A26" w:rsidRDefault="003A505F" w:rsidP="00E90979">
            <w:pPr>
              <w:pStyle w:val="Style"/>
              <w:spacing w:line="264" w:lineRule="auto"/>
              <w:jc w:val="center"/>
              <w:rPr>
                <w:color w:val="000000" w:themeColor="text1"/>
                <w:sz w:val="20"/>
                <w:szCs w:val="20"/>
              </w:rPr>
            </w:pPr>
          </w:p>
        </w:tc>
        <w:tc>
          <w:tcPr>
            <w:tcW w:w="1896" w:type="dxa"/>
            <w:gridSpan w:val="3"/>
            <w:vMerge w:val="restart"/>
            <w:vAlign w:val="center"/>
          </w:tcPr>
          <w:p w:rsidR="003A505F" w:rsidRPr="00D94A26" w:rsidRDefault="003A505F" w:rsidP="00E90979">
            <w:pPr>
              <w:pStyle w:val="Style"/>
              <w:spacing w:line="264" w:lineRule="auto"/>
              <w:jc w:val="center"/>
              <w:rPr>
                <w:color w:val="000000" w:themeColor="text1"/>
                <w:sz w:val="20"/>
                <w:szCs w:val="20"/>
              </w:rPr>
            </w:pPr>
          </w:p>
        </w:tc>
        <w:tc>
          <w:tcPr>
            <w:tcW w:w="251" w:type="dxa"/>
            <w:vAlign w:val="center"/>
          </w:tcPr>
          <w:p w:rsidR="003A505F" w:rsidRPr="00D94A26" w:rsidRDefault="003A505F" w:rsidP="00E90979">
            <w:pPr>
              <w:pStyle w:val="Style"/>
              <w:spacing w:line="264" w:lineRule="auto"/>
              <w:jc w:val="center"/>
              <w:rPr>
                <w:color w:val="000000" w:themeColor="text1"/>
                <w:sz w:val="20"/>
                <w:szCs w:val="20"/>
              </w:rPr>
            </w:pPr>
          </w:p>
        </w:tc>
        <w:tc>
          <w:tcPr>
            <w:tcW w:w="1776" w:type="dxa"/>
            <w:vAlign w:val="center"/>
          </w:tcPr>
          <w:p w:rsidR="003A505F" w:rsidRPr="00D94A26" w:rsidRDefault="003A505F" w:rsidP="00E90979">
            <w:pPr>
              <w:pStyle w:val="Style"/>
              <w:spacing w:line="264" w:lineRule="auto"/>
              <w:ind w:left="105"/>
              <w:rPr>
                <w:color w:val="000000" w:themeColor="text1"/>
                <w:sz w:val="20"/>
                <w:szCs w:val="20"/>
              </w:rPr>
            </w:pPr>
            <w:r w:rsidRPr="00D94A26">
              <w:rPr>
                <w:color w:val="000000" w:themeColor="text1"/>
                <w:sz w:val="20"/>
                <w:szCs w:val="20"/>
              </w:rPr>
              <w:t xml:space="preserve">Within Groups </w:t>
            </w:r>
          </w:p>
        </w:tc>
        <w:tc>
          <w:tcPr>
            <w:tcW w:w="1233" w:type="dxa"/>
            <w:vAlign w:val="center"/>
          </w:tcPr>
          <w:p w:rsidR="003A505F" w:rsidRPr="00D94A26" w:rsidRDefault="003A505F"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401.00 </w:t>
            </w:r>
          </w:p>
        </w:tc>
        <w:tc>
          <w:tcPr>
            <w:tcW w:w="859" w:type="dxa"/>
            <w:vAlign w:val="center"/>
          </w:tcPr>
          <w:p w:rsidR="003A505F" w:rsidRPr="00D94A26" w:rsidRDefault="003A505F"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306 </w:t>
            </w:r>
          </w:p>
        </w:tc>
        <w:tc>
          <w:tcPr>
            <w:tcW w:w="906" w:type="dxa"/>
            <w:vAlign w:val="center"/>
          </w:tcPr>
          <w:p w:rsidR="003A505F" w:rsidRPr="00D94A26" w:rsidRDefault="003A505F" w:rsidP="00E90979">
            <w:pPr>
              <w:pStyle w:val="Style"/>
              <w:spacing w:line="264" w:lineRule="auto"/>
              <w:jc w:val="center"/>
              <w:rPr>
                <w:color w:val="000000" w:themeColor="text1"/>
                <w:sz w:val="20"/>
                <w:szCs w:val="20"/>
              </w:rPr>
            </w:pPr>
          </w:p>
        </w:tc>
        <w:tc>
          <w:tcPr>
            <w:tcW w:w="691" w:type="dxa"/>
            <w:vAlign w:val="center"/>
          </w:tcPr>
          <w:p w:rsidR="003A505F" w:rsidRPr="00D94A26" w:rsidRDefault="003A505F" w:rsidP="00E90979">
            <w:pPr>
              <w:pStyle w:val="Style"/>
              <w:spacing w:line="264" w:lineRule="auto"/>
              <w:jc w:val="center"/>
              <w:rPr>
                <w:color w:val="000000" w:themeColor="text1"/>
                <w:sz w:val="20"/>
                <w:szCs w:val="20"/>
              </w:rPr>
            </w:pPr>
          </w:p>
        </w:tc>
        <w:tc>
          <w:tcPr>
            <w:tcW w:w="864" w:type="dxa"/>
            <w:vAlign w:val="center"/>
          </w:tcPr>
          <w:p w:rsidR="003A505F" w:rsidRPr="00D94A26" w:rsidRDefault="003A505F" w:rsidP="00E90979">
            <w:pPr>
              <w:pStyle w:val="Style"/>
              <w:spacing w:line="264" w:lineRule="auto"/>
              <w:jc w:val="center"/>
              <w:rPr>
                <w:color w:val="000000" w:themeColor="text1"/>
                <w:sz w:val="20"/>
                <w:szCs w:val="20"/>
              </w:rPr>
            </w:pPr>
          </w:p>
        </w:tc>
        <w:tc>
          <w:tcPr>
            <w:tcW w:w="492" w:type="dxa"/>
            <w:vAlign w:val="center"/>
          </w:tcPr>
          <w:p w:rsidR="003A505F" w:rsidRPr="00D94A26" w:rsidRDefault="003A505F" w:rsidP="00E90979">
            <w:pPr>
              <w:pStyle w:val="Style"/>
              <w:spacing w:line="264" w:lineRule="auto"/>
              <w:jc w:val="center"/>
              <w:rPr>
                <w:color w:val="000000" w:themeColor="text1"/>
                <w:sz w:val="20"/>
                <w:szCs w:val="20"/>
              </w:rPr>
            </w:pPr>
          </w:p>
        </w:tc>
        <w:tc>
          <w:tcPr>
            <w:tcW w:w="752" w:type="dxa"/>
            <w:vAlign w:val="center"/>
          </w:tcPr>
          <w:p w:rsidR="003A505F" w:rsidRPr="00D94A26" w:rsidRDefault="003A505F" w:rsidP="00E90979">
            <w:pPr>
              <w:pStyle w:val="Style"/>
              <w:spacing w:line="264" w:lineRule="auto"/>
              <w:jc w:val="center"/>
              <w:rPr>
                <w:color w:val="000000" w:themeColor="text1"/>
                <w:sz w:val="20"/>
                <w:szCs w:val="20"/>
              </w:rPr>
            </w:pPr>
          </w:p>
        </w:tc>
      </w:tr>
      <w:tr w:rsidR="003A505F" w:rsidRPr="00D94A26" w:rsidTr="00414A0D">
        <w:trPr>
          <w:trHeight w:hRule="exact" w:val="311"/>
        </w:trPr>
        <w:tc>
          <w:tcPr>
            <w:tcW w:w="365" w:type="dxa"/>
            <w:vAlign w:val="center"/>
          </w:tcPr>
          <w:p w:rsidR="003A505F" w:rsidRPr="00D94A26" w:rsidRDefault="003A505F" w:rsidP="00E90979">
            <w:pPr>
              <w:pStyle w:val="Style"/>
              <w:spacing w:line="264" w:lineRule="auto"/>
              <w:jc w:val="center"/>
              <w:rPr>
                <w:color w:val="000000" w:themeColor="text1"/>
                <w:sz w:val="20"/>
                <w:szCs w:val="20"/>
              </w:rPr>
            </w:pPr>
          </w:p>
        </w:tc>
        <w:tc>
          <w:tcPr>
            <w:tcW w:w="1896" w:type="dxa"/>
            <w:gridSpan w:val="3"/>
            <w:vMerge/>
            <w:vAlign w:val="center"/>
          </w:tcPr>
          <w:p w:rsidR="003A505F" w:rsidRPr="00D94A26" w:rsidRDefault="003A505F" w:rsidP="00E90979">
            <w:pPr>
              <w:pStyle w:val="Style"/>
              <w:spacing w:line="264" w:lineRule="auto"/>
              <w:jc w:val="center"/>
              <w:rPr>
                <w:color w:val="000000" w:themeColor="text1"/>
                <w:sz w:val="20"/>
                <w:szCs w:val="20"/>
              </w:rPr>
            </w:pPr>
          </w:p>
        </w:tc>
        <w:tc>
          <w:tcPr>
            <w:tcW w:w="251" w:type="dxa"/>
            <w:vAlign w:val="center"/>
          </w:tcPr>
          <w:p w:rsidR="003A505F" w:rsidRPr="00D94A26" w:rsidRDefault="003A505F" w:rsidP="00E90979">
            <w:pPr>
              <w:pStyle w:val="Style"/>
              <w:spacing w:line="264" w:lineRule="auto"/>
              <w:jc w:val="center"/>
              <w:rPr>
                <w:color w:val="000000" w:themeColor="text1"/>
                <w:sz w:val="20"/>
                <w:szCs w:val="20"/>
              </w:rPr>
            </w:pPr>
          </w:p>
        </w:tc>
        <w:tc>
          <w:tcPr>
            <w:tcW w:w="1776" w:type="dxa"/>
            <w:vAlign w:val="center"/>
          </w:tcPr>
          <w:p w:rsidR="003A505F" w:rsidRPr="00D94A26" w:rsidRDefault="003A505F" w:rsidP="00E90979">
            <w:pPr>
              <w:pStyle w:val="Style"/>
              <w:spacing w:line="264" w:lineRule="auto"/>
              <w:ind w:left="105"/>
              <w:rPr>
                <w:color w:val="000000" w:themeColor="text1"/>
                <w:sz w:val="20"/>
                <w:szCs w:val="20"/>
              </w:rPr>
            </w:pPr>
            <w:r w:rsidRPr="00D94A26">
              <w:rPr>
                <w:color w:val="000000" w:themeColor="text1"/>
                <w:sz w:val="20"/>
                <w:szCs w:val="20"/>
              </w:rPr>
              <w:t xml:space="preserve">Total </w:t>
            </w:r>
          </w:p>
        </w:tc>
        <w:tc>
          <w:tcPr>
            <w:tcW w:w="1233" w:type="dxa"/>
            <w:vAlign w:val="center"/>
          </w:tcPr>
          <w:p w:rsidR="003A505F" w:rsidRPr="00D94A26" w:rsidRDefault="003A505F" w:rsidP="00E90979">
            <w:pPr>
              <w:pStyle w:val="Style"/>
              <w:spacing w:line="264" w:lineRule="auto"/>
              <w:ind w:right="259"/>
              <w:jc w:val="right"/>
              <w:rPr>
                <w:color w:val="000000" w:themeColor="text1"/>
                <w:w w:val="107"/>
                <w:sz w:val="20"/>
                <w:szCs w:val="20"/>
              </w:rPr>
            </w:pPr>
            <w:r w:rsidRPr="00D94A26">
              <w:rPr>
                <w:color w:val="000000" w:themeColor="text1"/>
                <w:w w:val="107"/>
                <w:sz w:val="20"/>
                <w:szCs w:val="20"/>
              </w:rPr>
              <w:t xml:space="preserve">464.13 </w:t>
            </w:r>
          </w:p>
        </w:tc>
        <w:tc>
          <w:tcPr>
            <w:tcW w:w="859" w:type="dxa"/>
            <w:vAlign w:val="center"/>
          </w:tcPr>
          <w:p w:rsidR="003A505F" w:rsidRPr="00D94A26" w:rsidRDefault="003A505F" w:rsidP="00E90979">
            <w:pPr>
              <w:pStyle w:val="Style"/>
              <w:spacing w:line="264" w:lineRule="auto"/>
              <w:ind w:right="240"/>
              <w:jc w:val="right"/>
              <w:rPr>
                <w:color w:val="000000" w:themeColor="text1"/>
                <w:w w:val="107"/>
                <w:sz w:val="20"/>
                <w:szCs w:val="20"/>
              </w:rPr>
            </w:pPr>
            <w:r w:rsidRPr="00D94A26">
              <w:rPr>
                <w:color w:val="000000" w:themeColor="text1"/>
                <w:w w:val="107"/>
                <w:sz w:val="20"/>
                <w:szCs w:val="20"/>
              </w:rPr>
              <w:t xml:space="preserve">309 </w:t>
            </w:r>
          </w:p>
        </w:tc>
        <w:tc>
          <w:tcPr>
            <w:tcW w:w="906" w:type="dxa"/>
            <w:vAlign w:val="center"/>
          </w:tcPr>
          <w:p w:rsidR="003A505F" w:rsidRPr="00D94A26" w:rsidRDefault="003A505F" w:rsidP="00E90979">
            <w:pPr>
              <w:pStyle w:val="Style"/>
              <w:spacing w:line="264" w:lineRule="auto"/>
              <w:jc w:val="center"/>
              <w:rPr>
                <w:color w:val="000000" w:themeColor="text1"/>
                <w:w w:val="107"/>
                <w:sz w:val="20"/>
                <w:szCs w:val="20"/>
              </w:rPr>
            </w:pPr>
          </w:p>
        </w:tc>
        <w:tc>
          <w:tcPr>
            <w:tcW w:w="691" w:type="dxa"/>
            <w:vAlign w:val="center"/>
          </w:tcPr>
          <w:p w:rsidR="003A505F" w:rsidRPr="00D94A26" w:rsidRDefault="003A505F" w:rsidP="00E90979">
            <w:pPr>
              <w:pStyle w:val="Style"/>
              <w:spacing w:line="264" w:lineRule="auto"/>
              <w:jc w:val="center"/>
              <w:rPr>
                <w:color w:val="000000" w:themeColor="text1"/>
                <w:w w:val="107"/>
                <w:sz w:val="20"/>
                <w:szCs w:val="20"/>
              </w:rPr>
            </w:pPr>
          </w:p>
        </w:tc>
        <w:tc>
          <w:tcPr>
            <w:tcW w:w="864" w:type="dxa"/>
            <w:vAlign w:val="center"/>
          </w:tcPr>
          <w:p w:rsidR="003A505F" w:rsidRPr="00D94A26" w:rsidRDefault="003A505F" w:rsidP="00E90979">
            <w:pPr>
              <w:pStyle w:val="Style"/>
              <w:spacing w:line="264" w:lineRule="auto"/>
              <w:jc w:val="center"/>
              <w:rPr>
                <w:color w:val="000000" w:themeColor="text1"/>
                <w:w w:val="107"/>
                <w:sz w:val="20"/>
                <w:szCs w:val="20"/>
              </w:rPr>
            </w:pPr>
          </w:p>
        </w:tc>
        <w:tc>
          <w:tcPr>
            <w:tcW w:w="492" w:type="dxa"/>
            <w:vAlign w:val="center"/>
          </w:tcPr>
          <w:p w:rsidR="003A505F" w:rsidRPr="00D94A26" w:rsidRDefault="003A505F" w:rsidP="00E90979">
            <w:pPr>
              <w:pStyle w:val="Style"/>
              <w:spacing w:line="264" w:lineRule="auto"/>
              <w:jc w:val="center"/>
              <w:rPr>
                <w:color w:val="000000" w:themeColor="text1"/>
                <w:w w:val="107"/>
                <w:sz w:val="20"/>
                <w:szCs w:val="20"/>
              </w:rPr>
            </w:pPr>
          </w:p>
        </w:tc>
        <w:tc>
          <w:tcPr>
            <w:tcW w:w="752" w:type="dxa"/>
            <w:vAlign w:val="center"/>
          </w:tcPr>
          <w:p w:rsidR="003A505F" w:rsidRPr="00D94A26" w:rsidRDefault="003A505F" w:rsidP="00E90979">
            <w:pPr>
              <w:pStyle w:val="Style"/>
              <w:spacing w:line="264" w:lineRule="auto"/>
              <w:jc w:val="center"/>
              <w:rPr>
                <w:color w:val="000000" w:themeColor="text1"/>
                <w:w w:val="107"/>
                <w:sz w:val="20"/>
                <w:szCs w:val="20"/>
              </w:rPr>
            </w:pPr>
          </w:p>
        </w:tc>
      </w:tr>
      <w:tr w:rsidR="0084096B" w:rsidRPr="00D94A26" w:rsidTr="00414A0D">
        <w:trPr>
          <w:trHeight w:hRule="exact" w:val="345"/>
        </w:trPr>
        <w:tc>
          <w:tcPr>
            <w:tcW w:w="365" w:type="dxa"/>
            <w:vAlign w:val="center"/>
          </w:tcPr>
          <w:p w:rsidR="0084096B" w:rsidRPr="00D94A26" w:rsidRDefault="0084096B" w:rsidP="003A505F">
            <w:pPr>
              <w:pStyle w:val="Style"/>
              <w:spacing w:line="264" w:lineRule="auto"/>
              <w:ind w:left="38"/>
              <w:jc w:val="center"/>
              <w:rPr>
                <w:color w:val="000000" w:themeColor="text1"/>
                <w:sz w:val="20"/>
                <w:szCs w:val="20"/>
              </w:rPr>
            </w:pPr>
            <w:r w:rsidRPr="00D94A26">
              <w:rPr>
                <w:color w:val="000000" w:themeColor="text1"/>
                <w:sz w:val="20"/>
                <w:szCs w:val="20"/>
              </w:rPr>
              <w:lastRenderedPageBreak/>
              <w:t>3.</w:t>
            </w:r>
          </w:p>
        </w:tc>
        <w:tc>
          <w:tcPr>
            <w:tcW w:w="2147" w:type="dxa"/>
            <w:gridSpan w:val="4"/>
            <w:vMerge w:val="restart"/>
            <w:vAlign w:val="center"/>
          </w:tcPr>
          <w:p w:rsidR="0084096B" w:rsidRPr="00D94A26" w:rsidRDefault="003A505F" w:rsidP="003A505F">
            <w:pPr>
              <w:pStyle w:val="Style"/>
              <w:spacing w:line="264" w:lineRule="auto"/>
              <w:rPr>
                <w:color w:val="000000" w:themeColor="text1"/>
                <w:sz w:val="20"/>
                <w:szCs w:val="20"/>
              </w:rPr>
            </w:pPr>
            <w:r w:rsidRPr="00D94A26">
              <w:rPr>
                <w:color w:val="000000" w:themeColor="text1"/>
                <w:sz w:val="20"/>
                <w:szCs w:val="20"/>
              </w:rPr>
              <w:t xml:space="preserve">Design </w:t>
            </w:r>
            <w:r w:rsidR="0084096B" w:rsidRPr="00D94A26">
              <w:rPr>
                <w:color w:val="000000" w:themeColor="text1"/>
                <w:sz w:val="20"/>
                <w:szCs w:val="20"/>
              </w:rPr>
              <w:t>training goals and</w:t>
            </w:r>
          </w:p>
          <w:p w:rsidR="0084096B" w:rsidRPr="00D94A26" w:rsidRDefault="0084096B" w:rsidP="003A505F">
            <w:pPr>
              <w:pStyle w:val="Style"/>
              <w:spacing w:line="264" w:lineRule="auto"/>
              <w:rPr>
                <w:color w:val="000000" w:themeColor="text1"/>
                <w:sz w:val="20"/>
                <w:szCs w:val="20"/>
              </w:rPr>
            </w:pPr>
            <w:r w:rsidRPr="00D94A26">
              <w:rPr>
                <w:color w:val="000000" w:themeColor="text1"/>
                <w:sz w:val="20"/>
                <w:szCs w:val="20"/>
              </w:rPr>
              <w:t>objectives</w:t>
            </w:r>
          </w:p>
        </w:tc>
        <w:tc>
          <w:tcPr>
            <w:tcW w:w="1776" w:type="dxa"/>
            <w:vAlign w:val="center"/>
          </w:tcPr>
          <w:p w:rsidR="0084096B" w:rsidRPr="00D94A26" w:rsidRDefault="0084096B" w:rsidP="00E90979">
            <w:pPr>
              <w:pStyle w:val="Style"/>
              <w:spacing w:line="264" w:lineRule="auto"/>
              <w:ind w:left="105"/>
              <w:rPr>
                <w:color w:val="000000" w:themeColor="text1"/>
                <w:sz w:val="20"/>
                <w:szCs w:val="20"/>
              </w:rPr>
            </w:pPr>
            <w:r w:rsidRPr="00D94A26">
              <w:rPr>
                <w:color w:val="000000" w:themeColor="text1"/>
                <w:sz w:val="20"/>
                <w:szCs w:val="20"/>
              </w:rPr>
              <w:t xml:space="preserve">Between Groups </w:t>
            </w:r>
          </w:p>
        </w:tc>
        <w:tc>
          <w:tcPr>
            <w:tcW w:w="1233" w:type="dxa"/>
            <w:vAlign w:val="center"/>
          </w:tcPr>
          <w:p w:rsidR="0084096B" w:rsidRPr="00D94A26" w:rsidRDefault="0084096B"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3.73 </w:t>
            </w:r>
          </w:p>
        </w:tc>
        <w:tc>
          <w:tcPr>
            <w:tcW w:w="859" w:type="dxa"/>
            <w:vAlign w:val="center"/>
          </w:tcPr>
          <w:p w:rsidR="0084096B" w:rsidRPr="00D94A26" w:rsidRDefault="0084096B"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 </w:t>
            </w:r>
          </w:p>
        </w:tc>
        <w:tc>
          <w:tcPr>
            <w:tcW w:w="906" w:type="dxa"/>
            <w:vAlign w:val="center"/>
          </w:tcPr>
          <w:p w:rsidR="0084096B" w:rsidRPr="00D94A26" w:rsidRDefault="0084096B" w:rsidP="00E90979">
            <w:pPr>
              <w:pStyle w:val="Style"/>
              <w:spacing w:line="264" w:lineRule="auto"/>
              <w:ind w:right="187"/>
              <w:jc w:val="right"/>
              <w:rPr>
                <w:color w:val="000000" w:themeColor="text1"/>
                <w:sz w:val="20"/>
                <w:szCs w:val="20"/>
              </w:rPr>
            </w:pPr>
            <w:r w:rsidRPr="00D94A26">
              <w:rPr>
                <w:color w:val="000000" w:themeColor="text1"/>
                <w:sz w:val="20"/>
                <w:szCs w:val="20"/>
              </w:rPr>
              <w:t xml:space="preserve">1.57 </w:t>
            </w:r>
          </w:p>
        </w:tc>
        <w:tc>
          <w:tcPr>
            <w:tcW w:w="691" w:type="dxa"/>
            <w:vAlign w:val="center"/>
          </w:tcPr>
          <w:p w:rsidR="0084096B" w:rsidRPr="00D94A26" w:rsidRDefault="0084096B" w:rsidP="00E90979">
            <w:pPr>
              <w:pStyle w:val="Style"/>
              <w:spacing w:line="264" w:lineRule="auto"/>
              <w:ind w:right="9"/>
              <w:jc w:val="center"/>
              <w:rPr>
                <w:color w:val="000000" w:themeColor="text1"/>
                <w:sz w:val="20"/>
                <w:szCs w:val="20"/>
              </w:rPr>
            </w:pPr>
            <w:r w:rsidRPr="00D94A26">
              <w:rPr>
                <w:color w:val="000000" w:themeColor="text1"/>
                <w:sz w:val="20"/>
                <w:szCs w:val="20"/>
              </w:rPr>
              <w:t xml:space="preserve">.11 </w:t>
            </w:r>
          </w:p>
        </w:tc>
        <w:tc>
          <w:tcPr>
            <w:tcW w:w="864" w:type="dxa"/>
            <w:vAlign w:val="center"/>
          </w:tcPr>
          <w:p w:rsidR="0084096B" w:rsidRPr="00D94A26" w:rsidRDefault="0084096B" w:rsidP="00E90979">
            <w:pPr>
              <w:pStyle w:val="Style"/>
              <w:spacing w:line="264" w:lineRule="auto"/>
              <w:ind w:left="504"/>
              <w:rPr>
                <w:color w:val="000000" w:themeColor="text1"/>
                <w:w w:val="111"/>
                <w:sz w:val="20"/>
                <w:szCs w:val="20"/>
              </w:rPr>
            </w:pPr>
            <w:r w:rsidRPr="00D94A26">
              <w:rPr>
                <w:color w:val="000000" w:themeColor="text1"/>
                <w:w w:val="111"/>
                <w:sz w:val="20"/>
                <w:szCs w:val="20"/>
              </w:rPr>
              <w:t xml:space="preserve">5 </w:t>
            </w:r>
          </w:p>
        </w:tc>
        <w:tc>
          <w:tcPr>
            <w:tcW w:w="1244" w:type="dxa"/>
            <w:gridSpan w:val="2"/>
            <w:vAlign w:val="center"/>
          </w:tcPr>
          <w:p w:rsidR="0084096B" w:rsidRPr="00D94A26" w:rsidRDefault="0084096B" w:rsidP="00E90979">
            <w:pPr>
              <w:pStyle w:val="Style"/>
              <w:spacing w:line="264" w:lineRule="auto"/>
              <w:ind w:left="96"/>
              <w:rPr>
                <w:color w:val="000000" w:themeColor="text1"/>
                <w:sz w:val="20"/>
                <w:szCs w:val="20"/>
              </w:rPr>
            </w:pPr>
            <w:r w:rsidRPr="00D94A26">
              <w:rPr>
                <w:color w:val="000000" w:themeColor="text1"/>
                <w:sz w:val="20"/>
                <w:szCs w:val="20"/>
              </w:rPr>
              <w:t xml:space="preserve">first deg. </w:t>
            </w:r>
          </w:p>
        </w:tc>
      </w:tr>
      <w:tr w:rsidR="0084096B" w:rsidRPr="00D94A26" w:rsidTr="00414A0D">
        <w:trPr>
          <w:trHeight w:hRule="exact" w:val="330"/>
        </w:trPr>
        <w:tc>
          <w:tcPr>
            <w:tcW w:w="365" w:type="dxa"/>
            <w:vAlign w:val="center"/>
          </w:tcPr>
          <w:p w:rsidR="0084096B" w:rsidRPr="00D94A26" w:rsidRDefault="0084096B" w:rsidP="003A505F">
            <w:pPr>
              <w:pStyle w:val="Style"/>
              <w:spacing w:line="264" w:lineRule="auto"/>
              <w:jc w:val="center"/>
              <w:rPr>
                <w:color w:val="000000" w:themeColor="text1"/>
                <w:sz w:val="20"/>
                <w:szCs w:val="20"/>
              </w:rPr>
            </w:pPr>
          </w:p>
        </w:tc>
        <w:tc>
          <w:tcPr>
            <w:tcW w:w="2147" w:type="dxa"/>
            <w:gridSpan w:val="4"/>
            <w:vMerge/>
            <w:vAlign w:val="center"/>
          </w:tcPr>
          <w:p w:rsidR="0084096B" w:rsidRPr="00D94A26" w:rsidRDefault="0084096B" w:rsidP="003A505F">
            <w:pPr>
              <w:pStyle w:val="Style"/>
              <w:spacing w:line="264" w:lineRule="auto"/>
              <w:jc w:val="center"/>
              <w:rPr>
                <w:color w:val="000000" w:themeColor="text1"/>
                <w:sz w:val="20"/>
                <w:szCs w:val="20"/>
              </w:rPr>
            </w:pPr>
          </w:p>
        </w:tc>
        <w:tc>
          <w:tcPr>
            <w:tcW w:w="1776" w:type="dxa"/>
            <w:vAlign w:val="center"/>
          </w:tcPr>
          <w:p w:rsidR="0084096B" w:rsidRPr="00D94A26" w:rsidRDefault="0084096B" w:rsidP="00E90979">
            <w:pPr>
              <w:pStyle w:val="Style"/>
              <w:spacing w:line="264" w:lineRule="auto"/>
              <w:ind w:left="105"/>
              <w:rPr>
                <w:color w:val="000000" w:themeColor="text1"/>
                <w:sz w:val="20"/>
                <w:szCs w:val="20"/>
              </w:rPr>
            </w:pPr>
            <w:r w:rsidRPr="00D94A26">
              <w:rPr>
                <w:color w:val="000000" w:themeColor="text1"/>
                <w:sz w:val="20"/>
                <w:szCs w:val="20"/>
              </w:rPr>
              <w:t xml:space="preserve">Within Groups </w:t>
            </w:r>
          </w:p>
        </w:tc>
        <w:tc>
          <w:tcPr>
            <w:tcW w:w="1233" w:type="dxa"/>
            <w:vAlign w:val="center"/>
          </w:tcPr>
          <w:p w:rsidR="0084096B" w:rsidRPr="00D94A26" w:rsidRDefault="0084096B"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241.51 </w:t>
            </w:r>
          </w:p>
        </w:tc>
        <w:tc>
          <w:tcPr>
            <w:tcW w:w="859" w:type="dxa"/>
            <w:vAlign w:val="center"/>
          </w:tcPr>
          <w:p w:rsidR="0084096B" w:rsidRPr="00D94A26" w:rsidRDefault="0084096B"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306 </w:t>
            </w:r>
          </w:p>
        </w:tc>
        <w:tc>
          <w:tcPr>
            <w:tcW w:w="906" w:type="dxa"/>
            <w:vAlign w:val="center"/>
          </w:tcPr>
          <w:p w:rsidR="0084096B" w:rsidRPr="00D94A26" w:rsidRDefault="0084096B" w:rsidP="00E90979">
            <w:pPr>
              <w:pStyle w:val="Style"/>
              <w:spacing w:line="264" w:lineRule="auto"/>
              <w:jc w:val="center"/>
              <w:rPr>
                <w:color w:val="000000" w:themeColor="text1"/>
                <w:sz w:val="20"/>
                <w:szCs w:val="20"/>
              </w:rPr>
            </w:pPr>
          </w:p>
        </w:tc>
        <w:tc>
          <w:tcPr>
            <w:tcW w:w="691" w:type="dxa"/>
            <w:vAlign w:val="center"/>
          </w:tcPr>
          <w:p w:rsidR="0084096B" w:rsidRPr="00D94A26" w:rsidRDefault="0084096B" w:rsidP="00E90979">
            <w:pPr>
              <w:pStyle w:val="Style"/>
              <w:spacing w:line="264" w:lineRule="auto"/>
              <w:jc w:val="center"/>
              <w:rPr>
                <w:color w:val="000000" w:themeColor="text1"/>
                <w:sz w:val="20"/>
                <w:szCs w:val="20"/>
              </w:rPr>
            </w:pPr>
          </w:p>
        </w:tc>
        <w:tc>
          <w:tcPr>
            <w:tcW w:w="864" w:type="dxa"/>
            <w:vAlign w:val="center"/>
          </w:tcPr>
          <w:p w:rsidR="0084096B" w:rsidRPr="00D94A26" w:rsidRDefault="0084096B" w:rsidP="00E90979">
            <w:pPr>
              <w:pStyle w:val="Style"/>
              <w:spacing w:line="264" w:lineRule="auto"/>
              <w:jc w:val="center"/>
              <w:rPr>
                <w:color w:val="000000" w:themeColor="text1"/>
                <w:sz w:val="20"/>
                <w:szCs w:val="20"/>
              </w:rPr>
            </w:pPr>
          </w:p>
        </w:tc>
        <w:tc>
          <w:tcPr>
            <w:tcW w:w="492" w:type="dxa"/>
            <w:vAlign w:val="center"/>
          </w:tcPr>
          <w:p w:rsidR="0084096B" w:rsidRPr="00D94A26" w:rsidRDefault="0084096B" w:rsidP="00E90979">
            <w:pPr>
              <w:pStyle w:val="Style"/>
              <w:spacing w:line="264" w:lineRule="auto"/>
              <w:jc w:val="center"/>
              <w:rPr>
                <w:color w:val="000000" w:themeColor="text1"/>
                <w:sz w:val="20"/>
                <w:szCs w:val="20"/>
              </w:rPr>
            </w:pPr>
          </w:p>
        </w:tc>
        <w:tc>
          <w:tcPr>
            <w:tcW w:w="752" w:type="dxa"/>
            <w:vAlign w:val="center"/>
          </w:tcPr>
          <w:p w:rsidR="0084096B" w:rsidRPr="00D94A26" w:rsidRDefault="0084096B" w:rsidP="00E90979">
            <w:pPr>
              <w:pStyle w:val="Style"/>
              <w:spacing w:line="264" w:lineRule="auto"/>
              <w:jc w:val="center"/>
              <w:rPr>
                <w:color w:val="000000" w:themeColor="text1"/>
                <w:sz w:val="20"/>
                <w:szCs w:val="20"/>
              </w:rPr>
            </w:pPr>
          </w:p>
        </w:tc>
      </w:tr>
      <w:tr w:rsidR="0084096B" w:rsidRPr="00D94A26" w:rsidTr="00414A0D">
        <w:trPr>
          <w:trHeight w:hRule="exact" w:val="311"/>
        </w:trPr>
        <w:tc>
          <w:tcPr>
            <w:tcW w:w="365" w:type="dxa"/>
            <w:vAlign w:val="center"/>
          </w:tcPr>
          <w:p w:rsidR="0084096B" w:rsidRPr="00D94A26" w:rsidRDefault="0084096B" w:rsidP="003A505F">
            <w:pPr>
              <w:pStyle w:val="Style"/>
              <w:spacing w:line="264" w:lineRule="auto"/>
              <w:jc w:val="center"/>
              <w:rPr>
                <w:color w:val="000000" w:themeColor="text1"/>
                <w:sz w:val="20"/>
                <w:szCs w:val="20"/>
              </w:rPr>
            </w:pPr>
          </w:p>
        </w:tc>
        <w:tc>
          <w:tcPr>
            <w:tcW w:w="2147" w:type="dxa"/>
            <w:gridSpan w:val="4"/>
            <w:vAlign w:val="center"/>
          </w:tcPr>
          <w:p w:rsidR="0084096B" w:rsidRPr="00D94A26" w:rsidRDefault="0084096B" w:rsidP="003A505F">
            <w:pPr>
              <w:pStyle w:val="Style"/>
              <w:spacing w:line="264" w:lineRule="auto"/>
              <w:jc w:val="center"/>
              <w:rPr>
                <w:color w:val="000000" w:themeColor="text1"/>
                <w:sz w:val="20"/>
                <w:szCs w:val="20"/>
              </w:rPr>
            </w:pPr>
          </w:p>
        </w:tc>
        <w:tc>
          <w:tcPr>
            <w:tcW w:w="1776" w:type="dxa"/>
            <w:vAlign w:val="center"/>
          </w:tcPr>
          <w:p w:rsidR="0084096B" w:rsidRPr="00D94A26" w:rsidRDefault="0084096B" w:rsidP="00E90979">
            <w:pPr>
              <w:pStyle w:val="Style"/>
              <w:spacing w:line="264" w:lineRule="auto"/>
              <w:ind w:left="105"/>
              <w:rPr>
                <w:color w:val="000000" w:themeColor="text1"/>
                <w:sz w:val="20"/>
                <w:szCs w:val="20"/>
              </w:rPr>
            </w:pPr>
            <w:r w:rsidRPr="00D94A26">
              <w:rPr>
                <w:color w:val="000000" w:themeColor="text1"/>
                <w:sz w:val="20"/>
                <w:szCs w:val="20"/>
              </w:rPr>
              <w:t xml:space="preserve">Total </w:t>
            </w:r>
          </w:p>
        </w:tc>
        <w:tc>
          <w:tcPr>
            <w:tcW w:w="1233" w:type="dxa"/>
            <w:vAlign w:val="center"/>
          </w:tcPr>
          <w:p w:rsidR="0084096B" w:rsidRPr="00D94A26" w:rsidRDefault="0084096B" w:rsidP="00E90979">
            <w:pPr>
              <w:pStyle w:val="Style"/>
              <w:spacing w:line="264" w:lineRule="auto"/>
              <w:ind w:right="259"/>
              <w:jc w:val="right"/>
              <w:rPr>
                <w:color w:val="000000" w:themeColor="text1"/>
                <w:w w:val="107"/>
                <w:sz w:val="20"/>
                <w:szCs w:val="20"/>
              </w:rPr>
            </w:pPr>
            <w:r w:rsidRPr="00D94A26">
              <w:rPr>
                <w:color w:val="000000" w:themeColor="text1"/>
                <w:w w:val="107"/>
                <w:sz w:val="20"/>
                <w:szCs w:val="20"/>
              </w:rPr>
              <w:t xml:space="preserve">245.24 </w:t>
            </w:r>
          </w:p>
        </w:tc>
        <w:tc>
          <w:tcPr>
            <w:tcW w:w="859" w:type="dxa"/>
            <w:vAlign w:val="center"/>
          </w:tcPr>
          <w:p w:rsidR="0084096B" w:rsidRPr="00D94A26" w:rsidRDefault="0084096B" w:rsidP="00E90979">
            <w:pPr>
              <w:pStyle w:val="Style"/>
              <w:spacing w:line="264" w:lineRule="auto"/>
              <w:ind w:right="240"/>
              <w:jc w:val="right"/>
              <w:rPr>
                <w:color w:val="000000" w:themeColor="text1"/>
                <w:w w:val="107"/>
                <w:sz w:val="20"/>
                <w:szCs w:val="20"/>
              </w:rPr>
            </w:pPr>
            <w:r w:rsidRPr="00D94A26">
              <w:rPr>
                <w:color w:val="000000" w:themeColor="text1"/>
                <w:w w:val="107"/>
                <w:sz w:val="20"/>
                <w:szCs w:val="20"/>
              </w:rPr>
              <w:t xml:space="preserve">309 </w:t>
            </w:r>
          </w:p>
        </w:tc>
        <w:tc>
          <w:tcPr>
            <w:tcW w:w="906" w:type="dxa"/>
            <w:vAlign w:val="center"/>
          </w:tcPr>
          <w:p w:rsidR="0084096B" w:rsidRPr="00D94A26" w:rsidRDefault="0084096B" w:rsidP="00E90979">
            <w:pPr>
              <w:pStyle w:val="Style"/>
              <w:spacing w:line="264" w:lineRule="auto"/>
              <w:jc w:val="center"/>
              <w:rPr>
                <w:color w:val="000000" w:themeColor="text1"/>
                <w:w w:val="107"/>
                <w:sz w:val="20"/>
                <w:szCs w:val="20"/>
              </w:rPr>
            </w:pPr>
          </w:p>
        </w:tc>
        <w:tc>
          <w:tcPr>
            <w:tcW w:w="691" w:type="dxa"/>
            <w:vAlign w:val="center"/>
          </w:tcPr>
          <w:p w:rsidR="0084096B" w:rsidRPr="00D94A26" w:rsidRDefault="0084096B" w:rsidP="00E90979">
            <w:pPr>
              <w:pStyle w:val="Style"/>
              <w:spacing w:line="264" w:lineRule="auto"/>
              <w:jc w:val="center"/>
              <w:rPr>
                <w:color w:val="000000" w:themeColor="text1"/>
                <w:w w:val="107"/>
                <w:sz w:val="20"/>
                <w:szCs w:val="20"/>
              </w:rPr>
            </w:pPr>
          </w:p>
        </w:tc>
        <w:tc>
          <w:tcPr>
            <w:tcW w:w="864" w:type="dxa"/>
            <w:vAlign w:val="center"/>
          </w:tcPr>
          <w:p w:rsidR="0084096B" w:rsidRPr="00D94A26" w:rsidRDefault="0084096B" w:rsidP="00E90979">
            <w:pPr>
              <w:pStyle w:val="Style"/>
              <w:spacing w:line="264" w:lineRule="auto"/>
              <w:jc w:val="center"/>
              <w:rPr>
                <w:color w:val="000000" w:themeColor="text1"/>
                <w:w w:val="107"/>
                <w:sz w:val="20"/>
                <w:szCs w:val="20"/>
              </w:rPr>
            </w:pPr>
          </w:p>
        </w:tc>
        <w:tc>
          <w:tcPr>
            <w:tcW w:w="492" w:type="dxa"/>
            <w:vAlign w:val="center"/>
          </w:tcPr>
          <w:p w:rsidR="0084096B" w:rsidRPr="00D94A26" w:rsidRDefault="0084096B" w:rsidP="00E90979">
            <w:pPr>
              <w:pStyle w:val="Style"/>
              <w:spacing w:line="264" w:lineRule="auto"/>
              <w:jc w:val="center"/>
              <w:rPr>
                <w:color w:val="000000" w:themeColor="text1"/>
                <w:w w:val="107"/>
                <w:sz w:val="20"/>
                <w:szCs w:val="20"/>
              </w:rPr>
            </w:pPr>
          </w:p>
        </w:tc>
        <w:tc>
          <w:tcPr>
            <w:tcW w:w="752" w:type="dxa"/>
            <w:vAlign w:val="center"/>
          </w:tcPr>
          <w:p w:rsidR="0084096B" w:rsidRPr="00D94A26" w:rsidRDefault="0084096B" w:rsidP="00E90979">
            <w:pPr>
              <w:pStyle w:val="Style"/>
              <w:spacing w:line="264" w:lineRule="auto"/>
              <w:jc w:val="center"/>
              <w:rPr>
                <w:color w:val="000000" w:themeColor="text1"/>
                <w:w w:val="107"/>
                <w:sz w:val="20"/>
                <w:szCs w:val="20"/>
              </w:rPr>
            </w:pPr>
          </w:p>
        </w:tc>
      </w:tr>
      <w:tr w:rsidR="003A505F" w:rsidRPr="00D94A26" w:rsidTr="00BE509F">
        <w:trPr>
          <w:trHeight w:hRule="exact" w:val="375"/>
        </w:trPr>
        <w:tc>
          <w:tcPr>
            <w:tcW w:w="365" w:type="dxa"/>
            <w:vAlign w:val="center"/>
          </w:tcPr>
          <w:p w:rsidR="003A505F" w:rsidRPr="00D94A26" w:rsidRDefault="003A505F" w:rsidP="00E90979">
            <w:pPr>
              <w:pStyle w:val="Style"/>
              <w:spacing w:line="264" w:lineRule="auto"/>
              <w:ind w:left="38"/>
              <w:rPr>
                <w:color w:val="000000" w:themeColor="text1"/>
                <w:sz w:val="20"/>
                <w:szCs w:val="20"/>
              </w:rPr>
            </w:pPr>
            <w:r w:rsidRPr="00D94A26">
              <w:rPr>
                <w:color w:val="000000" w:themeColor="text1"/>
                <w:sz w:val="20"/>
                <w:szCs w:val="20"/>
              </w:rPr>
              <w:t xml:space="preserve">4. </w:t>
            </w:r>
          </w:p>
        </w:tc>
        <w:tc>
          <w:tcPr>
            <w:tcW w:w="2147" w:type="dxa"/>
            <w:gridSpan w:val="4"/>
            <w:vMerge w:val="restart"/>
            <w:vAlign w:val="center"/>
          </w:tcPr>
          <w:p w:rsidR="003A505F" w:rsidRPr="00D94A26" w:rsidRDefault="003A505F" w:rsidP="003A505F">
            <w:pPr>
              <w:pStyle w:val="Style"/>
              <w:spacing w:line="264" w:lineRule="auto"/>
              <w:rPr>
                <w:color w:val="000000" w:themeColor="text1"/>
                <w:sz w:val="20"/>
                <w:szCs w:val="20"/>
              </w:rPr>
            </w:pPr>
            <w:r w:rsidRPr="00D94A26">
              <w:rPr>
                <w:color w:val="000000" w:themeColor="text1"/>
                <w:sz w:val="20"/>
                <w:szCs w:val="20"/>
              </w:rPr>
              <w:t xml:space="preserve">Determine skills required </w:t>
            </w:r>
          </w:p>
          <w:p w:rsidR="003A505F" w:rsidRPr="00D94A26" w:rsidRDefault="003A505F" w:rsidP="003A505F">
            <w:pPr>
              <w:pStyle w:val="Style"/>
              <w:spacing w:line="264" w:lineRule="auto"/>
              <w:rPr>
                <w:color w:val="000000" w:themeColor="text1"/>
                <w:sz w:val="20"/>
                <w:szCs w:val="20"/>
              </w:rPr>
            </w:pPr>
            <w:r w:rsidRPr="00D94A26">
              <w:rPr>
                <w:color w:val="000000" w:themeColor="text1"/>
                <w:sz w:val="20"/>
                <w:szCs w:val="20"/>
              </w:rPr>
              <w:t xml:space="preserve">for training </w:t>
            </w:r>
          </w:p>
        </w:tc>
        <w:tc>
          <w:tcPr>
            <w:tcW w:w="1776" w:type="dxa"/>
            <w:vAlign w:val="center"/>
          </w:tcPr>
          <w:p w:rsidR="003A505F" w:rsidRPr="00D94A26" w:rsidRDefault="003A505F" w:rsidP="00E90979">
            <w:pPr>
              <w:pStyle w:val="Style"/>
              <w:spacing w:line="264" w:lineRule="auto"/>
              <w:ind w:left="105"/>
              <w:rPr>
                <w:color w:val="000000" w:themeColor="text1"/>
                <w:sz w:val="20"/>
                <w:szCs w:val="20"/>
              </w:rPr>
            </w:pPr>
            <w:r w:rsidRPr="00D94A26">
              <w:rPr>
                <w:color w:val="000000" w:themeColor="text1"/>
                <w:sz w:val="20"/>
                <w:szCs w:val="20"/>
              </w:rPr>
              <w:t xml:space="preserve">Between Groups </w:t>
            </w:r>
          </w:p>
        </w:tc>
        <w:tc>
          <w:tcPr>
            <w:tcW w:w="1233" w:type="dxa"/>
            <w:vAlign w:val="center"/>
          </w:tcPr>
          <w:p w:rsidR="003A505F" w:rsidRPr="00D94A26" w:rsidRDefault="003A505F"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5.51 </w:t>
            </w:r>
          </w:p>
        </w:tc>
        <w:tc>
          <w:tcPr>
            <w:tcW w:w="859" w:type="dxa"/>
            <w:vAlign w:val="center"/>
          </w:tcPr>
          <w:p w:rsidR="003A505F" w:rsidRPr="00D94A26" w:rsidRDefault="003A505F"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 </w:t>
            </w:r>
          </w:p>
        </w:tc>
        <w:tc>
          <w:tcPr>
            <w:tcW w:w="906" w:type="dxa"/>
            <w:vAlign w:val="center"/>
          </w:tcPr>
          <w:p w:rsidR="003A505F" w:rsidRPr="00D94A26" w:rsidRDefault="003A505F" w:rsidP="00E90979">
            <w:pPr>
              <w:pStyle w:val="Style"/>
              <w:spacing w:line="264" w:lineRule="auto"/>
              <w:ind w:right="187"/>
              <w:jc w:val="right"/>
              <w:rPr>
                <w:color w:val="000000" w:themeColor="text1"/>
                <w:sz w:val="20"/>
                <w:szCs w:val="20"/>
              </w:rPr>
            </w:pPr>
            <w:r w:rsidRPr="00D94A26">
              <w:rPr>
                <w:color w:val="000000" w:themeColor="text1"/>
                <w:sz w:val="20"/>
                <w:szCs w:val="20"/>
              </w:rPr>
              <w:t xml:space="preserve">3.82 </w:t>
            </w:r>
          </w:p>
        </w:tc>
        <w:tc>
          <w:tcPr>
            <w:tcW w:w="691" w:type="dxa"/>
            <w:vAlign w:val="center"/>
          </w:tcPr>
          <w:p w:rsidR="003A505F" w:rsidRPr="00D94A26" w:rsidRDefault="003A505F" w:rsidP="00E90979">
            <w:pPr>
              <w:pStyle w:val="Style"/>
              <w:spacing w:line="264" w:lineRule="auto"/>
              <w:ind w:right="9"/>
              <w:jc w:val="center"/>
              <w:rPr>
                <w:color w:val="000000" w:themeColor="text1"/>
                <w:sz w:val="20"/>
                <w:szCs w:val="20"/>
              </w:rPr>
            </w:pPr>
            <w:r w:rsidRPr="00D94A26">
              <w:rPr>
                <w:color w:val="000000" w:themeColor="text1"/>
                <w:sz w:val="20"/>
                <w:szCs w:val="20"/>
              </w:rPr>
              <w:t xml:space="preserve">.00 </w:t>
            </w:r>
          </w:p>
        </w:tc>
        <w:tc>
          <w:tcPr>
            <w:tcW w:w="864" w:type="dxa"/>
            <w:vAlign w:val="center"/>
          </w:tcPr>
          <w:p w:rsidR="003A505F" w:rsidRPr="00D94A26" w:rsidRDefault="003A505F" w:rsidP="00E90979">
            <w:pPr>
              <w:pStyle w:val="Style"/>
              <w:spacing w:line="264" w:lineRule="auto"/>
              <w:ind w:left="504"/>
              <w:rPr>
                <w:color w:val="000000" w:themeColor="text1"/>
                <w:w w:val="111"/>
                <w:sz w:val="20"/>
                <w:szCs w:val="20"/>
              </w:rPr>
            </w:pPr>
            <w:r w:rsidRPr="00D94A26">
              <w:rPr>
                <w:color w:val="000000" w:themeColor="text1"/>
                <w:w w:val="111"/>
                <w:sz w:val="20"/>
                <w:szCs w:val="20"/>
              </w:rPr>
              <w:t xml:space="preserve">5 </w:t>
            </w:r>
          </w:p>
        </w:tc>
        <w:tc>
          <w:tcPr>
            <w:tcW w:w="1244" w:type="dxa"/>
            <w:gridSpan w:val="2"/>
            <w:vAlign w:val="center"/>
          </w:tcPr>
          <w:p w:rsidR="003A505F" w:rsidRPr="00D94A26" w:rsidRDefault="003A505F" w:rsidP="00E90979">
            <w:pPr>
              <w:pStyle w:val="Style"/>
              <w:spacing w:line="264" w:lineRule="auto"/>
              <w:ind w:left="96"/>
              <w:rPr>
                <w:color w:val="000000" w:themeColor="text1"/>
                <w:sz w:val="20"/>
                <w:szCs w:val="20"/>
              </w:rPr>
            </w:pPr>
            <w:r w:rsidRPr="00D94A26">
              <w:rPr>
                <w:color w:val="000000" w:themeColor="text1"/>
                <w:sz w:val="20"/>
                <w:szCs w:val="20"/>
              </w:rPr>
              <w:t xml:space="preserve">first deg. </w:t>
            </w:r>
          </w:p>
        </w:tc>
      </w:tr>
      <w:tr w:rsidR="003A505F" w:rsidRPr="00D94A26" w:rsidTr="00414A0D">
        <w:trPr>
          <w:trHeight w:hRule="exact" w:val="330"/>
        </w:trPr>
        <w:tc>
          <w:tcPr>
            <w:tcW w:w="365" w:type="dxa"/>
            <w:vAlign w:val="center"/>
          </w:tcPr>
          <w:p w:rsidR="003A505F" w:rsidRPr="00D94A26" w:rsidRDefault="003A505F" w:rsidP="00E90979">
            <w:pPr>
              <w:pStyle w:val="Style"/>
              <w:spacing w:line="264" w:lineRule="auto"/>
              <w:jc w:val="center"/>
              <w:rPr>
                <w:color w:val="000000" w:themeColor="text1"/>
                <w:sz w:val="20"/>
                <w:szCs w:val="20"/>
              </w:rPr>
            </w:pPr>
          </w:p>
        </w:tc>
        <w:tc>
          <w:tcPr>
            <w:tcW w:w="2147" w:type="dxa"/>
            <w:gridSpan w:val="4"/>
            <w:vMerge/>
            <w:vAlign w:val="center"/>
          </w:tcPr>
          <w:p w:rsidR="003A505F" w:rsidRPr="00D94A26" w:rsidRDefault="003A505F" w:rsidP="00E90979">
            <w:pPr>
              <w:pStyle w:val="Style"/>
              <w:spacing w:line="264" w:lineRule="auto"/>
              <w:jc w:val="center"/>
              <w:rPr>
                <w:color w:val="000000" w:themeColor="text1"/>
                <w:sz w:val="20"/>
                <w:szCs w:val="20"/>
              </w:rPr>
            </w:pPr>
          </w:p>
        </w:tc>
        <w:tc>
          <w:tcPr>
            <w:tcW w:w="1776" w:type="dxa"/>
            <w:vAlign w:val="center"/>
          </w:tcPr>
          <w:p w:rsidR="003A505F" w:rsidRPr="00D94A26" w:rsidRDefault="003A505F" w:rsidP="00E90979">
            <w:pPr>
              <w:pStyle w:val="Style"/>
              <w:spacing w:line="264" w:lineRule="auto"/>
              <w:ind w:left="105"/>
              <w:rPr>
                <w:color w:val="000000" w:themeColor="text1"/>
                <w:sz w:val="20"/>
                <w:szCs w:val="20"/>
              </w:rPr>
            </w:pPr>
            <w:r w:rsidRPr="00D94A26">
              <w:rPr>
                <w:color w:val="000000" w:themeColor="text1"/>
                <w:sz w:val="20"/>
                <w:szCs w:val="20"/>
              </w:rPr>
              <w:t xml:space="preserve">Within Groups </w:t>
            </w:r>
          </w:p>
        </w:tc>
        <w:tc>
          <w:tcPr>
            <w:tcW w:w="1233" w:type="dxa"/>
            <w:vAlign w:val="center"/>
          </w:tcPr>
          <w:p w:rsidR="003A505F" w:rsidRPr="00D94A26" w:rsidRDefault="003A505F"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147.09 </w:t>
            </w:r>
          </w:p>
        </w:tc>
        <w:tc>
          <w:tcPr>
            <w:tcW w:w="859" w:type="dxa"/>
            <w:vAlign w:val="center"/>
          </w:tcPr>
          <w:p w:rsidR="003A505F" w:rsidRPr="00D94A26" w:rsidRDefault="003A505F"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306 </w:t>
            </w:r>
          </w:p>
        </w:tc>
        <w:tc>
          <w:tcPr>
            <w:tcW w:w="906" w:type="dxa"/>
            <w:vAlign w:val="center"/>
          </w:tcPr>
          <w:p w:rsidR="003A505F" w:rsidRPr="00D94A26" w:rsidRDefault="003A505F" w:rsidP="00E90979">
            <w:pPr>
              <w:pStyle w:val="Style"/>
              <w:spacing w:line="264" w:lineRule="auto"/>
              <w:jc w:val="center"/>
              <w:rPr>
                <w:color w:val="000000" w:themeColor="text1"/>
                <w:sz w:val="20"/>
                <w:szCs w:val="20"/>
              </w:rPr>
            </w:pPr>
          </w:p>
        </w:tc>
        <w:tc>
          <w:tcPr>
            <w:tcW w:w="691" w:type="dxa"/>
            <w:vAlign w:val="center"/>
          </w:tcPr>
          <w:p w:rsidR="003A505F" w:rsidRPr="00D94A26" w:rsidRDefault="003A505F" w:rsidP="00E90979">
            <w:pPr>
              <w:pStyle w:val="Style"/>
              <w:spacing w:line="264" w:lineRule="auto"/>
              <w:jc w:val="center"/>
              <w:rPr>
                <w:color w:val="000000" w:themeColor="text1"/>
                <w:sz w:val="20"/>
                <w:szCs w:val="20"/>
              </w:rPr>
            </w:pPr>
          </w:p>
        </w:tc>
        <w:tc>
          <w:tcPr>
            <w:tcW w:w="864" w:type="dxa"/>
            <w:vAlign w:val="center"/>
          </w:tcPr>
          <w:p w:rsidR="003A505F" w:rsidRPr="00D94A26" w:rsidRDefault="003A505F" w:rsidP="00E90979">
            <w:pPr>
              <w:pStyle w:val="Style"/>
              <w:spacing w:line="264" w:lineRule="auto"/>
              <w:jc w:val="center"/>
              <w:rPr>
                <w:color w:val="000000" w:themeColor="text1"/>
                <w:sz w:val="20"/>
                <w:szCs w:val="20"/>
              </w:rPr>
            </w:pPr>
          </w:p>
        </w:tc>
        <w:tc>
          <w:tcPr>
            <w:tcW w:w="492" w:type="dxa"/>
            <w:vAlign w:val="center"/>
          </w:tcPr>
          <w:p w:rsidR="003A505F" w:rsidRPr="00D94A26" w:rsidRDefault="003A505F" w:rsidP="00E90979">
            <w:pPr>
              <w:pStyle w:val="Style"/>
              <w:spacing w:line="264" w:lineRule="auto"/>
              <w:jc w:val="center"/>
              <w:rPr>
                <w:color w:val="000000" w:themeColor="text1"/>
                <w:sz w:val="20"/>
                <w:szCs w:val="20"/>
              </w:rPr>
            </w:pPr>
          </w:p>
        </w:tc>
        <w:tc>
          <w:tcPr>
            <w:tcW w:w="752" w:type="dxa"/>
            <w:vAlign w:val="center"/>
          </w:tcPr>
          <w:p w:rsidR="003A505F" w:rsidRPr="00D94A26" w:rsidRDefault="003A505F" w:rsidP="00E90979">
            <w:pPr>
              <w:pStyle w:val="Style"/>
              <w:spacing w:line="264" w:lineRule="auto"/>
              <w:jc w:val="center"/>
              <w:rPr>
                <w:color w:val="000000" w:themeColor="text1"/>
                <w:sz w:val="20"/>
                <w:szCs w:val="20"/>
              </w:rPr>
            </w:pPr>
          </w:p>
        </w:tc>
      </w:tr>
      <w:tr w:rsidR="00AF58DB" w:rsidRPr="00D94A26" w:rsidTr="00414A0D">
        <w:trPr>
          <w:trHeight w:hRule="exact" w:val="311"/>
        </w:trPr>
        <w:tc>
          <w:tcPr>
            <w:tcW w:w="365" w:type="dxa"/>
            <w:vAlign w:val="center"/>
          </w:tcPr>
          <w:p w:rsidR="00AF58DB" w:rsidRPr="00D94A26" w:rsidRDefault="00AF58DB" w:rsidP="00E90979">
            <w:pPr>
              <w:pStyle w:val="Style"/>
              <w:spacing w:line="264" w:lineRule="auto"/>
              <w:jc w:val="center"/>
              <w:rPr>
                <w:color w:val="000000" w:themeColor="text1"/>
                <w:sz w:val="20"/>
                <w:szCs w:val="20"/>
              </w:rPr>
            </w:pPr>
          </w:p>
        </w:tc>
        <w:tc>
          <w:tcPr>
            <w:tcW w:w="838" w:type="dxa"/>
            <w:vAlign w:val="center"/>
          </w:tcPr>
          <w:p w:rsidR="00AF58DB" w:rsidRPr="00D94A26" w:rsidRDefault="00AF58DB" w:rsidP="00E90979">
            <w:pPr>
              <w:pStyle w:val="Style"/>
              <w:spacing w:line="264" w:lineRule="auto"/>
              <w:jc w:val="center"/>
              <w:rPr>
                <w:color w:val="000000" w:themeColor="text1"/>
                <w:sz w:val="20"/>
                <w:szCs w:val="20"/>
              </w:rPr>
            </w:pPr>
          </w:p>
        </w:tc>
        <w:tc>
          <w:tcPr>
            <w:tcW w:w="1058" w:type="dxa"/>
            <w:gridSpan w:val="2"/>
            <w:vAlign w:val="center"/>
          </w:tcPr>
          <w:p w:rsidR="00AF58DB" w:rsidRPr="00D94A26" w:rsidRDefault="00AF58DB" w:rsidP="00E90979">
            <w:pPr>
              <w:pStyle w:val="Style"/>
              <w:spacing w:line="264" w:lineRule="auto"/>
              <w:jc w:val="center"/>
              <w:rPr>
                <w:color w:val="000000" w:themeColor="text1"/>
                <w:sz w:val="20"/>
                <w:szCs w:val="20"/>
              </w:rPr>
            </w:pPr>
          </w:p>
        </w:tc>
        <w:tc>
          <w:tcPr>
            <w:tcW w:w="251" w:type="dxa"/>
            <w:vAlign w:val="center"/>
          </w:tcPr>
          <w:p w:rsidR="00AF58DB" w:rsidRPr="00D94A26" w:rsidRDefault="00AF58DB" w:rsidP="00E90979">
            <w:pPr>
              <w:pStyle w:val="Style"/>
              <w:spacing w:line="264" w:lineRule="auto"/>
              <w:jc w:val="center"/>
              <w:rPr>
                <w:color w:val="000000" w:themeColor="text1"/>
                <w:sz w:val="20"/>
                <w:szCs w:val="20"/>
              </w:rPr>
            </w:pPr>
          </w:p>
        </w:tc>
        <w:tc>
          <w:tcPr>
            <w:tcW w:w="1776" w:type="dxa"/>
            <w:vAlign w:val="center"/>
          </w:tcPr>
          <w:p w:rsidR="00AF58DB" w:rsidRPr="00D94A26" w:rsidRDefault="00AF58DB" w:rsidP="00E90979">
            <w:pPr>
              <w:pStyle w:val="Style"/>
              <w:spacing w:line="264" w:lineRule="auto"/>
              <w:ind w:left="105"/>
              <w:rPr>
                <w:color w:val="000000" w:themeColor="text1"/>
                <w:sz w:val="20"/>
                <w:szCs w:val="20"/>
              </w:rPr>
            </w:pPr>
            <w:r w:rsidRPr="00D94A26">
              <w:rPr>
                <w:color w:val="000000" w:themeColor="text1"/>
                <w:sz w:val="20"/>
                <w:szCs w:val="20"/>
              </w:rPr>
              <w:t xml:space="preserve">Total </w:t>
            </w:r>
          </w:p>
        </w:tc>
        <w:tc>
          <w:tcPr>
            <w:tcW w:w="1233" w:type="dxa"/>
            <w:vAlign w:val="center"/>
          </w:tcPr>
          <w:p w:rsidR="00AF58DB" w:rsidRPr="00D94A26" w:rsidRDefault="00AF58DB" w:rsidP="00E90979">
            <w:pPr>
              <w:pStyle w:val="Style"/>
              <w:spacing w:line="264" w:lineRule="auto"/>
              <w:ind w:right="259"/>
              <w:jc w:val="right"/>
              <w:rPr>
                <w:color w:val="000000" w:themeColor="text1"/>
                <w:w w:val="107"/>
                <w:sz w:val="20"/>
                <w:szCs w:val="20"/>
              </w:rPr>
            </w:pPr>
            <w:r w:rsidRPr="00D94A26">
              <w:rPr>
                <w:color w:val="000000" w:themeColor="text1"/>
                <w:w w:val="107"/>
                <w:sz w:val="20"/>
                <w:szCs w:val="20"/>
              </w:rPr>
              <w:t xml:space="preserve">152.60 </w:t>
            </w:r>
          </w:p>
        </w:tc>
        <w:tc>
          <w:tcPr>
            <w:tcW w:w="859" w:type="dxa"/>
            <w:vAlign w:val="center"/>
          </w:tcPr>
          <w:p w:rsidR="00AF58DB" w:rsidRPr="00D94A26" w:rsidRDefault="00AF58DB" w:rsidP="00E90979">
            <w:pPr>
              <w:pStyle w:val="Style"/>
              <w:spacing w:line="264" w:lineRule="auto"/>
              <w:ind w:right="240"/>
              <w:jc w:val="right"/>
              <w:rPr>
                <w:color w:val="000000" w:themeColor="text1"/>
                <w:w w:val="107"/>
                <w:sz w:val="20"/>
                <w:szCs w:val="20"/>
              </w:rPr>
            </w:pPr>
            <w:r w:rsidRPr="00D94A26">
              <w:rPr>
                <w:color w:val="000000" w:themeColor="text1"/>
                <w:w w:val="107"/>
                <w:sz w:val="20"/>
                <w:szCs w:val="20"/>
              </w:rPr>
              <w:t xml:space="preserve">309 </w:t>
            </w:r>
          </w:p>
        </w:tc>
        <w:tc>
          <w:tcPr>
            <w:tcW w:w="906" w:type="dxa"/>
            <w:vAlign w:val="center"/>
          </w:tcPr>
          <w:p w:rsidR="00AF58DB" w:rsidRPr="00D94A26" w:rsidRDefault="00AF58DB" w:rsidP="00E90979">
            <w:pPr>
              <w:pStyle w:val="Style"/>
              <w:spacing w:line="264" w:lineRule="auto"/>
              <w:jc w:val="center"/>
              <w:rPr>
                <w:color w:val="000000" w:themeColor="text1"/>
                <w:w w:val="107"/>
                <w:sz w:val="20"/>
                <w:szCs w:val="20"/>
              </w:rPr>
            </w:pPr>
          </w:p>
        </w:tc>
        <w:tc>
          <w:tcPr>
            <w:tcW w:w="691" w:type="dxa"/>
            <w:vAlign w:val="center"/>
          </w:tcPr>
          <w:p w:rsidR="00AF58DB" w:rsidRPr="00D94A26" w:rsidRDefault="00AF58DB" w:rsidP="00E90979">
            <w:pPr>
              <w:pStyle w:val="Style"/>
              <w:spacing w:line="264" w:lineRule="auto"/>
              <w:jc w:val="center"/>
              <w:rPr>
                <w:color w:val="000000" w:themeColor="text1"/>
                <w:w w:val="107"/>
                <w:sz w:val="20"/>
                <w:szCs w:val="20"/>
              </w:rPr>
            </w:pPr>
          </w:p>
        </w:tc>
        <w:tc>
          <w:tcPr>
            <w:tcW w:w="864" w:type="dxa"/>
            <w:vAlign w:val="center"/>
          </w:tcPr>
          <w:p w:rsidR="00AF58DB" w:rsidRPr="00D94A26" w:rsidRDefault="00AF58DB" w:rsidP="00E90979">
            <w:pPr>
              <w:pStyle w:val="Style"/>
              <w:spacing w:line="264" w:lineRule="auto"/>
              <w:jc w:val="center"/>
              <w:rPr>
                <w:color w:val="000000" w:themeColor="text1"/>
                <w:w w:val="107"/>
                <w:sz w:val="20"/>
                <w:szCs w:val="20"/>
              </w:rPr>
            </w:pPr>
          </w:p>
        </w:tc>
        <w:tc>
          <w:tcPr>
            <w:tcW w:w="492" w:type="dxa"/>
            <w:vAlign w:val="center"/>
          </w:tcPr>
          <w:p w:rsidR="00AF58DB" w:rsidRPr="00D94A26" w:rsidRDefault="00AF58DB" w:rsidP="00E90979">
            <w:pPr>
              <w:pStyle w:val="Style"/>
              <w:spacing w:line="264" w:lineRule="auto"/>
              <w:jc w:val="center"/>
              <w:rPr>
                <w:color w:val="000000" w:themeColor="text1"/>
                <w:w w:val="107"/>
                <w:sz w:val="20"/>
                <w:szCs w:val="20"/>
              </w:rPr>
            </w:pPr>
          </w:p>
        </w:tc>
        <w:tc>
          <w:tcPr>
            <w:tcW w:w="752" w:type="dxa"/>
            <w:vAlign w:val="center"/>
          </w:tcPr>
          <w:p w:rsidR="00AF58DB" w:rsidRPr="00D94A26" w:rsidRDefault="00AF58DB" w:rsidP="00E90979">
            <w:pPr>
              <w:pStyle w:val="Style"/>
              <w:spacing w:line="264" w:lineRule="auto"/>
              <w:jc w:val="center"/>
              <w:rPr>
                <w:color w:val="000000" w:themeColor="text1"/>
                <w:w w:val="107"/>
                <w:sz w:val="20"/>
                <w:szCs w:val="20"/>
              </w:rPr>
            </w:pPr>
          </w:p>
        </w:tc>
      </w:tr>
      <w:tr w:rsidR="003A505F" w:rsidRPr="00D94A26" w:rsidTr="00414A0D">
        <w:trPr>
          <w:trHeight w:hRule="exact" w:val="345"/>
        </w:trPr>
        <w:tc>
          <w:tcPr>
            <w:tcW w:w="365" w:type="dxa"/>
            <w:vAlign w:val="center"/>
          </w:tcPr>
          <w:p w:rsidR="003A505F" w:rsidRPr="00D94A26" w:rsidRDefault="003A505F" w:rsidP="00E90979">
            <w:pPr>
              <w:pStyle w:val="Style"/>
              <w:spacing w:line="264" w:lineRule="auto"/>
              <w:ind w:left="38"/>
              <w:rPr>
                <w:color w:val="000000" w:themeColor="text1"/>
                <w:sz w:val="20"/>
                <w:szCs w:val="20"/>
              </w:rPr>
            </w:pPr>
            <w:r w:rsidRPr="00D94A26">
              <w:rPr>
                <w:color w:val="000000" w:themeColor="text1"/>
                <w:sz w:val="20"/>
                <w:szCs w:val="20"/>
              </w:rPr>
              <w:t xml:space="preserve">5. </w:t>
            </w:r>
          </w:p>
        </w:tc>
        <w:tc>
          <w:tcPr>
            <w:tcW w:w="1896" w:type="dxa"/>
            <w:gridSpan w:val="3"/>
            <w:vMerge w:val="restart"/>
          </w:tcPr>
          <w:p w:rsidR="003A505F" w:rsidRPr="00D94A26" w:rsidRDefault="003A505F" w:rsidP="003A505F">
            <w:pPr>
              <w:pStyle w:val="Style"/>
              <w:spacing w:line="264" w:lineRule="auto"/>
              <w:rPr>
                <w:color w:val="000000" w:themeColor="text1"/>
                <w:sz w:val="20"/>
                <w:szCs w:val="20"/>
              </w:rPr>
            </w:pPr>
            <w:r w:rsidRPr="00D94A26">
              <w:rPr>
                <w:color w:val="000000" w:themeColor="text1"/>
                <w:sz w:val="20"/>
                <w:szCs w:val="20"/>
              </w:rPr>
              <w:t xml:space="preserve">Use performance </w:t>
            </w:r>
          </w:p>
          <w:p w:rsidR="003A505F" w:rsidRPr="00D94A26" w:rsidRDefault="003A505F" w:rsidP="003A505F">
            <w:pPr>
              <w:pStyle w:val="Style"/>
              <w:spacing w:line="264" w:lineRule="auto"/>
              <w:rPr>
                <w:color w:val="000000" w:themeColor="text1"/>
                <w:sz w:val="20"/>
                <w:szCs w:val="20"/>
              </w:rPr>
            </w:pPr>
            <w:r w:rsidRPr="00D94A26">
              <w:rPr>
                <w:color w:val="000000" w:themeColor="text1"/>
                <w:sz w:val="20"/>
                <w:szCs w:val="20"/>
              </w:rPr>
              <w:t xml:space="preserve">appraisal to assess </w:t>
            </w:r>
          </w:p>
          <w:p w:rsidR="003A505F" w:rsidRPr="00D94A26" w:rsidRDefault="003A505F" w:rsidP="003A505F">
            <w:pPr>
              <w:pStyle w:val="Style"/>
              <w:spacing w:line="264" w:lineRule="auto"/>
              <w:rPr>
                <w:color w:val="000000" w:themeColor="text1"/>
                <w:sz w:val="20"/>
                <w:szCs w:val="20"/>
              </w:rPr>
            </w:pPr>
            <w:r w:rsidRPr="00D94A26">
              <w:rPr>
                <w:color w:val="000000" w:themeColor="text1"/>
                <w:sz w:val="20"/>
                <w:szCs w:val="20"/>
              </w:rPr>
              <w:t xml:space="preserve">training needs </w:t>
            </w:r>
          </w:p>
        </w:tc>
        <w:tc>
          <w:tcPr>
            <w:tcW w:w="251" w:type="dxa"/>
            <w:vAlign w:val="center"/>
          </w:tcPr>
          <w:p w:rsidR="003A505F" w:rsidRPr="00D94A26" w:rsidRDefault="003A505F" w:rsidP="00E90979">
            <w:pPr>
              <w:pStyle w:val="Style"/>
              <w:spacing w:line="264" w:lineRule="auto"/>
              <w:jc w:val="center"/>
              <w:rPr>
                <w:color w:val="000000" w:themeColor="text1"/>
                <w:sz w:val="20"/>
                <w:szCs w:val="20"/>
              </w:rPr>
            </w:pPr>
          </w:p>
        </w:tc>
        <w:tc>
          <w:tcPr>
            <w:tcW w:w="1776" w:type="dxa"/>
            <w:vAlign w:val="center"/>
          </w:tcPr>
          <w:p w:rsidR="003A505F" w:rsidRPr="00D94A26" w:rsidRDefault="003A505F" w:rsidP="00E90979">
            <w:pPr>
              <w:pStyle w:val="Style"/>
              <w:spacing w:line="264" w:lineRule="auto"/>
              <w:ind w:left="105"/>
              <w:rPr>
                <w:color w:val="000000" w:themeColor="text1"/>
                <w:sz w:val="20"/>
                <w:szCs w:val="20"/>
              </w:rPr>
            </w:pPr>
            <w:r w:rsidRPr="00D94A26">
              <w:rPr>
                <w:color w:val="000000" w:themeColor="text1"/>
                <w:sz w:val="20"/>
                <w:szCs w:val="20"/>
              </w:rPr>
              <w:t xml:space="preserve">Between Groups </w:t>
            </w:r>
          </w:p>
        </w:tc>
        <w:tc>
          <w:tcPr>
            <w:tcW w:w="1233" w:type="dxa"/>
            <w:vAlign w:val="center"/>
          </w:tcPr>
          <w:p w:rsidR="003A505F" w:rsidRPr="00D94A26" w:rsidRDefault="003A505F"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30.57 </w:t>
            </w:r>
          </w:p>
        </w:tc>
        <w:tc>
          <w:tcPr>
            <w:tcW w:w="859" w:type="dxa"/>
            <w:vAlign w:val="center"/>
          </w:tcPr>
          <w:p w:rsidR="003A505F" w:rsidRPr="00D94A26" w:rsidRDefault="003A505F"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 </w:t>
            </w:r>
          </w:p>
        </w:tc>
        <w:tc>
          <w:tcPr>
            <w:tcW w:w="906" w:type="dxa"/>
            <w:vAlign w:val="center"/>
          </w:tcPr>
          <w:p w:rsidR="003A505F" w:rsidRPr="00D94A26" w:rsidRDefault="003A505F" w:rsidP="00E90979">
            <w:pPr>
              <w:pStyle w:val="Style"/>
              <w:spacing w:line="264" w:lineRule="auto"/>
              <w:ind w:right="187"/>
              <w:jc w:val="right"/>
              <w:rPr>
                <w:color w:val="000000" w:themeColor="text1"/>
                <w:sz w:val="20"/>
                <w:szCs w:val="20"/>
              </w:rPr>
            </w:pPr>
            <w:r w:rsidRPr="00D94A26">
              <w:rPr>
                <w:color w:val="000000" w:themeColor="text1"/>
                <w:sz w:val="20"/>
                <w:szCs w:val="20"/>
              </w:rPr>
              <w:t xml:space="preserve">8.84 </w:t>
            </w:r>
          </w:p>
        </w:tc>
        <w:tc>
          <w:tcPr>
            <w:tcW w:w="691" w:type="dxa"/>
            <w:vAlign w:val="center"/>
          </w:tcPr>
          <w:p w:rsidR="003A505F" w:rsidRPr="00D94A26" w:rsidRDefault="003A505F" w:rsidP="00E90979">
            <w:pPr>
              <w:pStyle w:val="Style"/>
              <w:spacing w:line="264" w:lineRule="auto"/>
              <w:ind w:right="9"/>
              <w:jc w:val="center"/>
              <w:rPr>
                <w:color w:val="000000" w:themeColor="text1"/>
                <w:sz w:val="20"/>
                <w:szCs w:val="20"/>
              </w:rPr>
            </w:pPr>
            <w:r w:rsidRPr="00D94A26">
              <w:rPr>
                <w:color w:val="000000" w:themeColor="text1"/>
                <w:sz w:val="20"/>
                <w:szCs w:val="20"/>
              </w:rPr>
              <w:t xml:space="preserve">.00 </w:t>
            </w:r>
          </w:p>
        </w:tc>
        <w:tc>
          <w:tcPr>
            <w:tcW w:w="864" w:type="dxa"/>
            <w:vAlign w:val="center"/>
          </w:tcPr>
          <w:p w:rsidR="003A505F" w:rsidRPr="00D94A26" w:rsidRDefault="003A505F" w:rsidP="00E90979">
            <w:pPr>
              <w:pStyle w:val="Style"/>
              <w:spacing w:line="264" w:lineRule="auto"/>
              <w:ind w:left="504"/>
              <w:rPr>
                <w:color w:val="000000" w:themeColor="text1"/>
                <w:w w:val="111"/>
                <w:sz w:val="20"/>
                <w:szCs w:val="20"/>
              </w:rPr>
            </w:pPr>
            <w:r w:rsidRPr="00D94A26">
              <w:rPr>
                <w:color w:val="000000" w:themeColor="text1"/>
                <w:w w:val="111"/>
                <w:sz w:val="20"/>
                <w:szCs w:val="20"/>
              </w:rPr>
              <w:t xml:space="preserve">5 </w:t>
            </w:r>
          </w:p>
        </w:tc>
        <w:tc>
          <w:tcPr>
            <w:tcW w:w="492" w:type="dxa"/>
            <w:vAlign w:val="center"/>
          </w:tcPr>
          <w:p w:rsidR="003A505F" w:rsidRPr="00D94A26" w:rsidRDefault="003A505F" w:rsidP="00E90979">
            <w:pPr>
              <w:pStyle w:val="Style"/>
              <w:spacing w:line="264" w:lineRule="auto"/>
              <w:jc w:val="center"/>
              <w:rPr>
                <w:color w:val="000000" w:themeColor="text1"/>
                <w:w w:val="111"/>
                <w:sz w:val="20"/>
                <w:szCs w:val="20"/>
              </w:rPr>
            </w:pPr>
          </w:p>
        </w:tc>
        <w:tc>
          <w:tcPr>
            <w:tcW w:w="752" w:type="dxa"/>
            <w:vAlign w:val="center"/>
          </w:tcPr>
          <w:p w:rsidR="003A505F" w:rsidRPr="00D94A26" w:rsidRDefault="003A505F" w:rsidP="00E90979">
            <w:pPr>
              <w:pStyle w:val="Style"/>
              <w:spacing w:line="264" w:lineRule="auto"/>
              <w:ind w:left="4"/>
              <w:jc w:val="center"/>
              <w:rPr>
                <w:color w:val="000000" w:themeColor="text1"/>
                <w:w w:val="89"/>
                <w:sz w:val="20"/>
                <w:szCs w:val="20"/>
              </w:rPr>
            </w:pPr>
            <w:r w:rsidRPr="00D94A26">
              <w:rPr>
                <w:color w:val="000000" w:themeColor="text1"/>
                <w:w w:val="89"/>
                <w:sz w:val="20"/>
                <w:szCs w:val="20"/>
              </w:rPr>
              <w:t xml:space="preserve">HND </w:t>
            </w:r>
          </w:p>
        </w:tc>
      </w:tr>
      <w:tr w:rsidR="003A505F" w:rsidRPr="00D94A26" w:rsidTr="00414A0D">
        <w:trPr>
          <w:trHeight w:hRule="exact" w:val="330"/>
        </w:trPr>
        <w:tc>
          <w:tcPr>
            <w:tcW w:w="365" w:type="dxa"/>
            <w:vAlign w:val="center"/>
          </w:tcPr>
          <w:p w:rsidR="003A505F" w:rsidRPr="00D94A26" w:rsidRDefault="003A505F" w:rsidP="00E90979">
            <w:pPr>
              <w:pStyle w:val="Style"/>
              <w:spacing w:line="264" w:lineRule="auto"/>
              <w:jc w:val="center"/>
              <w:rPr>
                <w:color w:val="000000" w:themeColor="text1"/>
                <w:sz w:val="20"/>
                <w:szCs w:val="20"/>
              </w:rPr>
            </w:pPr>
          </w:p>
        </w:tc>
        <w:tc>
          <w:tcPr>
            <w:tcW w:w="1896" w:type="dxa"/>
            <w:gridSpan w:val="3"/>
            <w:vMerge/>
            <w:vAlign w:val="center"/>
          </w:tcPr>
          <w:p w:rsidR="003A505F" w:rsidRPr="00D94A26" w:rsidRDefault="003A505F" w:rsidP="00982BEC">
            <w:pPr>
              <w:pStyle w:val="Style"/>
              <w:spacing w:line="264" w:lineRule="auto"/>
              <w:ind w:left="134"/>
              <w:rPr>
                <w:color w:val="000000" w:themeColor="text1"/>
                <w:sz w:val="20"/>
                <w:szCs w:val="20"/>
              </w:rPr>
            </w:pPr>
          </w:p>
        </w:tc>
        <w:tc>
          <w:tcPr>
            <w:tcW w:w="251" w:type="dxa"/>
            <w:vAlign w:val="center"/>
          </w:tcPr>
          <w:p w:rsidR="003A505F" w:rsidRPr="00D94A26" w:rsidRDefault="003A505F" w:rsidP="00E90979">
            <w:pPr>
              <w:pStyle w:val="Style"/>
              <w:spacing w:line="264" w:lineRule="auto"/>
              <w:jc w:val="center"/>
              <w:rPr>
                <w:color w:val="000000" w:themeColor="text1"/>
                <w:sz w:val="20"/>
                <w:szCs w:val="20"/>
              </w:rPr>
            </w:pPr>
          </w:p>
        </w:tc>
        <w:tc>
          <w:tcPr>
            <w:tcW w:w="1776" w:type="dxa"/>
            <w:vAlign w:val="center"/>
          </w:tcPr>
          <w:p w:rsidR="003A505F" w:rsidRPr="00D94A26" w:rsidRDefault="003A505F" w:rsidP="00E90979">
            <w:pPr>
              <w:pStyle w:val="Style"/>
              <w:spacing w:line="264" w:lineRule="auto"/>
              <w:ind w:left="105"/>
              <w:rPr>
                <w:color w:val="000000" w:themeColor="text1"/>
                <w:sz w:val="20"/>
                <w:szCs w:val="20"/>
              </w:rPr>
            </w:pPr>
            <w:r w:rsidRPr="00D94A26">
              <w:rPr>
                <w:color w:val="000000" w:themeColor="text1"/>
                <w:sz w:val="20"/>
                <w:szCs w:val="20"/>
              </w:rPr>
              <w:t xml:space="preserve">Within Groups </w:t>
            </w:r>
          </w:p>
        </w:tc>
        <w:tc>
          <w:tcPr>
            <w:tcW w:w="1233" w:type="dxa"/>
            <w:vAlign w:val="center"/>
          </w:tcPr>
          <w:p w:rsidR="003A505F" w:rsidRPr="00D94A26" w:rsidRDefault="003A505F"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352.52 </w:t>
            </w:r>
          </w:p>
        </w:tc>
        <w:tc>
          <w:tcPr>
            <w:tcW w:w="859" w:type="dxa"/>
            <w:vAlign w:val="center"/>
          </w:tcPr>
          <w:p w:rsidR="003A505F" w:rsidRPr="00D94A26" w:rsidRDefault="003A505F"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306 </w:t>
            </w:r>
          </w:p>
        </w:tc>
        <w:tc>
          <w:tcPr>
            <w:tcW w:w="906" w:type="dxa"/>
            <w:vAlign w:val="center"/>
          </w:tcPr>
          <w:p w:rsidR="003A505F" w:rsidRPr="00D94A26" w:rsidRDefault="003A505F" w:rsidP="00E90979">
            <w:pPr>
              <w:pStyle w:val="Style"/>
              <w:spacing w:line="264" w:lineRule="auto"/>
              <w:jc w:val="center"/>
              <w:rPr>
                <w:color w:val="000000" w:themeColor="text1"/>
                <w:sz w:val="20"/>
                <w:szCs w:val="20"/>
              </w:rPr>
            </w:pPr>
          </w:p>
        </w:tc>
        <w:tc>
          <w:tcPr>
            <w:tcW w:w="691" w:type="dxa"/>
            <w:vAlign w:val="center"/>
          </w:tcPr>
          <w:p w:rsidR="003A505F" w:rsidRPr="00D94A26" w:rsidRDefault="003A505F" w:rsidP="00E90979">
            <w:pPr>
              <w:pStyle w:val="Style"/>
              <w:spacing w:line="264" w:lineRule="auto"/>
              <w:jc w:val="center"/>
              <w:rPr>
                <w:color w:val="000000" w:themeColor="text1"/>
                <w:sz w:val="20"/>
                <w:szCs w:val="20"/>
              </w:rPr>
            </w:pPr>
          </w:p>
        </w:tc>
        <w:tc>
          <w:tcPr>
            <w:tcW w:w="864" w:type="dxa"/>
            <w:vAlign w:val="center"/>
          </w:tcPr>
          <w:p w:rsidR="003A505F" w:rsidRPr="00D94A26" w:rsidRDefault="003A505F" w:rsidP="00E90979">
            <w:pPr>
              <w:pStyle w:val="Style"/>
              <w:spacing w:line="264" w:lineRule="auto"/>
              <w:jc w:val="center"/>
              <w:rPr>
                <w:color w:val="000000" w:themeColor="text1"/>
                <w:sz w:val="20"/>
                <w:szCs w:val="20"/>
              </w:rPr>
            </w:pPr>
          </w:p>
        </w:tc>
        <w:tc>
          <w:tcPr>
            <w:tcW w:w="492" w:type="dxa"/>
            <w:vAlign w:val="center"/>
          </w:tcPr>
          <w:p w:rsidR="003A505F" w:rsidRPr="00D94A26" w:rsidRDefault="003A505F" w:rsidP="00E90979">
            <w:pPr>
              <w:pStyle w:val="Style"/>
              <w:spacing w:line="264" w:lineRule="auto"/>
              <w:jc w:val="center"/>
              <w:rPr>
                <w:color w:val="000000" w:themeColor="text1"/>
                <w:sz w:val="20"/>
                <w:szCs w:val="20"/>
              </w:rPr>
            </w:pPr>
          </w:p>
        </w:tc>
        <w:tc>
          <w:tcPr>
            <w:tcW w:w="752" w:type="dxa"/>
            <w:vAlign w:val="center"/>
          </w:tcPr>
          <w:p w:rsidR="003A505F" w:rsidRPr="00D94A26" w:rsidRDefault="003A505F" w:rsidP="00E90979">
            <w:pPr>
              <w:pStyle w:val="Style"/>
              <w:spacing w:line="264" w:lineRule="auto"/>
              <w:jc w:val="center"/>
              <w:rPr>
                <w:color w:val="000000" w:themeColor="text1"/>
                <w:sz w:val="20"/>
                <w:szCs w:val="20"/>
              </w:rPr>
            </w:pPr>
          </w:p>
        </w:tc>
      </w:tr>
      <w:tr w:rsidR="003A505F" w:rsidRPr="00D94A26" w:rsidTr="00414A0D">
        <w:trPr>
          <w:trHeight w:hRule="exact" w:val="325"/>
        </w:trPr>
        <w:tc>
          <w:tcPr>
            <w:tcW w:w="365" w:type="dxa"/>
            <w:vAlign w:val="center"/>
          </w:tcPr>
          <w:p w:rsidR="003A505F" w:rsidRPr="00D94A26" w:rsidRDefault="003A505F" w:rsidP="00E90979">
            <w:pPr>
              <w:pStyle w:val="Style"/>
              <w:spacing w:line="264" w:lineRule="auto"/>
              <w:jc w:val="center"/>
              <w:rPr>
                <w:color w:val="000000" w:themeColor="text1"/>
                <w:sz w:val="20"/>
                <w:szCs w:val="20"/>
              </w:rPr>
            </w:pPr>
          </w:p>
        </w:tc>
        <w:tc>
          <w:tcPr>
            <w:tcW w:w="1896" w:type="dxa"/>
            <w:gridSpan w:val="3"/>
            <w:vMerge/>
            <w:vAlign w:val="center"/>
          </w:tcPr>
          <w:p w:rsidR="003A505F" w:rsidRPr="00D94A26" w:rsidRDefault="003A505F" w:rsidP="00E90979">
            <w:pPr>
              <w:pStyle w:val="Style"/>
              <w:spacing w:line="264" w:lineRule="auto"/>
              <w:ind w:left="134"/>
              <w:rPr>
                <w:color w:val="000000" w:themeColor="text1"/>
                <w:sz w:val="20"/>
                <w:szCs w:val="20"/>
              </w:rPr>
            </w:pPr>
          </w:p>
        </w:tc>
        <w:tc>
          <w:tcPr>
            <w:tcW w:w="251" w:type="dxa"/>
            <w:vAlign w:val="center"/>
          </w:tcPr>
          <w:p w:rsidR="003A505F" w:rsidRPr="00D94A26" w:rsidRDefault="003A505F" w:rsidP="00E90979">
            <w:pPr>
              <w:pStyle w:val="Style"/>
              <w:spacing w:line="264" w:lineRule="auto"/>
              <w:jc w:val="center"/>
              <w:rPr>
                <w:color w:val="000000" w:themeColor="text1"/>
                <w:sz w:val="20"/>
                <w:szCs w:val="20"/>
              </w:rPr>
            </w:pPr>
          </w:p>
        </w:tc>
        <w:tc>
          <w:tcPr>
            <w:tcW w:w="1776" w:type="dxa"/>
            <w:vAlign w:val="center"/>
          </w:tcPr>
          <w:p w:rsidR="003A505F" w:rsidRPr="00D94A26" w:rsidRDefault="003A505F" w:rsidP="00E90979">
            <w:pPr>
              <w:pStyle w:val="Style"/>
              <w:spacing w:line="264" w:lineRule="auto"/>
              <w:ind w:left="105"/>
              <w:rPr>
                <w:color w:val="000000" w:themeColor="text1"/>
                <w:sz w:val="20"/>
                <w:szCs w:val="20"/>
              </w:rPr>
            </w:pPr>
            <w:r w:rsidRPr="00D94A26">
              <w:rPr>
                <w:color w:val="000000" w:themeColor="text1"/>
                <w:sz w:val="20"/>
                <w:szCs w:val="20"/>
              </w:rPr>
              <w:t xml:space="preserve">Total </w:t>
            </w:r>
          </w:p>
        </w:tc>
        <w:tc>
          <w:tcPr>
            <w:tcW w:w="1233" w:type="dxa"/>
            <w:vAlign w:val="center"/>
          </w:tcPr>
          <w:p w:rsidR="003A505F" w:rsidRPr="00D94A26" w:rsidRDefault="003A505F" w:rsidP="00E90979">
            <w:pPr>
              <w:pStyle w:val="Style"/>
              <w:spacing w:line="264" w:lineRule="auto"/>
              <w:ind w:right="259"/>
              <w:jc w:val="right"/>
              <w:rPr>
                <w:color w:val="000000" w:themeColor="text1"/>
                <w:w w:val="107"/>
                <w:sz w:val="20"/>
                <w:szCs w:val="20"/>
              </w:rPr>
            </w:pPr>
            <w:r w:rsidRPr="00D94A26">
              <w:rPr>
                <w:color w:val="000000" w:themeColor="text1"/>
                <w:w w:val="107"/>
                <w:sz w:val="20"/>
                <w:szCs w:val="20"/>
              </w:rPr>
              <w:t xml:space="preserve">383.09 </w:t>
            </w:r>
          </w:p>
        </w:tc>
        <w:tc>
          <w:tcPr>
            <w:tcW w:w="859" w:type="dxa"/>
            <w:vAlign w:val="center"/>
          </w:tcPr>
          <w:p w:rsidR="003A505F" w:rsidRPr="00D94A26" w:rsidRDefault="003A505F" w:rsidP="00E90979">
            <w:pPr>
              <w:pStyle w:val="Style"/>
              <w:spacing w:line="264" w:lineRule="auto"/>
              <w:ind w:right="240"/>
              <w:jc w:val="right"/>
              <w:rPr>
                <w:color w:val="000000" w:themeColor="text1"/>
                <w:w w:val="107"/>
                <w:sz w:val="20"/>
                <w:szCs w:val="20"/>
              </w:rPr>
            </w:pPr>
            <w:r w:rsidRPr="00D94A26">
              <w:rPr>
                <w:color w:val="000000" w:themeColor="text1"/>
                <w:w w:val="107"/>
                <w:sz w:val="20"/>
                <w:szCs w:val="20"/>
              </w:rPr>
              <w:t xml:space="preserve">309 </w:t>
            </w:r>
          </w:p>
        </w:tc>
        <w:tc>
          <w:tcPr>
            <w:tcW w:w="906" w:type="dxa"/>
            <w:vAlign w:val="center"/>
          </w:tcPr>
          <w:p w:rsidR="003A505F" w:rsidRPr="00D94A26" w:rsidRDefault="003A505F" w:rsidP="00E90979">
            <w:pPr>
              <w:pStyle w:val="Style"/>
              <w:spacing w:line="264" w:lineRule="auto"/>
              <w:jc w:val="center"/>
              <w:rPr>
                <w:color w:val="000000" w:themeColor="text1"/>
                <w:w w:val="107"/>
                <w:sz w:val="20"/>
                <w:szCs w:val="20"/>
              </w:rPr>
            </w:pPr>
          </w:p>
        </w:tc>
        <w:tc>
          <w:tcPr>
            <w:tcW w:w="691" w:type="dxa"/>
            <w:vAlign w:val="center"/>
          </w:tcPr>
          <w:p w:rsidR="003A505F" w:rsidRPr="00D94A26" w:rsidRDefault="003A505F" w:rsidP="00E90979">
            <w:pPr>
              <w:pStyle w:val="Style"/>
              <w:spacing w:line="264" w:lineRule="auto"/>
              <w:jc w:val="center"/>
              <w:rPr>
                <w:color w:val="000000" w:themeColor="text1"/>
                <w:w w:val="107"/>
                <w:sz w:val="20"/>
                <w:szCs w:val="20"/>
              </w:rPr>
            </w:pPr>
          </w:p>
        </w:tc>
        <w:tc>
          <w:tcPr>
            <w:tcW w:w="864" w:type="dxa"/>
            <w:vAlign w:val="center"/>
          </w:tcPr>
          <w:p w:rsidR="003A505F" w:rsidRPr="00D94A26" w:rsidRDefault="003A505F" w:rsidP="00E90979">
            <w:pPr>
              <w:pStyle w:val="Style"/>
              <w:spacing w:line="264" w:lineRule="auto"/>
              <w:jc w:val="center"/>
              <w:rPr>
                <w:color w:val="000000" w:themeColor="text1"/>
                <w:w w:val="107"/>
                <w:sz w:val="20"/>
                <w:szCs w:val="20"/>
              </w:rPr>
            </w:pPr>
          </w:p>
        </w:tc>
        <w:tc>
          <w:tcPr>
            <w:tcW w:w="492" w:type="dxa"/>
            <w:vAlign w:val="center"/>
          </w:tcPr>
          <w:p w:rsidR="003A505F" w:rsidRPr="00D94A26" w:rsidRDefault="003A505F" w:rsidP="00E90979">
            <w:pPr>
              <w:pStyle w:val="Style"/>
              <w:spacing w:line="264" w:lineRule="auto"/>
              <w:jc w:val="center"/>
              <w:rPr>
                <w:color w:val="000000" w:themeColor="text1"/>
                <w:w w:val="107"/>
                <w:sz w:val="20"/>
                <w:szCs w:val="20"/>
              </w:rPr>
            </w:pPr>
          </w:p>
        </w:tc>
        <w:tc>
          <w:tcPr>
            <w:tcW w:w="752" w:type="dxa"/>
            <w:vAlign w:val="center"/>
          </w:tcPr>
          <w:p w:rsidR="003A505F" w:rsidRPr="00D94A26" w:rsidRDefault="003A505F" w:rsidP="00E90979">
            <w:pPr>
              <w:pStyle w:val="Style"/>
              <w:spacing w:line="264" w:lineRule="auto"/>
              <w:jc w:val="center"/>
              <w:rPr>
                <w:color w:val="000000" w:themeColor="text1"/>
                <w:w w:val="107"/>
                <w:sz w:val="20"/>
                <w:szCs w:val="20"/>
              </w:rPr>
            </w:pPr>
          </w:p>
        </w:tc>
      </w:tr>
      <w:tr w:rsidR="0084096B" w:rsidRPr="00D94A26" w:rsidTr="00414A0D">
        <w:trPr>
          <w:trHeight w:hRule="exact" w:val="330"/>
        </w:trPr>
        <w:tc>
          <w:tcPr>
            <w:tcW w:w="365" w:type="dxa"/>
            <w:vAlign w:val="center"/>
          </w:tcPr>
          <w:p w:rsidR="0084096B" w:rsidRPr="00D94A26" w:rsidRDefault="0084096B" w:rsidP="00E90979">
            <w:pPr>
              <w:pStyle w:val="Style"/>
              <w:spacing w:line="264" w:lineRule="auto"/>
              <w:ind w:left="38"/>
              <w:rPr>
                <w:color w:val="000000" w:themeColor="text1"/>
                <w:sz w:val="20"/>
                <w:szCs w:val="20"/>
              </w:rPr>
            </w:pPr>
            <w:r w:rsidRPr="00D94A26">
              <w:rPr>
                <w:color w:val="000000" w:themeColor="text1"/>
                <w:sz w:val="20"/>
                <w:szCs w:val="20"/>
              </w:rPr>
              <w:t xml:space="preserve">6. </w:t>
            </w:r>
          </w:p>
        </w:tc>
        <w:tc>
          <w:tcPr>
            <w:tcW w:w="2147" w:type="dxa"/>
            <w:gridSpan w:val="4"/>
            <w:vMerge w:val="restart"/>
            <w:vAlign w:val="center"/>
          </w:tcPr>
          <w:p w:rsidR="0084096B" w:rsidRPr="00D94A26" w:rsidRDefault="003A505F" w:rsidP="003A505F">
            <w:pPr>
              <w:pStyle w:val="Style"/>
              <w:spacing w:line="264" w:lineRule="auto"/>
              <w:rPr>
                <w:color w:val="000000" w:themeColor="text1"/>
                <w:sz w:val="20"/>
                <w:szCs w:val="20"/>
              </w:rPr>
            </w:pPr>
            <w:r w:rsidRPr="00D94A26">
              <w:rPr>
                <w:color w:val="000000" w:themeColor="text1"/>
                <w:sz w:val="20"/>
                <w:szCs w:val="20"/>
              </w:rPr>
              <w:t xml:space="preserve">Ensure </w:t>
            </w:r>
            <w:r w:rsidR="0084096B" w:rsidRPr="00D94A26">
              <w:rPr>
                <w:color w:val="000000" w:themeColor="text1"/>
                <w:sz w:val="20"/>
                <w:szCs w:val="20"/>
              </w:rPr>
              <w:t xml:space="preserve">uniformity </w:t>
            </w:r>
          </w:p>
          <w:p w:rsidR="0084096B" w:rsidRPr="00D94A26" w:rsidRDefault="0084096B" w:rsidP="003A505F">
            <w:pPr>
              <w:pStyle w:val="Style"/>
              <w:spacing w:line="264" w:lineRule="auto"/>
              <w:ind w:left="4"/>
              <w:rPr>
                <w:color w:val="000000" w:themeColor="text1"/>
                <w:sz w:val="20"/>
                <w:szCs w:val="20"/>
              </w:rPr>
            </w:pPr>
            <w:r w:rsidRPr="00D94A26">
              <w:rPr>
                <w:color w:val="000000" w:themeColor="text1"/>
                <w:sz w:val="20"/>
                <w:szCs w:val="20"/>
              </w:rPr>
              <w:t xml:space="preserve">in </w:t>
            </w:r>
            <w:r w:rsidR="003A505F" w:rsidRPr="00D94A26">
              <w:rPr>
                <w:color w:val="000000" w:themeColor="text1"/>
                <w:sz w:val="20"/>
                <w:szCs w:val="20"/>
              </w:rPr>
              <w:t xml:space="preserve"> </w:t>
            </w:r>
            <w:r w:rsidRPr="00D94A26">
              <w:rPr>
                <w:color w:val="000000" w:themeColor="text1"/>
                <w:sz w:val="20"/>
                <w:szCs w:val="20"/>
              </w:rPr>
              <w:t xml:space="preserve">rating appraisal </w:t>
            </w:r>
          </w:p>
        </w:tc>
        <w:tc>
          <w:tcPr>
            <w:tcW w:w="1776" w:type="dxa"/>
            <w:vAlign w:val="center"/>
          </w:tcPr>
          <w:p w:rsidR="0084096B" w:rsidRPr="00D94A26" w:rsidRDefault="0084096B" w:rsidP="00E90979">
            <w:pPr>
              <w:pStyle w:val="Style"/>
              <w:spacing w:line="264" w:lineRule="auto"/>
              <w:ind w:left="105"/>
              <w:rPr>
                <w:color w:val="000000" w:themeColor="text1"/>
                <w:sz w:val="20"/>
                <w:szCs w:val="20"/>
              </w:rPr>
            </w:pPr>
            <w:r w:rsidRPr="00D94A26">
              <w:rPr>
                <w:color w:val="000000" w:themeColor="text1"/>
                <w:sz w:val="20"/>
                <w:szCs w:val="20"/>
              </w:rPr>
              <w:t xml:space="preserve">Between Groups </w:t>
            </w:r>
          </w:p>
        </w:tc>
        <w:tc>
          <w:tcPr>
            <w:tcW w:w="1233" w:type="dxa"/>
            <w:vAlign w:val="center"/>
          </w:tcPr>
          <w:p w:rsidR="0084096B" w:rsidRPr="00D94A26" w:rsidRDefault="0084096B"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63.03 </w:t>
            </w:r>
          </w:p>
        </w:tc>
        <w:tc>
          <w:tcPr>
            <w:tcW w:w="859" w:type="dxa"/>
            <w:vAlign w:val="center"/>
          </w:tcPr>
          <w:p w:rsidR="0084096B" w:rsidRPr="00D94A26" w:rsidRDefault="0084096B"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 </w:t>
            </w:r>
          </w:p>
        </w:tc>
        <w:tc>
          <w:tcPr>
            <w:tcW w:w="906" w:type="dxa"/>
            <w:vAlign w:val="center"/>
          </w:tcPr>
          <w:p w:rsidR="0084096B" w:rsidRPr="00D94A26" w:rsidRDefault="0084096B" w:rsidP="00E90979">
            <w:pPr>
              <w:pStyle w:val="Style"/>
              <w:spacing w:line="264" w:lineRule="auto"/>
              <w:ind w:right="187"/>
              <w:jc w:val="right"/>
              <w:rPr>
                <w:color w:val="000000" w:themeColor="text1"/>
                <w:sz w:val="20"/>
                <w:szCs w:val="20"/>
              </w:rPr>
            </w:pPr>
            <w:r w:rsidRPr="00D94A26">
              <w:rPr>
                <w:color w:val="000000" w:themeColor="text1"/>
                <w:sz w:val="20"/>
                <w:szCs w:val="20"/>
              </w:rPr>
              <w:t xml:space="preserve">8.84 </w:t>
            </w:r>
          </w:p>
        </w:tc>
        <w:tc>
          <w:tcPr>
            <w:tcW w:w="691" w:type="dxa"/>
            <w:vAlign w:val="center"/>
          </w:tcPr>
          <w:p w:rsidR="0084096B" w:rsidRPr="00D94A26" w:rsidRDefault="0084096B" w:rsidP="00E90979">
            <w:pPr>
              <w:pStyle w:val="Style"/>
              <w:spacing w:line="264" w:lineRule="auto"/>
              <w:ind w:right="9"/>
              <w:jc w:val="center"/>
              <w:rPr>
                <w:color w:val="000000" w:themeColor="text1"/>
                <w:sz w:val="20"/>
                <w:szCs w:val="20"/>
              </w:rPr>
            </w:pPr>
            <w:r w:rsidRPr="00D94A26">
              <w:rPr>
                <w:color w:val="000000" w:themeColor="text1"/>
                <w:sz w:val="20"/>
                <w:szCs w:val="20"/>
              </w:rPr>
              <w:t xml:space="preserve">.00 </w:t>
            </w:r>
          </w:p>
        </w:tc>
        <w:tc>
          <w:tcPr>
            <w:tcW w:w="864" w:type="dxa"/>
            <w:vAlign w:val="center"/>
          </w:tcPr>
          <w:p w:rsidR="0084096B" w:rsidRPr="00D94A26" w:rsidRDefault="0084096B" w:rsidP="00E90979">
            <w:pPr>
              <w:pStyle w:val="Style"/>
              <w:spacing w:line="264" w:lineRule="auto"/>
              <w:ind w:left="504"/>
              <w:rPr>
                <w:color w:val="000000" w:themeColor="text1"/>
                <w:w w:val="111"/>
                <w:sz w:val="20"/>
                <w:szCs w:val="20"/>
              </w:rPr>
            </w:pPr>
            <w:r w:rsidRPr="00D94A26">
              <w:rPr>
                <w:color w:val="000000" w:themeColor="text1"/>
                <w:w w:val="111"/>
                <w:sz w:val="20"/>
                <w:szCs w:val="20"/>
              </w:rPr>
              <w:t xml:space="preserve">5 </w:t>
            </w:r>
          </w:p>
        </w:tc>
        <w:tc>
          <w:tcPr>
            <w:tcW w:w="492" w:type="dxa"/>
            <w:vAlign w:val="center"/>
          </w:tcPr>
          <w:p w:rsidR="0084096B" w:rsidRPr="00D94A26" w:rsidRDefault="0084096B" w:rsidP="00E90979">
            <w:pPr>
              <w:pStyle w:val="Style"/>
              <w:spacing w:line="264" w:lineRule="auto"/>
              <w:jc w:val="center"/>
              <w:rPr>
                <w:color w:val="000000" w:themeColor="text1"/>
                <w:w w:val="111"/>
                <w:sz w:val="20"/>
                <w:szCs w:val="20"/>
              </w:rPr>
            </w:pPr>
          </w:p>
        </w:tc>
        <w:tc>
          <w:tcPr>
            <w:tcW w:w="752" w:type="dxa"/>
            <w:vAlign w:val="center"/>
          </w:tcPr>
          <w:p w:rsidR="0084096B" w:rsidRPr="00D94A26" w:rsidRDefault="0084096B" w:rsidP="00E90979">
            <w:pPr>
              <w:pStyle w:val="Style"/>
              <w:spacing w:line="264" w:lineRule="auto"/>
              <w:ind w:left="4"/>
              <w:jc w:val="center"/>
              <w:rPr>
                <w:color w:val="000000" w:themeColor="text1"/>
                <w:w w:val="89"/>
                <w:sz w:val="20"/>
                <w:szCs w:val="20"/>
              </w:rPr>
            </w:pPr>
            <w:r w:rsidRPr="00D94A26">
              <w:rPr>
                <w:color w:val="000000" w:themeColor="text1"/>
                <w:w w:val="89"/>
                <w:sz w:val="20"/>
                <w:szCs w:val="20"/>
              </w:rPr>
              <w:t xml:space="preserve">HND </w:t>
            </w:r>
          </w:p>
        </w:tc>
      </w:tr>
      <w:tr w:rsidR="0084096B" w:rsidRPr="00D94A26" w:rsidTr="00414A0D">
        <w:trPr>
          <w:trHeight w:hRule="exact" w:val="330"/>
        </w:trPr>
        <w:tc>
          <w:tcPr>
            <w:tcW w:w="365" w:type="dxa"/>
            <w:vAlign w:val="center"/>
          </w:tcPr>
          <w:p w:rsidR="0084096B" w:rsidRPr="00D94A26" w:rsidRDefault="0084096B" w:rsidP="00E90979">
            <w:pPr>
              <w:pStyle w:val="Style"/>
              <w:spacing w:line="264" w:lineRule="auto"/>
              <w:jc w:val="center"/>
              <w:rPr>
                <w:color w:val="000000" w:themeColor="text1"/>
                <w:sz w:val="20"/>
                <w:szCs w:val="20"/>
              </w:rPr>
            </w:pPr>
          </w:p>
        </w:tc>
        <w:tc>
          <w:tcPr>
            <w:tcW w:w="2147" w:type="dxa"/>
            <w:gridSpan w:val="4"/>
            <w:vMerge/>
            <w:vAlign w:val="center"/>
          </w:tcPr>
          <w:p w:rsidR="0084096B" w:rsidRPr="00D94A26" w:rsidRDefault="0084096B" w:rsidP="00E90979">
            <w:pPr>
              <w:pStyle w:val="Style"/>
              <w:spacing w:line="264" w:lineRule="auto"/>
              <w:jc w:val="center"/>
              <w:rPr>
                <w:color w:val="000000" w:themeColor="text1"/>
                <w:sz w:val="20"/>
                <w:szCs w:val="20"/>
              </w:rPr>
            </w:pPr>
          </w:p>
        </w:tc>
        <w:tc>
          <w:tcPr>
            <w:tcW w:w="1776" w:type="dxa"/>
            <w:vAlign w:val="center"/>
          </w:tcPr>
          <w:p w:rsidR="0084096B" w:rsidRPr="00D94A26" w:rsidRDefault="0084096B" w:rsidP="00E90979">
            <w:pPr>
              <w:pStyle w:val="Style"/>
              <w:spacing w:line="264" w:lineRule="auto"/>
              <w:ind w:left="105"/>
              <w:rPr>
                <w:color w:val="000000" w:themeColor="text1"/>
                <w:sz w:val="20"/>
                <w:szCs w:val="20"/>
              </w:rPr>
            </w:pPr>
            <w:r w:rsidRPr="00D94A26">
              <w:rPr>
                <w:color w:val="000000" w:themeColor="text1"/>
                <w:sz w:val="20"/>
                <w:szCs w:val="20"/>
              </w:rPr>
              <w:t xml:space="preserve">Within Groups </w:t>
            </w:r>
          </w:p>
        </w:tc>
        <w:tc>
          <w:tcPr>
            <w:tcW w:w="1233" w:type="dxa"/>
            <w:vAlign w:val="center"/>
          </w:tcPr>
          <w:p w:rsidR="0084096B" w:rsidRPr="00D94A26" w:rsidRDefault="0084096B"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326.23 </w:t>
            </w:r>
          </w:p>
        </w:tc>
        <w:tc>
          <w:tcPr>
            <w:tcW w:w="859" w:type="dxa"/>
            <w:vAlign w:val="center"/>
          </w:tcPr>
          <w:p w:rsidR="0084096B" w:rsidRPr="00D94A26" w:rsidRDefault="0084096B"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306 </w:t>
            </w:r>
          </w:p>
        </w:tc>
        <w:tc>
          <w:tcPr>
            <w:tcW w:w="906" w:type="dxa"/>
            <w:vAlign w:val="center"/>
          </w:tcPr>
          <w:p w:rsidR="0084096B" w:rsidRPr="00D94A26" w:rsidRDefault="0084096B" w:rsidP="00E90979">
            <w:pPr>
              <w:pStyle w:val="Style"/>
              <w:spacing w:line="264" w:lineRule="auto"/>
              <w:jc w:val="center"/>
              <w:rPr>
                <w:color w:val="000000" w:themeColor="text1"/>
                <w:sz w:val="20"/>
                <w:szCs w:val="20"/>
              </w:rPr>
            </w:pPr>
          </w:p>
        </w:tc>
        <w:tc>
          <w:tcPr>
            <w:tcW w:w="691" w:type="dxa"/>
            <w:vAlign w:val="center"/>
          </w:tcPr>
          <w:p w:rsidR="0084096B" w:rsidRPr="00D94A26" w:rsidRDefault="0084096B" w:rsidP="00E90979">
            <w:pPr>
              <w:pStyle w:val="Style"/>
              <w:spacing w:line="264" w:lineRule="auto"/>
              <w:jc w:val="center"/>
              <w:rPr>
                <w:color w:val="000000" w:themeColor="text1"/>
                <w:sz w:val="20"/>
                <w:szCs w:val="20"/>
              </w:rPr>
            </w:pPr>
          </w:p>
        </w:tc>
        <w:tc>
          <w:tcPr>
            <w:tcW w:w="864" w:type="dxa"/>
            <w:vAlign w:val="center"/>
          </w:tcPr>
          <w:p w:rsidR="0084096B" w:rsidRPr="00D94A26" w:rsidRDefault="0084096B" w:rsidP="00E90979">
            <w:pPr>
              <w:pStyle w:val="Style"/>
              <w:spacing w:line="264" w:lineRule="auto"/>
              <w:jc w:val="center"/>
              <w:rPr>
                <w:color w:val="000000" w:themeColor="text1"/>
                <w:sz w:val="20"/>
                <w:szCs w:val="20"/>
              </w:rPr>
            </w:pPr>
          </w:p>
        </w:tc>
        <w:tc>
          <w:tcPr>
            <w:tcW w:w="492" w:type="dxa"/>
            <w:vAlign w:val="center"/>
          </w:tcPr>
          <w:p w:rsidR="0084096B" w:rsidRPr="00D94A26" w:rsidRDefault="0084096B" w:rsidP="00E90979">
            <w:pPr>
              <w:pStyle w:val="Style"/>
              <w:spacing w:line="264" w:lineRule="auto"/>
              <w:jc w:val="center"/>
              <w:rPr>
                <w:color w:val="000000" w:themeColor="text1"/>
                <w:sz w:val="20"/>
                <w:szCs w:val="20"/>
              </w:rPr>
            </w:pPr>
          </w:p>
        </w:tc>
        <w:tc>
          <w:tcPr>
            <w:tcW w:w="752" w:type="dxa"/>
            <w:vAlign w:val="center"/>
          </w:tcPr>
          <w:p w:rsidR="0084096B" w:rsidRPr="00D94A26" w:rsidRDefault="0084096B" w:rsidP="00E90979">
            <w:pPr>
              <w:pStyle w:val="Style"/>
              <w:spacing w:line="264" w:lineRule="auto"/>
              <w:jc w:val="center"/>
              <w:rPr>
                <w:color w:val="000000" w:themeColor="text1"/>
                <w:sz w:val="20"/>
                <w:szCs w:val="20"/>
              </w:rPr>
            </w:pPr>
          </w:p>
        </w:tc>
      </w:tr>
      <w:tr w:rsidR="00AF58DB" w:rsidRPr="00D94A26" w:rsidTr="00414A0D">
        <w:trPr>
          <w:trHeight w:hRule="exact" w:val="311"/>
        </w:trPr>
        <w:tc>
          <w:tcPr>
            <w:tcW w:w="365" w:type="dxa"/>
            <w:vAlign w:val="center"/>
          </w:tcPr>
          <w:p w:rsidR="00AF58DB" w:rsidRPr="00D94A26" w:rsidRDefault="00AF58DB" w:rsidP="00E90979">
            <w:pPr>
              <w:pStyle w:val="Style"/>
              <w:spacing w:line="264" w:lineRule="auto"/>
              <w:jc w:val="center"/>
              <w:rPr>
                <w:color w:val="000000" w:themeColor="text1"/>
                <w:sz w:val="20"/>
                <w:szCs w:val="20"/>
              </w:rPr>
            </w:pPr>
          </w:p>
        </w:tc>
        <w:tc>
          <w:tcPr>
            <w:tcW w:w="838" w:type="dxa"/>
            <w:vAlign w:val="center"/>
          </w:tcPr>
          <w:p w:rsidR="00AF58DB" w:rsidRPr="00D94A26" w:rsidRDefault="00AF58DB" w:rsidP="00E90979">
            <w:pPr>
              <w:pStyle w:val="Style"/>
              <w:spacing w:line="264" w:lineRule="auto"/>
              <w:jc w:val="center"/>
              <w:rPr>
                <w:color w:val="000000" w:themeColor="text1"/>
                <w:sz w:val="20"/>
                <w:szCs w:val="20"/>
              </w:rPr>
            </w:pPr>
          </w:p>
        </w:tc>
        <w:tc>
          <w:tcPr>
            <w:tcW w:w="1058" w:type="dxa"/>
            <w:gridSpan w:val="2"/>
            <w:vAlign w:val="center"/>
          </w:tcPr>
          <w:p w:rsidR="00AF58DB" w:rsidRPr="00D94A26" w:rsidRDefault="00AF58DB" w:rsidP="00E90979">
            <w:pPr>
              <w:pStyle w:val="Style"/>
              <w:spacing w:line="264" w:lineRule="auto"/>
              <w:jc w:val="center"/>
              <w:rPr>
                <w:color w:val="000000" w:themeColor="text1"/>
                <w:sz w:val="20"/>
                <w:szCs w:val="20"/>
              </w:rPr>
            </w:pPr>
          </w:p>
        </w:tc>
        <w:tc>
          <w:tcPr>
            <w:tcW w:w="251" w:type="dxa"/>
            <w:vAlign w:val="center"/>
          </w:tcPr>
          <w:p w:rsidR="00AF58DB" w:rsidRPr="00D94A26" w:rsidRDefault="00AF58DB" w:rsidP="00E90979">
            <w:pPr>
              <w:pStyle w:val="Style"/>
              <w:spacing w:line="264" w:lineRule="auto"/>
              <w:jc w:val="center"/>
              <w:rPr>
                <w:color w:val="000000" w:themeColor="text1"/>
                <w:sz w:val="20"/>
                <w:szCs w:val="20"/>
              </w:rPr>
            </w:pPr>
          </w:p>
        </w:tc>
        <w:tc>
          <w:tcPr>
            <w:tcW w:w="1776" w:type="dxa"/>
            <w:vAlign w:val="center"/>
          </w:tcPr>
          <w:p w:rsidR="00AF58DB" w:rsidRPr="00D94A26" w:rsidRDefault="00AF58DB" w:rsidP="00E90979">
            <w:pPr>
              <w:pStyle w:val="Style"/>
              <w:spacing w:line="264" w:lineRule="auto"/>
              <w:ind w:left="105"/>
              <w:rPr>
                <w:color w:val="000000" w:themeColor="text1"/>
                <w:sz w:val="20"/>
                <w:szCs w:val="20"/>
              </w:rPr>
            </w:pPr>
            <w:r w:rsidRPr="00D94A26">
              <w:rPr>
                <w:color w:val="000000" w:themeColor="text1"/>
                <w:sz w:val="20"/>
                <w:szCs w:val="20"/>
              </w:rPr>
              <w:t xml:space="preserve">Total </w:t>
            </w:r>
          </w:p>
        </w:tc>
        <w:tc>
          <w:tcPr>
            <w:tcW w:w="1233" w:type="dxa"/>
            <w:vAlign w:val="center"/>
          </w:tcPr>
          <w:p w:rsidR="00AF58DB" w:rsidRPr="00D94A26" w:rsidRDefault="00AF58DB" w:rsidP="00E90979">
            <w:pPr>
              <w:pStyle w:val="Style"/>
              <w:spacing w:line="264" w:lineRule="auto"/>
              <w:ind w:right="259"/>
              <w:jc w:val="right"/>
              <w:rPr>
                <w:color w:val="000000" w:themeColor="text1"/>
                <w:w w:val="107"/>
                <w:sz w:val="20"/>
                <w:szCs w:val="20"/>
              </w:rPr>
            </w:pPr>
            <w:r w:rsidRPr="00D94A26">
              <w:rPr>
                <w:color w:val="000000" w:themeColor="text1"/>
                <w:w w:val="107"/>
                <w:sz w:val="20"/>
                <w:szCs w:val="20"/>
              </w:rPr>
              <w:t xml:space="preserve">389.27 </w:t>
            </w:r>
          </w:p>
        </w:tc>
        <w:tc>
          <w:tcPr>
            <w:tcW w:w="859" w:type="dxa"/>
            <w:vAlign w:val="center"/>
          </w:tcPr>
          <w:p w:rsidR="00AF58DB" w:rsidRPr="00D94A26" w:rsidRDefault="00AF58DB" w:rsidP="00E90979">
            <w:pPr>
              <w:pStyle w:val="Style"/>
              <w:spacing w:line="264" w:lineRule="auto"/>
              <w:ind w:right="240"/>
              <w:jc w:val="right"/>
              <w:rPr>
                <w:color w:val="000000" w:themeColor="text1"/>
                <w:w w:val="107"/>
                <w:sz w:val="20"/>
                <w:szCs w:val="20"/>
              </w:rPr>
            </w:pPr>
            <w:r w:rsidRPr="00D94A26">
              <w:rPr>
                <w:color w:val="000000" w:themeColor="text1"/>
                <w:w w:val="107"/>
                <w:sz w:val="20"/>
                <w:szCs w:val="20"/>
              </w:rPr>
              <w:t xml:space="preserve">309 </w:t>
            </w:r>
          </w:p>
        </w:tc>
        <w:tc>
          <w:tcPr>
            <w:tcW w:w="906" w:type="dxa"/>
            <w:vAlign w:val="center"/>
          </w:tcPr>
          <w:p w:rsidR="00AF58DB" w:rsidRPr="00D94A26" w:rsidRDefault="00AF58DB" w:rsidP="00E90979">
            <w:pPr>
              <w:pStyle w:val="Style"/>
              <w:spacing w:line="264" w:lineRule="auto"/>
              <w:jc w:val="center"/>
              <w:rPr>
                <w:color w:val="000000" w:themeColor="text1"/>
                <w:w w:val="107"/>
                <w:sz w:val="20"/>
                <w:szCs w:val="20"/>
              </w:rPr>
            </w:pPr>
          </w:p>
        </w:tc>
        <w:tc>
          <w:tcPr>
            <w:tcW w:w="691" w:type="dxa"/>
            <w:vAlign w:val="center"/>
          </w:tcPr>
          <w:p w:rsidR="00AF58DB" w:rsidRPr="00D94A26" w:rsidRDefault="00AF58DB" w:rsidP="00E90979">
            <w:pPr>
              <w:pStyle w:val="Style"/>
              <w:spacing w:line="264" w:lineRule="auto"/>
              <w:jc w:val="center"/>
              <w:rPr>
                <w:color w:val="000000" w:themeColor="text1"/>
                <w:w w:val="107"/>
                <w:sz w:val="20"/>
                <w:szCs w:val="20"/>
              </w:rPr>
            </w:pPr>
          </w:p>
        </w:tc>
        <w:tc>
          <w:tcPr>
            <w:tcW w:w="864" w:type="dxa"/>
            <w:vAlign w:val="center"/>
          </w:tcPr>
          <w:p w:rsidR="00AF58DB" w:rsidRPr="00D94A26" w:rsidRDefault="00AF58DB" w:rsidP="00E90979">
            <w:pPr>
              <w:pStyle w:val="Style"/>
              <w:spacing w:line="264" w:lineRule="auto"/>
              <w:jc w:val="center"/>
              <w:rPr>
                <w:color w:val="000000" w:themeColor="text1"/>
                <w:w w:val="107"/>
                <w:sz w:val="20"/>
                <w:szCs w:val="20"/>
              </w:rPr>
            </w:pPr>
          </w:p>
        </w:tc>
        <w:tc>
          <w:tcPr>
            <w:tcW w:w="492" w:type="dxa"/>
            <w:vAlign w:val="center"/>
          </w:tcPr>
          <w:p w:rsidR="00AF58DB" w:rsidRPr="00D94A26" w:rsidRDefault="00AF58DB" w:rsidP="00E90979">
            <w:pPr>
              <w:pStyle w:val="Style"/>
              <w:spacing w:line="264" w:lineRule="auto"/>
              <w:jc w:val="center"/>
              <w:rPr>
                <w:color w:val="000000" w:themeColor="text1"/>
                <w:w w:val="107"/>
                <w:sz w:val="20"/>
                <w:szCs w:val="20"/>
              </w:rPr>
            </w:pPr>
          </w:p>
        </w:tc>
        <w:tc>
          <w:tcPr>
            <w:tcW w:w="752" w:type="dxa"/>
            <w:vAlign w:val="center"/>
          </w:tcPr>
          <w:p w:rsidR="00AF58DB" w:rsidRPr="00D94A26" w:rsidRDefault="00AF58DB" w:rsidP="00E90979">
            <w:pPr>
              <w:pStyle w:val="Style"/>
              <w:spacing w:line="264" w:lineRule="auto"/>
              <w:jc w:val="center"/>
              <w:rPr>
                <w:color w:val="000000" w:themeColor="text1"/>
                <w:w w:val="107"/>
                <w:sz w:val="20"/>
                <w:szCs w:val="20"/>
              </w:rPr>
            </w:pPr>
          </w:p>
        </w:tc>
      </w:tr>
      <w:tr w:rsidR="003A505F" w:rsidRPr="00D94A26" w:rsidTr="00414A0D">
        <w:trPr>
          <w:trHeight w:hRule="exact" w:val="345"/>
        </w:trPr>
        <w:tc>
          <w:tcPr>
            <w:tcW w:w="365" w:type="dxa"/>
            <w:vAlign w:val="center"/>
          </w:tcPr>
          <w:p w:rsidR="003A505F" w:rsidRPr="00D94A26" w:rsidRDefault="003A505F" w:rsidP="00E90979">
            <w:pPr>
              <w:pStyle w:val="Style"/>
              <w:spacing w:line="264" w:lineRule="auto"/>
              <w:ind w:left="38"/>
              <w:rPr>
                <w:color w:val="000000" w:themeColor="text1"/>
                <w:sz w:val="20"/>
                <w:szCs w:val="20"/>
              </w:rPr>
            </w:pPr>
            <w:r w:rsidRPr="00D94A26">
              <w:rPr>
                <w:color w:val="000000" w:themeColor="text1"/>
                <w:sz w:val="20"/>
                <w:szCs w:val="20"/>
              </w:rPr>
              <w:t xml:space="preserve">7. </w:t>
            </w:r>
          </w:p>
        </w:tc>
        <w:tc>
          <w:tcPr>
            <w:tcW w:w="1896" w:type="dxa"/>
            <w:gridSpan w:val="3"/>
            <w:vMerge w:val="restart"/>
            <w:vAlign w:val="center"/>
          </w:tcPr>
          <w:p w:rsidR="003A505F" w:rsidRPr="00D94A26" w:rsidRDefault="003A505F" w:rsidP="003A505F">
            <w:pPr>
              <w:pStyle w:val="Style"/>
              <w:spacing w:line="264" w:lineRule="auto"/>
              <w:rPr>
                <w:color w:val="000000" w:themeColor="text1"/>
                <w:sz w:val="20"/>
                <w:szCs w:val="20"/>
              </w:rPr>
            </w:pPr>
            <w:r w:rsidRPr="00D94A26">
              <w:rPr>
                <w:color w:val="000000" w:themeColor="text1"/>
                <w:sz w:val="20"/>
                <w:szCs w:val="20"/>
              </w:rPr>
              <w:t xml:space="preserve">Conduct appraisal and </w:t>
            </w:r>
          </w:p>
          <w:p w:rsidR="003A505F" w:rsidRPr="00D94A26" w:rsidRDefault="003A505F" w:rsidP="003A505F">
            <w:pPr>
              <w:pStyle w:val="Style"/>
              <w:spacing w:line="264" w:lineRule="auto"/>
              <w:rPr>
                <w:color w:val="000000" w:themeColor="text1"/>
                <w:sz w:val="20"/>
                <w:szCs w:val="20"/>
              </w:rPr>
            </w:pPr>
            <w:r w:rsidRPr="00D94A26">
              <w:rPr>
                <w:color w:val="000000" w:themeColor="text1"/>
                <w:sz w:val="20"/>
                <w:szCs w:val="20"/>
              </w:rPr>
              <w:t xml:space="preserve">promotion interview </w:t>
            </w:r>
          </w:p>
        </w:tc>
        <w:tc>
          <w:tcPr>
            <w:tcW w:w="251" w:type="dxa"/>
            <w:vAlign w:val="center"/>
          </w:tcPr>
          <w:p w:rsidR="003A505F" w:rsidRPr="00D94A26" w:rsidRDefault="003A505F" w:rsidP="00E90979">
            <w:pPr>
              <w:pStyle w:val="Style"/>
              <w:spacing w:line="264" w:lineRule="auto"/>
              <w:jc w:val="center"/>
              <w:rPr>
                <w:color w:val="000000" w:themeColor="text1"/>
                <w:sz w:val="20"/>
                <w:szCs w:val="20"/>
              </w:rPr>
            </w:pPr>
          </w:p>
        </w:tc>
        <w:tc>
          <w:tcPr>
            <w:tcW w:w="1776" w:type="dxa"/>
            <w:vAlign w:val="center"/>
          </w:tcPr>
          <w:p w:rsidR="003A505F" w:rsidRPr="00D94A26" w:rsidRDefault="003A505F" w:rsidP="00E90979">
            <w:pPr>
              <w:pStyle w:val="Style"/>
              <w:spacing w:line="264" w:lineRule="auto"/>
              <w:ind w:left="105"/>
              <w:rPr>
                <w:color w:val="000000" w:themeColor="text1"/>
                <w:sz w:val="20"/>
                <w:szCs w:val="20"/>
              </w:rPr>
            </w:pPr>
            <w:r w:rsidRPr="00D94A26">
              <w:rPr>
                <w:color w:val="000000" w:themeColor="text1"/>
                <w:sz w:val="20"/>
                <w:szCs w:val="20"/>
              </w:rPr>
              <w:t xml:space="preserve">Between Groups </w:t>
            </w:r>
          </w:p>
        </w:tc>
        <w:tc>
          <w:tcPr>
            <w:tcW w:w="1233" w:type="dxa"/>
            <w:vAlign w:val="center"/>
          </w:tcPr>
          <w:p w:rsidR="003A505F" w:rsidRPr="00D94A26" w:rsidRDefault="003A505F"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54.92 </w:t>
            </w:r>
          </w:p>
        </w:tc>
        <w:tc>
          <w:tcPr>
            <w:tcW w:w="859" w:type="dxa"/>
            <w:vAlign w:val="center"/>
          </w:tcPr>
          <w:p w:rsidR="003A505F" w:rsidRPr="00D94A26" w:rsidRDefault="003A505F"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 </w:t>
            </w:r>
          </w:p>
        </w:tc>
        <w:tc>
          <w:tcPr>
            <w:tcW w:w="906" w:type="dxa"/>
            <w:vAlign w:val="center"/>
          </w:tcPr>
          <w:p w:rsidR="003A505F" w:rsidRPr="00D94A26" w:rsidRDefault="003A505F" w:rsidP="00E90979">
            <w:pPr>
              <w:pStyle w:val="Style"/>
              <w:spacing w:line="264" w:lineRule="auto"/>
              <w:ind w:right="187"/>
              <w:jc w:val="right"/>
              <w:rPr>
                <w:color w:val="000000" w:themeColor="text1"/>
                <w:sz w:val="20"/>
                <w:szCs w:val="20"/>
              </w:rPr>
            </w:pPr>
            <w:r w:rsidRPr="00D94A26">
              <w:rPr>
                <w:color w:val="000000" w:themeColor="text1"/>
                <w:sz w:val="20"/>
                <w:szCs w:val="20"/>
              </w:rPr>
              <w:t xml:space="preserve">19.70 </w:t>
            </w:r>
          </w:p>
        </w:tc>
        <w:tc>
          <w:tcPr>
            <w:tcW w:w="691" w:type="dxa"/>
            <w:vAlign w:val="center"/>
          </w:tcPr>
          <w:p w:rsidR="003A505F" w:rsidRPr="00D94A26" w:rsidRDefault="003A505F" w:rsidP="00E90979">
            <w:pPr>
              <w:pStyle w:val="Style"/>
              <w:spacing w:line="264" w:lineRule="auto"/>
              <w:ind w:right="9"/>
              <w:jc w:val="center"/>
              <w:rPr>
                <w:color w:val="000000" w:themeColor="text1"/>
                <w:sz w:val="20"/>
                <w:szCs w:val="20"/>
              </w:rPr>
            </w:pPr>
            <w:r w:rsidRPr="00D94A26">
              <w:rPr>
                <w:color w:val="000000" w:themeColor="text1"/>
                <w:sz w:val="20"/>
                <w:szCs w:val="20"/>
              </w:rPr>
              <w:t xml:space="preserve">.00 </w:t>
            </w:r>
          </w:p>
        </w:tc>
        <w:tc>
          <w:tcPr>
            <w:tcW w:w="864" w:type="dxa"/>
            <w:vAlign w:val="center"/>
          </w:tcPr>
          <w:p w:rsidR="003A505F" w:rsidRPr="00D94A26" w:rsidRDefault="003A505F" w:rsidP="00E90979">
            <w:pPr>
              <w:pStyle w:val="Style"/>
              <w:spacing w:line="264" w:lineRule="auto"/>
              <w:ind w:left="504"/>
              <w:rPr>
                <w:color w:val="000000" w:themeColor="text1"/>
                <w:w w:val="111"/>
                <w:sz w:val="20"/>
                <w:szCs w:val="20"/>
              </w:rPr>
            </w:pPr>
            <w:r w:rsidRPr="00D94A26">
              <w:rPr>
                <w:color w:val="000000" w:themeColor="text1"/>
                <w:w w:val="111"/>
                <w:sz w:val="20"/>
                <w:szCs w:val="20"/>
              </w:rPr>
              <w:t xml:space="preserve">5 </w:t>
            </w:r>
          </w:p>
        </w:tc>
        <w:tc>
          <w:tcPr>
            <w:tcW w:w="492" w:type="dxa"/>
            <w:vAlign w:val="center"/>
          </w:tcPr>
          <w:p w:rsidR="003A505F" w:rsidRPr="00D94A26" w:rsidRDefault="003A505F" w:rsidP="00E90979">
            <w:pPr>
              <w:pStyle w:val="Style"/>
              <w:spacing w:line="264" w:lineRule="auto"/>
              <w:jc w:val="center"/>
              <w:rPr>
                <w:color w:val="000000" w:themeColor="text1"/>
                <w:w w:val="111"/>
                <w:sz w:val="20"/>
                <w:szCs w:val="20"/>
              </w:rPr>
            </w:pPr>
          </w:p>
        </w:tc>
        <w:tc>
          <w:tcPr>
            <w:tcW w:w="752" w:type="dxa"/>
            <w:vAlign w:val="center"/>
          </w:tcPr>
          <w:p w:rsidR="003A505F" w:rsidRPr="00D94A26" w:rsidRDefault="003A505F" w:rsidP="00E90979">
            <w:pPr>
              <w:pStyle w:val="Style"/>
              <w:spacing w:line="264" w:lineRule="auto"/>
              <w:ind w:left="4"/>
              <w:jc w:val="center"/>
              <w:rPr>
                <w:color w:val="000000" w:themeColor="text1"/>
                <w:w w:val="89"/>
                <w:sz w:val="20"/>
                <w:szCs w:val="20"/>
              </w:rPr>
            </w:pPr>
            <w:r w:rsidRPr="00D94A26">
              <w:rPr>
                <w:color w:val="000000" w:themeColor="text1"/>
                <w:w w:val="89"/>
                <w:sz w:val="20"/>
                <w:szCs w:val="20"/>
              </w:rPr>
              <w:t xml:space="preserve">HND </w:t>
            </w:r>
          </w:p>
        </w:tc>
      </w:tr>
      <w:tr w:rsidR="003A505F" w:rsidRPr="00D94A26" w:rsidTr="00414A0D">
        <w:trPr>
          <w:trHeight w:hRule="exact" w:val="330"/>
        </w:trPr>
        <w:tc>
          <w:tcPr>
            <w:tcW w:w="365" w:type="dxa"/>
            <w:vAlign w:val="center"/>
          </w:tcPr>
          <w:p w:rsidR="003A505F" w:rsidRPr="00D94A26" w:rsidRDefault="003A505F" w:rsidP="00E90979">
            <w:pPr>
              <w:pStyle w:val="Style"/>
              <w:spacing w:line="264" w:lineRule="auto"/>
              <w:jc w:val="center"/>
              <w:rPr>
                <w:color w:val="000000" w:themeColor="text1"/>
                <w:sz w:val="20"/>
                <w:szCs w:val="20"/>
              </w:rPr>
            </w:pPr>
          </w:p>
        </w:tc>
        <w:tc>
          <w:tcPr>
            <w:tcW w:w="1896" w:type="dxa"/>
            <w:gridSpan w:val="3"/>
            <w:vMerge/>
            <w:vAlign w:val="center"/>
          </w:tcPr>
          <w:p w:rsidR="003A505F" w:rsidRPr="00D94A26" w:rsidRDefault="003A505F" w:rsidP="00E90979">
            <w:pPr>
              <w:pStyle w:val="Style"/>
              <w:spacing w:line="264" w:lineRule="auto"/>
              <w:ind w:left="134"/>
              <w:rPr>
                <w:color w:val="000000" w:themeColor="text1"/>
                <w:sz w:val="20"/>
                <w:szCs w:val="20"/>
              </w:rPr>
            </w:pPr>
          </w:p>
        </w:tc>
        <w:tc>
          <w:tcPr>
            <w:tcW w:w="251" w:type="dxa"/>
            <w:vAlign w:val="center"/>
          </w:tcPr>
          <w:p w:rsidR="003A505F" w:rsidRPr="00D94A26" w:rsidRDefault="003A505F" w:rsidP="00E90979">
            <w:pPr>
              <w:pStyle w:val="Style"/>
              <w:spacing w:line="264" w:lineRule="auto"/>
              <w:jc w:val="center"/>
              <w:rPr>
                <w:color w:val="000000" w:themeColor="text1"/>
                <w:sz w:val="20"/>
                <w:szCs w:val="20"/>
              </w:rPr>
            </w:pPr>
          </w:p>
        </w:tc>
        <w:tc>
          <w:tcPr>
            <w:tcW w:w="1776" w:type="dxa"/>
            <w:vAlign w:val="center"/>
          </w:tcPr>
          <w:p w:rsidR="003A505F" w:rsidRPr="00D94A26" w:rsidRDefault="003A505F" w:rsidP="00E90979">
            <w:pPr>
              <w:pStyle w:val="Style"/>
              <w:spacing w:line="264" w:lineRule="auto"/>
              <w:ind w:left="105"/>
              <w:rPr>
                <w:color w:val="000000" w:themeColor="text1"/>
                <w:sz w:val="20"/>
                <w:szCs w:val="20"/>
              </w:rPr>
            </w:pPr>
            <w:r w:rsidRPr="00D94A26">
              <w:rPr>
                <w:color w:val="000000" w:themeColor="text1"/>
                <w:sz w:val="20"/>
                <w:szCs w:val="20"/>
              </w:rPr>
              <w:t xml:space="preserve">Within Groups </w:t>
            </w:r>
          </w:p>
        </w:tc>
        <w:tc>
          <w:tcPr>
            <w:tcW w:w="1233" w:type="dxa"/>
            <w:vAlign w:val="center"/>
          </w:tcPr>
          <w:p w:rsidR="003A505F" w:rsidRPr="00D94A26" w:rsidRDefault="003A505F"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307.75 </w:t>
            </w:r>
          </w:p>
        </w:tc>
        <w:tc>
          <w:tcPr>
            <w:tcW w:w="859" w:type="dxa"/>
            <w:vAlign w:val="center"/>
          </w:tcPr>
          <w:p w:rsidR="003A505F" w:rsidRPr="00D94A26" w:rsidRDefault="003A505F"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306 </w:t>
            </w:r>
          </w:p>
        </w:tc>
        <w:tc>
          <w:tcPr>
            <w:tcW w:w="906" w:type="dxa"/>
            <w:vAlign w:val="center"/>
          </w:tcPr>
          <w:p w:rsidR="003A505F" w:rsidRPr="00D94A26" w:rsidRDefault="003A505F" w:rsidP="00E90979">
            <w:pPr>
              <w:pStyle w:val="Style"/>
              <w:spacing w:line="264" w:lineRule="auto"/>
              <w:jc w:val="center"/>
              <w:rPr>
                <w:color w:val="000000" w:themeColor="text1"/>
                <w:sz w:val="20"/>
                <w:szCs w:val="20"/>
              </w:rPr>
            </w:pPr>
          </w:p>
        </w:tc>
        <w:tc>
          <w:tcPr>
            <w:tcW w:w="691" w:type="dxa"/>
            <w:vAlign w:val="center"/>
          </w:tcPr>
          <w:p w:rsidR="003A505F" w:rsidRPr="00D94A26" w:rsidRDefault="003A505F" w:rsidP="00E90979">
            <w:pPr>
              <w:pStyle w:val="Style"/>
              <w:spacing w:line="264" w:lineRule="auto"/>
              <w:jc w:val="center"/>
              <w:rPr>
                <w:color w:val="000000" w:themeColor="text1"/>
                <w:sz w:val="20"/>
                <w:szCs w:val="20"/>
              </w:rPr>
            </w:pPr>
          </w:p>
        </w:tc>
        <w:tc>
          <w:tcPr>
            <w:tcW w:w="864" w:type="dxa"/>
            <w:vAlign w:val="center"/>
          </w:tcPr>
          <w:p w:rsidR="003A505F" w:rsidRPr="00D94A26" w:rsidRDefault="003A505F" w:rsidP="00E90979">
            <w:pPr>
              <w:pStyle w:val="Style"/>
              <w:spacing w:line="264" w:lineRule="auto"/>
              <w:jc w:val="center"/>
              <w:rPr>
                <w:color w:val="000000" w:themeColor="text1"/>
                <w:sz w:val="20"/>
                <w:szCs w:val="20"/>
              </w:rPr>
            </w:pPr>
          </w:p>
        </w:tc>
        <w:tc>
          <w:tcPr>
            <w:tcW w:w="492" w:type="dxa"/>
            <w:vAlign w:val="center"/>
          </w:tcPr>
          <w:p w:rsidR="003A505F" w:rsidRPr="00D94A26" w:rsidRDefault="003A505F" w:rsidP="00E90979">
            <w:pPr>
              <w:pStyle w:val="Style"/>
              <w:spacing w:line="264" w:lineRule="auto"/>
              <w:jc w:val="center"/>
              <w:rPr>
                <w:color w:val="000000" w:themeColor="text1"/>
                <w:sz w:val="20"/>
                <w:szCs w:val="20"/>
              </w:rPr>
            </w:pPr>
          </w:p>
        </w:tc>
        <w:tc>
          <w:tcPr>
            <w:tcW w:w="752" w:type="dxa"/>
            <w:vAlign w:val="center"/>
          </w:tcPr>
          <w:p w:rsidR="003A505F" w:rsidRPr="00D94A26" w:rsidRDefault="003A505F" w:rsidP="00E90979">
            <w:pPr>
              <w:pStyle w:val="Style"/>
              <w:spacing w:line="264" w:lineRule="auto"/>
              <w:jc w:val="center"/>
              <w:rPr>
                <w:color w:val="000000" w:themeColor="text1"/>
                <w:sz w:val="20"/>
                <w:szCs w:val="20"/>
              </w:rPr>
            </w:pPr>
          </w:p>
        </w:tc>
      </w:tr>
      <w:tr w:rsidR="00AF58DB" w:rsidRPr="00D94A26" w:rsidTr="00414A0D">
        <w:trPr>
          <w:trHeight w:hRule="exact" w:val="311"/>
        </w:trPr>
        <w:tc>
          <w:tcPr>
            <w:tcW w:w="365" w:type="dxa"/>
            <w:vAlign w:val="center"/>
          </w:tcPr>
          <w:p w:rsidR="00AF58DB" w:rsidRPr="00D94A26" w:rsidRDefault="00AF58DB" w:rsidP="00E90979">
            <w:pPr>
              <w:pStyle w:val="Style"/>
              <w:spacing w:line="264" w:lineRule="auto"/>
              <w:jc w:val="center"/>
              <w:rPr>
                <w:color w:val="000000" w:themeColor="text1"/>
                <w:sz w:val="20"/>
                <w:szCs w:val="20"/>
              </w:rPr>
            </w:pPr>
          </w:p>
        </w:tc>
        <w:tc>
          <w:tcPr>
            <w:tcW w:w="838" w:type="dxa"/>
            <w:vAlign w:val="center"/>
          </w:tcPr>
          <w:p w:rsidR="00AF58DB" w:rsidRPr="00D94A26" w:rsidRDefault="00AF58DB" w:rsidP="00E90979">
            <w:pPr>
              <w:pStyle w:val="Style"/>
              <w:spacing w:line="264" w:lineRule="auto"/>
              <w:jc w:val="center"/>
              <w:rPr>
                <w:color w:val="000000" w:themeColor="text1"/>
                <w:sz w:val="20"/>
                <w:szCs w:val="20"/>
              </w:rPr>
            </w:pPr>
          </w:p>
        </w:tc>
        <w:tc>
          <w:tcPr>
            <w:tcW w:w="1058" w:type="dxa"/>
            <w:gridSpan w:val="2"/>
            <w:vAlign w:val="center"/>
          </w:tcPr>
          <w:p w:rsidR="00AF58DB" w:rsidRPr="00D94A26" w:rsidRDefault="00AF58DB" w:rsidP="00E90979">
            <w:pPr>
              <w:pStyle w:val="Style"/>
              <w:spacing w:line="264" w:lineRule="auto"/>
              <w:jc w:val="center"/>
              <w:rPr>
                <w:color w:val="000000" w:themeColor="text1"/>
                <w:sz w:val="20"/>
                <w:szCs w:val="20"/>
              </w:rPr>
            </w:pPr>
          </w:p>
        </w:tc>
        <w:tc>
          <w:tcPr>
            <w:tcW w:w="251" w:type="dxa"/>
            <w:vAlign w:val="center"/>
          </w:tcPr>
          <w:p w:rsidR="00AF58DB" w:rsidRPr="00D94A26" w:rsidRDefault="00AF58DB" w:rsidP="00E90979">
            <w:pPr>
              <w:pStyle w:val="Style"/>
              <w:spacing w:line="264" w:lineRule="auto"/>
              <w:jc w:val="center"/>
              <w:rPr>
                <w:color w:val="000000" w:themeColor="text1"/>
                <w:sz w:val="20"/>
                <w:szCs w:val="20"/>
              </w:rPr>
            </w:pPr>
          </w:p>
        </w:tc>
        <w:tc>
          <w:tcPr>
            <w:tcW w:w="1776" w:type="dxa"/>
            <w:vAlign w:val="center"/>
          </w:tcPr>
          <w:p w:rsidR="00AF58DB" w:rsidRPr="00D94A26" w:rsidRDefault="00AF58DB" w:rsidP="00E90979">
            <w:pPr>
              <w:pStyle w:val="Style"/>
              <w:spacing w:line="264" w:lineRule="auto"/>
              <w:ind w:left="105"/>
              <w:rPr>
                <w:color w:val="000000" w:themeColor="text1"/>
                <w:sz w:val="20"/>
                <w:szCs w:val="20"/>
              </w:rPr>
            </w:pPr>
            <w:r w:rsidRPr="00D94A26">
              <w:rPr>
                <w:color w:val="000000" w:themeColor="text1"/>
                <w:sz w:val="20"/>
                <w:szCs w:val="20"/>
              </w:rPr>
              <w:t xml:space="preserve">Total </w:t>
            </w:r>
          </w:p>
        </w:tc>
        <w:tc>
          <w:tcPr>
            <w:tcW w:w="1233" w:type="dxa"/>
            <w:vAlign w:val="center"/>
          </w:tcPr>
          <w:p w:rsidR="00AF58DB" w:rsidRPr="00D94A26" w:rsidRDefault="00AF58DB" w:rsidP="00E90979">
            <w:pPr>
              <w:pStyle w:val="Style"/>
              <w:spacing w:line="264" w:lineRule="auto"/>
              <w:ind w:right="259"/>
              <w:jc w:val="right"/>
              <w:rPr>
                <w:color w:val="000000" w:themeColor="text1"/>
                <w:w w:val="107"/>
                <w:sz w:val="20"/>
                <w:szCs w:val="20"/>
              </w:rPr>
            </w:pPr>
            <w:r w:rsidRPr="00D94A26">
              <w:rPr>
                <w:color w:val="000000" w:themeColor="text1"/>
                <w:w w:val="107"/>
                <w:sz w:val="20"/>
                <w:szCs w:val="20"/>
              </w:rPr>
              <w:t xml:space="preserve">362.67 </w:t>
            </w:r>
          </w:p>
        </w:tc>
        <w:tc>
          <w:tcPr>
            <w:tcW w:w="859" w:type="dxa"/>
            <w:vAlign w:val="center"/>
          </w:tcPr>
          <w:p w:rsidR="00AF58DB" w:rsidRPr="00D94A26" w:rsidRDefault="00AF58DB" w:rsidP="00E90979">
            <w:pPr>
              <w:pStyle w:val="Style"/>
              <w:spacing w:line="264" w:lineRule="auto"/>
              <w:ind w:right="240"/>
              <w:jc w:val="right"/>
              <w:rPr>
                <w:color w:val="000000" w:themeColor="text1"/>
                <w:w w:val="107"/>
                <w:sz w:val="20"/>
                <w:szCs w:val="20"/>
              </w:rPr>
            </w:pPr>
            <w:r w:rsidRPr="00D94A26">
              <w:rPr>
                <w:color w:val="000000" w:themeColor="text1"/>
                <w:w w:val="107"/>
                <w:sz w:val="20"/>
                <w:szCs w:val="20"/>
              </w:rPr>
              <w:t xml:space="preserve">309 </w:t>
            </w:r>
          </w:p>
        </w:tc>
        <w:tc>
          <w:tcPr>
            <w:tcW w:w="906" w:type="dxa"/>
            <w:vAlign w:val="center"/>
          </w:tcPr>
          <w:p w:rsidR="00AF58DB" w:rsidRPr="00D94A26" w:rsidRDefault="00AF58DB" w:rsidP="00E90979">
            <w:pPr>
              <w:pStyle w:val="Style"/>
              <w:spacing w:line="264" w:lineRule="auto"/>
              <w:jc w:val="center"/>
              <w:rPr>
                <w:color w:val="000000" w:themeColor="text1"/>
                <w:w w:val="107"/>
                <w:sz w:val="20"/>
                <w:szCs w:val="20"/>
              </w:rPr>
            </w:pPr>
          </w:p>
        </w:tc>
        <w:tc>
          <w:tcPr>
            <w:tcW w:w="691" w:type="dxa"/>
            <w:vAlign w:val="center"/>
          </w:tcPr>
          <w:p w:rsidR="00AF58DB" w:rsidRPr="00D94A26" w:rsidRDefault="00AF58DB" w:rsidP="00E90979">
            <w:pPr>
              <w:pStyle w:val="Style"/>
              <w:spacing w:line="264" w:lineRule="auto"/>
              <w:jc w:val="center"/>
              <w:rPr>
                <w:color w:val="000000" w:themeColor="text1"/>
                <w:w w:val="107"/>
                <w:sz w:val="20"/>
                <w:szCs w:val="20"/>
              </w:rPr>
            </w:pPr>
          </w:p>
        </w:tc>
        <w:tc>
          <w:tcPr>
            <w:tcW w:w="864" w:type="dxa"/>
            <w:vAlign w:val="center"/>
          </w:tcPr>
          <w:p w:rsidR="00AF58DB" w:rsidRPr="00D94A26" w:rsidRDefault="00AF58DB" w:rsidP="00E90979">
            <w:pPr>
              <w:pStyle w:val="Style"/>
              <w:spacing w:line="264" w:lineRule="auto"/>
              <w:jc w:val="center"/>
              <w:rPr>
                <w:color w:val="000000" w:themeColor="text1"/>
                <w:w w:val="107"/>
                <w:sz w:val="20"/>
                <w:szCs w:val="20"/>
              </w:rPr>
            </w:pPr>
          </w:p>
        </w:tc>
        <w:tc>
          <w:tcPr>
            <w:tcW w:w="492" w:type="dxa"/>
            <w:vAlign w:val="center"/>
          </w:tcPr>
          <w:p w:rsidR="00AF58DB" w:rsidRPr="00D94A26" w:rsidRDefault="00AF58DB" w:rsidP="00E90979">
            <w:pPr>
              <w:pStyle w:val="Style"/>
              <w:spacing w:line="264" w:lineRule="auto"/>
              <w:jc w:val="center"/>
              <w:rPr>
                <w:color w:val="000000" w:themeColor="text1"/>
                <w:w w:val="107"/>
                <w:sz w:val="20"/>
                <w:szCs w:val="20"/>
              </w:rPr>
            </w:pPr>
          </w:p>
        </w:tc>
        <w:tc>
          <w:tcPr>
            <w:tcW w:w="752" w:type="dxa"/>
            <w:vAlign w:val="center"/>
          </w:tcPr>
          <w:p w:rsidR="00AF58DB" w:rsidRPr="00D94A26" w:rsidRDefault="00AF58DB" w:rsidP="00E90979">
            <w:pPr>
              <w:pStyle w:val="Style"/>
              <w:spacing w:line="264" w:lineRule="auto"/>
              <w:jc w:val="center"/>
              <w:rPr>
                <w:color w:val="000000" w:themeColor="text1"/>
                <w:w w:val="107"/>
                <w:sz w:val="20"/>
                <w:szCs w:val="20"/>
              </w:rPr>
            </w:pPr>
          </w:p>
        </w:tc>
      </w:tr>
      <w:tr w:rsidR="003A505F" w:rsidRPr="00D94A26" w:rsidTr="00414A0D">
        <w:trPr>
          <w:trHeight w:hRule="exact" w:val="345"/>
        </w:trPr>
        <w:tc>
          <w:tcPr>
            <w:tcW w:w="365" w:type="dxa"/>
            <w:vAlign w:val="center"/>
          </w:tcPr>
          <w:p w:rsidR="003A505F" w:rsidRPr="00D94A26" w:rsidRDefault="003A505F" w:rsidP="00E90979">
            <w:pPr>
              <w:pStyle w:val="Style"/>
              <w:spacing w:line="264" w:lineRule="auto"/>
              <w:ind w:left="38"/>
              <w:rPr>
                <w:color w:val="000000" w:themeColor="text1"/>
                <w:sz w:val="20"/>
                <w:szCs w:val="20"/>
              </w:rPr>
            </w:pPr>
            <w:r w:rsidRPr="00D94A26">
              <w:rPr>
                <w:color w:val="000000" w:themeColor="text1"/>
                <w:sz w:val="20"/>
                <w:szCs w:val="20"/>
              </w:rPr>
              <w:t xml:space="preserve">8. </w:t>
            </w:r>
          </w:p>
        </w:tc>
        <w:tc>
          <w:tcPr>
            <w:tcW w:w="2147" w:type="dxa"/>
            <w:gridSpan w:val="4"/>
            <w:vMerge w:val="restart"/>
            <w:vAlign w:val="center"/>
          </w:tcPr>
          <w:p w:rsidR="003A505F" w:rsidRPr="00D94A26" w:rsidRDefault="003A505F" w:rsidP="003A505F">
            <w:pPr>
              <w:pStyle w:val="Style"/>
              <w:spacing w:line="264" w:lineRule="auto"/>
              <w:rPr>
                <w:color w:val="000000" w:themeColor="text1"/>
                <w:sz w:val="20"/>
                <w:szCs w:val="20"/>
              </w:rPr>
            </w:pPr>
            <w:r w:rsidRPr="00D94A26">
              <w:rPr>
                <w:color w:val="000000" w:themeColor="text1"/>
                <w:sz w:val="20"/>
                <w:szCs w:val="20"/>
              </w:rPr>
              <w:t xml:space="preserve">Provide on the job </w:t>
            </w:r>
          </w:p>
          <w:p w:rsidR="003A505F" w:rsidRPr="00D94A26" w:rsidRDefault="003A505F" w:rsidP="003A505F">
            <w:pPr>
              <w:pStyle w:val="Style"/>
              <w:spacing w:line="264" w:lineRule="auto"/>
              <w:rPr>
                <w:color w:val="000000" w:themeColor="text1"/>
                <w:sz w:val="20"/>
                <w:szCs w:val="20"/>
              </w:rPr>
            </w:pPr>
            <w:r w:rsidRPr="00D94A26">
              <w:rPr>
                <w:color w:val="000000" w:themeColor="text1"/>
                <w:sz w:val="20"/>
                <w:szCs w:val="20"/>
              </w:rPr>
              <w:t xml:space="preserve">training </w:t>
            </w:r>
          </w:p>
        </w:tc>
        <w:tc>
          <w:tcPr>
            <w:tcW w:w="1776" w:type="dxa"/>
            <w:vAlign w:val="center"/>
          </w:tcPr>
          <w:p w:rsidR="003A505F" w:rsidRPr="00D94A26" w:rsidRDefault="003A505F" w:rsidP="00E90979">
            <w:pPr>
              <w:pStyle w:val="Style"/>
              <w:spacing w:line="264" w:lineRule="auto"/>
              <w:ind w:left="105"/>
              <w:rPr>
                <w:color w:val="000000" w:themeColor="text1"/>
                <w:sz w:val="20"/>
                <w:szCs w:val="20"/>
              </w:rPr>
            </w:pPr>
            <w:r w:rsidRPr="00D94A26">
              <w:rPr>
                <w:color w:val="000000" w:themeColor="text1"/>
                <w:sz w:val="20"/>
                <w:szCs w:val="20"/>
              </w:rPr>
              <w:t xml:space="preserve">Between Groups </w:t>
            </w:r>
          </w:p>
        </w:tc>
        <w:tc>
          <w:tcPr>
            <w:tcW w:w="1233" w:type="dxa"/>
            <w:vAlign w:val="center"/>
          </w:tcPr>
          <w:p w:rsidR="003A505F" w:rsidRPr="00D94A26" w:rsidRDefault="003A505F"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61.82 </w:t>
            </w:r>
          </w:p>
        </w:tc>
        <w:tc>
          <w:tcPr>
            <w:tcW w:w="859" w:type="dxa"/>
            <w:vAlign w:val="center"/>
          </w:tcPr>
          <w:p w:rsidR="003A505F" w:rsidRPr="00D94A26" w:rsidRDefault="003A505F"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 </w:t>
            </w:r>
          </w:p>
        </w:tc>
        <w:tc>
          <w:tcPr>
            <w:tcW w:w="906" w:type="dxa"/>
            <w:vAlign w:val="center"/>
          </w:tcPr>
          <w:p w:rsidR="003A505F" w:rsidRPr="00D94A26" w:rsidRDefault="003A505F" w:rsidP="00E90979">
            <w:pPr>
              <w:pStyle w:val="Style"/>
              <w:spacing w:line="264" w:lineRule="auto"/>
              <w:ind w:right="187"/>
              <w:jc w:val="right"/>
              <w:rPr>
                <w:color w:val="000000" w:themeColor="text1"/>
                <w:sz w:val="20"/>
                <w:szCs w:val="20"/>
              </w:rPr>
            </w:pPr>
            <w:r w:rsidRPr="00D94A26">
              <w:rPr>
                <w:color w:val="000000" w:themeColor="text1"/>
                <w:sz w:val="20"/>
                <w:szCs w:val="20"/>
              </w:rPr>
              <w:t xml:space="preserve">18.20 </w:t>
            </w:r>
          </w:p>
        </w:tc>
        <w:tc>
          <w:tcPr>
            <w:tcW w:w="691" w:type="dxa"/>
            <w:vAlign w:val="center"/>
          </w:tcPr>
          <w:p w:rsidR="003A505F" w:rsidRPr="00D94A26" w:rsidRDefault="003A505F" w:rsidP="00E90979">
            <w:pPr>
              <w:pStyle w:val="Style"/>
              <w:spacing w:line="264" w:lineRule="auto"/>
              <w:ind w:right="9"/>
              <w:jc w:val="center"/>
              <w:rPr>
                <w:color w:val="000000" w:themeColor="text1"/>
                <w:sz w:val="20"/>
                <w:szCs w:val="20"/>
              </w:rPr>
            </w:pPr>
            <w:r w:rsidRPr="00D94A26">
              <w:rPr>
                <w:color w:val="000000" w:themeColor="text1"/>
                <w:sz w:val="20"/>
                <w:szCs w:val="20"/>
              </w:rPr>
              <w:t xml:space="preserve">.00 </w:t>
            </w:r>
          </w:p>
        </w:tc>
        <w:tc>
          <w:tcPr>
            <w:tcW w:w="864" w:type="dxa"/>
            <w:vAlign w:val="center"/>
          </w:tcPr>
          <w:p w:rsidR="003A505F" w:rsidRPr="00D94A26" w:rsidRDefault="003A505F" w:rsidP="00E90979">
            <w:pPr>
              <w:pStyle w:val="Style"/>
              <w:spacing w:line="264" w:lineRule="auto"/>
              <w:ind w:left="504"/>
              <w:rPr>
                <w:color w:val="000000" w:themeColor="text1"/>
                <w:w w:val="111"/>
                <w:sz w:val="20"/>
                <w:szCs w:val="20"/>
              </w:rPr>
            </w:pPr>
            <w:r w:rsidRPr="00D94A26">
              <w:rPr>
                <w:color w:val="000000" w:themeColor="text1"/>
                <w:w w:val="111"/>
                <w:sz w:val="20"/>
                <w:szCs w:val="20"/>
              </w:rPr>
              <w:t xml:space="preserve">5 </w:t>
            </w:r>
          </w:p>
        </w:tc>
        <w:tc>
          <w:tcPr>
            <w:tcW w:w="492" w:type="dxa"/>
            <w:vAlign w:val="center"/>
          </w:tcPr>
          <w:p w:rsidR="003A505F" w:rsidRPr="00D94A26" w:rsidRDefault="003A505F" w:rsidP="00E90979">
            <w:pPr>
              <w:pStyle w:val="Style"/>
              <w:spacing w:line="264" w:lineRule="auto"/>
              <w:jc w:val="center"/>
              <w:rPr>
                <w:color w:val="000000" w:themeColor="text1"/>
                <w:w w:val="111"/>
                <w:sz w:val="20"/>
                <w:szCs w:val="20"/>
              </w:rPr>
            </w:pPr>
          </w:p>
        </w:tc>
        <w:tc>
          <w:tcPr>
            <w:tcW w:w="752" w:type="dxa"/>
            <w:vAlign w:val="center"/>
          </w:tcPr>
          <w:p w:rsidR="003A505F" w:rsidRPr="00D94A26" w:rsidRDefault="003A505F" w:rsidP="00E90979">
            <w:pPr>
              <w:pStyle w:val="Style"/>
              <w:spacing w:line="264" w:lineRule="auto"/>
              <w:ind w:left="4"/>
              <w:jc w:val="center"/>
              <w:rPr>
                <w:color w:val="000000" w:themeColor="text1"/>
                <w:w w:val="89"/>
                <w:sz w:val="20"/>
                <w:szCs w:val="20"/>
              </w:rPr>
            </w:pPr>
            <w:r w:rsidRPr="00D94A26">
              <w:rPr>
                <w:color w:val="000000" w:themeColor="text1"/>
                <w:w w:val="89"/>
                <w:sz w:val="20"/>
                <w:szCs w:val="20"/>
              </w:rPr>
              <w:t xml:space="preserve">HND </w:t>
            </w:r>
          </w:p>
        </w:tc>
      </w:tr>
      <w:tr w:rsidR="003A505F" w:rsidRPr="00D94A26" w:rsidTr="00414A0D">
        <w:trPr>
          <w:trHeight w:hRule="exact" w:val="330"/>
        </w:trPr>
        <w:tc>
          <w:tcPr>
            <w:tcW w:w="365" w:type="dxa"/>
            <w:vAlign w:val="center"/>
          </w:tcPr>
          <w:p w:rsidR="003A505F" w:rsidRPr="00D94A26" w:rsidRDefault="003A505F" w:rsidP="00E90979">
            <w:pPr>
              <w:pStyle w:val="Style"/>
              <w:spacing w:line="264" w:lineRule="auto"/>
              <w:jc w:val="center"/>
              <w:rPr>
                <w:color w:val="000000" w:themeColor="text1"/>
                <w:sz w:val="20"/>
                <w:szCs w:val="20"/>
              </w:rPr>
            </w:pPr>
          </w:p>
        </w:tc>
        <w:tc>
          <w:tcPr>
            <w:tcW w:w="2147" w:type="dxa"/>
            <w:gridSpan w:val="4"/>
            <w:vMerge/>
            <w:vAlign w:val="center"/>
          </w:tcPr>
          <w:p w:rsidR="003A505F" w:rsidRPr="00D94A26" w:rsidRDefault="003A505F" w:rsidP="00E90979">
            <w:pPr>
              <w:pStyle w:val="Style"/>
              <w:spacing w:line="264" w:lineRule="auto"/>
              <w:jc w:val="center"/>
              <w:rPr>
                <w:color w:val="000000" w:themeColor="text1"/>
                <w:sz w:val="20"/>
                <w:szCs w:val="20"/>
              </w:rPr>
            </w:pPr>
          </w:p>
        </w:tc>
        <w:tc>
          <w:tcPr>
            <w:tcW w:w="1776" w:type="dxa"/>
            <w:vAlign w:val="center"/>
          </w:tcPr>
          <w:p w:rsidR="003A505F" w:rsidRPr="00D94A26" w:rsidRDefault="003A505F" w:rsidP="00E90979">
            <w:pPr>
              <w:pStyle w:val="Style"/>
              <w:spacing w:line="264" w:lineRule="auto"/>
              <w:ind w:left="105"/>
              <w:rPr>
                <w:color w:val="000000" w:themeColor="text1"/>
                <w:sz w:val="20"/>
                <w:szCs w:val="20"/>
              </w:rPr>
            </w:pPr>
            <w:r w:rsidRPr="00D94A26">
              <w:rPr>
                <w:color w:val="000000" w:themeColor="text1"/>
                <w:sz w:val="20"/>
                <w:szCs w:val="20"/>
              </w:rPr>
              <w:t xml:space="preserve">Within Groups </w:t>
            </w:r>
          </w:p>
        </w:tc>
        <w:tc>
          <w:tcPr>
            <w:tcW w:w="1233" w:type="dxa"/>
            <w:vAlign w:val="center"/>
          </w:tcPr>
          <w:p w:rsidR="003A505F" w:rsidRPr="00D94A26" w:rsidRDefault="003A505F"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415.81 </w:t>
            </w:r>
          </w:p>
        </w:tc>
        <w:tc>
          <w:tcPr>
            <w:tcW w:w="859" w:type="dxa"/>
            <w:vAlign w:val="center"/>
          </w:tcPr>
          <w:p w:rsidR="003A505F" w:rsidRPr="00D94A26" w:rsidRDefault="003A505F"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306 </w:t>
            </w:r>
          </w:p>
        </w:tc>
        <w:tc>
          <w:tcPr>
            <w:tcW w:w="906" w:type="dxa"/>
            <w:vAlign w:val="center"/>
          </w:tcPr>
          <w:p w:rsidR="003A505F" w:rsidRPr="00D94A26" w:rsidRDefault="003A505F" w:rsidP="00E90979">
            <w:pPr>
              <w:pStyle w:val="Style"/>
              <w:spacing w:line="264" w:lineRule="auto"/>
              <w:jc w:val="center"/>
              <w:rPr>
                <w:color w:val="000000" w:themeColor="text1"/>
                <w:sz w:val="20"/>
                <w:szCs w:val="20"/>
              </w:rPr>
            </w:pPr>
          </w:p>
        </w:tc>
        <w:tc>
          <w:tcPr>
            <w:tcW w:w="691" w:type="dxa"/>
            <w:vAlign w:val="center"/>
          </w:tcPr>
          <w:p w:rsidR="003A505F" w:rsidRPr="00D94A26" w:rsidRDefault="003A505F" w:rsidP="00E90979">
            <w:pPr>
              <w:pStyle w:val="Style"/>
              <w:spacing w:line="264" w:lineRule="auto"/>
              <w:jc w:val="center"/>
              <w:rPr>
                <w:color w:val="000000" w:themeColor="text1"/>
                <w:sz w:val="20"/>
                <w:szCs w:val="20"/>
              </w:rPr>
            </w:pPr>
          </w:p>
        </w:tc>
        <w:tc>
          <w:tcPr>
            <w:tcW w:w="864" w:type="dxa"/>
            <w:vAlign w:val="center"/>
          </w:tcPr>
          <w:p w:rsidR="003A505F" w:rsidRPr="00D94A26" w:rsidRDefault="003A505F" w:rsidP="00E90979">
            <w:pPr>
              <w:pStyle w:val="Style"/>
              <w:spacing w:line="264" w:lineRule="auto"/>
              <w:jc w:val="center"/>
              <w:rPr>
                <w:color w:val="000000" w:themeColor="text1"/>
                <w:sz w:val="20"/>
                <w:szCs w:val="20"/>
              </w:rPr>
            </w:pPr>
          </w:p>
        </w:tc>
        <w:tc>
          <w:tcPr>
            <w:tcW w:w="492" w:type="dxa"/>
            <w:vAlign w:val="center"/>
          </w:tcPr>
          <w:p w:rsidR="003A505F" w:rsidRPr="00D94A26" w:rsidRDefault="003A505F" w:rsidP="00E90979">
            <w:pPr>
              <w:pStyle w:val="Style"/>
              <w:spacing w:line="264" w:lineRule="auto"/>
              <w:jc w:val="center"/>
              <w:rPr>
                <w:color w:val="000000" w:themeColor="text1"/>
                <w:sz w:val="20"/>
                <w:szCs w:val="20"/>
              </w:rPr>
            </w:pPr>
          </w:p>
        </w:tc>
        <w:tc>
          <w:tcPr>
            <w:tcW w:w="752" w:type="dxa"/>
            <w:vAlign w:val="center"/>
          </w:tcPr>
          <w:p w:rsidR="003A505F" w:rsidRPr="00D94A26" w:rsidRDefault="003A505F" w:rsidP="00E90979">
            <w:pPr>
              <w:pStyle w:val="Style"/>
              <w:spacing w:line="264" w:lineRule="auto"/>
              <w:jc w:val="center"/>
              <w:rPr>
                <w:color w:val="000000" w:themeColor="text1"/>
                <w:sz w:val="20"/>
                <w:szCs w:val="20"/>
              </w:rPr>
            </w:pPr>
          </w:p>
        </w:tc>
      </w:tr>
      <w:tr w:rsidR="00D078A3" w:rsidRPr="00D94A26" w:rsidTr="00414A0D">
        <w:trPr>
          <w:trHeight w:hRule="exact" w:val="311"/>
        </w:trPr>
        <w:tc>
          <w:tcPr>
            <w:tcW w:w="365" w:type="dxa"/>
            <w:vAlign w:val="center"/>
          </w:tcPr>
          <w:p w:rsidR="00D078A3" w:rsidRPr="00D94A26" w:rsidRDefault="00D078A3" w:rsidP="00E90979">
            <w:pPr>
              <w:pStyle w:val="Style"/>
              <w:spacing w:line="264" w:lineRule="auto"/>
              <w:jc w:val="center"/>
              <w:rPr>
                <w:color w:val="000000" w:themeColor="text1"/>
                <w:sz w:val="20"/>
                <w:szCs w:val="20"/>
              </w:rPr>
            </w:pPr>
          </w:p>
        </w:tc>
        <w:tc>
          <w:tcPr>
            <w:tcW w:w="2147" w:type="dxa"/>
            <w:gridSpan w:val="4"/>
            <w:vAlign w:val="center"/>
          </w:tcPr>
          <w:p w:rsidR="00D078A3" w:rsidRPr="00D94A26" w:rsidRDefault="00D078A3" w:rsidP="00E90979">
            <w:pPr>
              <w:pStyle w:val="Style"/>
              <w:spacing w:line="264" w:lineRule="auto"/>
              <w:jc w:val="center"/>
              <w:rPr>
                <w:color w:val="000000" w:themeColor="text1"/>
                <w:sz w:val="20"/>
                <w:szCs w:val="20"/>
              </w:rPr>
            </w:pPr>
          </w:p>
        </w:tc>
        <w:tc>
          <w:tcPr>
            <w:tcW w:w="1776" w:type="dxa"/>
            <w:vAlign w:val="center"/>
          </w:tcPr>
          <w:p w:rsidR="00D078A3" w:rsidRPr="00D94A26" w:rsidRDefault="00D078A3" w:rsidP="00E90979">
            <w:pPr>
              <w:pStyle w:val="Style"/>
              <w:spacing w:line="264" w:lineRule="auto"/>
              <w:ind w:left="105"/>
              <w:rPr>
                <w:color w:val="000000" w:themeColor="text1"/>
                <w:sz w:val="20"/>
                <w:szCs w:val="20"/>
              </w:rPr>
            </w:pPr>
            <w:r w:rsidRPr="00D94A26">
              <w:rPr>
                <w:color w:val="000000" w:themeColor="text1"/>
                <w:sz w:val="20"/>
                <w:szCs w:val="20"/>
              </w:rPr>
              <w:t xml:space="preserve">Total </w:t>
            </w:r>
          </w:p>
        </w:tc>
        <w:tc>
          <w:tcPr>
            <w:tcW w:w="1233" w:type="dxa"/>
            <w:vAlign w:val="center"/>
          </w:tcPr>
          <w:p w:rsidR="00D078A3" w:rsidRPr="00D94A26" w:rsidRDefault="00D078A3" w:rsidP="00E90979">
            <w:pPr>
              <w:pStyle w:val="Style"/>
              <w:spacing w:line="264" w:lineRule="auto"/>
              <w:ind w:right="259"/>
              <w:jc w:val="right"/>
              <w:rPr>
                <w:color w:val="000000" w:themeColor="text1"/>
                <w:w w:val="107"/>
                <w:sz w:val="20"/>
                <w:szCs w:val="20"/>
              </w:rPr>
            </w:pPr>
            <w:r w:rsidRPr="00D94A26">
              <w:rPr>
                <w:color w:val="000000" w:themeColor="text1"/>
                <w:w w:val="107"/>
                <w:sz w:val="20"/>
                <w:szCs w:val="20"/>
              </w:rPr>
              <w:t xml:space="preserve">477.63 </w:t>
            </w:r>
          </w:p>
        </w:tc>
        <w:tc>
          <w:tcPr>
            <w:tcW w:w="859" w:type="dxa"/>
            <w:vAlign w:val="center"/>
          </w:tcPr>
          <w:p w:rsidR="00D078A3" w:rsidRPr="00D94A26" w:rsidRDefault="00D078A3" w:rsidP="00E90979">
            <w:pPr>
              <w:pStyle w:val="Style"/>
              <w:spacing w:line="264" w:lineRule="auto"/>
              <w:ind w:right="240"/>
              <w:jc w:val="right"/>
              <w:rPr>
                <w:color w:val="000000" w:themeColor="text1"/>
                <w:w w:val="107"/>
                <w:sz w:val="20"/>
                <w:szCs w:val="20"/>
              </w:rPr>
            </w:pPr>
            <w:r w:rsidRPr="00D94A26">
              <w:rPr>
                <w:color w:val="000000" w:themeColor="text1"/>
                <w:w w:val="107"/>
                <w:sz w:val="20"/>
                <w:szCs w:val="20"/>
              </w:rPr>
              <w:t xml:space="preserve">309 </w:t>
            </w:r>
          </w:p>
        </w:tc>
        <w:tc>
          <w:tcPr>
            <w:tcW w:w="906" w:type="dxa"/>
            <w:vAlign w:val="center"/>
          </w:tcPr>
          <w:p w:rsidR="00D078A3" w:rsidRPr="00D94A26" w:rsidRDefault="00D078A3" w:rsidP="00E90979">
            <w:pPr>
              <w:pStyle w:val="Style"/>
              <w:spacing w:line="264" w:lineRule="auto"/>
              <w:jc w:val="center"/>
              <w:rPr>
                <w:color w:val="000000" w:themeColor="text1"/>
                <w:w w:val="107"/>
                <w:sz w:val="20"/>
                <w:szCs w:val="20"/>
              </w:rPr>
            </w:pPr>
          </w:p>
        </w:tc>
        <w:tc>
          <w:tcPr>
            <w:tcW w:w="691" w:type="dxa"/>
            <w:vAlign w:val="center"/>
          </w:tcPr>
          <w:p w:rsidR="00D078A3" w:rsidRPr="00D94A26" w:rsidRDefault="00D078A3" w:rsidP="00E90979">
            <w:pPr>
              <w:pStyle w:val="Style"/>
              <w:spacing w:line="264" w:lineRule="auto"/>
              <w:jc w:val="center"/>
              <w:rPr>
                <w:color w:val="000000" w:themeColor="text1"/>
                <w:w w:val="107"/>
                <w:sz w:val="20"/>
                <w:szCs w:val="20"/>
              </w:rPr>
            </w:pPr>
          </w:p>
        </w:tc>
        <w:tc>
          <w:tcPr>
            <w:tcW w:w="864" w:type="dxa"/>
            <w:vAlign w:val="center"/>
          </w:tcPr>
          <w:p w:rsidR="00D078A3" w:rsidRPr="00D94A26" w:rsidRDefault="00D078A3" w:rsidP="00E90979">
            <w:pPr>
              <w:pStyle w:val="Style"/>
              <w:spacing w:line="264" w:lineRule="auto"/>
              <w:jc w:val="center"/>
              <w:rPr>
                <w:color w:val="000000" w:themeColor="text1"/>
                <w:w w:val="107"/>
                <w:sz w:val="20"/>
                <w:szCs w:val="20"/>
              </w:rPr>
            </w:pPr>
          </w:p>
        </w:tc>
        <w:tc>
          <w:tcPr>
            <w:tcW w:w="492" w:type="dxa"/>
            <w:vAlign w:val="center"/>
          </w:tcPr>
          <w:p w:rsidR="00D078A3" w:rsidRPr="00D94A26" w:rsidRDefault="00D078A3" w:rsidP="00E90979">
            <w:pPr>
              <w:pStyle w:val="Style"/>
              <w:spacing w:line="264" w:lineRule="auto"/>
              <w:jc w:val="center"/>
              <w:rPr>
                <w:color w:val="000000" w:themeColor="text1"/>
                <w:w w:val="107"/>
                <w:sz w:val="20"/>
                <w:szCs w:val="20"/>
              </w:rPr>
            </w:pPr>
          </w:p>
        </w:tc>
        <w:tc>
          <w:tcPr>
            <w:tcW w:w="752" w:type="dxa"/>
            <w:vAlign w:val="center"/>
          </w:tcPr>
          <w:p w:rsidR="00D078A3" w:rsidRPr="00D94A26" w:rsidRDefault="00D078A3" w:rsidP="00E90979">
            <w:pPr>
              <w:pStyle w:val="Style"/>
              <w:spacing w:line="264" w:lineRule="auto"/>
              <w:jc w:val="center"/>
              <w:rPr>
                <w:color w:val="000000" w:themeColor="text1"/>
                <w:w w:val="107"/>
                <w:sz w:val="20"/>
                <w:szCs w:val="20"/>
              </w:rPr>
            </w:pPr>
          </w:p>
        </w:tc>
      </w:tr>
      <w:tr w:rsidR="00DA54E6" w:rsidRPr="00D94A26" w:rsidTr="00414A0D">
        <w:trPr>
          <w:trHeight w:hRule="exact" w:val="345"/>
        </w:trPr>
        <w:tc>
          <w:tcPr>
            <w:tcW w:w="365" w:type="dxa"/>
            <w:vAlign w:val="center"/>
          </w:tcPr>
          <w:p w:rsidR="00DA54E6" w:rsidRPr="00D94A26" w:rsidRDefault="00DA54E6" w:rsidP="00E90979">
            <w:pPr>
              <w:pStyle w:val="Style"/>
              <w:spacing w:line="264" w:lineRule="auto"/>
              <w:ind w:left="38"/>
              <w:rPr>
                <w:color w:val="000000" w:themeColor="text1"/>
                <w:sz w:val="20"/>
                <w:szCs w:val="20"/>
              </w:rPr>
            </w:pPr>
            <w:r w:rsidRPr="00D94A26">
              <w:rPr>
                <w:color w:val="000000" w:themeColor="text1"/>
                <w:sz w:val="20"/>
                <w:szCs w:val="20"/>
              </w:rPr>
              <w:t xml:space="preserve">9. </w:t>
            </w:r>
          </w:p>
        </w:tc>
        <w:tc>
          <w:tcPr>
            <w:tcW w:w="2147" w:type="dxa"/>
            <w:gridSpan w:val="4"/>
            <w:vMerge w:val="restart"/>
            <w:vAlign w:val="center"/>
          </w:tcPr>
          <w:p w:rsidR="00DA54E6" w:rsidRPr="00D94A26" w:rsidRDefault="00DA54E6" w:rsidP="00DA54E6">
            <w:pPr>
              <w:pStyle w:val="Style"/>
              <w:spacing w:line="264" w:lineRule="auto"/>
              <w:rPr>
                <w:color w:val="000000" w:themeColor="text1"/>
                <w:sz w:val="20"/>
                <w:szCs w:val="20"/>
              </w:rPr>
            </w:pPr>
            <w:r w:rsidRPr="00D94A26">
              <w:rPr>
                <w:color w:val="000000" w:themeColor="text1"/>
                <w:sz w:val="20"/>
                <w:szCs w:val="20"/>
              </w:rPr>
              <w:t>Use required technology , for training</w:t>
            </w:r>
          </w:p>
        </w:tc>
        <w:tc>
          <w:tcPr>
            <w:tcW w:w="1776" w:type="dxa"/>
            <w:vAlign w:val="center"/>
          </w:tcPr>
          <w:p w:rsidR="00DA54E6" w:rsidRPr="00D94A26" w:rsidRDefault="00DA54E6" w:rsidP="00E90979">
            <w:pPr>
              <w:pStyle w:val="Style"/>
              <w:spacing w:line="264" w:lineRule="auto"/>
              <w:ind w:left="105"/>
              <w:rPr>
                <w:color w:val="000000" w:themeColor="text1"/>
                <w:sz w:val="20"/>
                <w:szCs w:val="20"/>
              </w:rPr>
            </w:pPr>
            <w:r w:rsidRPr="00D94A26">
              <w:rPr>
                <w:color w:val="000000" w:themeColor="text1"/>
                <w:sz w:val="20"/>
                <w:szCs w:val="20"/>
              </w:rPr>
              <w:t xml:space="preserve">Between Groups </w:t>
            </w:r>
          </w:p>
        </w:tc>
        <w:tc>
          <w:tcPr>
            <w:tcW w:w="1233" w:type="dxa"/>
            <w:vAlign w:val="center"/>
          </w:tcPr>
          <w:p w:rsidR="00DA54E6" w:rsidRPr="00D94A26" w:rsidRDefault="00DA54E6"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98.83 </w:t>
            </w:r>
          </w:p>
        </w:tc>
        <w:tc>
          <w:tcPr>
            <w:tcW w:w="859" w:type="dxa"/>
            <w:vAlign w:val="center"/>
          </w:tcPr>
          <w:p w:rsidR="00DA54E6" w:rsidRPr="00D94A26" w:rsidRDefault="00DA54E6"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 </w:t>
            </w:r>
          </w:p>
        </w:tc>
        <w:tc>
          <w:tcPr>
            <w:tcW w:w="906" w:type="dxa"/>
            <w:vAlign w:val="center"/>
          </w:tcPr>
          <w:p w:rsidR="00DA54E6" w:rsidRPr="00D94A26" w:rsidRDefault="00DA54E6" w:rsidP="00E90979">
            <w:pPr>
              <w:pStyle w:val="Style"/>
              <w:spacing w:line="264" w:lineRule="auto"/>
              <w:ind w:right="187"/>
              <w:jc w:val="right"/>
              <w:rPr>
                <w:color w:val="000000" w:themeColor="text1"/>
                <w:sz w:val="20"/>
                <w:szCs w:val="20"/>
              </w:rPr>
            </w:pPr>
            <w:r w:rsidRPr="00D94A26">
              <w:rPr>
                <w:color w:val="000000" w:themeColor="text1"/>
                <w:sz w:val="20"/>
                <w:szCs w:val="20"/>
              </w:rPr>
              <w:t xml:space="preserve">27.63 </w:t>
            </w:r>
          </w:p>
        </w:tc>
        <w:tc>
          <w:tcPr>
            <w:tcW w:w="691" w:type="dxa"/>
            <w:vAlign w:val="center"/>
          </w:tcPr>
          <w:p w:rsidR="00DA54E6" w:rsidRPr="00D94A26" w:rsidRDefault="00DA54E6" w:rsidP="00E90979">
            <w:pPr>
              <w:pStyle w:val="Style"/>
              <w:spacing w:line="264" w:lineRule="auto"/>
              <w:ind w:right="9"/>
              <w:jc w:val="center"/>
              <w:rPr>
                <w:color w:val="000000" w:themeColor="text1"/>
                <w:sz w:val="20"/>
                <w:szCs w:val="20"/>
              </w:rPr>
            </w:pPr>
            <w:r w:rsidRPr="00D94A26">
              <w:rPr>
                <w:color w:val="000000" w:themeColor="text1"/>
                <w:sz w:val="20"/>
                <w:szCs w:val="20"/>
              </w:rPr>
              <w:t xml:space="preserve">.00 </w:t>
            </w:r>
          </w:p>
        </w:tc>
        <w:tc>
          <w:tcPr>
            <w:tcW w:w="864" w:type="dxa"/>
            <w:vAlign w:val="center"/>
          </w:tcPr>
          <w:p w:rsidR="00DA54E6" w:rsidRPr="00D94A26" w:rsidRDefault="00DA54E6" w:rsidP="00E90979">
            <w:pPr>
              <w:pStyle w:val="Style"/>
              <w:spacing w:line="264" w:lineRule="auto"/>
              <w:ind w:left="504"/>
              <w:rPr>
                <w:color w:val="000000" w:themeColor="text1"/>
                <w:w w:val="111"/>
                <w:sz w:val="20"/>
                <w:szCs w:val="20"/>
              </w:rPr>
            </w:pPr>
            <w:r w:rsidRPr="00D94A26">
              <w:rPr>
                <w:color w:val="000000" w:themeColor="text1"/>
                <w:w w:val="111"/>
                <w:sz w:val="20"/>
                <w:szCs w:val="20"/>
              </w:rPr>
              <w:t xml:space="preserve">5 </w:t>
            </w:r>
          </w:p>
        </w:tc>
        <w:tc>
          <w:tcPr>
            <w:tcW w:w="492" w:type="dxa"/>
            <w:vAlign w:val="center"/>
          </w:tcPr>
          <w:p w:rsidR="00DA54E6" w:rsidRPr="00D94A26" w:rsidRDefault="00DA54E6" w:rsidP="00E90979">
            <w:pPr>
              <w:pStyle w:val="Style"/>
              <w:spacing w:line="264" w:lineRule="auto"/>
              <w:jc w:val="center"/>
              <w:rPr>
                <w:color w:val="000000" w:themeColor="text1"/>
                <w:w w:val="111"/>
                <w:sz w:val="20"/>
                <w:szCs w:val="20"/>
              </w:rPr>
            </w:pPr>
          </w:p>
        </w:tc>
        <w:tc>
          <w:tcPr>
            <w:tcW w:w="752" w:type="dxa"/>
            <w:vAlign w:val="center"/>
          </w:tcPr>
          <w:p w:rsidR="00DA54E6" w:rsidRPr="00D94A26" w:rsidRDefault="00DA54E6" w:rsidP="00E90979">
            <w:pPr>
              <w:pStyle w:val="Style"/>
              <w:spacing w:line="264" w:lineRule="auto"/>
              <w:ind w:left="4"/>
              <w:jc w:val="center"/>
              <w:rPr>
                <w:color w:val="000000" w:themeColor="text1"/>
                <w:w w:val="89"/>
                <w:sz w:val="20"/>
                <w:szCs w:val="20"/>
              </w:rPr>
            </w:pPr>
            <w:r w:rsidRPr="00D94A26">
              <w:rPr>
                <w:color w:val="000000" w:themeColor="text1"/>
                <w:w w:val="89"/>
                <w:sz w:val="20"/>
                <w:szCs w:val="20"/>
              </w:rPr>
              <w:t xml:space="preserve">HND </w:t>
            </w:r>
          </w:p>
        </w:tc>
      </w:tr>
      <w:tr w:rsidR="00DA54E6" w:rsidRPr="00D94A26" w:rsidTr="00414A0D">
        <w:trPr>
          <w:trHeight w:hRule="exact" w:val="330"/>
        </w:trPr>
        <w:tc>
          <w:tcPr>
            <w:tcW w:w="365" w:type="dxa"/>
            <w:vAlign w:val="center"/>
          </w:tcPr>
          <w:p w:rsidR="00DA54E6" w:rsidRPr="00D94A26" w:rsidRDefault="00DA54E6" w:rsidP="00E90979">
            <w:pPr>
              <w:pStyle w:val="Style"/>
              <w:spacing w:line="264" w:lineRule="auto"/>
              <w:jc w:val="center"/>
              <w:rPr>
                <w:color w:val="000000" w:themeColor="text1"/>
                <w:sz w:val="20"/>
                <w:szCs w:val="20"/>
              </w:rPr>
            </w:pPr>
          </w:p>
        </w:tc>
        <w:tc>
          <w:tcPr>
            <w:tcW w:w="2147" w:type="dxa"/>
            <w:gridSpan w:val="4"/>
            <w:vMerge/>
            <w:vAlign w:val="center"/>
          </w:tcPr>
          <w:p w:rsidR="00DA54E6" w:rsidRPr="00D94A26" w:rsidRDefault="00DA54E6" w:rsidP="00E90979">
            <w:pPr>
              <w:pStyle w:val="Style"/>
              <w:spacing w:line="264" w:lineRule="auto"/>
              <w:jc w:val="center"/>
              <w:rPr>
                <w:color w:val="000000" w:themeColor="text1"/>
                <w:sz w:val="20"/>
                <w:szCs w:val="20"/>
              </w:rPr>
            </w:pPr>
          </w:p>
        </w:tc>
        <w:tc>
          <w:tcPr>
            <w:tcW w:w="1776" w:type="dxa"/>
            <w:vAlign w:val="center"/>
          </w:tcPr>
          <w:p w:rsidR="00DA54E6" w:rsidRPr="00D94A26" w:rsidRDefault="00DA54E6" w:rsidP="00E90979">
            <w:pPr>
              <w:pStyle w:val="Style"/>
              <w:spacing w:line="264" w:lineRule="auto"/>
              <w:ind w:left="105"/>
              <w:rPr>
                <w:color w:val="000000" w:themeColor="text1"/>
                <w:sz w:val="20"/>
                <w:szCs w:val="20"/>
              </w:rPr>
            </w:pPr>
            <w:r w:rsidRPr="00D94A26">
              <w:rPr>
                <w:color w:val="000000" w:themeColor="text1"/>
                <w:sz w:val="20"/>
                <w:szCs w:val="20"/>
              </w:rPr>
              <w:t xml:space="preserve">Within Groups </w:t>
            </w:r>
          </w:p>
        </w:tc>
        <w:tc>
          <w:tcPr>
            <w:tcW w:w="1233" w:type="dxa"/>
            <w:vAlign w:val="center"/>
          </w:tcPr>
          <w:p w:rsidR="00DA54E6" w:rsidRPr="00D94A26" w:rsidRDefault="00DA54E6"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364.80 </w:t>
            </w:r>
          </w:p>
        </w:tc>
        <w:tc>
          <w:tcPr>
            <w:tcW w:w="859" w:type="dxa"/>
            <w:vAlign w:val="center"/>
          </w:tcPr>
          <w:p w:rsidR="00DA54E6" w:rsidRPr="00D94A26" w:rsidRDefault="00DA54E6"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306 </w:t>
            </w:r>
          </w:p>
        </w:tc>
        <w:tc>
          <w:tcPr>
            <w:tcW w:w="906" w:type="dxa"/>
            <w:vAlign w:val="center"/>
          </w:tcPr>
          <w:p w:rsidR="00DA54E6" w:rsidRPr="00D94A26" w:rsidRDefault="00DA54E6" w:rsidP="00E90979">
            <w:pPr>
              <w:pStyle w:val="Style"/>
              <w:spacing w:line="264" w:lineRule="auto"/>
              <w:jc w:val="center"/>
              <w:rPr>
                <w:color w:val="000000" w:themeColor="text1"/>
                <w:sz w:val="20"/>
                <w:szCs w:val="20"/>
              </w:rPr>
            </w:pPr>
          </w:p>
        </w:tc>
        <w:tc>
          <w:tcPr>
            <w:tcW w:w="691" w:type="dxa"/>
            <w:vAlign w:val="center"/>
          </w:tcPr>
          <w:p w:rsidR="00DA54E6" w:rsidRPr="00D94A26" w:rsidRDefault="00DA54E6" w:rsidP="00E90979">
            <w:pPr>
              <w:pStyle w:val="Style"/>
              <w:spacing w:line="264" w:lineRule="auto"/>
              <w:jc w:val="center"/>
              <w:rPr>
                <w:color w:val="000000" w:themeColor="text1"/>
                <w:sz w:val="20"/>
                <w:szCs w:val="20"/>
              </w:rPr>
            </w:pPr>
          </w:p>
        </w:tc>
        <w:tc>
          <w:tcPr>
            <w:tcW w:w="864" w:type="dxa"/>
            <w:vAlign w:val="center"/>
          </w:tcPr>
          <w:p w:rsidR="00DA54E6" w:rsidRPr="00D94A26" w:rsidRDefault="00DA54E6" w:rsidP="00E90979">
            <w:pPr>
              <w:pStyle w:val="Style"/>
              <w:spacing w:line="264" w:lineRule="auto"/>
              <w:jc w:val="center"/>
              <w:rPr>
                <w:color w:val="000000" w:themeColor="text1"/>
                <w:sz w:val="20"/>
                <w:szCs w:val="20"/>
              </w:rPr>
            </w:pPr>
          </w:p>
        </w:tc>
        <w:tc>
          <w:tcPr>
            <w:tcW w:w="492" w:type="dxa"/>
            <w:vAlign w:val="center"/>
          </w:tcPr>
          <w:p w:rsidR="00DA54E6" w:rsidRPr="00D94A26" w:rsidRDefault="00DA54E6" w:rsidP="00E90979">
            <w:pPr>
              <w:pStyle w:val="Style"/>
              <w:spacing w:line="264" w:lineRule="auto"/>
              <w:jc w:val="center"/>
              <w:rPr>
                <w:color w:val="000000" w:themeColor="text1"/>
                <w:sz w:val="20"/>
                <w:szCs w:val="20"/>
              </w:rPr>
            </w:pPr>
          </w:p>
        </w:tc>
        <w:tc>
          <w:tcPr>
            <w:tcW w:w="752" w:type="dxa"/>
            <w:vAlign w:val="center"/>
          </w:tcPr>
          <w:p w:rsidR="00DA54E6" w:rsidRPr="00D94A26" w:rsidRDefault="00DA54E6" w:rsidP="00E90979">
            <w:pPr>
              <w:pStyle w:val="Style"/>
              <w:spacing w:line="264" w:lineRule="auto"/>
              <w:jc w:val="center"/>
              <w:rPr>
                <w:color w:val="000000" w:themeColor="text1"/>
                <w:sz w:val="20"/>
                <w:szCs w:val="20"/>
              </w:rPr>
            </w:pPr>
          </w:p>
        </w:tc>
      </w:tr>
      <w:tr w:rsidR="00D078A3" w:rsidRPr="00D94A26" w:rsidTr="00414A0D">
        <w:trPr>
          <w:trHeight w:hRule="exact" w:val="311"/>
        </w:trPr>
        <w:tc>
          <w:tcPr>
            <w:tcW w:w="365" w:type="dxa"/>
            <w:vAlign w:val="center"/>
          </w:tcPr>
          <w:p w:rsidR="00D078A3" w:rsidRPr="00D94A26" w:rsidRDefault="00D078A3" w:rsidP="00E90979">
            <w:pPr>
              <w:pStyle w:val="Style"/>
              <w:spacing w:line="264" w:lineRule="auto"/>
              <w:jc w:val="center"/>
              <w:rPr>
                <w:color w:val="000000" w:themeColor="text1"/>
                <w:sz w:val="20"/>
                <w:szCs w:val="20"/>
              </w:rPr>
            </w:pPr>
          </w:p>
        </w:tc>
        <w:tc>
          <w:tcPr>
            <w:tcW w:w="2147" w:type="dxa"/>
            <w:gridSpan w:val="4"/>
            <w:vAlign w:val="center"/>
          </w:tcPr>
          <w:p w:rsidR="00D078A3" w:rsidRPr="00D94A26" w:rsidRDefault="00D078A3" w:rsidP="00E90979">
            <w:pPr>
              <w:pStyle w:val="Style"/>
              <w:spacing w:line="264" w:lineRule="auto"/>
              <w:jc w:val="center"/>
              <w:rPr>
                <w:color w:val="000000" w:themeColor="text1"/>
                <w:sz w:val="20"/>
                <w:szCs w:val="20"/>
              </w:rPr>
            </w:pPr>
          </w:p>
        </w:tc>
        <w:tc>
          <w:tcPr>
            <w:tcW w:w="1776" w:type="dxa"/>
            <w:vAlign w:val="center"/>
          </w:tcPr>
          <w:p w:rsidR="00D078A3" w:rsidRPr="00D94A26" w:rsidRDefault="00D078A3" w:rsidP="00E90979">
            <w:pPr>
              <w:pStyle w:val="Style"/>
              <w:spacing w:line="264" w:lineRule="auto"/>
              <w:ind w:left="105"/>
              <w:rPr>
                <w:color w:val="000000" w:themeColor="text1"/>
                <w:sz w:val="20"/>
                <w:szCs w:val="20"/>
              </w:rPr>
            </w:pPr>
            <w:r w:rsidRPr="00D94A26">
              <w:rPr>
                <w:color w:val="000000" w:themeColor="text1"/>
                <w:sz w:val="20"/>
                <w:szCs w:val="20"/>
              </w:rPr>
              <w:t xml:space="preserve">Total </w:t>
            </w:r>
          </w:p>
        </w:tc>
        <w:tc>
          <w:tcPr>
            <w:tcW w:w="1233" w:type="dxa"/>
            <w:vAlign w:val="center"/>
          </w:tcPr>
          <w:p w:rsidR="00D078A3" w:rsidRPr="00D94A26" w:rsidRDefault="00D078A3" w:rsidP="00E90979">
            <w:pPr>
              <w:pStyle w:val="Style"/>
              <w:spacing w:line="264" w:lineRule="auto"/>
              <w:ind w:right="259"/>
              <w:jc w:val="right"/>
              <w:rPr>
                <w:color w:val="000000" w:themeColor="text1"/>
                <w:w w:val="107"/>
                <w:sz w:val="20"/>
                <w:szCs w:val="20"/>
              </w:rPr>
            </w:pPr>
            <w:r w:rsidRPr="00D94A26">
              <w:rPr>
                <w:color w:val="000000" w:themeColor="text1"/>
                <w:w w:val="107"/>
                <w:sz w:val="20"/>
                <w:szCs w:val="20"/>
              </w:rPr>
              <w:t xml:space="preserve">463.63 </w:t>
            </w:r>
          </w:p>
        </w:tc>
        <w:tc>
          <w:tcPr>
            <w:tcW w:w="859" w:type="dxa"/>
            <w:vAlign w:val="center"/>
          </w:tcPr>
          <w:p w:rsidR="00D078A3" w:rsidRPr="00D94A26" w:rsidRDefault="00D078A3" w:rsidP="00E90979">
            <w:pPr>
              <w:pStyle w:val="Style"/>
              <w:spacing w:line="264" w:lineRule="auto"/>
              <w:ind w:right="240"/>
              <w:jc w:val="right"/>
              <w:rPr>
                <w:color w:val="000000" w:themeColor="text1"/>
                <w:w w:val="107"/>
                <w:sz w:val="20"/>
                <w:szCs w:val="20"/>
              </w:rPr>
            </w:pPr>
            <w:r w:rsidRPr="00D94A26">
              <w:rPr>
                <w:color w:val="000000" w:themeColor="text1"/>
                <w:w w:val="107"/>
                <w:sz w:val="20"/>
                <w:szCs w:val="20"/>
              </w:rPr>
              <w:t xml:space="preserve">309 </w:t>
            </w:r>
          </w:p>
        </w:tc>
        <w:tc>
          <w:tcPr>
            <w:tcW w:w="906" w:type="dxa"/>
            <w:vAlign w:val="center"/>
          </w:tcPr>
          <w:p w:rsidR="00D078A3" w:rsidRPr="00D94A26" w:rsidRDefault="00D078A3" w:rsidP="00E90979">
            <w:pPr>
              <w:pStyle w:val="Style"/>
              <w:spacing w:line="264" w:lineRule="auto"/>
              <w:jc w:val="center"/>
              <w:rPr>
                <w:color w:val="000000" w:themeColor="text1"/>
                <w:w w:val="107"/>
                <w:sz w:val="20"/>
                <w:szCs w:val="20"/>
              </w:rPr>
            </w:pPr>
          </w:p>
        </w:tc>
        <w:tc>
          <w:tcPr>
            <w:tcW w:w="691" w:type="dxa"/>
            <w:vAlign w:val="center"/>
          </w:tcPr>
          <w:p w:rsidR="00D078A3" w:rsidRPr="00D94A26" w:rsidRDefault="00D078A3" w:rsidP="00E90979">
            <w:pPr>
              <w:pStyle w:val="Style"/>
              <w:spacing w:line="264" w:lineRule="auto"/>
              <w:jc w:val="center"/>
              <w:rPr>
                <w:color w:val="000000" w:themeColor="text1"/>
                <w:w w:val="107"/>
                <w:sz w:val="20"/>
                <w:szCs w:val="20"/>
              </w:rPr>
            </w:pPr>
          </w:p>
        </w:tc>
        <w:tc>
          <w:tcPr>
            <w:tcW w:w="864" w:type="dxa"/>
            <w:vAlign w:val="center"/>
          </w:tcPr>
          <w:p w:rsidR="00D078A3" w:rsidRPr="00D94A26" w:rsidRDefault="00D078A3" w:rsidP="00E90979">
            <w:pPr>
              <w:pStyle w:val="Style"/>
              <w:spacing w:line="264" w:lineRule="auto"/>
              <w:jc w:val="center"/>
              <w:rPr>
                <w:color w:val="000000" w:themeColor="text1"/>
                <w:w w:val="107"/>
                <w:sz w:val="20"/>
                <w:szCs w:val="20"/>
              </w:rPr>
            </w:pPr>
          </w:p>
        </w:tc>
        <w:tc>
          <w:tcPr>
            <w:tcW w:w="492" w:type="dxa"/>
            <w:vAlign w:val="center"/>
          </w:tcPr>
          <w:p w:rsidR="00D078A3" w:rsidRPr="00D94A26" w:rsidRDefault="00D078A3" w:rsidP="00E90979">
            <w:pPr>
              <w:pStyle w:val="Style"/>
              <w:spacing w:line="264" w:lineRule="auto"/>
              <w:jc w:val="center"/>
              <w:rPr>
                <w:color w:val="000000" w:themeColor="text1"/>
                <w:w w:val="107"/>
                <w:sz w:val="20"/>
                <w:szCs w:val="20"/>
              </w:rPr>
            </w:pPr>
          </w:p>
        </w:tc>
        <w:tc>
          <w:tcPr>
            <w:tcW w:w="752" w:type="dxa"/>
            <w:vAlign w:val="center"/>
          </w:tcPr>
          <w:p w:rsidR="00D078A3" w:rsidRPr="00D94A26" w:rsidRDefault="00D078A3" w:rsidP="00E90979">
            <w:pPr>
              <w:pStyle w:val="Style"/>
              <w:spacing w:line="264" w:lineRule="auto"/>
              <w:jc w:val="center"/>
              <w:rPr>
                <w:color w:val="000000" w:themeColor="text1"/>
                <w:w w:val="107"/>
                <w:sz w:val="20"/>
                <w:szCs w:val="20"/>
              </w:rPr>
            </w:pPr>
          </w:p>
        </w:tc>
      </w:tr>
      <w:tr w:rsidR="00DA54E6" w:rsidRPr="00D94A26" w:rsidTr="00414A0D">
        <w:trPr>
          <w:trHeight w:hRule="exact" w:val="345"/>
        </w:trPr>
        <w:tc>
          <w:tcPr>
            <w:tcW w:w="365" w:type="dxa"/>
            <w:vAlign w:val="center"/>
          </w:tcPr>
          <w:p w:rsidR="00DA54E6" w:rsidRPr="00D94A26" w:rsidRDefault="00DA54E6" w:rsidP="00E90979">
            <w:pPr>
              <w:pStyle w:val="Style"/>
              <w:spacing w:line="264" w:lineRule="auto"/>
              <w:ind w:left="38"/>
              <w:rPr>
                <w:color w:val="000000" w:themeColor="text1"/>
                <w:sz w:val="20"/>
                <w:szCs w:val="20"/>
              </w:rPr>
            </w:pPr>
            <w:r w:rsidRPr="00D94A26">
              <w:rPr>
                <w:color w:val="000000" w:themeColor="text1"/>
                <w:sz w:val="20"/>
                <w:szCs w:val="20"/>
              </w:rPr>
              <w:t xml:space="preserve">10. </w:t>
            </w:r>
          </w:p>
        </w:tc>
        <w:tc>
          <w:tcPr>
            <w:tcW w:w="2147" w:type="dxa"/>
            <w:gridSpan w:val="4"/>
            <w:vMerge w:val="restart"/>
            <w:vAlign w:val="center"/>
          </w:tcPr>
          <w:p w:rsidR="00DA54E6" w:rsidRPr="00D94A26" w:rsidRDefault="00DA54E6" w:rsidP="00DA54E6">
            <w:pPr>
              <w:pStyle w:val="Style"/>
              <w:spacing w:line="264" w:lineRule="auto"/>
              <w:rPr>
                <w:color w:val="000000" w:themeColor="text1"/>
                <w:sz w:val="20"/>
                <w:szCs w:val="20"/>
              </w:rPr>
            </w:pPr>
            <w:r w:rsidRPr="00D94A26">
              <w:rPr>
                <w:color w:val="000000" w:themeColor="text1"/>
                <w:sz w:val="20"/>
                <w:szCs w:val="20"/>
              </w:rPr>
              <w:t xml:space="preserve">maximize the similarity </w:t>
            </w:r>
          </w:p>
          <w:p w:rsidR="00DA54E6" w:rsidRPr="00D94A26" w:rsidRDefault="00DA54E6" w:rsidP="00DA54E6">
            <w:pPr>
              <w:pStyle w:val="Style"/>
              <w:spacing w:line="264" w:lineRule="auto"/>
              <w:rPr>
                <w:color w:val="000000" w:themeColor="text1"/>
                <w:sz w:val="20"/>
                <w:szCs w:val="20"/>
              </w:rPr>
            </w:pPr>
            <w:r w:rsidRPr="00D94A26">
              <w:rPr>
                <w:color w:val="000000" w:themeColor="text1"/>
                <w:sz w:val="20"/>
                <w:szCs w:val="20"/>
              </w:rPr>
              <w:t xml:space="preserve">between the training </w:t>
            </w:r>
          </w:p>
          <w:p w:rsidR="00DA54E6" w:rsidRPr="00D94A26" w:rsidRDefault="00DA54E6" w:rsidP="00DA54E6">
            <w:pPr>
              <w:pStyle w:val="Style"/>
              <w:spacing w:line="264" w:lineRule="auto"/>
              <w:rPr>
                <w:color w:val="000000" w:themeColor="text1"/>
                <w:sz w:val="20"/>
                <w:szCs w:val="20"/>
              </w:rPr>
            </w:pPr>
            <w:r w:rsidRPr="00D94A26">
              <w:rPr>
                <w:color w:val="000000" w:themeColor="text1"/>
                <w:sz w:val="20"/>
                <w:szCs w:val="20"/>
              </w:rPr>
              <w:t xml:space="preserve">situation and the work </w:t>
            </w:r>
          </w:p>
          <w:p w:rsidR="00DA54E6" w:rsidRPr="00D94A26" w:rsidRDefault="00DA54E6" w:rsidP="00982BEC">
            <w:pPr>
              <w:pStyle w:val="Style"/>
              <w:spacing w:line="264" w:lineRule="auto"/>
              <w:rPr>
                <w:color w:val="000000" w:themeColor="text1"/>
                <w:sz w:val="20"/>
                <w:szCs w:val="20"/>
              </w:rPr>
            </w:pPr>
            <w:r w:rsidRPr="00D94A26">
              <w:rPr>
                <w:color w:val="000000" w:themeColor="text1"/>
                <w:sz w:val="20"/>
                <w:szCs w:val="20"/>
              </w:rPr>
              <w:t xml:space="preserve">situation </w:t>
            </w:r>
          </w:p>
        </w:tc>
        <w:tc>
          <w:tcPr>
            <w:tcW w:w="1776" w:type="dxa"/>
            <w:vAlign w:val="center"/>
          </w:tcPr>
          <w:p w:rsidR="00DA54E6" w:rsidRPr="00D94A26" w:rsidRDefault="00DA54E6" w:rsidP="00E90979">
            <w:pPr>
              <w:pStyle w:val="Style"/>
              <w:spacing w:line="264" w:lineRule="auto"/>
              <w:ind w:left="105"/>
              <w:rPr>
                <w:color w:val="000000" w:themeColor="text1"/>
                <w:sz w:val="20"/>
                <w:szCs w:val="20"/>
              </w:rPr>
            </w:pPr>
            <w:r w:rsidRPr="00D94A26">
              <w:rPr>
                <w:color w:val="000000" w:themeColor="text1"/>
                <w:sz w:val="20"/>
                <w:szCs w:val="20"/>
              </w:rPr>
              <w:t xml:space="preserve">Between Groups </w:t>
            </w:r>
          </w:p>
        </w:tc>
        <w:tc>
          <w:tcPr>
            <w:tcW w:w="1233" w:type="dxa"/>
            <w:vAlign w:val="center"/>
          </w:tcPr>
          <w:p w:rsidR="00DA54E6" w:rsidRPr="00D94A26" w:rsidRDefault="00DA54E6"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14.66 </w:t>
            </w:r>
          </w:p>
        </w:tc>
        <w:tc>
          <w:tcPr>
            <w:tcW w:w="859" w:type="dxa"/>
            <w:vAlign w:val="center"/>
          </w:tcPr>
          <w:p w:rsidR="00DA54E6" w:rsidRPr="00D94A26" w:rsidRDefault="00DA54E6"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 </w:t>
            </w:r>
          </w:p>
        </w:tc>
        <w:tc>
          <w:tcPr>
            <w:tcW w:w="906" w:type="dxa"/>
            <w:vAlign w:val="center"/>
          </w:tcPr>
          <w:p w:rsidR="00DA54E6" w:rsidRPr="00D94A26" w:rsidRDefault="00DA54E6" w:rsidP="00E90979">
            <w:pPr>
              <w:pStyle w:val="Style"/>
              <w:spacing w:line="264" w:lineRule="auto"/>
              <w:ind w:right="187"/>
              <w:jc w:val="right"/>
              <w:rPr>
                <w:color w:val="000000" w:themeColor="text1"/>
                <w:sz w:val="20"/>
                <w:szCs w:val="20"/>
              </w:rPr>
            </w:pPr>
            <w:r w:rsidRPr="00D94A26">
              <w:rPr>
                <w:color w:val="000000" w:themeColor="text1"/>
                <w:sz w:val="20"/>
                <w:szCs w:val="20"/>
              </w:rPr>
              <w:t xml:space="preserve">4.60 </w:t>
            </w:r>
          </w:p>
        </w:tc>
        <w:tc>
          <w:tcPr>
            <w:tcW w:w="691" w:type="dxa"/>
            <w:vAlign w:val="center"/>
          </w:tcPr>
          <w:p w:rsidR="00DA54E6" w:rsidRPr="00D94A26" w:rsidRDefault="00DA54E6" w:rsidP="00E90979">
            <w:pPr>
              <w:pStyle w:val="Style"/>
              <w:spacing w:line="264" w:lineRule="auto"/>
              <w:ind w:right="9"/>
              <w:jc w:val="center"/>
              <w:rPr>
                <w:color w:val="000000" w:themeColor="text1"/>
                <w:sz w:val="20"/>
                <w:szCs w:val="20"/>
              </w:rPr>
            </w:pPr>
            <w:r w:rsidRPr="00D94A26">
              <w:rPr>
                <w:color w:val="000000" w:themeColor="text1"/>
                <w:sz w:val="20"/>
                <w:szCs w:val="20"/>
              </w:rPr>
              <w:t xml:space="preserve">.14 </w:t>
            </w:r>
          </w:p>
        </w:tc>
        <w:tc>
          <w:tcPr>
            <w:tcW w:w="864" w:type="dxa"/>
            <w:vAlign w:val="center"/>
          </w:tcPr>
          <w:p w:rsidR="00DA54E6" w:rsidRPr="00D94A26" w:rsidRDefault="00DA54E6" w:rsidP="00E90979">
            <w:pPr>
              <w:pStyle w:val="Style"/>
              <w:spacing w:line="264" w:lineRule="auto"/>
              <w:ind w:left="504"/>
              <w:rPr>
                <w:color w:val="000000" w:themeColor="text1"/>
                <w:w w:val="89"/>
                <w:sz w:val="20"/>
                <w:szCs w:val="20"/>
              </w:rPr>
            </w:pPr>
            <w:r w:rsidRPr="00D94A26">
              <w:rPr>
                <w:color w:val="000000" w:themeColor="text1"/>
                <w:w w:val="89"/>
                <w:sz w:val="20"/>
                <w:szCs w:val="20"/>
              </w:rPr>
              <w:t xml:space="preserve">NS </w:t>
            </w:r>
          </w:p>
        </w:tc>
        <w:tc>
          <w:tcPr>
            <w:tcW w:w="492" w:type="dxa"/>
            <w:vAlign w:val="center"/>
          </w:tcPr>
          <w:p w:rsidR="00DA54E6" w:rsidRPr="00D94A26" w:rsidRDefault="00DA54E6" w:rsidP="00E90979">
            <w:pPr>
              <w:pStyle w:val="Style"/>
              <w:spacing w:line="264" w:lineRule="auto"/>
              <w:jc w:val="center"/>
              <w:rPr>
                <w:color w:val="000000" w:themeColor="text1"/>
                <w:w w:val="89"/>
                <w:sz w:val="20"/>
                <w:szCs w:val="20"/>
              </w:rPr>
            </w:pPr>
          </w:p>
        </w:tc>
        <w:tc>
          <w:tcPr>
            <w:tcW w:w="752" w:type="dxa"/>
            <w:vAlign w:val="center"/>
          </w:tcPr>
          <w:p w:rsidR="00DA54E6" w:rsidRPr="00D94A26" w:rsidRDefault="00DA54E6" w:rsidP="00E90979">
            <w:pPr>
              <w:pStyle w:val="Style"/>
              <w:spacing w:line="264" w:lineRule="auto"/>
              <w:jc w:val="center"/>
              <w:rPr>
                <w:color w:val="000000" w:themeColor="text1"/>
                <w:w w:val="89"/>
                <w:sz w:val="20"/>
                <w:szCs w:val="20"/>
              </w:rPr>
            </w:pPr>
          </w:p>
        </w:tc>
      </w:tr>
      <w:tr w:rsidR="00DA54E6" w:rsidRPr="00D94A26" w:rsidTr="00414A0D">
        <w:trPr>
          <w:trHeight w:hRule="exact" w:val="330"/>
        </w:trPr>
        <w:tc>
          <w:tcPr>
            <w:tcW w:w="365" w:type="dxa"/>
            <w:vMerge w:val="restart"/>
            <w:vAlign w:val="center"/>
          </w:tcPr>
          <w:p w:rsidR="00DA54E6" w:rsidRPr="00D94A26" w:rsidRDefault="00DA54E6" w:rsidP="00E90979">
            <w:pPr>
              <w:pStyle w:val="Style"/>
              <w:spacing w:line="264" w:lineRule="auto"/>
              <w:jc w:val="center"/>
              <w:rPr>
                <w:color w:val="000000" w:themeColor="text1"/>
                <w:sz w:val="20"/>
                <w:szCs w:val="20"/>
              </w:rPr>
            </w:pPr>
          </w:p>
        </w:tc>
        <w:tc>
          <w:tcPr>
            <w:tcW w:w="2147" w:type="dxa"/>
            <w:gridSpan w:val="4"/>
            <w:vMerge/>
            <w:vAlign w:val="center"/>
          </w:tcPr>
          <w:p w:rsidR="00DA54E6" w:rsidRPr="00D94A26" w:rsidRDefault="00DA54E6" w:rsidP="00982BEC">
            <w:pPr>
              <w:pStyle w:val="Style"/>
              <w:spacing w:line="264" w:lineRule="auto"/>
              <w:rPr>
                <w:color w:val="000000" w:themeColor="text1"/>
                <w:sz w:val="20"/>
                <w:szCs w:val="20"/>
              </w:rPr>
            </w:pPr>
          </w:p>
        </w:tc>
        <w:tc>
          <w:tcPr>
            <w:tcW w:w="1776" w:type="dxa"/>
            <w:vAlign w:val="center"/>
          </w:tcPr>
          <w:p w:rsidR="00DA54E6" w:rsidRPr="00D94A26" w:rsidRDefault="00DA54E6" w:rsidP="00E90979">
            <w:pPr>
              <w:pStyle w:val="Style"/>
              <w:spacing w:line="264" w:lineRule="auto"/>
              <w:ind w:left="105"/>
              <w:rPr>
                <w:color w:val="000000" w:themeColor="text1"/>
                <w:sz w:val="20"/>
                <w:szCs w:val="20"/>
              </w:rPr>
            </w:pPr>
            <w:r w:rsidRPr="00D94A26">
              <w:rPr>
                <w:color w:val="000000" w:themeColor="text1"/>
                <w:sz w:val="20"/>
                <w:szCs w:val="20"/>
              </w:rPr>
              <w:t xml:space="preserve">Within Groups </w:t>
            </w:r>
          </w:p>
        </w:tc>
        <w:tc>
          <w:tcPr>
            <w:tcW w:w="1233" w:type="dxa"/>
            <w:vAlign w:val="center"/>
          </w:tcPr>
          <w:p w:rsidR="00DA54E6" w:rsidRPr="00D94A26" w:rsidRDefault="00DA54E6"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324.91 </w:t>
            </w:r>
          </w:p>
        </w:tc>
        <w:tc>
          <w:tcPr>
            <w:tcW w:w="859" w:type="dxa"/>
            <w:vAlign w:val="center"/>
          </w:tcPr>
          <w:p w:rsidR="00DA54E6" w:rsidRPr="00D94A26" w:rsidRDefault="00DA54E6"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306 </w:t>
            </w:r>
          </w:p>
        </w:tc>
        <w:tc>
          <w:tcPr>
            <w:tcW w:w="906" w:type="dxa"/>
            <w:vAlign w:val="center"/>
          </w:tcPr>
          <w:p w:rsidR="00DA54E6" w:rsidRPr="00D94A26" w:rsidRDefault="00DA54E6" w:rsidP="00E90979">
            <w:pPr>
              <w:pStyle w:val="Style"/>
              <w:spacing w:line="264" w:lineRule="auto"/>
              <w:jc w:val="center"/>
              <w:rPr>
                <w:color w:val="000000" w:themeColor="text1"/>
                <w:sz w:val="20"/>
                <w:szCs w:val="20"/>
              </w:rPr>
            </w:pPr>
          </w:p>
        </w:tc>
        <w:tc>
          <w:tcPr>
            <w:tcW w:w="691" w:type="dxa"/>
            <w:vAlign w:val="center"/>
          </w:tcPr>
          <w:p w:rsidR="00DA54E6" w:rsidRPr="00D94A26" w:rsidRDefault="00DA54E6" w:rsidP="00E90979">
            <w:pPr>
              <w:pStyle w:val="Style"/>
              <w:spacing w:line="264" w:lineRule="auto"/>
              <w:jc w:val="center"/>
              <w:rPr>
                <w:color w:val="000000" w:themeColor="text1"/>
                <w:sz w:val="20"/>
                <w:szCs w:val="20"/>
              </w:rPr>
            </w:pPr>
          </w:p>
        </w:tc>
        <w:tc>
          <w:tcPr>
            <w:tcW w:w="864" w:type="dxa"/>
            <w:vAlign w:val="center"/>
          </w:tcPr>
          <w:p w:rsidR="00DA54E6" w:rsidRPr="00D94A26" w:rsidRDefault="00DA54E6" w:rsidP="00E90979">
            <w:pPr>
              <w:pStyle w:val="Style"/>
              <w:spacing w:line="264" w:lineRule="auto"/>
              <w:jc w:val="center"/>
              <w:rPr>
                <w:color w:val="000000" w:themeColor="text1"/>
                <w:sz w:val="20"/>
                <w:szCs w:val="20"/>
              </w:rPr>
            </w:pPr>
          </w:p>
        </w:tc>
        <w:tc>
          <w:tcPr>
            <w:tcW w:w="492" w:type="dxa"/>
            <w:vAlign w:val="center"/>
          </w:tcPr>
          <w:p w:rsidR="00DA54E6" w:rsidRPr="00D94A26" w:rsidRDefault="00DA54E6" w:rsidP="00E90979">
            <w:pPr>
              <w:pStyle w:val="Style"/>
              <w:spacing w:line="264" w:lineRule="auto"/>
              <w:jc w:val="center"/>
              <w:rPr>
                <w:color w:val="000000" w:themeColor="text1"/>
                <w:sz w:val="20"/>
                <w:szCs w:val="20"/>
              </w:rPr>
            </w:pPr>
          </w:p>
        </w:tc>
        <w:tc>
          <w:tcPr>
            <w:tcW w:w="752" w:type="dxa"/>
            <w:vAlign w:val="center"/>
          </w:tcPr>
          <w:p w:rsidR="00DA54E6" w:rsidRPr="00D94A26" w:rsidRDefault="00DA54E6" w:rsidP="00E90979">
            <w:pPr>
              <w:pStyle w:val="Style"/>
              <w:spacing w:line="264" w:lineRule="auto"/>
              <w:jc w:val="center"/>
              <w:rPr>
                <w:color w:val="000000" w:themeColor="text1"/>
                <w:sz w:val="20"/>
                <w:szCs w:val="20"/>
              </w:rPr>
            </w:pPr>
          </w:p>
        </w:tc>
      </w:tr>
      <w:tr w:rsidR="00DA54E6" w:rsidRPr="00D94A26" w:rsidTr="00414A0D">
        <w:trPr>
          <w:trHeight w:hRule="exact" w:val="316"/>
        </w:trPr>
        <w:tc>
          <w:tcPr>
            <w:tcW w:w="365" w:type="dxa"/>
            <w:vMerge/>
            <w:vAlign w:val="center"/>
          </w:tcPr>
          <w:p w:rsidR="00DA54E6" w:rsidRPr="00D94A26" w:rsidRDefault="00DA54E6" w:rsidP="00E90979">
            <w:pPr>
              <w:pStyle w:val="Style"/>
              <w:spacing w:line="264" w:lineRule="auto"/>
              <w:jc w:val="center"/>
              <w:rPr>
                <w:color w:val="000000" w:themeColor="text1"/>
                <w:sz w:val="20"/>
                <w:szCs w:val="20"/>
              </w:rPr>
            </w:pPr>
          </w:p>
        </w:tc>
        <w:tc>
          <w:tcPr>
            <w:tcW w:w="2147" w:type="dxa"/>
            <w:gridSpan w:val="4"/>
            <w:vMerge/>
            <w:vAlign w:val="center"/>
          </w:tcPr>
          <w:p w:rsidR="00DA54E6" w:rsidRPr="00D94A26" w:rsidRDefault="00DA54E6" w:rsidP="00982BEC">
            <w:pPr>
              <w:pStyle w:val="Style"/>
              <w:spacing w:line="264" w:lineRule="auto"/>
              <w:rPr>
                <w:color w:val="000000" w:themeColor="text1"/>
                <w:sz w:val="20"/>
                <w:szCs w:val="20"/>
              </w:rPr>
            </w:pPr>
          </w:p>
        </w:tc>
        <w:tc>
          <w:tcPr>
            <w:tcW w:w="1776" w:type="dxa"/>
            <w:vAlign w:val="center"/>
          </w:tcPr>
          <w:p w:rsidR="00DA54E6" w:rsidRPr="00D94A26" w:rsidRDefault="00DA54E6" w:rsidP="00E90979">
            <w:pPr>
              <w:pStyle w:val="Style"/>
              <w:spacing w:line="264" w:lineRule="auto"/>
              <w:ind w:left="105"/>
              <w:rPr>
                <w:color w:val="000000" w:themeColor="text1"/>
                <w:sz w:val="20"/>
                <w:szCs w:val="20"/>
              </w:rPr>
            </w:pPr>
            <w:r w:rsidRPr="00D94A26">
              <w:rPr>
                <w:color w:val="000000" w:themeColor="text1"/>
                <w:sz w:val="20"/>
                <w:szCs w:val="20"/>
              </w:rPr>
              <w:t xml:space="preserve">Total </w:t>
            </w:r>
          </w:p>
        </w:tc>
        <w:tc>
          <w:tcPr>
            <w:tcW w:w="1233" w:type="dxa"/>
            <w:vAlign w:val="center"/>
          </w:tcPr>
          <w:p w:rsidR="00DA54E6" w:rsidRPr="00D94A26" w:rsidRDefault="00DA54E6" w:rsidP="00E90979">
            <w:pPr>
              <w:pStyle w:val="Style"/>
              <w:spacing w:line="264" w:lineRule="auto"/>
              <w:ind w:right="259"/>
              <w:jc w:val="right"/>
              <w:rPr>
                <w:color w:val="000000" w:themeColor="text1"/>
                <w:w w:val="107"/>
                <w:sz w:val="20"/>
                <w:szCs w:val="20"/>
              </w:rPr>
            </w:pPr>
            <w:r w:rsidRPr="00D94A26">
              <w:rPr>
                <w:color w:val="000000" w:themeColor="text1"/>
                <w:w w:val="107"/>
                <w:sz w:val="20"/>
                <w:szCs w:val="20"/>
              </w:rPr>
              <w:t xml:space="preserve">339.57 </w:t>
            </w:r>
          </w:p>
        </w:tc>
        <w:tc>
          <w:tcPr>
            <w:tcW w:w="859" w:type="dxa"/>
            <w:vAlign w:val="center"/>
          </w:tcPr>
          <w:p w:rsidR="00DA54E6" w:rsidRPr="00D94A26" w:rsidRDefault="00DA54E6" w:rsidP="00E90979">
            <w:pPr>
              <w:pStyle w:val="Style"/>
              <w:spacing w:line="264" w:lineRule="auto"/>
              <w:ind w:right="240"/>
              <w:jc w:val="right"/>
              <w:rPr>
                <w:color w:val="000000" w:themeColor="text1"/>
                <w:w w:val="107"/>
                <w:sz w:val="20"/>
                <w:szCs w:val="20"/>
              </w:rPr>
            </w:pPr>
            <w:r w:rsidRPr="00D94A26">
              <w:rPr>
                <w:color w:val="000000" w:themeColor="text1"/>
                <w:w w:val="107"/>
                <w:sz w:val="20"/>
                <w:szCs w:val="20"/>
              </w:rPr>
              <w:t xml:space="preserve">309 </w:t>
            </w:r>
          </w:p>
        </w:tc>
        <w:tc>
          <w:tcPr>
            <w:tcW w:w="906" w:type="dxa"/>
            <w:vAlign w:val="center"/>
          </w:tcPr>
          <w:p w:rsidR="00DA54E6" w:rsidRPr="00D94A26" w:rsidRDefault="00DA54E6" w:rsidP="00E90979">
            <w:pPr>
              <w:pStyle w:val="Style"/>
              <w:spacing w:line="264" w:lineRule="auto"/>
              <w:jc w:val="center"/>
              <w:rPr>
                <w:color w:val="000000" w:themeColor="text1"/>
                <w:w w:val="107"/>
                <w:sz w:val="20"/>
                <w:szCs w:val="20"/>
              </w:rPr>
            </w:pPr>
          </w:p>
        </w:tc>
        <w:tc>
          <w:tcPr>
            <w:tcW w:w="691" w:type="dxa"/>
            <w:vAlign w:val="center"/>
          </w:tcPr>
          <w:p w:rsidR="00DA54E6" w:rsidRPr="00D94A26" w:rsidRDefault="00DA54E6" w:rsidP="00E90979">
            <w:pPr>
              <w:pStyle w:val="Style"/>
              <w:spacing w:line="264" w:lineRule="auto"/>
              <w:jc w:val="center"/>
              <w:rPr>
                <w:color w:val="000000" w:themeColor="text1"/>
                <w:w w:val="107"/>
                <w:sz w:val="20"/>
                <w:szCs w:val="20"/>
              </w:rPr>
            </w:pPr>
          </w:p>
        </w:tc>
        <w:tc>
          <w:tcPr>
            <w:tcW w:w="864" w:type="dxa"/>
            <w:vAlign w:val="center"/>
          </w:tcPr>
          <w:p w:rsidR="00DA54E6" w:rsidRPr="00D94A26" w:rsidRDefault="00DA54E6" w:rsidP="00E90979">
            <w:pPr>
              <w:pStyle w:val="Style"/>
              <w:spacing w:line="264" w:lineRule="auto"/>
              <w:jc w:val="center"/>
              <w:rPr>
                <w:color w:val="000000" w:themeColor="text1"/>
                <w:w w:val="107"/>
                <w:sz w:val="20"/>
                <w:szCs w:val="20"/>
              </w:rPr>
            </w:pPr>
          </w:p>
        </w:tc>
        <w:tc>
          <w:tcPr>
            <w:tcW w:w="492" w:type="dxa"/>
            <w:vAlign w:val="center"/>
          </w:tcPr>
          <w:p w:rsidR="00DA54E6" w:rsidRPr="00D94A26" w:rsidRDefault="00DA54E6" w:rsidP="00E90979">
            <w:pPr>
              <w:pStyle w:val="Style"/>
              <w:spacing w:line="264" w:lineRule="auto"/>
              <w:jc w:val="center"/>
              <w:rPr>
                <w:color w:val="000000" w:themeColor="text1"/>
                <w:w w:val="107"/>
                <w:sz w:val="20"/>
                <w:szCs w:val="20"/>
              </w:rPr>
            </w:pPr>
          </w:p>
        </w:tc>
        <w:tc>
          <w:tcPr>
            <w:tcW w:w="752" w:type="dxa"/>
            <w:vAlign w:val="center"/>
          </w:tcPr>
          <w:p w:rsidR="00DA54E6" w:rsidRPr="00D94A26" w:rsidRDefault="00DA54E6" w:rsidP="00E90979">
            <w:pPr>
              <w:pStyle w:val="Style"/>
              <w:spacing w:line="264" w:lineRule="auto"/>
              <w:jc w:val="center"/>
              <w:rPr>
                <w:color w:val="000000" w:themeColor="text1"/>
                <w:w w:val="107"/>
                <w:sz w:val="20"/>
                <w:szCs w:val="20"/>
              </w:rPr>
            </w:pPr>
          </w:p>
        </w:tc>
      </w:tr>
      <w:tr w:rsidR="00DA54E6" w:rsidRPr="00D94A26" w:rsidTr="00414A0D">
        <w:trPr>
          <w:trHeight w:hRule="exact" w:val="330"/>
        </w:trPr>
        <w:tc>
          <w:tcPr>
            <w:tcW w:w="365" w:type="dxa"/>
            <w:vMerge/>
            <w:vAlign w:val="center"/>
          </w:tcPr>
          <w:p w:rsidR="00DA54E6" w:rsidRPr="00D94A26" w:rsidRDefault="00DA54E6" w:rsidP="00E90979">
            <w:pPr>
              <w:pStyle w:val="Style"/>
              <w:spacing w:line="264" w:lineRule="auto"/>
              <w:jc w:val="center"/>
              <w:rPr>
                <w:color w:val="000000" w:themeColor="text1"/>
                <w:sz w:val="20"/>
                <w:szCs w:val="20"/>
              </w:rPr>
            </w:pPr>
          </w:p>
        </w:tc>
        <w:tc>
          <w:tcPr>
            <w:tcW w:w="2147" w:type="dxa"/>
            <w:gridSpan w:val="4"/>
            <w:vMerge/>
            <w:vAlign w:val="center"/>
          </w:tcPr>
          <w:p w:rsidR="00DA54E6" w:rsidRPr="00D94A26" w:rsidRDefault="00DA54E6" w:rsidP="00DA54E6">
            <w:pPr>
              <w:pStyle w:val="Style"/>
              <w:spacing w:line="264" w:lineRule="auto"/>
              <w:rPr>
                <w:color w:val="000000" w:themeColor="text1"/>
                <w:sz w:val="20"/>
                <w:szCs w:val="20"/>
              </w:rPr>
            </w:pPr>
          </w:p>
        </w:tc>
        <w:tc>
          <w:tcPr>
            <w:tcW w:w="1776" w:type="dxa"/>
            <w:vAlign w:val="center"/>
          </w:tcPr>
          <w:p w:rsidR="00DA54E6" w:rsidRPr="00D94A26" w:rsidRDefault="00DA54E6" w:rsidP="00E90979">
            <w:pPr>
              <w:pStyle w:val="Style"/>
              <w:spacing w:line="264" w:lineRule="auto"/>
              <w:jc w:val="center"/>
              <w:rPr>
                <w:color w:val="000000" w:themeColor="text1"/>
                <w:sz w:val="20"/>
                <w:szCs w:val="20"/>
              </w:rPr>
            </w:pPr>
          </w:p>
        </w:tc>
        <w:tc>
          <w:tcPr>
            <w:tcW w:w="1233" w:type="dxa"/>
            <w:vAlign w:val="center"/>
          </w:tcPr>
          <w:p w:rsidR="00DA54E6" w:rsidRPr="00D94A26" w:rsidRDefault="00DA54E6" w:rsidP="00E90979">
            <w:pPr>
              <w:pStyle w:val="Style"/>
              <w:spacing w:line="264" w:lineRule="auto"/>
              <w:jc w:val="center"/>
              <w:rPr>
                <w:color w:val="000000" w:themeColor="text1"/>
                <w:sz w:val="20"/>
                <w:szCs w:val="20"/>
              </w:rPr>
            </w:pPr>
          </w:p>
        </w:tc>
        <w:tc>
          <w:tcPr>
            <w:tcW w:w="859" w:type="dxa"/>
            <w:vAlign w:val="center"/>
          </w:tcPr>
          <w:p w:rsidR="00DA54E6" w:rsidRPr="00D94A26" w:rsidRDefault="00DA54E6" w:rsidP="00E90979">
            <w:pPr>
              <w:pStyle w:val="Style"/>
              <w:spacing w:line="264" w:lineRule="auto"/>
              <w:jc w:val="center"/>
              <w:rPr>
                <w:color w:val="000000" w:themeColor="text1"/>
                <w:sz w:val="20"/>
                <w:szCs w:val="20"/>
              </w:rPr>
            </w:pPr>
          </w:p>
        </w:tc>
        <w:tc>
          <w:tcPr>
            <w:tcW w:w="906" w:type="dxa"/>
            <w:vAlign w:val="center"/>
          </w:tcPr>
          <w:p w:rsidR="00DA54E6" w:rsidRPr="00D94A26" w:rsidRDefault="00DA54E6" w:rsidP="00E90979">
            <w:pPr>
              <w:pStyle w:val="Style"/>
              <w:spacing w:line="264" w:lineRule="auto"/>
              <w:jc w:val="center"/>
              <w:rPr>
                <w:color w:val="000000" w:themeColor="text1"/>
                <w:sz w:val="20"/>
                <w:szCs w:val="20"/>
              </w:rPr>
            </w:pPr>
          </w:p>
        </w:tc>
        <w:tc>
          <w:tcPr>
            <w:tcW w:w="691" w:type="dxa"/>
            <w:vAlign w:val="center"/>
          </w:tcPr>
          <w:p w:rsidR="00DA54E6" w:rsidRPr="00D94A26" w:rsidRDefault="00DA54E6" w:rsidP="00E90979">
            <w:pPr>
              <w:pStyle w:val="Style"/>
              <w:spacing w:line="264" w:lineRule="auto"/>
              <w:jc w:val="center"/>
              <w:rPr>
                <w:color w:val="000000" w:themeColor="text1"/>
                <w:sz w:val="20"/>
                <w:szCs w:val="20"/>
              </w:rPr>
            </w:pPr>
          </w:p>
        </w:tc>
        <w:tc>
          <w:tcPr>
            <w:tcW w:w="864" w:type="dxa"/>
            <w:vAlign w:val="center"/>
          </w:tcPr>
          <w:p w:rsidR="00DA54E6" w:rsidRPr="00D94A26" w:rsidRDefault="00DA54E6" w:rsidP="00E90979">
            <w:pPr>
              <w:pStyle w:val="Style"/>
              <w:spacing w:line="264" w:lineRule="auto"/>
              <w:jc w:val="center"/>
              <w:rPr>
                <w:color w:val="000000" w:themeColor="text1"/>
                <w:sz w:val="20"/>
                <w:szCs w:val="20"/>
              </w:rPr>
            </w:pPr>
          </w:p>
        </w:tc>
        <w:tc>
          <w:tcPr>
            <w:tcW w:w="492" w:type="dxa"/>
            <w:vAlign w:val="center"/>
          </w:tcPr>
          <w:p w:rsidR="00DA54E6" w:rsidRPr="00D94A26" w:rsidRDefault="00DA54E6" w:rsidP="00E90979">
            <w:pPr>
              <w:pStyle w:val="Style"/>
              <w:spacing w:line="264" w:lineRule="auto"/>
              <w:jc w:val="center"/>
              <w:rPr>
                <w:color w:val="000000" w:themeColor="text1"/>
                <w:sz w:val="20"/>
                <w:szCs w:val="20"/>
              </w:rPr>
            </w:pPr>
          </w:p>
        </w:tc>
        <w:tc>
          <w:tcPr>
            <w:tcW w:w="752" w:type="dxa"/>
            <w:vAlign w:val="center"/>
          </w:tcPr>
          <w:p w:rsidR="00DA54E6" w:rsidRPr="00D94A26" w:rsidRDefault="00DA54E6" w:rsidP="00E90979">
            <w:pPr>
              <w:pStyle w:val="Style"/>
              <w:spacing w:line="264" w:lineRule="auto"/>
              <w:jc w:val="center"/>
              <w:rPr>
                <w:color w:val="000000" w:themeColor="text1"/>
                <w:sz w:val="20"/>
                <w:szCs w:val="20"/>
              </w:rPr>
            </w:pPr>
          </w:p>
        </w:tc>
      </w:tr>
      <w:tr w:rsidR="00DA54E6" w:rsidRPr="00D94A26" w:rsidTr="00414A0D">
        <w:trPr>
          <w:trHeight w:hRule="exact" w:val="345"/>
        </w:trPr>
        <w:tc>
          <w:tcPr>
            <w:tcW w:w="365" w:type="dxa"/>
            <w:vMerge w:val="restart"/>
            <w:vAlign w:val="center"/>
          </w:tcPr>
          <w:p w:rsidR="00DA54E6" w:rsidRPr="00D94A26" w:rsidRDefault="00DA54E6" w:rsidP="00DA54E6">
            <w:pPr>
              <w:pStyle w:val="Style"/>
              <w:spacing w:line="264" w:lineRule="auto"/>
              <w:rPr>
                <w:color w:val="000000" w:themeColor="text1"/>
                <w:sz w:val="20"/>
                <w:szCs w:val="20"/>
              </w:rPr>
            </w:pPr>
            <w:r w:rsidRPr="00D94A26">
              <w:rPr>
                <w:color w:val="000000" w:themeColor="text1"/>
                <w:sz w:val="20"/>
                <w:szCs w:val="20"/>
              </w:rPr>
              <w:t xml:space="preserve">11. </w:t>
            </w:r>
          </w:p>
        </w:tc>
        <w:tc>
          <w:tcPr>
            <w:tcW w:w="1896" w:type="dxa"/>
            <w:gridSpan w:val="3"/>
            <w:vMerge w:val="restart"/>
            <w:vAlign w:val="center"/>
          </w:tcPr>
          <w:p w:rsidR="00DA54E6" w:rsidRPr="00D94A26" w:rsidRDefault="00DA54E6" w:rsidP="00C7294E">
            <w:pPr>
              <w:pStyle w:val="Style"/>
              <w:spacing w:line="264" w:lineRule="auto"/>
              <w:rPr>
                <w:color w:val="000000" w:themeColor="text1"/>
                <w:sz w:val="20"/>
                <w:szCs w:val="20"/>
              </w:rPr>
            </w:pPr>
            <w:r w:rsidRPr="00D94A26">
              <w:rPr>
                <w:color w:val="000000" w:themeColor="text1"/>
                <w:sz w:val="20"/>
                <w:szCs w:val="20"/>
              </w:rPr>
              <w:t>Plan, implement and evaluate training goals.</w:t>
            </w:r>
          </w:p>
        </w:tc>
        <w:tc>
          <w:tcPr>
            <w:tcW w:w="251" w:type="dxa"/>
            <w:vMerge w:val="restart"/>
            <w:vAlign w:val="center"/>
          </w:tcPr>
          <w:p w:rsidR="00DA54E6" w:rsidRPr="00D94A26" w:rsidRDefault="00DA54E6" w:rsidP="00E90979">
            <w:pPr>
              <w:pStyle w:val="Style"/>
              <w:spacing w:line="264" w:lineRule="auto"/>
              <w:jc w:val="center"/>
              <w:rPr>
                <w:color w:val="000000" w:themeColor="text1"/>
                <w:sz w:val="20"/>
                <w:szCs w:val="20"/>
              </w:rPr>
            </w:pPr>
          </w:p>
        </w:tc>
        <w:tc>
          <w:tcPr>
            <w:tcW w:w="1776" w:type="dxa"/>
            <w:vAlign w:val="center"/>
          </w:tcPr>
          <w:p w:rsidR="00DA54E6" w:rsidRPr="00D94A26" w:rsidRDefault="00DA54E6" w:rsidP="00E90979">
            <w:pPr>
              <w:pStyle w:val="Style"/>
              <w:spacing w:line="264" w:lineRule="auto"/>
              <w:ind w:left="105"/>
              <w:rPr>
                <w:color w:val="000000" w:themeColor="text1"/>
                <w:sz w:val="20"/>
                <w:szCs w:val="20"/>
              </w:rPr>
            </w:pPr>
            <w:r w:rsidRPr="00D94A26">
              <w:rPr>
                <w:color w:val="000000" w:themeColor="text1"/>
                <w:sz w:val="20"/>
                <w:szCs w:val="20"/>
              </w:rPr>
              <w:t xml:space="preserve">Between Groups </w:t>
            </w:r>
          </w:p>
        </w:tc>
        <w:tc>
          <w:tcPr>
            <w:tcW w:w="1233" w:type="dxa"/>
            <w:vAlign w:val="center"/>
          </w:tcPr>
          <w:p w:rsidR="00DA54E6" w:rsidRPr="00D94A26" w:rsidRDefault="00DA54E6"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12.99 </w:t>
            </w:r>
          </w:p>
        </w:tc>
        <w:tc>
          <w:tcPr>
            <w:tcW w:w="859" w:type="dxa"/>
            <w:vAlign w:val="center"/>
          </w:tcPr>
          <w:p w:rsidR="00DA54E6" w:rsidRPr="00D94A26" w:rsidRDefault="00DA54E6" w:rsidP="00E90979">
            <w:pPr>
              <w:pStyle w:val="Style"/>
              <w:spacing w:line="264" w:lineRule="auto"/>
              <w:ind w:right="240"/>
              <w:jc w:val="right"/>
              <w:rPr>
                <w:color w:val="000000" w:themeColor="text1"/>
                <w:w w:val="108"/>
                <w:sz w:val="20"/>
                <w:szCs w:val="20"/>
              </w:rPr>
            </w:pPr>
            <w:r w:rsidRPr="00D94A26">
              <w:rPr>
                <w:color w:val="000000" w:themeColor="text1"/>
                <w:w w:val="108"/>
                <w:sz w:val="20"/>
                <w:szCs w:val="20"/>
              </w:rPr>
              <w:t xml:space="preserve">3 </w:t>
            </w:r>
          </w:p>
        </w:tc>
        <w:tc>
          <w:tcPr>
            <w:tcW w:w="906" w:type="dxa"/>
            <w:vAlign w:val="center"/>
          </w:tcPr>
          <w:p w:rsidR="00DA54E6" w:rsidRPr="00D94A26" w:rsidRDefault="00DA54E6" w:rsidP="00E90979">
            <w:pPr>
              <w:pStyle w:val="Style"/>
              <w:spacing w:line="264" w:lineRule="auto"/>
              <w:ind w:right="187"/>
              <w:jc w:val="right"/>
              <w:rPr>
                <w:color w:val="000000" w:themeColor="text1"/>
                <w:sz w:val="20"/>
                <w:szCs w:val="20"/>
              </w:rPr>
            </w:pPr>
            <w:r w:rsidRPr="00D94A26">
              <w:rPr>
                <w:color w:val="000000" w:themeColor="text1"/>
                <w:sz w:val="20"/>
                <w:szCs w:val="20"/>
              </w:rPr>
              <w:t xml:space="preserve">6.11 </w:t>
            </w:r>
          </w:p>
        </w:tc>
        <w:tc>
          <w:tcPr>
            <w:tcW w:w="691" w:type="dxa"/>
            <w:vAlign w:val="center"/>
          </w:tcPr>
          <w:p w:rsidR="00DA54E6" w:rsidRPr="00D94A26" w:rsidRDefault="00DA54E6" w:rsidP="00E90979">
            <w:pPr>
              <w:pStyle w:val="Style"/>
              <w:spacing w:line="264" w:lineRule="auto"/>
              <w:ind w:right="9"/>
              <w:jc w:val="center"/>
              <w:rPr>
                <w:color w:val="000000" w:themeColor="text1"/>
                <w:sz w:val="20"/>
                <w:szCs w:val="20"/>
              </w:rPr>
            </w:pPr>
            <w:r w:rsidRPr="00D94A26">
              <w:rPr>
                <w:color w:val="000000" w:themeColor="text1"/>
                <w:sz w:val="20"/>
                <w:szCs w:val="20"/>
              </w:rPr>
              <w:t xml:space="preserve">.00 </w:t>
            </w:r>
          </w:p>
        </w:tc>
        <w:tc>
          <w:tcPr>
            <w:tcW w:w="864" w:type="dxa"/>
            <w:vAlign w:val="center"/>
          </w:tcPr>
          <w:p w:rsidR="00DA54E6" w:rsidRPr="00D94A26" w:rsidRDefault="00DA54E6" w:rsidP="00E90979">
            <w:pPr>
              <w:pStyle w:val="Style"/>
              <w:spacing w:line="264" w:lineRule="auto"/>
              <w:ind w:left="504"/>
              <w:rPr>
                <w:color w:val="000000" w:themeColor="text1"/>
                <w:w w:val="111"/>
                <w:sz w:val="20"/>
                <w:szCs w:val="20"/>
              </w:rPr>
            </w:pPr>
            <w:r w:rsidRPr="00D94A26">
              <w:rPr>
                <w:color w:val="000000" w:themeColor="text1"/>
                <w:w w:val="111"/>
                <w:sz w:val="20"/>
                <w:szCs w:val="20"/>
              </w:rPr>
              <w:t xml:space="preserve">5 </w:t>
            </w:r>
          </w:p>
        </w:tc>
        <w:tc>
          <w:tcPr>
            <w:tcW w:w="1244" w:type="dxa"/>
            <w:gridSpan w:val="2"/>
            <w:vAlign w:val="center"/>
          </w:tcPr>
          <w:p w:rsidR="00DA54E6" w:rsidRPr="00D94A26" w:rsidRDefault="00DA54E6" w:rsidP="00E90979">
            <w:pPr>
              <w:pStyle w:val="Style"/>
              <w:spacing w:line="264" w:lineRule="auto"/>
              <w:ind w:left="96"/>
              <w:rPr>
                <w:color w:val="000000" w:themeColor="text1"/>
                <w:sz w:val="20"/>
                <w:szCs w:val="20"/>
              </w:rPr>
            </w:pPr>
            <w:r w:rsidRPr="00D94A26">
              <w:rPr>
                <w:color w:val="000000" w:themeColor="text1"/>
                <w:sz w:val="20"/>
                <w:szCs w:val="20"/>
              </w:rPr>
              <w:t xml:space="preserve">first deg. </w:t>
            </w:r>
          </w:p>
        </w:tc>
      </w:tr>
      <w:tr w:rsidR="00DA54E6" w:rsidRPr="00D94A26" w:rsidTr="00414A0D">
        <w:trPr>
          <w:trHeight w:hRule="exact" w:val="330"/>
        </w:trPr>
        <w:tc>
          <w:tcPr>
            <w:tcW w:w="365" w:type="dxa"/>
            <w:vMerge/>
            <w:vAlign w:val="center"/>
          </w:tcPr>
          <w:p w:rsidR="00DA54E6" w:rsidRPr="00D94A26" w:rsidRDefault="00DA54E6" w:rsidP="001C2942">
            <w:pPr>
              <w:pStyle w:val="Style"/>
              <w:spacing w:line="264" w:lineRule="auto"/>
              <w:ind w:left="14"/>
              <w:rPr>
                <w:color w:val="000000" w:themeColor="text1"/>
                <w:sz w:val="20"/>
                <w:szCs w:val="20"/>
              </w:rPr>
            </w:pPr>
          </w:p>
        </w:tc>
        <w:tc>
          <w:tcPr>
            <w:tcW w:w="1896" w:type="dxa"/>
            <w:gridSpan w:val="3"/>
            <w:vMerge/>
            <w:vAlign w:val="center"/>
          </w:tcPr>
          <w:p w:rsidR="00DA54E6" w:rsidRPr="00D94A26" w:rsidRDefault="00DA54E6" w:rsidP="001C2942">
            <w:pPr>
              <w:pStyle w:val="Style"/>
              <w:spacing w:line="264" w:lineRule="auto"/>
              <w:ind w:left="14"/>
              <w:rPr>
                <w:color w:val="000000" w:themeColor="text1"/>
                <w:sz w:val="20"/>
                <w:szCs w:val="20"/>
              </w:rPr>
            </w:pPr>
          </w:p>
        </w:tc>
        <w:tc>
          <w:tcPr>
            <w:tcW w:w="251" w:type="dxa"/>
            <w:vMerge/>
            <w:vAlign w:val="center"/>
          </w:tcPr>
          <w:p w:rsidR="00DA54E6" w:rsidRPr="00D94A26" w:rsidRDefault="00DA54E6" w:rsidP="00E90979">
            <w:pPr>
              <w:pStyle w:val="Style"/>
              <w:spacing w:line="264" w:lineRule="auto"/>
              <w:jc w:val="center"/>
              <w:rPr>
                <w:color w:val="000000" w:themeColor="text1"/>
                <w:sz w:val="20"/>
                <w:szCs w:val="20"/>
              </w:rPr>
            </w:pPr>
          </w:p>
        </w:tc>
        <w:tc>
          <w:tcPr>
            <w:tcW w:w="1776" w:type="dxa"/>
            <w:vAlign w:val="center"/>
          </w:tcPr>
          <w:p w:rsidR="00DA54E6" w:rsidRPr="00D94A26" w:rsidRDefault="00DA54E6" w:rsidP="00E90979">
            <w:pPr>
              <w:pStyle w:val="Style"/>
              <w:spacing w:line="264" w:lineRule="auto"/>
              <w:ind w:left="105"/>
              <w:rPr>
                <w:color w:val="000000" w:themeColor="text1"/>
                <w:sz w:val="20"/>
                <w:szCs w:val="20"/>
              </w:rPr>
            </w:pPr>
            <w:r w:rsidRPr="00D94A26">
              <w:rPr>
                <w:color w:val="000000" w:themeColor="text1"/>
                <w:sz w:val="20"/>
                <w:szCs w:val="20"/>
              </w:rPr>
              <w:t xml:space="preserve">Within Groups </w:t>
            </w:r>
          </w:p>
        </w:tc>
        <w:tc>
          <w:tcPr>
            <w:tcW w:w="1233" w:type="dxa"/>
            <w:vAlign w:val="center"/>
          </w:tcPr>
          <w:p w:rsidR="00DA54E6" w:rsidRPr="00D94A26" w:rsidRDefault="00DA54E6" w:rsidP="00E90979">
            <w:pPr>
              <w:pStyle w:val="Style"/>
              <w:spacing w:line="264" w:lineRule="auto"/>
              <w:ind w:right="259"/>
              <w:jc w:val="right"/>
              <w:rPr>
                <w:color w:val="000000" w:themeColor="text1"/>
                <w:sz w:val="20"/>
                <w:szCs w:val="20"/>
              </w:rPr>
            </w:pPr>
            <w:r w:rsidRPr="00D94A26">
              <w:rPr>
                <w:color w:val="000000" w:themeColor="text1"/>
                <w:sz w:val="20"/>
                <w:szCs w:val="20"/>
              </w:rPr>
              <w:t xml:space="preserve">216.90 </w:t>
            </w:r>
          </w:p>
        </w:tc>
        <w:tc>
          <w:tcPr>
            <w:tcW w:w="859" w:type="dxa"/>
            <w:vAlign w:val="center"/>
          </w:tcPr>
          <w:p w:rsidR="00DA54E6" w:rsidRPr="00D94A26" w:rsidRDefault="00DA54E6" w:rsidP="00E90979">
            <w:pPr>
              <w:pStyle w:val="Style"/>
              <w:spacing w:line="264" w:lineRule="auto"/>
              <w:ind w:right="240"/>
              <w:jc w:val="right"/>
              <w:rPr>
                <w:color w:val="000000" w:themeColor="text1"/>
                <w:sz w:val="20"/>
                <w:szCs w:val="20"/>
              </w:rPr>
            </w:pPr>
            <w:r w:rsidRPr="00D94A26">
              <w:rPr>
                <w:color w:val="000000" w:themeColor="text1"/>
                <w:sz w:val="20"/>
                <w:szCs w:val="20"/>
              </w:rPr>
              <w:t xml:space="preserve">306 </w:t>
            </w:r>
          </w:p>
        </w:tc>
        <w:tc>
          <w:tcPr>
            <w:tcW w:w="906" w:type="dxa"/>
            <w:vAlign w:val="center"/>
          </w:tcPr>
          <w:p w:rsidR="00DA54E6" w:rsidRPr="00D94A26" w:rsidRDefault="00DA54E6" w:rsidP="00E90979">
            <w:pPr>
              <w:pStyle w:val="Style"/>
              <w:spacing w:line="264" w:lineRule="auto"/>
              <w:jc w:val="center"/>
              <w:rPr>
                <w:color w:val="000000" w:themeColor="text1"/>
                <w:sz w:val="20"/>
                <w:szCs w:val="20"/>
              </w:rPr>
            </w:pPr>
          </w:p>
        </w:tc>
        <w:tc>
          <w:tcPr>
            <w:tcW w:w="691" w:type="dxa"/>
            <w:vAlign w:val="center"/>
          </w:tcPr>
          <w:p w:rsidR="00DA54E6" w:rsidRPr="00D94A26" w:rsidRDefault="00DA54E6" w:rsidP="00E90979">
            <w:pPr>
              <w:pStyle w:val="Style"/>
              <w:spacing w:line="264" w:lineRule="auto"/>
              <w:jc w:val="center"/>
              <w:rPr>
                <w:color w:val="000000" w:themeColor="text1"/>
                <w:sz w:val="20"/>
                <w:szCs w:val="20"/>
              </w:rPr>
            </w:pPr>
          </w:p>
        </w:tc>
        <w:tc>
          <w:tcPr>
            <w:tcW w:w="864" w:type="dxa"/>
            <w:vAlign w:val="center"/>
          </w:tcPr>
          <w:p w:rsidR="00DA54E6" w:rsidRPr="00D94A26" w:rsidRDefault="00DA54E6" w:rsidP="00E90979">
            <w:pPr>
              <w:pStyle w:val="Style"/>
              <w:spacing w:line="264" w:lineRule="auto"/>
              <w:jc w:val="center"/>
              <w:rPr>
                <w:color w:val="000000" w:themeColor="text1"/>
                <w:sz w:val="20"/>
                <w:szCs w:val="20"/>
              </w:rPr>
            </w:pPr>
          </w:p>
        </w:tc>
        <w:tc>
          <w:tcPr>
            <w:tcW w:w="492" w:type="dxa"/>
            <w:vAlign w:val="center"/>
          </w:tcPr>
          <w:p w:rsidR="00DA54E6" w:rsidRPr="00D94A26" w:rsidRDefault="00DA54E6" w:rsidP="00E90979">
            <w:pPr>
              <w:pStyle w:val="Style"/>
              <w:spacing w:line="264" w:lineRule="auto"/>
              <w:jc w:val="center"/>
              <w:rPr>
                <w:color w:val="000000" w:themeColor="text1"/>
                <w:sz w:val="20"/>
                <w:szCs w:val="20"/>
              </w:rPr>
            </w:pPr>
          </w:p>
        </w:tc>
        <w:tc>
          <w:tcPr>
            <w:tcW w:w="752" w:type="dxa"/>
            <w:vAlign w:val="center"/>
          </w:tcPr>
          <w:p w:rsidR="00DA54E6" w:rsidRPr="00D94A26" w:rsidRDefault="00DA54E6" w:rsidP="00E90979">
            <w:pPr>
              <w:pStyle w:val="Style"/>
              <w:spacing w:line="264" w:lineRule="auto"/>
              <w:jc w:val="center"/>
              <w:rPr>
                <w:color w:val="000000" w:themeColor="text1"/>
                <w:sz w:val="20"/>
                <w:szCs w:val="20"/>
              </w:rPr>
            </w:pPr>
          </w:p>
        </w:tc>
      </w:tr>
      <w:tr w:rsidR="00DA54E6" w:rsidRPr="00D94A26" w:rsidTr="00414A0D">
        <w:trPr>
          <w:trHeight w:hRule="exact" w:val="337"/>
        </w:trPr>
        <w:tc>
          <w:tcPr>
            <w:tcW w:w="365" w:type="dxa"/>
            <w:vMerge/>
            <w:vAlign w:val="center"/>
          </w:tcPr>
          <w:p w:rsidR="00DA54E6" w:rsidRPr="00D94A26" w:rsidRDefault="00DA54E6" w:rsidP="00E90979">
            <w:pPr>
              <w:pStyle w:val="Style"/>
              <w:spacing w:line="264" w:lineRule="auto"/>
              <w:ind w:left="14"/>
              <w:rPr>
                <w:color w:val="000000" w:themeColor="text1"/>
                <w:sz w:val="20"/>
                <w:szCs w:val="20"/>
              </w:rPr>
            </w:pPr>
          </w:p>
        </w:tc>
        <w:tc>
          <w:tcPr>
            <w:tcW w:w="1896" w:type="dxa"/>
            <w:gridSpan w:val="3"/>
            <w:vMerge/>
            <w:vAlign w:val="center"/>
          </w:tcPr>
          <w:p w:rsidR="00DA54E6" w:rsidRPr="00D94A26" w:rsidRDefault="00DA54E6" w:rsidP="00E90979">
            <w:pPr>
              <w:pStyle w:val="Style"/>
              <w:spacing w:line="264" w:lineRule="auto"/>
              <w:ind w:left="14"/>
              <w:rPr>
                <w:color w:val="000000" w:themeColor="text1"/>
                <w:sz w:val="20"/>
                <w:szCs w:val="20"/>
              </w:rPr>
            </w:pPr>
          </w:p>
        </w:tc>
        <w:tc>
          <w:tcPr>
            <w:tcW w:w="251" w:type="dxa"/>
            <w:vMerge/>
            <w:vAlign w:val="center"/>
          </w:tcPr>
          <w:p w:rsidR="00DA54E6" w:rsidRPr="00D94A26" w:rsidRDefault="00DA54E6" w:rsidP="00E90979">
            <w:pPr>
              <w:pStyle w:val="Style"/>
              <w:spacing w:line="264" w:lineRule="auto"/>
              <w:jc w:val="center"/>
              <w:rPr>
                <w:color w:val="000000" w:themeColor="text1"/>
                <w:sz w:val="20"/>
                <w:szCs w:val="20"/>
              </w:rPr>
            </w:pPr>
          </w:p>
        </w:tc>
        <w:tc>
          <w:tcPr>
            <w:tcW w:w="1776" w:type="dxa"/>
            <w:vAlign w:val="center"/>
          </w:tcPr>
          <w:p w:rsidR="00DA54E6" w:rsidRPr="00D94A26" w:rsidRDefault="00DA54E6" w:rsidP="00E90979">
            <w:pPr>
              <w:pStyle w:val="Style"/>
              <w:spacing w:line="264" w:lineRule="auto"/>
              <w:ind w:left="105"/>
              <w:rPr>
                <w:color w:val="000000" w:themeColor="text1"/>
                <w:sz w:val="20"/>
                <w:szCs w:val="20"/>
              </w:rPr>
            </w:pPr>
            <w:r w:rsidRPr="00D94A26">
              <w:rPr>
                <w:color w:val="000000" w:themeColor="text1"/>
                <w:sz w:val="20"/>
                <w:szCs w:val="20"/>
              </w:rPr>
              <w:t xml:space="preserve">Total </w:t>
            </w:r>
          </w:p>
        </w:tc>
        <w:tc>
          <w:tcPr>
            <w:tcW w:w="1233" w:type="dxa"/>
            <w:vAlign w:val="center"/>
          </w:tcPr>
          <w:p w:rsidR="00DA54E6" w:rsidRPr="00D94A26" w:rsidRDefault="00DA54E6" w:rsidP="00E90979">
            <w:pPr>
              <w:pStyle w:val="Style"/>
              <w:spacing w:line="264" w:lineRule="auto"/>
              <w:ind w:right="259"/>
              <w:jc w:val="right"/>
              <w:rPr>
                <w:color w:val="000000" w:themeColor="text1"/>
                <w:w w:val="107"/>
                <w:sz w:val="20"/>
                <w:szCs w:val="20"/>
              </w:rPr>
            </w:pPr>
            <w:r w:rsidRPr="00D94A26">
              <w:rPr>
                <w:color w:val="000000" w:themeColor="text1"/>
                <w:w w:val="107"/>
                <w:sz w:val="20"/>
                <w:szCs w:val="20"/>
              </w:rPr>
              <w:t xml:space="preserve">229.89 </w:t>
            </w:r>
          </w:p>
        </w:tc>
        <w:tc>
          <w:tcPr>
            <w:tcW w:w="859" w:type="dxa"/>
            <w:vAlign w:val="center"/>
          </w:tcPr>
          <w:p w:rsidR="00DA54E6" w:rsidRPr="00D94A26" w:rsidRDefault="00DA54E6" w:rsidP="00E90979">
            <w:pPr>
              <w:pStyle w:val="Style"/>
              <w:spacing w:line="264" w:lineRule="auto"/>
              <w:ind w:right="240"/>
              <w:jc w:val="right"/>
              <w:rPr>
                <w:color w:val="000000" w:themeColor="text1"/>
                <w:w w:val="107"/>
                <w:sz w:val="20"/>
                <w:szCs w:val="20"/>
              </w:rPr>
            </w:pPr>
            <w:r w:rsidRPr="00D94A26">
              <w:rPr>
                <w:color w:val="000000" w:themeColor="text1"/>
                <w:w w:val="107"/>
                <w:sz w:val="20"/>
                <w:szCs w:val="20"/>
              </w:rPr>
              <w:t xml:space="preserve">309 </w:t>
            </w:r>
          </w:p>
          <w:p w:rsidR="00DA54E6" w:rsidRPr="00D94A26" w:rsidRDefault="00DA54E6" w:rsidP="00E90979">
            <w:pPr>
              <w:pStyle w:val="Style"/>
              <w:spacing w:line="264" w:lineRule="auto"/>
              <w:ind w:right="240"/>
              <w:jc w:val="right"/>
              <w:rPr>
                <w:color w:val="000000" w:themeColor="text1"/>
                <w:w w:val="107"/>
                <w:sz w:val="20"/>
                <w:szCs w:val="20"/>
              </w:rPr>
            </w:pPr>
          </w:p>
          <w:p w:rsidR="00DA54E6" w:rsidRPr="00D94A26" w:rsidRDefault="00DA54E6" w:rsidP="00E90979">
            <w:pPr>
              <w:pStyle w:val="Style"/>
              <w:spacing w:line="264" w:lineRule="auto"/>
              <w:ind w:right="240"/>
              <w:jc w:val="right"/>
              <w:rPr>
                <w:color w:val="000000" w:themeColor="text1"/>
                <w:w w:val="107"/>
                <w:sz w:val="20"/>
                <w:szCs w:val="20"/>
              </w:rPr>
            </w:pPr>
          </w:p>
          <w:p w:rsidR="00DA54E6" w:rsidRPr="00D94A26" w:rsidRDefault="00DA54E6" w:rsidP="00E90979">
            <w:pPr>
              <w:pStyle w:val="Style"/>
              <w:spacing w:line="264" w:lineRule="auto"/>
              <w:ind w:right="240"/>
              <w:jc w:val="right"/>
              <w:rPr>
                <w:color w:val="000000" w:themeColor="text1"/>
                <w:w w:val="107"/>
                <w:sz w:val="20"/>
                <w:szCs w:val="20"/>
              </w:rPr>
            </w:pPr>
          </w:p>
        </w:tc>
        <w:tc>
          <w:tcPr>
            <w:tcW w:w="906" w:type="dxa"/>
            <w:vAlign w:val="center"/>
          </w:tcPr>
          <w:p w:rsidR="00DA54E6" w:rsidRPr="00D94A26" w:rsidRDefault="00DA54E6" w:rsidP="00E90979">
            <w:pPr>
              <w:pStyle w:val="Style"/>
              <w:spacing w:line="264" w:lineRule="auto"/>
              <w:jc w:val="center"/>
              <w:rPr>
                <w:color w:val="000000" w:themeColor="text1"/>
                <w:w w:val="107"/>
                <w:sz w:val="20"/>
                <w:szCs w:val="20"/>
              </w:rPr>
            </w:pPr>
          </w:p>
        </w:tc>
        <w:tc>
          <w:tcPr>
            <w:tcW w:w="691" w:type="dxa"/>
            <w:vAlign w:val="center"/>
          </w:tcPr>
          <w:p w:rsidR="00DA54E6" w:rsidRPr="00D94A26" w:rsidRDefault="00DA54E6" w:rsidP="00E90979">
            <w:pPr>
              <w:pStyle w:val="Style"/>
              <w:spacing w:line="264" w:lineRule="auto"/>
              <w:jc w:val="center"/>
              <w:rPr>
                <w:color w:val="000000" w:themeColor="text1"/>
                <w:w w:val="107"/>
                <w:sz w:val="20"/>
                <w:szCs w:val="20"/>
              </w:rPr>
            </w:pPr>
          </w:p>
        </w:tc>
        <w:tc>
          <w:tcPr>
            <w:tcW w:w="864" w:type="dxa"/>
            <w:vAlign w:val="center"/>
          </w:tcPr>
          <w:p w:rsidR="00DA54E6" w:rsidRPr="00D94A26" w:rsidRDefault="00DA54E6" w:rsidP="00E90979">
            <w:pPr>
              <w:pStyle w:val="Style"/>
              <w:spacing w:line="264" w:lineRule="auto"/>
              <w:jc w:val="center"/>
              <w:rPr>
                <w:color w:val="000000" w:themeColor="text1"/>
                <w:w w:val="107"/>
                <w:sz w:val="20"/>
                <w:szCs w:val="20"/>
              </w:rPr>
            </w:pPr>
          </w:p>
        </w:tc>
        <w:tc>
          <w:tcPr>
            <w:tcW w:w="492" w:type="dxa"/>
            <w:vAlign w:val="center"/>
          </w:tcPr>
          <w:p w:rsidR="00DA54E6" w:rsidRPr="00D94A26" w:rsidRDefault="00DA54E6" w:rsidP="00E90979">
            <w:pPr>
              <w:pStyle w:val="Style"/>
              <w:spacing w:line="264" w:lineRule="auto"/>
              <w:jc w:val="center"/>
              <w:rPr>
                <w:color w:val="000000" w:themeColor="text1"/>
                <w:w w:val="107"/>
                <w:sz w:val="20"/>
                <w:szCs w:val="20"/>
              </w:rPr>
            </w:pPr>
          </w:p>
        </w:tc>
        <w:tc>
          <w:tcPr>
            <w:tcW w:w="752" w:type="dxa"/>
            <w:vAlign w:val="center"/>
          </w:tcPr>
          <w:p w:rsidR="00DA54E6" w:rsidRPr="00D94A26" w:rsidRDefault="00DA54E6" w:rsidP="00E90979">
            <w:pPr>
              <w:pStyle w:val="Style"/>
              <w:spacing w:line="264" w:lineRule="auto"/>
              <w:jc w:val="center"/>
              <w:rPr>
                <w:color w:val="000000" w:themeColor="text1"/>
                <w:w w:val="107"/>
                <w:sz w:val="20"/>
                <w:szCs w:val="20"/>
              </w:rPr>
            </w:pPr>
          </w:p>
        </w:tc>
      </w:tr>
    </w:tbl>
    <w:p w:rsidR="009209B4"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sectPr w:rsidR="009209B4" w:rsidRPr="008A6BCC" w:rsidSect="00135B3F">
          <w:type w:val="continuous"/>
          <w:pgSz w:w="11907" w:h="16839" w:code="9"/>
          <w:pgMar w:top="1008" w:right="1008" w:bottom="1008" w:left="1008" w:header="720" w:footer="720" w:gutter="0"/>
          <w:cols w:space="720"/>
          <w:docGrid w:linePitch="360"/>
        </w:sectPr>
      </w:pPr>
      <w:r w:rsidRPr="004C629F">
        <w:rPr>
          <w:noProof/>
          <w:color w:val="000000" w:themeColor="text1"/>
          <w:sz w:val="20"/>
          <w:szCs w:val="20"/>
        </w:rPr>
        <w:pict>
          <v:shape id="_x0000_s2047" type="#_x0000_t32" style="position:absolute;left:0;text-align:left;margin-left:-2.2pt;margin-top:-2.3pt;width:505.7pt;height:0;z-index:252190720;mso-position-horizontal-relative:text;mso-position-vertical-relative:text" o:connectortype="straight" strokeweight="3pt"/>
        </w:pict>
      </w:r>
      <w:r w:rsidRPr="004C629F">
        <w:rPr>
          <w:noProof/>
          <w:color w:val="000000" w:themeColor="text1"/>
          <w:sz w:val="20"/>
          <w:szCs w:val="20"/>
        </w:rPr>
        <w:pict>
          <v:shape id="_x0000_s2046" type="#_x0000_t202" style="position:absolute;left:0;text-align:left;margin-left:329.85pt;margin-top:-20.8pt;width:180.85pt;height:18.6pt;z-index:-251126784;mso-height-percent:200;mso-position-horizontal-relative:text;mso-position-vertical-relative:text;mso-height-percent:200;mso-width-relative:margin;mso-height-relative:margin" stroked="f">
            <v:textbox style="mso-next-textbox:#_x0000_s2046;mso-fit-shape-to-text:t">
              <w:txbxContent>
                <w:p w:rsidR="00931FF5" w:rsidRPr="00023719" w:rsidRDefault="00931FF5" w:rsidP="00BE509F">
                  <w:pPr>
                    <w:spacing w:after="0" w:line="264" w:lineRule="auto"/>
                    <w:jc w:val="both"/>
                    <w:rPr>
                      <w:rFonts w:ascii="Times New Roman" w:hAnsi="Times New Roman" w:cs="Times New Roman"/>
                      <w:b/>
                      <w:i/>
                      <w:sz w:val="18"/>
                      <w:szCs w:val="18"/>
                    </w:rPr>
                  </w:pPr>
                  <w:r w:rsidRPr="00023719">
                    <w:rPr>
                      <w:rFonts w:ascii="Times New Roman" w:hAnsi="Times New Roman" w:cs="Times New Roman"/>
                      <w:b/>
                      <w:i/>
                      <w:sz w:val="18"/>
                      <w:szCs w:val="18"/>
                    </w:rPr>
                    <w:t>Uzuagu, A. U, Allu, S. F. &amp; Chiaka</w:t>
                  </w:r>
                  <w:r>
                    <w:rPr>
                      <w:rFonts w:ascii="Times New Roman" w:hAnsi="Times New Roman" w:cs="Times New Roman"/>
                      <w:b/>
                      <w:i/>
                      <w:sz w:val="18"/>
                      <w:szCs w:val="18"/>
                    </w:rPr>
                    <w:t>,</w:t>
                  </w:r>
                  <w:r w:rsidRPr="00023719">
                    <w:rPr>
                      <w:rFonts w:ascii="Times New Roman" w:hAnsi="Times New Roman" w:cs="Times New Roman"/>
                      <w:b/>
                      <w:i/>
                      <w:sz w:val="18"/>
                      <w:szCs w:val="18"/>
                    </w:rPr>
                    <w:t xml:space="preserve"> A.O</w:t>
                  </w:r>
                  <w:r>
                    <w:rPr>
                      <w:rFonts w:ascii="Times New Roman" w:hAnsi="Times New Roman" w:cs="Times New Roman"/>
                      <w:b/>
                      <w:i/>
                      <w:sz w:val="18"/>
                      <w:szCs w:val="18"/>
                    </w:rPr>
                    <w:t>.</w:t>
                  </w:r>
                </w:p>
              </w:txbxContent>
            </v:textbox>
          </v:shape>
        </w:pict>
      </w:r>
      <w:r w:rsidR="00AF58DB" w:rsidRPr="008A6BCC">
        <w:rPr>
          <w:rFonts w:ascii="Times New Roman" w:hAnsi="Times New Roman" w:cs="Times New Roman"/>
          <w:color w:val="000000" w:themeColor="text1"/>
          <w:sz w:val="25"/>
          <w:szCs w:val="25"/>
        </w:rPr>
        <w:br w:type="textWrapping" w:clear="all"/>
      </w:r>
    </w:p>
    <w:p w:rsidR="009209B4" w:rsidRPr="008A6BCC" w:rsidRDefault="00AF58DB" w:rsidP="00FD14B7">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The analysis of data in Table 6 showed the Analysis of variance of the responses of the three categories of small business owners on training and development skills required by small business owners for the successful operations of their business. The analysis revealed significant differences in all the 11 items except for item 11 (maximize the similarity between the training situation and the work situation).  The result also indicated that the respondents differ in their opinions for the rating of the skills. Therefore, the null hypothesis was not accepted since the F -calculated was greater than the f-critical value at 0.05 level of significant. In order to </w:t>
      </w:r>
      <w:r w:rsidRPr="008A6BCC">
        <w:rPr>
          <w:rFonts w:ascii="Times New Roman" w:hAnsi="Times New Roman" w:cs="Times New Roman"/>
          <w:color w:val="000000" w:themeColor="text1"/>
          <w:sz w:val="25"/>
          <w:szCs w:val="25"/>
        </w:rPr>
        <w:lastRenderedPageBreak/>
        <w:t xml:space="preserve">determine the variation, a post hoc test using scheffe’s test was conducted. The result further indicated that qualification is a source of difference in the mean ratings of the operators. </w:t>
      </w:r>
    </w:p>
    <w:p w:rsidR="00FD14B7" w:rsidRPr="008A6BCC" w:rsidRDefault="00FD14B7" w:rsidP="00FD14B7">
      <w:pPr>
        <w:autoSpaceDE w:val="0"/>
        <w:autoSpaceDN w:val="0"/>
        <w:adjustRightInd w:val="0"/>
        <w:spacing w:after="0" w:line="264" w:lineRule="auto"/>
        <w:jc w:val="both"/>
        <w:rPr>
          <w:rFonts w:ascii="Times New Roman" w:hAnsi="Times New Roman" w:cs="Times New Roman"/>
          <w:color w:val="000000" w:themeColor="text1"/>
          <w:sz w:val="25"/>
          <w:szCs w:val="25"/>
        </w:rPr>
      </w:pPr>
    </w:p>
    <w:p w:rsidR="00AF58DB" w:rsidRPr="008A6BCC" w:rsidRDefault="00AF58DB" w:rsidP="00E90979">
      <w:pPr>
        <w:pStyle w:val="Style"/>
        <w:spacing w:line="264" w:lineRule="auto"/>
        <w:jc w:val="both"/>
        <w:rPr>
          <w:b/>
          <w:color w:val="000000" w:themeColor="text1"/>
          <w:sz w:val="25"/>
          <w:szCs w:val="25"/>
        </w:rPr>
      </w:pPr>
      <w:r w:rsidRPr="008A6BCC">
        <w:rPr>
          <w:b/>
          <w:color w:val="000000" w:themeColor="text1"/>
          <w:sz w:val="25"/>
          <w:szCs w:val="25"/>
        </w:rPr>
        <w:t>Discussion of Findings</w:t>
      </w:r>
    </w:p>
    <w:p w:rsidR="00AF58DB" w:rsidRPr="008A6BCC" w:rsidRDefault="00AF58DB" w:rsidP="00E90979">
      <w:pPr>
        <w:pStyle w:val="Style"/>
        <w:spacing w:line="264" w:lineRule="auto"/>
        <w:jc w:val="both"/>
        <w:rPr>
          <w:color w:val="000000" w:themeColor="text1"/>
          <w:sz w:val="25"/>
          <w:szCs w:val="25"/>
        </w:rPr>
      </w:pPr>
      <w:r w:rsidRPr="008A6BCC">
        <w:rPr>
          <w:color w:val="000000" w:themeColor="text1"/>
          <w:sz w:val="25"/>
          <w:szCs w:val="25"/>
        </w:rPr>
        <w:t xml:space="preserve">The study determined the human resource management skills required by small business owners for successful operation. The findings based on the analysis done showed corroborations with the findings and views of other authors. Table 1 revealed that 10 out of 11 listed skills on strategic planning were all accepted as required by the managers of small businesses for successful operations. Only one </w:t>
      </w:r>
      <w:r w:rsidRPr="008A6BCC">
        <w:rPr>
          <w:color w:val="000000" w:themeColor="text1"/>
          <w:sz w:val="25"/>
          <w:szCs w:val="25"/>
        </w:rPr>
        <w:lastRenderedPageBreak/>
        <w:t>item was rated as not required. The findings indicated the importance of strategic planning in business operations.  The findings of this study is in agreement with the views of Dessler (2005) who asserted that without strategic planning skills and responsibilities, the business will lack focus and looses direction. Eze (2005) explained that strategic planning defined where the business is going in the future and as such organises its resources to enable it accomplish its objectives.</w:t>
      </w:r>
    </w:p>
    <w:p w:rsidR="00DA54E6" w:rsidRPr="008A6BCC" w:rsidRDefault="004C629F" w:rsidP="00E90979">
      <w:pPr>
        <w:pStyle w:val="Style"/>
        <w:spacing w:line="264" w:lineRule="auto"/>
        <w:ind w:left="19" w:right="4"/>
        <w:jc w:val="both"/>
        <w:rPr>
          <w:color w:val="000000" w:themeColor="text1"/>
          <w:sz w:val="25"/>
          <w:szCs w:val="25"/>
        </w:rPr>
      </w:pPr>
      <w:r>
        <w:rPr>
          <w:noProof/>
          <w:color w:val="000000" w:themeColor="text1"/>
          <w:sz w:val="25"/>
          <w:szCs w:val="25"/>
          <w:lang w:val="en-US" w:eastAsia="en-US"/>
        </w:rPr>
        <w:pict>
          <v:shape id="_x0000_s46081" type="#_x0000_t32" style="position:absolute;left:0;text-align:left;margin-left:-1.2pt;margin-top:-192pt;width:505.7pt;height:0;z-index:252192768" o:connectortype="straight" strokeweight="3pt"/>
        </w:pict>
      </w:r>
    </w:p>
    <w:p w:rsidR="00AF58DB" w:rsidRPr="008A6BCC" w:rsidRDefault="00AF58DB" w:rsidP="00E90979">
      <w:pPr>
        <w:pStyle w:val="Style"/>
        <w:spacing w:line="264" w:lineRule="auto"/>
        <w:ind w:left="19" w:right="4"/>
        <w:jc w:val="both"/>
        <w:rPr>
          <w:color w:val="000000" w:themeColor="text1"/>
          <w:sz w:val="25"/>
          <w:szCs w:val="25"/>
        </w:rPr>
      </w:pPr>
      <w:r w:rsidRPr="008A6BCC">
        <w:rPr>
          <w:color w:val="000000" w:themeColor="text1"/>
          <w:sz w:val="25"/>
          <w:szCs w:val="25"/>
        </w:rPr>
        <w:t>Table 2 showed the analysis of the data on recruitment and placement skills required by small business owners for successful operation. The result relating to the second research question shows that out of 12 items, three items were rated very highly required; six items were rated highly required, two items were rated moderately required and only one item was rated as less required. The findings showed that the skills were all required  for recruitment and placement of workers for successful business operations. The findings are consistent with the views of Cole (2012) and Dessler (2009) which stated that job descriptions and specifications are necessary for correct placement of workers into the right positions in business. This is because the job descriptions will describe the activities and responsibilities of the job, the working conditions and safety hazards while the job specification will give a list of job's human requirements such as education, experience, skills etc.</w:t>
      </w:r>
    </w:p>
    <w:p w:rsidR="00AF58DB" w:rsidRPr="008A6BCC" w:rsidRDefault="00AF58DB" w:rsidP="00E90979">
      <w:pPr>
        <w:pStyle w:val="Style"/>
        <w:spacing w:line="264" w:lineRule="auto"/>
        <w:ind w:left="19" w:right="4"/>
        <w:jc w:val="both"/>
        <w:rPr>
          <w:color w:val="000000" w:themeColor="text1"/>
          <w:sz w:val="25"/>
          <w:szCs w:val="25"/>
        </w:rPr>
      </w:pPr>
    </w:p>
    <w:p w:rsidR="00AF58DB" w:rsidRPr="008A6BCC" w:rsidRDefault="004C629F" w:rsidP="00E90979">
      <w:pPr>
        <w:pStyle w:val="Style"/>
        <w:spacing w:line="264" w:lineRule="auto"/>
        <w:ind w:left="19" w:right="4"/>
        <w:jc w:val="both"/>
        <w:rPr>
          <w:color w:val="000000" w:themeColor="text1"/>
          <w:sz w:val="25"/>
          <w:szCs w:val="25"/>
        </w:rPr>
      </w:pPr>
      <w:r>
        <w:rPr>
          <w:noProof/>
          <w:color w:val="000000" w:themeColor="text1"/>
          <w:sz w:val="25"/>
          <w:szCs w:val="25"/>
          <w:lang w:val="en-US" w:eastAsia="en-US"/>
        </w:rPr>
        <w:pict>
          <v:shape id="_x0000_s46080" type="#_x0000_t202" style="position:absolute;left:0;text-align:left;margin-left:330.85pt;margin-top:-605.75pt;width:180.85pt;height:18.6pt;z-index:-251124736;mso-height-percent:200;mso-height-percent:200;mso-width-relative:margin;mso-height-relative:margin" stroked="f">
            <v:textbox style="mso-next-textbox:#_x0000_s46080;mso-fit-shape-to-text:t">
              <w:txbxContent>
                <w:p w:rsidR="00931FF5" w:rsidRPr="00023719" w:rsidRDefault="00931FF5" w:rsidP="00BE509F">
                  <w:pPr>
                    <w:spacing w:after="0" w:line="264" w:lineRule="auto"/>
                    <w:jc w:val="both"/>
                    <w:rPr>
                      <w:rFonts w:ascii="Times New Roman" w:hAnsi="Times New Roman" w:cs="Times New Roman"/>
                      <w:b/>
                      <w:i/>
                      <w:sz w:val="18"/>
                      <w:szCs w:val="18"/>
                    </w:rPr>
                  </w:pPr>
                  <w:r w:rsidRPr="00023719">
                    <w:rPr>
                      <w:rFonts w:ascii="Times New Roman" w:hAnsi="Times New Roman" w:cs="Times New Roman"/>
                      <w:b/>
                      <w:i/>
                      <w:sz w:val="18"/>
                      <w:szCs w:val="18"/>
                    </w:rPr>
                    <w:t>Uzuagu, A. U, Allu, S. F. &amp; Chiaka</w:t>
                  </w:r>
                  <w:r>
                    <w:rPr>
                      <w:rFonts w:ascii="Times New Roman" w:hAnsi="Times New Roman" w:cs="Times New Roman"/>
                      <w:b/>
                      <w:i/>
                      <w:sz w:val="18"/>
                      <w:szCs w:val="18"/>
                    </w:rPr>
                    <w:t>,</w:t>
                  </w:r>
                  <w:r w:rsidRPr="00023719">
                    <w:rPr>
                      <w:rFonts w:ascii="Times New Roman" w:hAnsi="Times New Roman" w:cs="Times New Roman"/>
                      <w:b/>
                      <w:i/>
                      <w:sz w:val="18"/>
                      <w:szCs w:val="18"/>
                    </w:rPr>
                    <w:t xml:space="preserve"> A.O</w:t>
                  </w:r>
                  <w:r>
                    <w:rPr>
                      <w:rFonts w:ascii="Times New Roman" w:hAnsi="Times New Roman" w:cs="Times New Roman"/>
                      <w:b/>
                      <w:i/>
                      <w:sz w:val="18"/>
                      <w:szCs w:val="18"/>
                    </w:rPr>
                    <w:t>.</w:t>
                  </w:r>
                </w:p>
              </w:txbxContent>
            </v:textbox>
          </v:shape>
        </w:pict>
      </w:r>
      <w:r w:rsidR="00AF58DB" w:rsidRPr="008A6BCC">
        <w:rPr>
          <w:color w:val="000000" w:themeColor="text1"/>
          <w:sz w:val="25"/>
          <w:szCs w:val="25"/>
        </w:rPr>
        <w:t xml:space="preserve">Table 3 revealed the ratings on training and development skills required by small business, for business owners for successful operation.  Eleven skills rated as required include ability to use job grading to assess pay, recognize difference in performance, give cash awards, recognize good and high performance on the job, provide welfare and security programmes </w:t>
      </w:r>
      <w:r w:rsidR="00AF58DB" w:rsidRPr="008A6BCC">
        <w:rPr>
          <w:color w:val="000000" w:themeColor="text1"/>
          <w:sz w:val="25"/>
          <w:szCs w:val="25"/>
        </w:rPr>
        <w:lastRenderedPageBreak/>
        <w:t>for employees, provide life and health insurance scheme for staff, grant bonus and special pay for excellence, grant holidays and vacations to staff, pay salaries and wages regularly as at when due, provide educational assistance and study leave and establish allowances and fringe benefits for workers. The findings as regards to research question three is in line with that of Eigege (2003) who contends that both financial and non financial rewards are particularly important to motivate. Oyetunji (2010) explains that wages and salaries are the mode of compensating workers for exerting their energy or spending their time in accomplishing the organisation’s objectives. Ndudi (2010) stated that the objective of compensation is to motivate the employees to retain, retain workers and thus reducing rate of labour turnover.</w:t>
      </w:r>
    </w:p>
    <w:p w:rsidR="00AF58DB" w:rsidRPr="008A6BCC" w:rsidRDefault="00AF58DB" w:rsidP="00E90979">
      <w:pPr>
        <w:pStyle w:val="Style"/>
        <w:spacing w:line="264" w:lineRule="auto"/>
        <w:ind w:right="4"/>
        <w:jc w:val="both"/>
        <w:rPr>
          <w:color w:val="000000" w:themeColor="text1"/>
          <w:sz w:val="25"/>
          <w:szCs w:val="25"/>
        </w:rPr>
      </w:pPr>
    </w:p>
    <w:p w:rsidR="00AF58DB" w:rsidRPr="008A6BCC" w:rsidRDefault="00AF58DB" w:rsidP="00E90979">
      <w:pPr>
        <w:pStyle w:val="Style"/>
        <w:spacing w:line="264" w:lineRule="auto"/>
        <w:ind w:right="4"/>
        <w:jc w:val="both"/>
        <w:rPr>
          <w:color w:val="000000" w:themeColor="text1"/>
          <w:sz w:val="25"/>
          <w:szCs w:val="25"/>
        </w:rPr>
      </w:pPr>
      <w:r w:rsidRPr="008A6BCC">
        <w:rPr>
          <w:color w:val="000000" w:themeColor="text1"/>
          <w:sz w:val="25"/>
          <w:szCs w:val="25"/>
        </w:rPr>
        <w:t>The results of the hypotheses presented in Table 4, 5 and 6 consistently indicated that qualifications are significant source of difference in the mean ratings of the three categories of small business operators. Hence majority of the skills listed had their F ratio greater than the F calculated at 0.05 level of significance and the null hypotheses were not accepted.</w:t>
      </w:r>
    </w:p>
    <w:p w:rsidR="00AF58DB" w:rsidRPr="008A6BCC" w:rsidRDefault="00AF58DB" w:rsidP="00E90979">
      <w:pPr>
        <w:pStyle w:val="Style"/>
        <w:spacing w:line="264" w:lineRule="auto"/>
        <w:ind w:right="4"/>
        <w:jc w:val="both"/>
        <w:rPr>
          <w:b/>
          <w:color w:val="000000" w:themeColor="text1"/>
          <w:sz w:val="25"/>
          <w:szCs w:val="25"/>
        </w:rPr>
      </w:pPr>
    </w:p>
    <w:p w:rsidR="00AF58DB" w:rsidRPr="008A6BCC" w:rsidRDefault="00AF58DB" w:rsidP="00E90979">
      <w:pPr>
        <w:pStyle w:val="Style"/>
        <w:spacing w:line="264" w:lineRule="auto"/>
        <w:ind w:right="4"/>
        <w:jc w:val="both"/>
        <w:rPr>
          <w:color w:val="000000" w:themeColor="text1"/>
          <w:sz w:val="25"/>
          <w:szCs w:val="25"/>
        </w:rPr>
      </w:pPr>
      <w:r w:rsidRPr="008A6BCC">
        <w:rPr>
          <w:b/>
          <w:color w:val="000000" w:themeColor="text1"/>
          <w:sz w:val="25"/>
          <w:szCs w:val="25"/>
        </w:rPr>
        <w:t>Conclusions</w:t>
      </w:r>
    </w:p>
    <w:p w:rsidR="00AF58DB" w:rsidRPr="008A6BCC" w:rsidRDefault="00AF58DB" w:rsidP="00E90979">
      <w:pPr>
        <w:pStyle w:val="Style"/>
        <w:spacing w:line="264" w:lineRule="auto"/>
        <w:ind w:right="4"/>
        <w:jc w:val="both"/>
        <w:rPr>
          <w:color w:val="000000" w:themeColor="text1"/>
          <w:sz w:val="25"/>
          <w:szCs w:val="25"/>
        </w:rPr>
      </w:pPr>
      <w:r w:rsidRPr="008A6BCC">
        <w:rPr>
          <w:color w:val="000000" w:themeColor="text1"/>
          <w:sz w:val="25"/>
          <w:szCs w:val="25"/>
        </w:rPr>
        <w:t xml:space="preserve">The purpose of this study was to determine the human resource management skills required by small business owners for successful operation. It was found that Human resource management skills are necessary for the successful operations of small businesses. The study therefore concluded that strategic planning skills, placement and recruitment skills and training and developments skills are all required for success in business. Based on result of the hypotheses tested, the study equally concluded that the operators who do not possess requisite qualification for success in business be given some of training to enable </w:t>
      </w:r>
      <w:r w:rsidRPr="008A6BCC">
        <w:rPr>
          <w:color w:val="000000" w:themeColor="text1"/>
          <w:sz w:val="25"/>
          <w:szCs w:val="25"/>
        </w:rPr>
        <w:lastRenderedPageBreak/>
        <w:t>them operate their businesses successfully.</w:t>
      </w:r>
    </w:p>
    <w:p w:rsidR="009209B4"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noProof/>
          <w:color w:val="000000" w:themeColor="text1"/>
          <w:sz w:val="25"/>
          <w:szCs w:val="25"/>
        </w:rPr>
        <w:pict>
          <v:shape id="_x0000_s46083" type="#_x0000_t32" style="position:absolute;left:0;text-align:left;margin-left:-2.05pt;margin-top:-18.9pt;width:505.7pt;height:0;z-index:252194816" o:connectortype="straight" strokeweight="3pt"/>
        </w:pict>
      </w:r>
    </w:p>
    <w:p w:rsidR="00AF58DB" w:rsidRPr="008A6BCC" w:rsidRDefault="00AF58D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AF58DB" w:rsidRPr="008A6BCC" w:rsidRDefault="00AF58D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Based on the findings of this study and the conclusions drawn, the following recommendations were made:</w:t>
      </w:r>
    </w:p>
    <w:p w:rsidR="00AF58DB" w:rsidRPr="008A6BCC" w:rsidRDefault="00AF58DB" w:rsidP="00E90979">
      <w:pPr>
        <w:pStyle w:val="ListParagraph"/>
        <w:numPr>
          <w:ilvl w:val="0"/>
          <w:numId w:val="9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Existing and potential business operators should adopt the human resource management skills in operating their business for successful performance.</w:t>
      </w:r>
    </w:p>
    <w:p w:rsidR="00AF58DB" w:rsidRPr="008A6BCC" w:rsidRDefault="00AF58DB" w:rsidP="00E90979">
      <w:pPr>
        <w:pStyle w:val="ListParagraph"/>
        <w:numPr>
          <w:ilvl w:val="0"/>
          <w:numId w:val="9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state government should organise training on human resource management skills for the small business operators through its agencies that are in charge of their growth and development to ensure survival of small businesses in the state. </w:t>
      </w:r>
    </w:p>
    <w:p w:rsidR="00AF58DB" w:rsidRPr="008A6BCC" w:rsidRDefault="00AF58DB" w:rsidP="00E90979">
      <w:pPr>
        <w:pStyle w:val="Style"/>
        <w:spacing w:line="264" w:lineRule="auto"/>
        <w:ind w:right="23"/>
        <w:rPr>
          <w:color w:val="000000" w:themeColor="text1"/>
          <w:sz w:val="25"/>
          <w:szCs w:val="25"/>
        </w:rPr>
      </w:pPr>
      <w:r w:rsidRPr="008A6BCC">
        <w:rPr>
          <w:color w:val="000000" w:themeColor="text1"/>
          <w:sz w:val="25"/>
          <w:szCs w:val="25"/>
        </w:rPr>
        <w:t xml:space="preserve"> </w:t>
      </w:r>
    </w:p>
    <w:p w:rsidR="00AF58DB" w:rsidRPr="008A6BCC" w:rsidRDefault="00AF58DB" w:rsidP="00D94A26">
      <w:pPr>
        <w:pStyle w:val="Style"/>
        <w:spacing w:line="264" w:lineRule="auto"/>
        <w:jc w:val="both"/>
        <w:rPr>
          <w:b/>
          <w:color w:val="000000" w:themeColor="text1"/>
          <w:sz w:val="25"/>
          <w:szCs w:val="25"/>
        </w:rPr>
      </w:pPr>
      <w:r w:rsidRPr="008A6BCC">
        <w:rPr>
          <w:b/>
          <w:color w:val="000000" w:themeColor="text1"/>
          <w:sz w:val="25"/>
          <w:szCs w:val="25"/>
        </w:rPr>
        <w:t>R</w:t>
      </w:r>
      <w:r w:rsidR="008648B7" w:rsidRPr="008A6BCC">
        <w:rPr>
          <w:b/>
          <w:color w:val="000000" w:themeColor="text1"/>
          <w:sz w:val="25"/>
          <w:szCs w:val="25"/>
        </w:rPr>
        <w:t>eferences</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Abbas, D.D. (2000). </w:t>
      </w:r>
      <w:r w:rsidRPr="008A6BCC">
        <w:rPr>
          <w:i/>
          <w:color w:val="000000" w:themeColor="text1"/>
          <w:sz w:val="25"/>
          <w:szCs w:val="25"/>
        </w:rPr>
        <w:t xml:space="preserve">Small Business in Developing Nations. </w:t>
      </w:r>
      <w:r w:rsidRPr="008A6BCC">
        <w:rPr>
          <w:color w:val="000000" w:themeColor="text1"/>
          <w:sz w:val="25"/>
          <w:szCs w:val="25"/>
        </w:rPr>
        <w:t>COEW Publishers, Consultancy Services Unit, College of Education, Warri.</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Aku, S.A. (1995). </w:t>
      </w:r>
      <w:r w:rsidRPr="008A6BCC">
        <w:rPr>
          <w:i/>
          <w:color w:val="000000" w:themeColor="text1"/>
          <w:sz w:val="25"/>
          <w:szCs w:val="25"/>
        </w:rPr>
        <w:t>Small and Medium Scale Enterprises in Nigeria.</w:t>
      </w:r>
      <w:r w:rsidRPr="008A6BCC">
        <w:rPr>
          <w:color w:val="000000" w:themeColor="text1"/>
          <w:sz w:val="25"/>
          <w:szCs w:val="25"/>
        </w:rPr>
        <w:t xml:space="preserve"> Makurdi: Feps     Publishers.</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Asumei, H.I. (2010).  </w:t>
      </w:r>
      <w:r w:rsidRPr="008A6BCC">
        <w:rPr>
          <w:i/>
          <w:color w:val="000000" w:themeColor="text1"/>
          <w:sz w:val="25"/>
          <w:szCs w:val="25"/>
        </w:rPr>
        <w:t xml:space="preserve">The principles of Management.  </w:t>
      </w:r>
      <w:r w:rsidRPr="008A6BCC">
        <w:rPr>
          <w:color w:val="000000" w:themeColor="text1"/>
          <w:sz w:val="25"/>
          <w:szCs w:val="25"/>
        </w:rPr>
        <w:t>Port Harcourt: Adalt publishers.</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Azih, P.A. (2004).  </w:t>
      </w:r>
      <w:r w:rsidRPr="008A6BCC">
        <w:rPr>
          <w:i/>
          <w:color w:val="000000" w:themeColor="text1"/>
          <w:sz w:val="25"/>
          <w:szCs w:val="25"/>
        </w:rPr>
        <w:t>The Human Organisation and its management</w:t>
      </w:r>
      <w:r w:rsidRPr="008A6BCC">
        <w:rPr>
          <w:color w:val="000000" w:themeColor="text1"/>
          <w:sz w:val="25"/>
          <w:szCs w:val="25"/>
        </w:rPr>
        <w:t>.  Benin City:Edolf Prints.</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Cole, G.A. (2012).  </w:t>
      </w:r>
      <w:r w:rsidRPr="008A6BCC">
        <w:rPr>
          <w:i/>
          <w:color w:val="000000" w:themeColor="text1"/>
          <w:sz w:val="25"/>
          <w:szCs w:val="25"/>
        </w:rPr>
        <w:t>Personnel and Human Resource Management.</w:t>
      </w:r>
      <w:r w:rsidRPr="008A6BCC">
        <w:rPr>
          <w:color w:val="000000" w:themeColor="text1"/>
          <w:sz w:val="25"/>
          <w:szCs w:val="25"/>
        </w:rPr>
        <w:t xml:space="preserve"> London:  Holborn House.</w:t>
      </w:r>
    </w:p>
    <w:p w:rsidR="00AF58DB" w:rsidRPr="008A6BCC" w:rsidRDefault="004C629F" w:rsidP="00FD14B7">
      <w:pPr>
        <w:pStyle w:val="Style"/>
        <w:ind w:left="720" w:hanging="720"/>
        <w:jc w:val="both"/>
        <w:rPr>
          <w:color w:val="000000" w:themeColor="text1"/>
          <w:sz w:val="25"/>
          <w:szCs w:val="25"/>
        </w:rPr>
      </w:pPr>
      <w:r>
        <w:rPr>
          <w:noProof/>
          <w:color w:val="000000" w:themeColor="text1"/>
          <w:sz w:val="25"/>
          <w:szCs w:val="25"/>
          <w:lang w:val="en-US" w:eastAsia="en-US"/>
        </w:rPr>
        <w:pict>
          <v:shape id="_x0000_s46082" type="#_x0000_t202" style="position:absolute;left:0;text-align:left;margin-left:330pt;margin-top:-536.2pt;width:180.85pt;height:18.6pt;z-index:-251122688;mso-height-percent:200;mso-height-percent:200;mso-width-relative:margin;mso-height-relative:margin" stroked="f">
            <v:textbox style="mso-next-textbox:#_x0000_s46082;mso-fit-shape-to-text:t">
              <w:txbxContent>
                <w:p w:rsidR="00931FF5" w:rsidRPr="00023719" w:rsidRDefault="00931FF5" w:rsidP="00BE509F">
                  <w:pPr>
                    <w:spacing w:after="0" w:line="264" w:lineRule="auto"/>
                    <w:jc w:val="both"/>
                    <w:rPr>
                      <w:rFonts w:ascii="Times New Roman" w:hAnsi="Times New Roman" w:cs="Times New Roman"/>
                      <w:b/>
                      <w:i/>
                      <w:sz w:val="18"/>
                      <w:szCs w:val="18"/>
                    </w:rPr>
                  </w:pPr>
                  <w:r w:rsidRPr="00023719">
                    <w:rPr>
                      <w:rFonts w:ascii="Times New Roman" w:hAnsi="Times New Roman" w:cs="Times New Roman"/>
                      <w:b/>
                      <w:i/>
                      <w:sz w:val="18"/>
                      <w:szCs w:val="18"/>
                    </w:rPr>
                    <w:t>Uzuagu, A. U, Allu, S. F. &amp; Chiaka</w:t>
                  </w:r>
                  <w:r>
                    <w:rPr>
                      <w:rFonts w:ascii="Times New Roman" w:hAnsi="Times New Roman" w:cs="Times New Roman"/>
                      <w:b/>
                      <w:i/>
                      <w:sz w:val="18"/>
                      <w:szCs w:val="18"/>
                    </w:rPr>
                    <w:t>,</w:t>
                  </w:r>
                  <w:r w:rsidRPr="00023719">
                    <w:rPr>
                      <w:rFonts w:ascii="Times New Roman" w:hAnsi="Times New Roman" w:cs="Times New Roman"/>
                      <w:b/>
                      <w:i/>
                      <w:sz w:val="18"/>
                      <w:szCs w:val="18"/>
                    </w:rPr>
                    <w:t xml:space="preserve"> A.O</w:t>
                  </w:r>
                  <w:r>
                    <w:rPr>
                      <w:rFonts w:ascii="Times New Roman" w:hAnsi="Times New Roman" w:cs="Times New Roman"/>
                      <w:b/>
                      <w:i/>
                      <w:sz w:val="18"/>
                      <w:szCs w:val="18"/>
                    </w:rPr>
                    <w:t>.</w:t>
                  </w:r>
                </w:p>
              </w:txbxContent>
            </v:textbox>
          </v:shape>
        </w:pict>
      </w:r>
      <w:r w:rsidR="00AF58DB" w:rsidRPr="008A6BCC">
        <w:rPr>
          <w:color w:val="000000" w:themeColor="text1"/>
          <w:sz w:val="25"/>
          <w:szCs w:val="25"/>
        </w:rPr>
        <w:t xml:space="preserve">Dessler, G. (2009).  </w:t>
      </w:r>
      <w:r w:rsidR="00AF58DB" w:rsidRPr="008A6BCC">
        <w:rPr>
          <w:i/>
          <w:color w:val="000000" w:themeColor="text1"/>
          <w:sz w:val="25"/>
          <w:szCs w:val="25"/>
        </w:rPr>
        <w:t xml:space="preserve">Human Resource </w:t>
      </w:r>
      <w:r w:rsidR="00AF58DB" w:rsidRPr="008A6BCC">
        <w:rPr>
          <w:i/>
          <w:color w:val="000000" w:themeColor="text1"/>
          <w:sz w:val="25"/>
          <w:szCs w:val="25"/>
        </w:rPr>
        <w:lastRenderedPageBreak/>
        <w:t>Management</w:t>
      </w:r>
      <w:r w:rsidR="00AF58DB" w:rsidRPr="008A6BCC">
        <w:rPr>
          <w:color w:val="000000" w:themeColor="text1"/>
          <w:sz w:val="25"/>
          <w:szCs w:val="25"/>
        </w:rPr>
        <w:t xml:space="preserve">.  New Delhi: Pearson Education Inc. Publishing. </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Ejiofor, P.N.O. (2009).  </w:t>
      </w:r>
      <w:r w:rsidRPr="008A6BCC">
        <w:rPr>
          <w:i/>
          <w:color w:val="000000" w:themeColor="text1"/>
          <w:sz w:val="25"/>
          <w:szCs w:val="25"/>
        </w:rPr>
        <w:t>Management in Nigeria</w:t>
      </w:r>
      <w:r w:rsidRPr="008A6BCC">
        <w:rPr>
          <w:color w:val="000000" w:themeColor="text1"/>
          <w:sz w:val="25"/>
          <w:szCs w:val="25"/>
        </w:rPr>
        <w:t>:  Theories and Issues. Onitsha: Africana First Publishers PLC.</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Eigege, A. (2005).  </w:t>
      </w:r>
      <w:r w:rsidRPr="008A6BCC">
        <w:rPr>
          <w:i/>
          <w:color w:val="000000" w:themeColor="text1"/>
          <w:sz w:val="25"/>
          <w:szCs w:val="25"/>
        </w:rPr>
        <w:t>Fundamentals of Management</w:t>
      </w:r>
      <w:r w:rsidRPr="008A6BCC">
        <w:rPr>
          <w:color w:val="000000" w:themeColor="text1"/>
          <w:sz w:val="25"/>
          <w:szCs w:val="25"/>
        </w:rPr>
        <w:t>.  Jos: His Grace Press</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Emarievbe, S.O. (2004).  Focus on Human Resources Development. Warri: COEWA Publishers.</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Eze, H. (2005).  </w:t>
      </w:r>
      <w:r w:rsidRPr="008A6BCC">
        <w:rPr>
          <w:i/>
          <w:color w:val="000000" w:themeColor="text1"/>
          <w:sz w:val="25"/>
          <w:szCs w:val="25"/>
        </w:rPr>
        <w:t>The objectives of Small Business.</w:t>
      </w:r>
      <w:r w:rsidRPr="008A6BCC">
        <w:rPr>
          <w:color w:val="000000" w:themeColor="text1"/>
          <w:sz w:val="25"/>
          <w:szCs w:val="25"/>
        </w:rPr>
        <w:t xml:space="preserve">  Nigeria: Longman.</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Julien, P. (2000).  Human Resource Management in Small Business: Critical Issues.  </w:t>
      </w:r>
      <w:r w:rsidRPr="008A6BCC">
        <w:rPr>
          <w:i/>
          <w:color w:val="000000" w:themeColor="text1"/>
          <w:sz w:val="25"/>
          <w:szCs w:val="25"/>
        </w:rPr>
        <w:t>Journal of Small Business Management.</w:t>
      </w:r>
      <w:r w:rsidRPr="008A6BCC">
        <w:rPr>
          <w:color w:val="000000" w:themeColor="text1"/>
          <w:sz w:val="25"/>
          <w:szCs w:val="25"/>
        </w:rPr>
        <w:t xml:space="preserve"> 28(3): 9-12. </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Lawal, J. (2005).  </w:t>
      </w:r>
      <w:r w:rsidRPr="008A6BCC">
        <w:rPr>
          <w:i/>
          <w:color w:val="000000" w:themeColor="text1"/>
          <w:sz w:val="25"/>
          <w:szCs w:val="25"/>
        </w:rPr>
        <w:t>Personnel Management</w:t>
      </w:r>
      <w:r w:rsidRPr="008A6BCC">
        <w:rPr>
          <w:color w:val="000000" w:themeColor="text1"/>
          <w:sz w:val="25"/>
          <w:szCs w:val="25"/>
        </w:rPr>
        <w:t>. Nigeria: Longman</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Ndudi, B. I. (2010).  Human Resource Management in School Administration. </w:t>
      </w:r>
      <w:r w:rsidRPr="008A6BCC">
        <w:rPr>
          <w:i/>
          <w:color w:val="000000" w:themeColor="text1"/>
          <w:sz w:val="25"/>
          <w:szCs w:val="25"/>
        </w:rPr>
        <w:t xml:space="preserve">An unpublished project work, </w:t>
      </w:r>
      <w:r w:rsidRPr="008A6BCC">
        <w:rPr>
          <w:color w:val="000000" w:themeColor="text1"/>
          <w:sz w:val="25"/>
          <w:szCs w:val="25"/>
        </w:rPr>
        <w:t>Delta State University, Abraka.</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Nwankanobi, J. (2009).  </w:t>
      </w:r>
      <w:r w:rsidRPr="008A6BCC">
        <w:rPr>
          <w:i/>
          <w:color w:val="000000" w:themeColor="text1"/>
          <w:sz w:val="25"/>
          <w:szCs w:val="25"/>
        </w:rPr>
        <w:t>Personnel Management.</w:t>
      </w:r>
      <w:r w:rsidRPr="008A6BCC">
        <w:rPr>
          <w:color w:val="000000" w:themeColor="text1"/>
          <w:sz w:val="25"/>
          <w:szCs w:val="25"/>
        </w:rPr>
        <w:t xml:space="preserve">  Enugu: Vikas Publishing House Limited.</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Oyetunji, S.O.  (2010). </w:t>
      </w:r>
      <w:r w:rsidRPr="008A6BCC">
        <w:rPr>
          <w:i/>
          <w:color w:val="000000" w:themeColor="text1"/>
          <w:sz w:val="25"/>
          <w:szCs w:val="25"/>
        </w:rPr>
        <w:t>Small Business in Nigeria</w:t>
      </w:r>
      <w:r w:rsidRPr="008A6BCC">
        <w:rPr>
          <w:color w:val="000000" w:themeColor="text1"/>
          <w:sz w:val="25"/>
          <w:szCs w:val="25"/>
        </w:rPr>
        <w:t>. Ikeja:  Metts Publishers Company Limited.</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Robbins, O. (2001).  </w:t>
      </w:r>
      <w:r w:rsidRPr="008A6BCC">
        <w:rPr>
          <w:i/>
          <w:color w:val="000000" w:themeColor="text1"/>
          <w:sz w:val="25"/>
          <w:szCs w:val="25"/>
        </w:rPr>
        <w:t>Human Resource Management</w:t>
      </w:r>
      <w:r w:rsidRPr="008A6BCC">
        <w:rPr>
          <w:color w:val="000000" w:themeColor="text1"/>
          <w:sz w:val="25"/>
          <w:szCs w:val="25"/>
        </w:rPr>
        <w:t>.  New Jersey: Chester Publishing Company.</w:t>
      </w:r>
    </w:p>
    <w:p w:rsidR="009209B4"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 xml:space="preserve">Robbins, O. (2001).  </w:t>
      </w:r>
      <w:r w:rsidRPr="008A6BCC">
        <w:rPr>
          <w:i/>
          <w:color w:val="000000" w:themeColor="text1"/>
          <w:sz w:val="25"/>
          <w:szCs w:val="25"/>
        </w:rPr>
        <w:t xml:space="preserve">Human Resource Management.  New Jersey:  </w:t>
      </w:r>
      <w:r w:rsidRPr="008A6BCC">
        <w:rPr>
          <w:color w:val="000000" w:themeColor="text1"/>
          <w:sz w:val="25"/>
          <w:szCs w:val="25"/>
        </w:rPr>
        <w:t>Chester Publishing Company.</w:t>
      </w:r>
    </w:p>
    <w:p w:rsidR="00AF58DB" w:rsidRPr="008A6BCC" w:rsidRDefault="00AF58DB" w:rsidP="00FD14B7">
      <w:pPr>
        <w:pStyle w:val="Style"/>
        <w:ind w:left="720" w:hanging="720"/>
        <w:jc w:val="both"/>
        <w:rPr>
          <w:color w:val="000000" w:themeColor="text1"/>
          <w:sz w:val="25"/>
          <w:szCs w:val="25"/>
        </w:rPr>
      </w:pPr>
      <w:r w:rsidRPr="008A6BCC">
        <w:rPr>
          <w:color w:val="000000" w:themeColor="text1"/>
          <w:sz w:val="25"/>
          <w:szCs w:val="25"/>
        </w:rPr>
        <w:t>Yaro, M.  (2012).  Management Concepts and Applications.  Makurdi:  Setts Prints.</w:t>
      </w:r>
    </w:p>
    <w:p w:rsidR="009209B4" w:rsidRPr="008A6BCC" w:rsidRDefault="009209B4" w:rsidP="00FD14B7">
      <w:pPr>
        <w:autoSpaceDE w:val="0"/>
        <w:autoSpaceDN w:val="0"/>
        <w:adjustRightInd w:val="0"/>
        <w:spacing w:after="0" w:line="240" w:lineRule="auto"/>
        <w:jc w:val="both"/>
        <w:rPr>
          <w:rFonts w:ascii="Times New Roman" w:hAnsi="Times New Roman" w:cs="Times New Roman"/>
          <w:color w:val="000000" w:themeColor="text1"/>
          <w:sz w:val="25"/>
          <w:szCs w:val="25"/>
        </w:rPr>
        <w:sectPr w:rsidR="009209B4" w:rsidRPr="008A6BCC" w:rsidSect="009209B4">
          <w:type w:val="continuous"/>
          <w:pgSz w:w="11907" w:h="16839" w:code="9"/>
          <w:pgMar w:top="1008" w:right="1008" w:bottom="1008" w:left="1008" w:header="720" w:footer="720" w:gutter="0"/>
          <w:cols w:num="2" w:space="432"/>
          <w:docGrid w:linePitch="360"/>
        </w:sectPr>
      </w:pPr>
    </w:p>
    <w:p w:rsidR="00AF58DB" w:rsidRPr="008A6BCC" w:rsidRDefault="00AF58DB"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54D71" w:rsidRPr="008A6BCC" w:rsidRDefault="00554D71"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554D71"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46085" type="#_x0000_t32" style="position:absolute;left:0;text-align:left;margin-left:.5pt;margin-top:-2.25pt;width:505.7pt;height:0;z-index:252196864" o:connectortype="straight" strokeweight="3pt"/>
        </w:pict>
      </w:r>
    </w:p>
    <w:p w:rsidR="005642EB" w:rsidRPr="008A6BCC" w:rsidRDefault="005642EB"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ENTREPRENEURSHIP SKILLS REQUIRED BY PENSIONERS FOR ENTERY INTO GRASSCUTTER REARING OCCUPATION FOR SUSTAINABLE LIVELIHOOD IN ENUGU STATE</w:t>
      </w:r>
    </w:p>
    <w:p w:rsidR="005642EB" w:rsidRPr="008A6BCC" w:rsidRDefault="005642EB" w:rsidP="00E90979">
      <w:pPr>
        <w:spacing w:after="0" w:line="264" w:lineRule="auto"/>
        <w:jc w:val="center"/>
        <w:rPr>
          <w:rFonts w:ascii="Times New Roman" w:hAnsi="Times New Roman" w:cs="Times New Roman"/>
          <w:b/>
          <w:color w:val="000000" w:themeColor="text1"/>
          <w:sz w:val="25"/>
          <w:szCs w:val="25"/>
        </w:rPr>
      </w:pPr>
    </w:p>
    <w:p w:rsidR="005642EB" w:rsidRPr="008A6BCC" w:rsidRDefault="005642EB"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5642EB" w:rsidRPr="008A6BCC" w:rsidRDefault="005642EB" w:rsidP="00E90979">
      <w:pPr>
        <w:spacing w:after="0" w:line="264" w:lineRule="auto"/>
        <w:jc w:val="center"/>
        <w:rPr>
          <w:rFonts w:ascii="Times New Roman" w:hAnsi="Times New Roman" w:cs="Times New Roman"/>
          <w:b/>
          <w:color w:val="000000" w:themeColor="text1"/>
          <w:sz w:val="25"/>
          <w:szCs w:val="25"/>
        </w:rPr>
      </w:pPr>
    </w:p>
    <w:p w:rsidR="005642EB" w:rsidRPr="008A6BCC" w:rsidRDefault="005642EB"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ISIWU EDWARD CHUKWUKA AND ASOGWA VINCENT CHIJINDU</w:t>
      </w:r>
    </w:p>
    <w:p w:rsidR="005642EB" w:rsidRPr="008A6BCC" w:rsidRDefault="005642EB"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Department of Agricultural and Home Economics Education</w:t>
      </w:r>
    </w:p>
    <w:p w:rsidR="005642EB" w:rsidRPr="008A6BCC" w:rsidRDefault="005642EB"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Michael Okpara University of Agriculture, Umudike</w:t>
      </w:r>
    </w:p>
    <w:p w:rsidR="005642EB" w:rsidRPr="008A6BCC" w:rsidRDefault="004C629F" w:rsidP="00E90979">
      <w:pPr>
        <w:spacing w:after="0" w:line="264" w:lineRule="auto"/>
        <w:jc w:val="center"/>
        <w:rPr>
          <w:rFonts w:ascii="Times New Roman" w:hAnsi="Times New Roman" w:cs="Times New Roman"/>
          <w:color w:val="000000" w:themeColor="text1"/>
          <w:sz w:val="25"/>
          <w:szCs w:val="25"/>
        </w:rPr>
      </w:pPr>
      <w:hyperlink r:id="rId70" w:history="1">
        <w:r w:rsidR="005642EB" w:rsidRPr="008A6BCC">
          <w:rPr>
            <w:rStyle w:val="Hyperlink"/>
            <w:rFonts w:ascii="Times New Roman" w:hAnsi="Times New Roman" w:cs="Times New Roman"/>
            <w:color w:val="000000" w:themeColor="text1"/>
            <w:sz w:val="25"/>
            <w:szCs w:val="25"/>
          </w:rPr>
          <w:t>edisiwu50@yahoo.com</w:t>
        </w:r>
      </w:hyperlink>
    </w:p>
    <w:p w:rsidR="005642EB" w:rsidRPr="008A6BCC" w:rsidRDefault="005642EB" w:rsidP="00E90979">
      <w:pPr>
        <w:spacing w:after="0" w:line="264" w:lineRule="auto"/>
        <w:jc w:val="center"/>
        <w:rPr>
          <w:rFonts w:ascii="Times New Roman" w:hAnsi="Times New Roman" w:cs="Times New Roman"/>
          <w:color w:val="000000" w:themeColor="text1"/>
          <w:sz w:val="25"/>
          <w:szCs w:val="25"/>
        </w:rPr>
      </w:pPr>
    </w:p>
    <w:p w:rsidR="005642EB" w:rsidRPr="008A6BCC" w:rsidRDefault="004C629F" w:rsidP="009209B4">
      <w:pPr>
        <w:spacing w:after="0" w:line="240" w:lineRule="auto"/>
        <w:jc w:val="center"/>
        <w:rPr>
          <w:rFonts w:ascii="Times New Roman" w:hAnsi="Times New Roman" w:cs="Times New Roman"/>
          <w:b/>
          <w:i/>
          <w:color w:val="000000" w:themeColor="text1"/>
          <w:sz w:val="25"/>
          <w:szCs w:val="25"/>
        </w:rPr>
      </w:pPr>
      <w:r w:rsidRPr="004C629F">
        <w:rPr>
          <w:rFonts w:ascii="Times New Roman" w:hAnsi="Times New Roman" w:cs="Times New Roman"/>
          <w:noProof/>
          <w:color w:val="000000" w:themeColor="text1"/>
          <w:sz w:val="25"/>
          <w:szCs w:val="25"/>
        </w:rPr>
        <w:pict>
          <v:shape id="_x0000_s46108" type="#_x0000_t32" style="position:absolute;left:0;text-align:left;margin-left:-1.25pt;margin-top:-.45pt;width:505.7pt;height:0;z-index:252220416" o:connectortype="straight" strokeweight="1.5pt"/>
        </w:pict>
      </w:r>
      <w:r w:rsidR="005642EB" w:rsidRPr="008A6BCC">
        <w:rPr>
          <w:rFonts w:ascii="Times New Roman" w:hAnsi="Times New Roman" w:cs="Times New Roman"/>
          <w:b/>
          <w:i/>
          <w:color w:val="000000" w:themeColor="text1"/>
          <w:sz w:val="25"/>
          <w:szCs w:val="25"/>
        </w:rPr>
        <w:t>Abstract</w:t>
      </w:r>
    </w:p>
    <w:p w:rsidR="005642EB" w:rsidRPr="008A6BCC" w:rsidRDefault="005642EB" w:rsidP="009209B4">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This study was designed to identify the entrepreneurial skills required by Pensioners for entry into grasscutter rearing occupation for sustainable livelihood. Four research questions and four null hypotheses guided the study. A structured questionnaire made up of 57 items was used to elicit response from 126 respondents comprising 83 registered grasscutter farmers and 43 Agricultural Extension workers in Enugu State. The instrument was validated by three experts and the reliability was established using Cronbach Alpha which yielded a coefficient of 0.89. The data collected was analyzed using mean and standard deviation (SD) to answer the research questions and t-test statistic for testing the null hypotheses formulated at 0.05 level of probability and 182 degree of freedom. The findings of the study revealed that entrepreneurial skills are required by Pensioners on 17 items in Planning, 23 items in housing, 11 items in feeding and 6 items in marketing of grasscutter. Based on the finding, it was recommended that the identified skills should be incorporated into the curriculum of skill acquisition centres where it could be used for the training of Pensioners. It was also recommended that the identified skills should be taught to the managers of skill acquisition centres who in turn will train the Pensioners.</w:t>
      </w:r>
    </w:p>
    <w:p w:rsidR="005642EB" w:rsidRPr="008A6BCC" w:rsidRDefault="004C629F" w:rsidP="009209B4">
      <w:pPr>
        <w:spacing w:after="0" w:line="240"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46109" type="#_x0000_t32" style="position:absolute;left:0;text-align:left;margin-left:-2.85pt;margin-top:5.9pt;width:505.7pt;height:0;z-index:252221440" o:connectortype="straight" strokeweight="1.5pt"/>
        </w:pict>
      </w:r>
    </w:p>
    <w:p w:rsidR="005642EB" w:rsidRPr="008A6BCC" w:rsidRDefault="005642EB"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 xml:space="preserve">Key words: </w:t>
      </w:r>
      <w:r w:rsidRPr="008A6BCC">
        <w:rPr>
          <w:rFonts w:ascii="Times New Roman" w:hAnsi="Times New Roman" w:cs="Times New Roman"/>
          <w:i/>
          <w:color w:val="000000" w:themeColor="text1"/>
          <w:sz w:val="25"/>
          <w:szCs w:val="25"/>
        </w:rPr>
        <w:t>Entrepreneur, Occupation, Pensioner, Grasscutter, Skills, Rearing.</w:t>
      </w:r>
    </w:p>
    <w:p w:rsidR="009209B4" w:rsidRPr="008A6BCC" w:rsidRDefault="009209B4" w:rsidP="00E90979">
      <w:pPr>
        <w:spacing w:after="0" w:line="264" w:lineRule="auto"/>
        <w:jc w:val="both"/>
        <w:rPr>
          <w:rFonts w:ascii="Times New Roman" w:hAnsi="Times New Roman" w:cs="Times New Roman"/>
          <w:b/>
          <w:color w:val="000000" w:themeColor="text1"/>
          <w:sz w:val="25"/>
          <w:szCs w:val="25"/>
        </w:rPr>
      </w:pPr>
    </w:p>
    <w:p w:rsidR="009209B4" w:rsidRPr="008A6BCC" w:rsidRDefault="009209B4" w:rsidP="00E90979">
      <w:pPr>
        <w:spacing w:after="0" w:line="264" w:lineRule="auto"/>
        <w:jc w:val="both"/>
        <w:rPr>
          <w:rFonts w:ascii="Times New Roman" w:hAnsi="Times New Roman" w:cs="Times New Roman"/>
          <w:b/>
          <w:color w:val="000000" w:themeColor="text1"/>
          <w:sz w:val="25"/>
          <w:szCs w:val="25"/>
        </w:rPr>
        <w:sectPr w:rsidR="009209B4" w:rsidRPr="008A6BCC" w:rsidSect="00135B3F">
          <w:type w:val="continuous"/>
          <w:pgSz w:w="11907" w:h="16839" w:code="9"/>
          <w:pgMar w:top="1008" w:right="1008" w:bottom="1008" w:left="1008" w:header="720" w:footer="720" w:gutter="0"/>
          <w:cols w:space="720"/>
          <w:docGrid w:linePitch="360"/>
        </w:sectPr>
      </w:pPr>
    </w:p>
    <w:p w:rsidR="005642EB" w:rsidRPr="008A6BCC" w:rsidRDefault="005642E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5642EB" w:rsidRPr="008A6BCC" w:rsidRDefault="005642EB" w:rsidP="00E90979">
      <w:p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Domestication of the grasscutter (also known as cane rat) is slowly becoming a success story in Africa and Nigeria in particular, where grasscutter farming has proven to be a profitable business. Because of its tasty meat appreciated by all, regardless of ethnic origin or religion- grasscutter have been hunted locally to the point of extinction. The meat of grasscutter is a good source of protein and normalises the cholesterol level in the body if consumed. In the opinion of Adu (2002) economically, grasscutters are traded locally in fresh or smoked form and the smoked grasscutters are exported to USA and Europe among others. This makes grasscutter a source of foreign exchange earnings in Nigeria and a </w:t>
      </w:r>
      <w:r w:rsidRPr="008A6BCC">
        <w:rPr>
          <w:rFonts w:ascii="Times New Roman" w:hAnsi="Times New Roman" w:cs="Times New Roman"/>
          <w:color w:val="000000" w:themeColor="text1"/>
          <w:sz w:val="25"/>
          <w:szCs w:val="25"/>
        </w:rPr>
        <w:lastRenderedPageBreak/>
        <w:t xml:space="preserve">lucrative farm enterprise where vulnerable group in Nigerian society such as pensioners can gainfully be empowered and sustained. Grasscutter has high fecundity and so matures within three months. It gives income within a short period of time and the feeds are sourced within the “yard” environment. The production of the animal can be started with very little capital and it has high profit margin. The skills required in the production of grascutter is low and it is less strenuous to manage. The low income investment in grasscutter production, high weight gain, great demand for the meat and low level of skill required for its maintenance are of great benefits to the pensioners. Owen and Dike (2012) posited that the animal’s meat is highly acceptable in South </w:t>
      </w:r>
      <w:r w:rsidRPr="008A6BCC">
        <w:rPr>
          <w:rFonts w:ascii="Times New Roman" w:hAnsi="Times New Roman" w:cs="Times New Roman"/>
          <w:color w:val="000000" w:themeColor="text1"/>
          <w:sz w:val="25"/>
          <w:szCs w:val="25"/>
        </w:rPr>
        <w:lastRenderedPageBreak/>
        <w:t>Eastern States in Nigeria as a good delicacy in most restaurants and hotels and because of its culinary properties with high protein, calcium, phosphorus and moisture contents. The author stated that developing techniques for domestication and rearing of grasscutter is a sensible way to produce protein-rich food for increasing human population.</w:t>
      </w:r>
    </w:p>
    <w:p w:rsidR="005642E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087" type="#_x0000_t32" style="position:absolute;left:0;text-align:left;margin-left:-1.95pt;margin-top:-139.5pt;width:505.7pt;height:0;z-index:252198912" o:connectortype="straight" strokeweight="3pt"/>
        </w:pict>
      </w:r>
      <w:r w:rsidR="005642EB" w:rsidRPr="008A6BCC">
        <w:rPr>
          <w:rFonts w:ascii="Times New Roman" w:hAnsi="Times New Roman" w:cs="Times New Roman"/>
          <w:color w:val="000000" w:themeColor="text1"/>
          <w:sz w:val="25"/>
          <w:szCs w:val="25"/>
        </w:rPr>
        <w:t>Rearing in the view of Okereke (2012) is the bringing up and care of young animals until they are fully grown. The author posited that it is the act of taking care of and support of animals to maturity. In the view of Iwena (2008), rearing of grasscutter to market weight is grouped into three phases. These are from breeding to kidding, kidding to weaning and weaning to finishing (market weight). .In this work, emphasis is laid on skills in rearing weaned grasscutter (kids) to market weight. Weaning is a stage in the life of an animal when it is been separated from the mother to stop sucking breast.  The grasscutters are weaned within one month after birth. Adu (1999) suggested a weaning age of 6 weeks based on high post weaning mortality when animals are weaned at 4 weeks.</w:t>
      </w: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p>
    <w:p w:rsidR="005642E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086" type="#_x0000_t202" style="position:absolute;left:0;text-align:left;margin-left:345.55pt;margin-top:-458.4pt;width:165.4pt;height:21.1pt;z-index:-251118592;mso-height-percent:200;mso-height-percent:200;mso-width-relative:margin;mso-height-relative:margin" stroked="f">
            <v:textbox style="mso-next-textbox:#_x0000_s46086;mso-fit-shape-to-text:t">
              <w:txbxContent>
                <w:p w:rsidR="00931FF5" w:rsidRPr="00BE509F" w:rsidRDefault="00931FF5" w:rsidP="00BE509F">
                  <w:pPr>
                    <w:spacing w:after="0" w:line="264" w:lineRule="auto"/>
                    <w:jc w:val="both"/>
                    <w:rPr>
                      <w:rFonts w:ascii="Times New Roman" w:hAnsi="Times New Roman" w:cs="Times New Roman"/>
                      <w:b/>
                      <w:i/>
                    </w:rPr>
                  </w:pPr>
                  <w:r w:rsidRPr="00BE509F">
                    <w:rPr>
                      <w:rFonts w:ascii="Times New Roman" w:hAnsi="Times New Roman" w:cs="Times New Roman"/>
                      <w:b/>
                      <w:i/>
                    </w:rPr>
                    <w:t>Isiwu E.C.  &amp; Asogwa, V.C.</w:t>
                  </w:r>
                </w:p>
              </w:txbxContent>
            </v:textbox>
          </v:shape>
        </w:pict>
      </w:r>
      <w:r w:rsidR="005642EB" w:rsidRPr="008A6BCC">
        <w:rPr>
          <w:rFonts w:ascii="Times New Roman" w:hAnsi="Times New Roman" w:cs="Times New Roman"/>
          <w:color w:val="000000" w:themeColor="text1"/>
          <w:sz w:val="25"/>
          <w:szCs w:val="25"/>
        </w:rPr>
        <w:t>Grasscutter rearing is an entrepreneurial venture in grasscutter farming which can be properly managed by Pensioners in Enugu State to sustain their livelihood after retiring from active service. Entrepreneurship as viewed by Schumpeter(1989</w:t>
      </w:r>
      <w:r w:rsidR="005642EB" w:rsidRPr="008A6BCC">
        <w:rPr>
          <w:rFonts w:ascii="Times New Roman" w:hAnsi="Times New Roman" w:cs="Times New Roman"/>
          <w:color w:val="000000" w:themeColor="text1"/>
          <w:sz w:val="25"/>
          <w:szCs w:val="25"/>
          <w:lang w:val="yo-NG"/>
        </w:rPr>
        <w:t xml:space="preserve">) </w:t>
      </w:r>
      <w:r w:rsidR="005642EB" w:rsidRPr="008A6BCC">
        <w:rPr>
          <w:rFonts w:ascii="Times New Roman" w:hAnsi="Times New Roman" w:cs="Times New Roman"/>
          <w:color w:val="000000" w:themeColor="text1"/>
          <w:sz w:val="25"/>
          <w:szCs w:val="25"/>
          <w:lang w:val="en-GB"/>
        </w:rPr>
        <w:t xml:space="preserve">is </w:t>
      </w:r>
      <w:r w:rsidR="005642EB" w:rsidRPr="00CE565B">
        <w:rPr>
          <w:rFonts w:ascii="Times New Roman" w:hAnsi="Times New Roman" w:cs="Times New Roman"/>
          <w:color w:val="000000" w:themeColor="text1"/>
          <w:sz w:val="25"/>
          <w:szCs w:val="25"/>
          <w:lang w:val="en-GB"/>
        </w:rPr>
        <w:t xml:space="preserve">the </w:t>
      </w:r>
      <w:r w:rsidR="005642EB" w:rsidRPr="00CE565B">
        <w:rPr>
          <w:rStyle w:val="apple-converted-space"/>
          <w:rFonts w:ascii="Times New Roman" w:hAnsi="Times New Roman" w:cs="Times New Roman"/>
          <w:color w:val="000000" w:themeColor="text1"/>
          <w:sz w:val="25"/>
          <w:szCs w:val="25"/>
          <w:shd w:val="clear" w:color="auto" w:fill="FFFFFF"/>
        </w:rPr>
        <w:t> </w:t>
      </w:r>
      <w:hyperlink r:id="rId71" w:history="1">
        <w:r w:rsidR="005642EB" w:rsidRPr="00CE565B">
          <w:rPr>
            <w:rStyle w:val="Hyperlink"/>
            <w:rFonts w:ascii="Times New Roman" w:hAnsi="Times New Roman" w:cs="Times New Roman"/>
            <w:color w:val="000000" w:themeColor="text1"/>
            <w:sz w:val="25"/>
            <w:szCs w:val="25"/>
            <w:u w:val="none"/>
          </w:rPr>
          <w:t>capacity</w:t>
        </w:r>
      </w:hyperlink>
      <w:r w:rsidR="005642EB" w:rsidRPr="00CE565B">
        <w:rPr>
          <w:rStyle w:val="apple-converted-space"/>
          <w:rFonts w:ascii="Times New Roman" w:hAnsi="Times New Roman" w:cs="Times New Roman"/>
          <w:color w:val="000000" w:themeColor="text1"/>
          <w:sz w:val="25"/>
          <w:szCs w:val="25"/>
          <w:shd w:val="clear" w:color="auto" w:fill="FFFFFF"/>
        </w:rPr>
        <w:t> </w:t>
      </w:r>
      <w:r w:rsidR="005642EB" w:rsidRPr="00CE565B">
        <w:rPr>
          <w:rFonts w:ascii="Times New Roman" w:hAnsi="Times New Roman" w:cs="Times New Roman"/>
          <w:color w:val="000000" w:themeColor="text1"/>
          <w:sz w:val="25"/>
          <w:szCs w:val="25"/>
          <w:shd w:val="clear" w:color="auto" w:fill="FFFFFF"/>
        </w:rPr>
        <w:t>and willingness to</w:t>
      </w:r>
      <w:r w:rsidR="005642EB" w:rsidRPr="00CE565B">
        <w:rPr>
          <w:rStyle w:val="apple-converted-space"/>
          <w:rFonts w:ascii="Times New Roman" w:hAnsi="Times New Roman" w:cs="Times New Roman"/>
          <w:color w:val="000000" w:themeColor="text1"/>
          <w:sz w:val="25"/>
          <w:szCs w:val="25"/>
          <w:shd w:val="clear" w:color="auto" w:fill="FFFFFF"/>
        </w:rPr>
        <w:t> </w:t>
      </w:r>
      <w:hyperlink r:id="rId72" w:history="1">
        <w:r w:rsidR="005642EB" w:rsidRPr="00CE565B">
          <w:rPr>
            <w:rStyle w:val="Hyperlink"/>
            <w:rFonts w:ascii="Times New Roman" w:hAnsi="Times New Roman" w:cs="Times New Roman"/>
            <w:color w:val="000000" w:themeColor="text1"/>
            <w:sz w:val="25"/>
            <w:szCs w:val="25"/>
            <w:u w:val="none"/>
          </w:rPr>
          <w:t>develop</w:t>
        </w:r>
      </w:hyperlink>
      <w:r w:rsidR="005642EB" w:rsidRPr="00CE565B">
        <w:rPr>
          <w:rFonts w:ascii="Times New Roman" w:hAnsi="Times New Roman" w:cs="Times New Roman"/>
          <w:color w:val="000000" w:themeColor="text1"/>
          <w:sz w:val="25"/>
          <w:szCs w:val="25"/>
          <w:shd w:val="clear" w:color="auto" w:fill="FFFFFF"/>
        </w:rPr>
        <w:t>, organize and</w:t>
      </w:r>
      <w:r w:rsidR="005642EB" w:rsidRPr="00CE565B">
        <w:rPr>
          <w:rStyle w:val="apple-converted-space"/>
          <w:rFonts w:ascii="Times New Roman" w:hAnsi="Times New Roman" w:cs="Times New Roman"/>
          <w:color w:val="000000" w:themeColor="text1"/>
          <w:sz w:val="25"/>
          <w:szCs w:val="25"/>
          <w:shd w:val="clear" w:color="auto" w:fill="FFFFFF"/>
        </w:rPr>
        <w:t> </w:t>
      </w:r>
      <w:hyperlink r:id="rId73" w:history="1">
        <w:r w:rsidR="005642EB" w:rsidRPr="00CE565B">
          <w:rPr>
            <w:rStyle w:val="Hyperlink"/>
            <w:rFonts w:ascii="Times New Roman" w:hAnsi="Times New Roman" w:cs="Times New Roman"/>
            <w:color w:val="000000" w:themeColor="text1"/>
            <w:sz w:val="25"/>
            <w:szCs w:val="25"/>
            <w:u w:val="none"/>
          </w:rPr>
          <w:t>manage</w:t>
        </w:r>
      </w:hyperlink>
      <w:r w:rsidR="005642EB" w:rsidRPr="00CE565B">
        <w:rPr>
          <w:rStyle w:val="apple-converted-space"/>
          <w:rFonts w:ascii="Times New Roman" w:hAnsi="Times New Roman" w:cs="Times New Roman"/>
          <w:color w:val="000000" w:themeColor="text1"/>
          <w:sz w:val="25"/>
          <w:szCs w:val="25"/>
          <w:shd w:val="clear" w:color="auto" w:fill="FFFFFF"/>
        </w:rPr>
        <w:t> </w:t>
      </w:r>
      <w:r w:rsidR="005642EB" w:rsidRPr="00CE565B">
        <w:rPr>
          <w:rFonts w:ascii="Times New Roman" w:hAnsi="Times New Roman" w:cs="Times New Roman"/>
          <w:color w:val="000000" w:themeColor="text1"/>
          <w:sz w:val="25"/>
          <w:szCs w:val="25"/>
          <w:shd w:val="clear" w:color="auto" w:fill="FFFFFF"/>
        </w:rPr>
        <w:t>a</w:t>
      </w:r>
      <w:r w:rsidR="005642EB" w:rsidRPr="00CE565B">
        <w:rPr>
          <w:rStyle w:val="apple-converted-space"/>
          <w:rFonts w:ascii="Times New Roman" w:hAnsi="Times New Roman" w:cs="Times New Roman"/>
          <w:color w:val="000000" w:themeColor="text1"/>
          <w:sz w:val="25"/>
          <w:szCs w:val="25"/>
          <w:shd w:val="clear" w:color="auto" w:fill="FFFFFF"/>
        </w:rPr>
        <w:t> </w:t>
      </w:r>
      <w:hyperlink r:id="rId74" w:history="1">
        <w:r w:rsidR="005642EB" w:rsidRPr="00CE565B">
          <w:rPr>
            <w:rStyle w:val="Hyperlink"/>
            <w:rFonts w:ascii="Times New Roman" w:hAnsi="Times New Roman" w:cs="Times New Roman"/>
            <w:color w:val="000000" w:themeColor="text1"/>
            <w:sz w:val="25"/>
            <w:szCs w:val="25"/>
            <w:u w:val="none"/>
          </w:rPr>
          <w:t>business venture</w:t>
        </w:r>
      </w:hyperlink>
      <w:r w:rsidR="005642EB" w:rsidRPr="00CE565B">
        <w:rPr>
          <w:rStyle w:val="apple-converted-space"/>
          <w:rFonts w:ascii="Times New Roman" w:hAnsi="Times New Roman" w:cs="Times New Roman"/>
          <w:color w:val="000000" w:themeColor="text1"/>
          <w:sz w:val="25"/>
          <w:szCs w:val="25"/>
          <w:shd w:val="clear" w:color="auto" w:fill="FFFFFF"/>
        </w:rPr>
        <w:t> </w:t>
      </w:r>
      <w:r w:rsidR="005642EB" w:rsidRPr="00CE565B">
        <w:rPr>
          <w:rFonts w:ascii="Times New Roman" w:hAnsi="Times New Roman" w:cs="Times New Roman"/>
          <w:color w:val="000000" w:themeColor="text1"/>
          <w:sz w:val="25"/>
          <w:szCs w:val="25"/>
          <w:shd w:val="clear" w:color="auto" w:fill="FFFFFF"/>
        </w:rPr>
        <w:t>along with any of its</w:t>
      </w:r>
      <w:r w:rsidR="005642EB" w:rsidRPr="00CE565B">
        <w:rPr>
          <w:rStyle w:val="apple-converted-space"/>
          <w:rFonts w:ascii="Times New Roman" w:hAnsi="Times New Roman" w:cs="Times New Roman"/>
          <w:color w:val="000000" w:themeColor="text1"/>
          <w:sz w:val="25"/>
          <w:szCs w:val="25"/>
          <w:shd w:val="clear" w:color="auto" w:fill="FFFFFF"/>
        </w:rPr>
        <w:t> </w:t>
      </w:r>
      <w:hyperlink r:id="rId75" w:history="1">
        <w:r w:rsidR="005642EB" w:rsidRPr="00CE565B">
          <w:rPr>
            <w:rStyle w:val="Hyperlink"/>
            <w:rFonts w:ascii="Times New Roman" w:hAnsi="Times New Roman" w:cs="Times New Roman"/>
            <w:color w:val="000000" w:themeColor="text1"/>
            <w:sz w:val="25"/>
            <w:szCs w:val="25"/>
            <w:u w:val="none"/>
          </w:rPr>
          <w:t>risks</w:t>
        </w:r>
      </w:hyperlink>
      <w:r w:rsidR="005642EB" w:rsidRPr="00CE565B">
        <w:rPr>
          <w:rStyle w:val="apple-converted-space"/>
          <w:rFonts w:ascii="Times New Roman" w:hAnsi="Times New Roman" w:cs="Times New Roman"/>
          <w:color w:val="000000" w:themeColor="text1"/>
          <w:sz w:val="25"/>
          <w:szCs w:val="25"/>
          <w:shd w:val="clear" w:color="auto" w:fill="FFFFFF"/>
        </w:rPr>
        <w:t> </w:t>
      </w:r>
      <w:r w:rsidR="005642EB" w:rsidRPr="00CE565B">
        <w:rPr>
          <w:rFonts w:ascii="Times New Roman" w:hAnsi="Times New Roman" w:cs="Times New Roman"/>
          <w:color w:val="000000" w:themeColor="text1"/>
          <w:sz w:val="25"/>
          <w:szCs w:val="25"/>
          <w:shd w:val="clear" w:color="auto" w:fill="FFFFFF"/>
        </w:rPr>
        <w:t>in</w:t>
      </w:r>
      <w:r w:rsidR="005642EB" w:rsidRPr="00CE565B">
        <w:rPr>
          <w:rStyle w:val="apple-converted-space"/>
          <w:rFonts w:ascii="Times New Roman" w:hAnsi="Times New Roman" w:cs="Times New Roman"/>
          <w:color w:val="000000" w:themeColor="text1"/>
          <w:sz w:val="25"/>
          <w:szCs w:val="25"/>
          <w:shd w:val="clear" w:color="auto" w:fill="FFFFFF"/>
        </w:rPr>
        <w:t> </w:t>
      </w:r>
      <w:hyperlink r:id="rId76" w:history="1">
        <w:r w:rsidR="005642EB" w:rsidRPr="00CE565B">
          <w:rPr>
            <w:rStyle w:val="Hyperlink"/>
            <w:rFonts w:ascii="Times New Roman" w:hAnsi="Times New Roman" w:cs="Times New Roman"/>
            <w:color w:val="000000" w:themeColor="text1"/>
            <w:sz w:val="25"/>
            <w:szCs w:val="25"/>
            <w:u w:val="none"/>
          </w:rPr>
          <w:t>order</w:t>
        </w:r>
      </w:hyperlink>
      <w:r w:rsidR="005642EB" w:rsidRPr="00CE565B">
        <w:rPr>
          <w:rStyle w:val="apple-converted-space"/>
          <w:rFonts w:ascii="Times New Roman" w:hAnsi="Times New Roman" w:cs="Times New Roman"/>
          <w:color w:val="000000" w:themeColor="text1"/>
          <w:sz w:val="25"/>
          <w:szCs w:val="25"/>
          <w:shd w:val="clear" w:color="auto" w:fill="FFFFFF"/>
        </w:rPr>
        <w:t> </w:t>
      </w:r>
      <w:r w:rsidR="005642EB" w:rsidRPr="00CE565B">
        <w:rPr>
          <w:rFonts w:ascii="Times New Roman" w:hAnsi="Times New Roman" w:cs="Times New Roman"/>
          <w:color w:val="000000" w:themeColor="text1"/>
          <w:sz w:val="25"/>
          <w:szCs w:val="25"/>
          <w:shd w:val="clear" w:color="auto" w:fill="FFFFFF"/>
        </w:rPr>
        <w:t>to make a</w:t>
      </w:r>
      <w:r w:rsidR="005642EB" w:rsidRPr="00CE565B">
        <w:rPr>
          <w:rStyle w:val="apple-converted-space"/>
          <w:rFonts w:ascii="Times New Roman" w:hAnsi="Times New Roman" w:cs="Times New Roman"/>
          <w:color w:val="000000" w:themeColor="text1"/>
          <w:sz w:val="25"/>
          <w:szCs w:val="25"/>
          <w:shd w:val="clear" w:color="auto" w:fill="FFFFFF"/>
        </w:rPr>
        <w:t> </w:t>
      </w:r>
      <w:hyperlink r:id="rId77" w:history="1">
        <w:r w:rsidR="005642EB" w:rsidRPr="00CE565B">
          <w:rPr>
            <w:rStyle w:val="Hyperlink"/>
            <w:rFonts w:ascii="Times New Roman" w:hAnsi="Times New Roman" w:cs="Times New Roman"/>
            <w:color w:val="000000" w:themeColor="text1"/>
            <w:sz w:val="25"/>
            <w:szCs w:val="25"/>
            <w:u w:val="none"/>
          </w:rPr>
          <w:t>profit</w:t>
        </w:r>
      </w:hyperlink>
      <w:r w:rsidR="005642EB" w:rsidRPr="00CE565B">
        <w:rPr>
          <w:rFonts w:ascii="Times New Roman" w:hAnsi="Times New Roman" w:cs="Times New Roman"/>
          <w:color w:val="000000" w:themeColor="text1"/>
          <w:sz w:val="25"/>
          <w:szCs w:val="25"/>
          <w:shd w:val="clear" w:color="auto" w:fill="FFFFFF"/>
        </w:rPr>
        <w:t>.</w:t>
      </w:r>
      <w:r w:rsidR="005642EB" w:rsidRPr="00CE565B">
        <w:rPr>
          <w:rStyle w:val="apple-converted-space"/>
          <w:rFonts w:ascii="Times New Roman" w:hAnsi="Times New Roman" w:cs="Times New Roman"/>
          <w:color w:val="000000" w:themeColor="text1"/>
          <w:sz w:val="25"/>
          <w:szCs w:val="25"/>
          <w:shd w:val="clear" w:color="auto" w:fill="FFFFFF"/>
        </w:rPr>
        <w:t> </w:t>
      </w:r>
      <w:r w:rsidR="005642EB" w:rsidRPr="00CE565B">
        <w:rPr>
          <w:rFonts w:ascii="Times New Roman" w:hAnsi="Times New Roman" w:cs="Times New Roman"/>
          <w:color w:val="000000" w:themeColor="text1"/>
          <w:sz w:val="25"/>
          <w:szCs w:val="25"/>
        </w:rPr>
        <w:t>In</w:t>
      </w:r>
      <w:r w:rsidR="005642EB" w:rsidRPr="008A6BCC">
        <w:rPr>
          <w:rFonts w:ascii="Times New Roman" w:hAnsi="Times New Roman" w:cs="Times New Roman"/>
          <w:color w:val="000000" w:themeColor="text1"/>
          <w:sz w:val="25"/>
          <w:szCs w:val="25"/>
        </w:rPr>
        <w:t xml:space="preserve"> the opinion of Rosenberg (2003) </w:t>
      </w:r>
      <w:r w:rsidR="005642EB" w:rsidRPr="008A6BCC">
        <w:rPr>
          <w:rFonts w:ascii="Times New Roman" w:hAnsi="Times New Roman" w:cs="Times New Roman"/>
          <w:bCs/>
          <w:color w:val="000000" w:themeColor="text1"/>
          <w:sz w:val="25"/>
          <w:szCs w:val="25"/>
          <w:shd w:val="clear" w:color="auto" w:fill="FFFFFF"/>
        </w:rPr>
        <w:t>entrepreneurship</w:t>
      </w:r>
      <w:r w:rsidR="005642EB" w:rsidRPr="008A6BCC">
        <w:rPr>
          <w:rStyle w:val="apple-converted-space"/>
          <w:rFonts w:ascii="Times New Roman" w:hAnsi="Times New Roman" w:cs="Times New Roman"/>
          <w:color w:val="000000" w:themeColor="text1"/>
          <w:sz w:val="25"/>
          <w:szCs w:val="25"/>
          <w:shd w:val="clear" w:color="auto" w:fill="FFFFFF"/>
        </w:rPr>
        <w:t> </w:t>
      </w:r>
      <w:r w:rsidR="005642EB" w:rsidRPr="008A6BCC">
        <w:rPr>
          <w:rFonts w:ascii="Times New Roman" w:hAnsi="Times New Roman" w:cs="Times New Roman"/>
          <w:color w:val="000000" w:themeColor="text1"/>
          <w:sz w:val="25"/>
          <w:szCs w:val="25"/>
          <w:shd w:val="clear" w:color="auto" w:fill="FFFFFF"/>
        </w:rPr>
        <w:t xml:space="preserve">is the process of identifying and starting a new business venture and sourcing and organizing the required resources while taking both the risks and rewards associated with the venture. </w:t>
      </w:r>
      <w:r w:rsidR="005642EB" w:rsidRPr="008A6BCC">
        <w:rPr>
          <w:rFonts w:ascii="Times New Roman" w:hAnsi="Times New Roman" w:cs="Times New Roman"/>
          <w:color w:val="000000" w:themeColor="text1"/>
          <w:sz w:val="25"/>
          <w:szCs w:val="25"/>
        </w:rPr>
        <w:t xml:space="preserve">In the view of Uduma in Dumbiri (2011), entrepreneurship is the process by which individual combine human and material resources in order to </w:t>
      </w:r>
      <w:r w:rsidR="005642EB" w:rsidRPr="008A6BCC">
        <w:rPr>
          <w:rFonts w:ascii="Times New Roman" w:hAnsi="Times New Roman" w:cs="Times New Roman"/>
          <w:color w:val="000000" w:themeColor="text1"/>
          <w:sz w:val="25"/>
          <w:szCs w:val="25"/>
        </w:rPr>
        <w:lastRenderedPageBreak/>
        <w:t>provide goods and services desired by man. In this study, entrepreneurship is the combination of human and material resources efficiently by Pensioners in grasscutter rearing in order to sustain their livelihood. In order to be effective in rearing, these pensioners should be acquiring the requisite skills in rearing.</w:t>
      </w: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Skill according to Osinem in Ugwuoke and Ejiofor (2010) is the ability to do something well. The authors posited that it is the ability to perform an act expertly. It is the expertness, practiced ability or proficiency displayed in the performance of a task. In the view of Okorie (2000) skills are a manual dexterity through repetitive performance of an operation. The author posited that skill is a well-established habit of doing something and involves the acquisition of performance capability. Ogwo and Oranu (2006) noted that when skills are carefully developed and fully learned, they become formed habit. For effective habits formation, the development and practices of skills should be a gradual process. In grasscutter rearing occupation, skills are needed in planning operations, selection of breeds to rear, housing, feeding, health management as well as marketing.</w:t>
      </w:r>
    </w:p>
    <w:p w:rsidR="00AF58DB" w:rsidRPr="008A6BCC" w:rsidRDefault="00AF58DB"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Grasscutter rearing has been recognized in many parts of the West Africa as a source of income. However, in Enugu State, the researchers have observed that grasscutter has not been well developed despites its numerous benefits. There is no training programme in the state that could provide the prerequisite knowledge and skills to pensioners who have retired from active service demanding to engage themselves in less strenuous occupation.  If the skills in grasscutter rearing should be identified and used for training the Pensioners who may be interested in grasscutter rearing, It is better gotten from experts in the occupation. The experts in this occupation are the practicing grasscutter </w:t>
      </w:r>
      <w:r w:rsidRPr="008A6BCC">
        <w:rPr>
          <w:rFonts w:ascii="Times New Roman" w:hAnsi="Times New Roman" w:cs="Times New Roman"/>
          <w:color w:val="000000" w:themeColor="text1"/>
          <w:sz w:val="25"/>
          <w:szCs w:val="25"/>
        </w:rPr>
        <w:lastRenderedPageBreak/>
        <w:t>farmers and agricultural extension agents who are knowledgeable in grasscutter rearing. When the skills are identified in grasscutter rearing, they could be used for the training of the Pensioners who lack the skills in grasscutter occupation in Enugu State. Most Pensioners are individuals with background in agricultural activities, who have disengaged from their initial employment after active service in an organization due to attainment of a specified age or years of service but are still able and willing to continue with their existence in any desirable occupation that is less strenuous. Most of these pensioners usually receive stipends which are irregular and most often not adequate for sustaining their livelihood and meeting the needs of the family such as education of children, care for extended family, social/financial responsibilities to community members, taking care of their health needs, among others. The pensioners therefore require additional financial sources to meet these obligations while on the other hand, their ability and physique are degenerating. They therefore require gentle skill work but high income yielding to enhance their income. They require activities that will be started with little capital involvement, carried out with less stress, acquired with low level of skill in operations and marketed at the farm gate without glut. They would engage in work activities that is less exhausting or sapping, less time consuming, marketable in terms of cost and will not take them too far from their home which can be realized through training and empowerment on grasscutter rearing occupation. Unfortunately, they lack the skills to engage in the enterprise hence the need for this study.</w:t>
      </w:r>
    </w:p>
    <w:p w:rsidR="005642EB" w:rsidRPr="008A6BCC" w:rsidRDefault="004C629F" w:rsidP="00E90979">
      <w:pPr>
        <w:spacing w:after="0" w:line="264" w:lineRule="auto"/>
        <w:ind w:firstLine="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089" type="#_x0000_t32" style="position:absolute;left:0;text-align:left;margin-left:-1.95pt;margin-top:-635.45pt;width:505.7pt;height:0;z-index:252200960" o:connectortype="straight" strokeweight="3pt"/>
        </w:pict>
      </w:r>
    </w:p>
    <w:p w:rsidR="005642EB" w:rsidRPr="008A6BCC" w:rsidRDefault="005642E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Purpose of the Study</w:t>
      </w:r>
    </w:p>
    <w:p w:rsidR="005642EB" w:rsidRPr="008A6BCC" w:rsidRDefault="004C629F" w:rsidP="00FD14B7">
      <w:pPr>
        <w:spacing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088" type="#_x0000_t202" style="position:absolute;left:0;text-align:left;margin-left:345.55pt;margin-top:-685.55pt;width:165.4pt;height:21.1pt;z-index:-251116544;mso-height-percent:200;mso-height-percent:200;mso-width-relative:margin;mso-height-relative:margin" stroked="f">
            <v:textbox style="mso-next-textbox:#_x0000_s46088;mso-fit-shape-to-text:t">
              <w:txbxContent>
                <w:p w:rsidR="00931FF5" w:rsidRPr="00BE509F" w:rsidRDefault="00931FF5" w:rsidP="00BE509F">
                  <w:pPr>
                    <w:spacing w:after="0" w:line="264" w:lineRule="auto"/>
                    <w:jc w:val="both"/>
                    <w:rPr>
                      <w:rFonts w:ascii="Times New Roman" w:hAnsi="Times New Roman" w:cs="Times New Roman"/>
                      <w:b/>
                      <w:i/>
                    </w:rPr>
                  </w:pPr>
                  <w:r w:rsidRPr="00BE509F">
                    <w:rPr>
                      <w:rFonts w:ascii="Times New Roman" w:hAnsi="Times New Roman" w:cs="Times New Roman"/>
                      <w:b/>
                      <w:i/>
                    </w:rPr>
                    <w:t>Isiwu E.C.  &amp; Asogwa, V.C.</w:t>
                  </w:r>
                </w:p>
              </w:txbxContent>
            </v:textbox>
          </v:shape>
        </w:pict>
      </w:r>
      <w:r w:rsidR="005642EB" w:rsidRPr="008A6BCC">
        <w:rPr>
          <w:rFonts w:ascii="Times New Roman" w:hAnsi="Times New Roman" w:cs="Times New Roman"/>
          <w:color w:val="000000" w:themeColor="text1"/>
          <w:sz w:val="25"/>
          <w:szCs w:val="25"/>
        </w:rPr>
        <w:t xml:space="preserve">The major purpose of this study is to identify entrepreneurial skills required for training Pensioners in grasscutter rearing occupations </w:t>
      </w:r>
      <w:r w:rsidR="005642EB" w:rsidRPr="008A6BCC">
        <w:rPr>
          <w:rFonts w:ascii="Times New Roman" w:hAnsi="Times New Roman" w:cs="Times New Roman"/>
          <w:color w:val="000000" w:themeColor="text1"/>
          <w:sz w:val="25"/>
          <w:szCs w:val="25"/>
        </w:rPr>
        <w:lastRenderedPageBreak/>
        <w:t>with a view to providing them opportunity to earn money to sustain their livelihood after retirement. Specifically the study seeks to identify the:</w:t>
      </w:r>
    </w:p>
    <w:p w:rsidR="005642EB" w:rsidRPr="008A6BCC" w:rsidRDefault="005642EB" w:rsidP="00E90979">
      <w:pPr>
        <w:pStyle w:val="ListParagraph"/>
        <w:numPr>
          <w:ilvl w:val="0"/>
          <w:numId w:val="91"/>
        </w:numPr>
        <w:spacing w:after="16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Entrepreneurial skills required by the Pensioners for Planning for grasscutter rearing occupations</w:t>
      </w:r>
    </w:p>
    <w:p w:rsidR="005642EB" w:rsidRPr="008A6BCC" w:rsidRDefault="005642EB" w:rsidP="00E90979">
      <w:pPr>
        <w:pStyle w:val="ListParagraph"/>
        <w:numPr>
          <w:ilvl w:val="0"/>
          <w:numId w:val="91"/>
        </w:numPr>
        <w:spacing w:after="16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Entrepreneurial skills required by the Pensioners for the construction of hutches (house) for rearing grasscutter.</w:t>
      </w:r>
    </w:p>
    <w:p w:rsidR="005642EB" w:rsidRPr="008A6BCC" w:rsidRDefault="005642EB" w:rsidP="00E90979">
      <w:pPr>
        <w:pStyle w:val="ListParagraph"/>
        <w:numPr>
          <w:ilvl w:val="0"/>
          <w:numId w:val="91"/>
        </w:numPr>
        <w:spacing w:after="16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Entrepreneurial skills required by the Pensioners for feeding grasscutters</w:t>
      </w:r>
    </w:p>
    <w:p w:rsidR="005642EB" w:rsidRPr="008A6BCC" w:rsidRDefault="005642EB" w:rsidP="00E90979">
      <w:pPr>
        <w:pStyle w:val="ListParagraph"/>
        <w:numPr>
          <w:ilvl w:val="0"/>
          <w:numId w:val="91"/>
        </w:numPr>
        <w:spacing w:after="16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Entrepreneurial skills required by the Pensioners for marketing matured grasscutter.</w:t>
      </w:r>
    </w:p>
    <w:p w:rsidR="005642EB" w:rsidRPr="008A6BCC" w:rsidRDefault="005642E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Questions</w:t>
      </w: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research questions guided the study:</w:t>
      </w:r>
    </w:p>
    <w:p w:rsidR="005642EB" w:rsidRPr="008A6BCC" w:rsidRDefault="005642EB" w:rsidP="00E90979">
      <w:pPr>
        <w:pStyle w:val="ListParagraph"/>
        <w:numPr>
          <w:ilvl w:val="0"/>
          <w:numId w:val="9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entrepreneurial skills required by the Pensioners for planning for grasscutter rearing occupation?</w:t>
      </w:r>
    </w:p>
    <w:p w:rsidR="005642EB" w:rsidRPr="008A6BCC" w:rsidRDefault="005642EB" w:rsidP="00E90979">
      <w:pPr>
        <w:pStyle w:val="ListParagraph"/>
        <w:numPr>
          <w:ilvl w:val="0"/>
          <w:numId w:val="9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entrepreneurial skills required by the Pensioners for construction of grasscutter house?</w:t>
      </w:r>
    </w:p>
    <w:p w:rsidR="005642EB" w:rsidRPr="008A6BCC" w:rsidRDefault="005642EB" w:rsidP="00E90979">
      <w:pPr>
        <w:pStyle w:val="ListParagraph"/>
        <w:numPr>
          <w:ilvl w:val="0"/>
          <w:numId w:val="9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entrepreneurial skills required by the Pensioners for feeding of grasscutters?</w:t>
      </w:r>
    </w:p>
    <w:p w:rsidR="005642EB" w:rsidRPr="008A6BCC" w:rsidRDefault="005642EB" w:rsidP="00E90979">
      <w:pPr>
        <w:pStyle w:val="ListParagraph"/>
        <w:numPr>
          <w:ilvl w:val="0"/>
          <w:numId w:val="9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entrepreneurial skills required by the Pensioners for Marketing matured grasscutter?</w:t>
      </w:r>
    </w:p>
    <w:p w:rsidR="005642EB" w:rsidRPr="008A6BCC" w:rsidRDefault="005642EB" w:rsidP="00E90979">
      <w:pPr>
        <w:spacing w:after="0" w:line="264" w:lineRule="auto"/>
        <w:jc w:val="both"/>
        <w:rPr>
          <w:rFonts w:ascii="Times New Roman" w:hAnsi="Times New Roman" w:cs="Times New Roman"/>
          <w:b/>
          <w:color w:val="000000" w:themeColor="text1"/>
          <w:sz w:val="25"/>
          <w:szCs w:val="25"/>
        </w:rPr>
      </w:pPr>
    </w:p>
    <w:p w:rsidR="005642EB" w:rsidRPr="008A6BCC" w:rsidRDefault="005642E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Hypotheses</w:t>
      </w: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hypotheses were formulated to guide the study and are tested at 0.05 level of significance.</w:t>
      </w:r>
    </w:p>
    <w:p w:rsidR="005642EB" w:rsidRPr="008A6BCC" w:rsidRDefault="005642EB" w:rsidP="00E90979">
      <w:pPr>
        <w:pStyle w:val="ListParagraph"/>
        <w:numPr>
          <w:ilvl w:val="0"/>
          <w:numId w:val="9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was no significant difference in the mean responses of Agricultural Extension agents and Grasscutter farmers on the entrepreneurial skills required for planning for grasscutter rearing occupation.</w:t>
      </w:r>
    </w:p>
    <w:p w:rsidR="005642EB" w:rsidRPr="008A6BCC" w:rsidRDefault="005642EB" w:rsidP="00E90979">
      <w:pPr>
        <w:pStyle w:val="ListParagraph"/>
        <w:numPr>
          <w:ilvl w:val="0"/>
          <w:numId w:val="9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There was no significant difference in the mean responses of Agricultural Extension agents and Grasscutter farmers on the entrepreneurial skills required by </w:t>
      </w:r>
      <w:r w:rsidRPr="008A6BCC">
        <w:rPr>
          <w:rFonts w:ascii="Times New Roman" w:hAnsi="Times New Roman" w:cs="Times New Roman"/>
          <w:color w:val="000000" w:themeColor="text1"/>
          <w:sz w:val="25"/>
          <w:szCs w:val="25"/>
        </w:rPr>
        <w:lastRenderedPageBreak/>
        <w:t>pensioners forconstruction of house for  grasscutter</w:t>
      </w:r>
    </w:p>
    <w:p w:rsidR="005642EB" w:rsidRPr="008A6BCC" w:rsidRDefault="004C629F" w:rsidP="00E90979">
      <w:pPr>
        <w:pStyle w:val="ListParagraph"/>
        <w:numPr>
          <w:ilvl w:val="0"/>
          <w:numId w:val="93"/>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091" type="#_x0000_t32" style="position:absolute;left:0;text-align:left;margin-left:-2.8pt;margin-top:-34.6pt;width:505.7pt;height:0;z-index:252203008" o:connectortype="straight" strokeweight="3pt"/>
        </w:pict>
      </w:r>
      <w:r w:rsidR="005642EB" w:rsidRPr="008A6BCC">
        <w:rPr>
          <w:rFonts w:ascii="Times New Roman" w:hAnsi="Times New Roman" w:cs="Times New Roman"/>
          <w:color w:val="000000" w:themeColor="text1"/>
          <w:sz w:val="25"/>
          <w:szCs w:val="25"/>
        </w:rPr>
        <w:t>There was no significant difference in the mean responses of Agricultural Extension agents and Grasscutter farmers on the entrepreneurialskills required for feeding grasscutters</w:t>
      </w:r>
    </w:p>
    <w:p w:rsidR="005642EB" w:rsidRPr="008A6BCC" w:rsidRDefault="005642EB" w:rsidP="00E90979">
      <w:pPr>
        <w:pStyle w:val="ListParagraph"/>
        <w:numPr>
          <w:ilvl w:val="0"/>
          <w:numId w:val="9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was no significant difference in the mean responses of Agricultural Extension agents and Grasscutter farmers on the entrepreneurial skills required in marketing of matured grasscutter.</w:t>
      </w:r>
    </w:p>
    <w:p w:rsidR="00DA54E6" w:rsidRPr="008A6BCC" w:rsidRDefault="00DA54E6" w:rsidP="00E90979">
      <w:pPr>
        <w:spacing w:after="0" w:line="264" w:lineRule="auto"/>
        <w:jc w:val="both"/>
        <w:rPr>
          <w:rFonts w:ascii="Times New Roman" w:hAnsi="Times New Roman" w:cs="Times New Roman"/>
          <w:b/>
          <w:color w:val="000000" w:themeColor="text1"/>
          <w:sz w:val="25"/>
          <w:szCs w:val="25"/>
        </w:rPr>
      </w:pPr>
    </w:p>
    <w:p w:rsidR="005642EB" w:rsidRPr="008A6BCC" w:rsidRDefault="005642E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Methodology </w:t>
      </w:r>
      <w:r w:rsidRPr="008A6BCC">
        <w:rPr>
          <w:rFonts w:ascii="Times New Roman" w:hAnsi="Times New Roman" w:cs="Times New Roman"/>
          <w:b/>
          <w:color w:val="000000" w:themeColor="text1"/>
          <w:sz w:val="25"/>
          <w:szCs w:val="25"/>
        </w:rPr>
        <w:tab/>
      </w:r>
    </w:p>
    <w:p w:rsidR="005642EB" w:rsidRPr="008A6BCC" w:rsidRDefault="005642EB"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A survey design was adopted for the study. Survey research design in the views of Chohen, Manion and Marrison (2009) is a situation where by the researcher uses questionnaire to gather large scales data from a representative sample of the population by collecting and analyzing data from the group through the use of questionnaire. The design was considered suitable as the study solicited information from agricultural Extension Officers and registered Grasscutter Farmers with the use of questionnaire on the entrepreneurial skills required by Pensioners for entering into grasscutter rearing occupation.</w:t>
      </w: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area of the study was Enugu State made up of six Agricultural Zones such as Agbani, Awgu, Enugu, Enugu-Ezike, Nsukka, and Udi. The state is naturally endowed with good ecological and environmental condition favourable for grasscutter production, for example, abundant green shrub, grasses, and conducive weather for livestock rearing. </w:t>
      </w: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p>
    <w:p w:rsidR="005642E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090" type="#_x0000_t202" style="position:absolute;left:0;text-align:left;margin-left:344.7pt;margin-top:-638.15pt;width:165.4pt;height:21.1pt;z-index:-251114496;mso-height-percent:200;mso-height-percent:200;mso-width-relative:margin;mso-height-relative:margin" stroked="f">
            <v:textbox style="mso-next-textbox:#_x0000_s46090;mso-fit-shape-to-text:t">
              <w:txbxContent>
                <w:p w:rsidR="00931FF5" w:rsidRPr="00BE509F" w:rsidRDefault="00931FF5" w:rsidP="00BE509F">
                  <w:pPr>
                    <w:spacing w:after="0" w:line="264" w:lineRule="auto"/>
                    <w:jc w:val="both"/>
                    <w:rPr>
                      <w:rFonts w:ascii="Times New Roman" w:hAnsi="Times New Roman" w:cs="Times New Roman"/>
                      <w:b/>
                      <w:i/>
                    </w:rPr>
                  </w:pPr>
                  <w:r w:rsidRPr="00BE509F">
                    <w:rPr>
                      <w:rFonts w:ascii="Times New Roman" w:hAnsi="Times New Roman" w:cs="Times New Roman"/>
                      <w:b/>
                      <w:i/>
                    </w:rPr>
                    <w:t>Isiwu E.C.  &amp; Asogwa, V.C.</w:t>
                  </w:r>
                </w:p>
              </w:txbxContent>
            </v:textbox>
          </v:shape>
        </w:pict>
      </w:r>
      <w:r w:rsidR="005642EB" w:rsidRPr="008A6BCC">
        <w:rPr>
          <w:rFonts w:ascii="Times New Roman" w:hAnsi="Times New Roman" w:cs="Times New Roman"/>
          <w:color w:val="000000" w:themeColor="text1"/>
          <w:sz w:val="25"/>
          <w:szCs w:val="25"/>
        </w:rPr>
        <w:t xml:space="preserve">The population of the study was 126 made up of 43 Agricultural Extension Officers and 83 registered grasscutter farmers drawn from the three Agricultural zones of Enugu state (Statistics Unit, ENADEP Office, Enugu 2012). As a result of the small population, the </w:t>
      </w:r>
      <w:r w:rsidR="005642EB" w:rsidRPr="008A6BCC">
        <w:rPr>
          <w:rFonts w:ascii="Times New Roman" w:hAnsi="Times New Roman" w:cs="Times New Roman"/>
          <w:color w:val="000000" w:themeColor="text1"/>
          <w:sz w:val="25"/>
          <w:szCs w:val="25"/>
        </w:rPr>
        <w:lastRenderedPageBreak/>
        <w:t>entire population was used as sample for the study and therefore no sampling was involved.</w:t>
      </w: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p>
    <w:p w:rsidR="005642EB" w:rsidRPr="008A6BCC" w:rsidRDefault="005642EB" w:rsidP="00E90979">
      <w:p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 structured questionnaire was developed from literature and oral interview by the researchers and used for data collection. The questionnaire was structured on four-point response scale for the skill items and their corresponding scale values are as follows: Highly required (HR)- 4, Averagely required (AR)-3, Slightly required (SR)-2, and Not required (NR)-1.</w:t>
      </w:r>
    </w:p>
    <w:p w:rsidR="005642EB" w:rsidRPr="008A6BCC" w:rsidRDefault="005642EB" w:rsidP="00E90979">
      <w:p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instrument was subjected to face validation by three experts from the Department of Vocational Teacher Education and Animal Science department, Faculty of Agriculture, all in University of Nigeria, Nsukka. Each of these validates was served with a copy of the instrument for validation. Based on their constructive criticisms and suggestions amendments were made on the instruments before a copy was produced and used for the study.</w:t>
      </w:r>
    </w:p>
    <w:p w:rsidR="005642EB" w:rsidRPr="008A6BCC" w:rsidRDefault="005642EB" w:rsidP="00E90979">
      <w:p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The reliability of the research instrument was determined by administering a two times, copies of the questionnaire to a sample of 20 respondents made up of 10 Agricultural Extension Officers and 10 Grasscutter farmers in Ebonyi State. </w:t>
      </w:r>
    </w:p>
    <w:p w:rsidR="005642EB" w:rsidRPr="008A6BCC" w:rsidRDefault="005642EB" w:rsidP="00E90979">
      <w:p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second administration of the instrument took place three weeks after the first administration. The data obtained were analysed using Pearson product moment correlation coefficient (r) and corrected by Spearman brown formula prophecy. The correlation (r) coefficient yielded a value of 0.89 for the entire instruments and 0.86, 0.89 0.87 and 0.91 for the sub scales.</w:t>
      </w:r>
    </w:p>
    <w:p w:rsidR="005642EB" w:rsidRPr="008A6BCC" w:rsidRDefault="005642EB" w:rsidP="00E90979">
      <w:p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 total of 225 copies of questionnaire were distributed to the respondents personally by the researcher and three trained research assistants as follows: 135 copies were given to Grasscutter farmers out of which 112 were </w:t>
      </w:r>
      <w:r w:rsidRPr="008A6BCC">
        <w:rPr>
          <w:rFonts w:ascii="Times New Roman" w:hAnsi="Times New Roman" w:cs="Times New Roman"/>
          <w:color w:val="000000" w:themeColor="text1"/>
          <w:sz w:val="25"/>
          <w:szCs w:val="25"/>
        </w:rPr>
        <w:lastRenderedPageBreak/>
        <w:t xml:space="preserve">properly filled, returned and used for data analysis. Also 90 copies were administered to Agricultural Extension Officers, out of which 72 copies were properly filled and returned and equally used for data analysis.  </w:t>
      </w:r>
    </w:p>
    <w:p w:rsidR="005642E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093" type="#_x0000_t32" style="position:absolute;left:0;text-align:left;margin-left:-2.8pt;margin-top:-92.05pt;width:505.7pt;height:0;z-index:252205056" o:connectortype="straight" strokeweight="3pt"/>
        </w:pict>
      </w:r>
      <w:r w:rsidR="005642EB" w:rsidRPr="008A6BCC">
        <w:rPr>
          <w:rFonts w:ascii="Times New Roman" w:hAnsi="Times New Roman" w:cs="Times New Roman"/>
          <w:color w:val="000000" w:themeColor="text1"/>
          <w:sz w:val="25"/>
          <w:szCs w:val="25"/>
        </w:rPr>
        <w:t>The data collected from the respondents were analyzed using mean, standard deviation and t-test statistic. The mean and standard deviation were used to answer the research questions while t-test was used to test the hypotheses at 0.05 level of significance and 280 degree of freedom. The mean, standard deviation and t-test results are presented in the same table for each research question.</w:t>
      </w: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p>
    <w:p w:rsidR="005642EB"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46092" type="#_x0000_t202" style="position:absolute;left:0;text-align:left;margin-left:86.65pt;margin-top:-21.5pt;width:165.4pt;height:21.1pt;z-index:-251112448;mso-height-percent:200;mso-height-percent:200;mso-width-relative:margin;mso-height-relative:margin" stroked="f">
            <v:textbox style="mso-next-textbox:#_x0000_s46092;mso-fit-shape-to-text:t">
              <w:txbxContent>
                <w:p w:rsidR="00931FF5" w:rsidRPr="00BE509F" w:rsidRDefault="00931FF5" w:rsidP="00BE509F">
                  <w:pPr>
                    <w:spacing w:after="0" w:line="264" w:lineRule="auto"/>
                    <w:jc w:val="both"/>
                    <w:rPr>
                      <w:rFonts w:ascii="Times New Roman" w:hAnsi="Times New Roman" w:cs="Times New Roman"/>
                      <w:b/>
                      <w:i/>
                    </w:rPr>
                  </w:pPr>
                  <w:r w:rsidRPr="00BE509F">
                    <w:rPr>
                      <w:rFonts w:ascii="Times New Roman" w:hAnsi="Times New Roman" w:cs="Times New Roman"/>
                      <w:b/>
                      <w:i/>
                    </w:rPr>
                    <w:t>Isiwu E.C.  &amp; Asogwa, V.C.</w:t>
                  </w:r>
                </w:p>
              </w:txbxContent>
            </v:textbox>
          </v:shape>
        </w:pict>
      </w:r>
      <w:r w:rsidR="005642EB" w:rsidRPr="008A6BCC">
        <w:rPr>
          <w:rFonts w:ascii="Times New Roman" w:hAnsi="Times New Roman" w:cs="Times New Roman"/>
          <w:color w:val="000000" w:themeColor="text1"/>
          <w:sz w:val="25"/>
          <w:szCs w:val="25"/>
        </w:rPr>
        <w:t>The decision for required or not required was based on the mean cut-off point of 2.50. Any skill item with a mean response of 2.50 was regarded as required while any skill item with a mean response of lower than 2.50 was regarded as not required.</w:t>
      </w: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Any item with a standard deviation between 0.00 and 1.96 revealed that the respondents were close to the mean and not too far from one another in their responses. The null hypothesis of no significance difference was accepted for any item whose t-calculated value was less than the t-value, while it was rejected for any item whose t-calculated value was greater than the t-table value.</w:t>
      </w:r>
    </w:p>
    <w:p w:rsidR="009209B4" w:rsidRPr="008A6BCC" w:rsidRDefault="009209B4" w:rsidP="00E90979">
      <w:pPr>
        <w:autoSpaceDE w:val="0"/>
        <w:autoSpaceDN w:val="0"/>
        <w:adjustRightInd w:val="0"/>
        <w:spacing w:after="0" w:line="264" w:lineRule="auto"/>
        <w:jc w:val="both"/>
        <w:rPr>
          <w:rFonts w:ascii="Times New Roman" w:hAnsi="Times New Roman" w:cs="Times New Roman"/>
          <w:b/>
          <w:color w:val="000000" w:themeColor="text1"/>
          <w:sz w:val="25"/>
          <w:szCs w:val="25"/>
        </w:rPr>
        <w:sectPr w:rsidR="009209B4" w:rsidRPr="008A6BCC" w:rsidSect="009209B4">
          <w:type w:val="continuous"/>
          <w:pgSz w:w="11907" w:h="16839" w:code="9"/>
          <w:pgMar w:top="1008" w:right="1008" w:bottom="1008" w:left="1008" w:header="720" w:footer="720" w:gutter="0"/>
          <w:cols w:num="2" w:space="432"/>
          <w:docGrid w:linePitch="360"/>
        </w:sectPr>
      </w:pPr>
    </w:p>
    <w:p w:rsidR="005642EB" w:rsidRPr="008A6BCC" w:rsidRDefault="005642EB"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5642EB" w:rsidRPr="008A6BCC" w:rsidRDefault="005642EB"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Results of the Study</w:t>
      </w:r>
    </w:p>
    <w:p w:rsidR="005642EB" w:rsidRPr="008A6BCC" w:rsidRDefault="005642EB"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results of the study are presented in Tables 1 to 4.</w:t>
      </w:r>
    </w:p>
    <w:p w:rsidR="005642EB" w:rsidRPr="008A6BCC" w:rsidRDefault="005642EB"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Table 1:</w:t>
      </w:r>
    </w:p>
    <w:p w:rsidR="005642EB" w:rsidRPr="008A6BCC" w:rsidRDefault="005642EB"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Mean Ratings, Standard Deviation and t-test Analysis of the Responses of Agricultural extension Officers and Grasscutter Farmers on the Entrepreneurial Skills Required in Planning for rearing Grasscutter in Enugu State</w:t>
      </w:r>
    </w:p>
    <w:p w:rsidR="00DA54E6" w:rsidRPr="008A6BCC" w:rsidRDefault="00DA54E6"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5"/>
          <w:szCs w:val="25"/>
        </w:rPr>
      </w:pPr>
    </w:p>
    <w:tbl>
      <w:tblPr>
        <w:tblW w:w="0" w:type="auto"/>
        <w:tblBorders>
          <w:top w:val="single" w:sz="4" w:space="0" w:color="auto"/>
          <w:bottom w:val="single" w:sz="4" w:space="0" w:color="auto"/>
        </w:tblBorders>
        <w:tblCellMar>
          <w:left w:w="40" w:type="dxa"/>
          <w:right w:w="40" w:type="dxa"/>
        </w:tblCellMar>
        <w:tblLook w:val="0000"/>
      </w:tblPr>
      <w:tblGrid>
        <w:gridCol w:w="392"/>
        <w:gridCol w:w="4212"/>
        <w:gridCol w:w="791"/>
        <w:gridCol w:w="627"/>
        <w:gridCol w:w="535"/>
        <w:gridCol w:w="621"/>
        <w:gridCol w:w="535"/>
        <w:gridCol w:w="569"/>
        <w:gridCol w:w="479"/>
        <w:gridCol w:w="430"/>
        <w:gridCol w:w="780"/>
      </w:tblGrid>
      <w:tr w:rsidR="00474268" w:rsidRPr="00BE509F" w:rsidTr="00474268">
        <w:trPr>
          <w:trHeight w:val="258"/>
        </w:trPr>
        <w:tc>
          <w:tcPr>
            <w:tcW w:w="0" w:type="auto"/>
            <w:shd w:val="clear" w:color="auto" w:fill="FFFFFF"/>
          </w:tcPr>
          <w:p w:rsidR="00DA54E6" w:rsidRPr="00BE509F" w:rsidRDefault="008648B7" w:rsidP="00474268">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S/N</w:t>
            </w:r>
          </w:p>
        </w:tc>
        <w:tc>
          <w:tcPr>
            <w:tcW w:w="4368"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Planning for Grasscutter Rearing</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X1</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ind w:left="142"/>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Sd1</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X2</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Sd2</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XG</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Rem</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t-cal</w:t>
            </w:r>
          </w:p>
        </w:tc>
        <w:tc>
          <w:tcPr>
            <w:tcW w:w="0" w:type="auto"/>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t-tab</w:t>
            </w:r>
          </w:p>
        </w:tc>
        <w:tc>
          <w:tcPr>
            <w:tcW w:w="0" w:type="auto"/>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Remark</w:t>
            </w:r>
          </w:p>
        </w:tc>
      </w:tr>
      <w:tr w:rsidR="00474268" w:rsidRPr="00BE509F" w:rsidTr="00474268">
        <w:trPr>
          <w:trHeight w:val="341"/>
        </w:trPr>
        <w:tc>
          <w:tcPr>
            <w:tcW w:w="0" w:type="auto"/>
            <w:shd w:val="clear" w:color="auto" w:fill="FFFFFF"/>
          </w:tcPr>
          <w:p w:rsidR="00DA54E6" w:rsidRPr="00BE509F" w:rsidRDefault="008648B7" w:rsidP="00474268">
            <w:pPr>
              <w:spacing w:after="0" w:line="240" w:lineRule="auto"/>
              <w:ind w:left="25" w:hanging="25"/>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w:t>
            </w:r>
          </w:p>
        </w:tc>
        <w:tc>
          <w:tcPr>
            <w:tcW w:w="4368" w:type="dxa"/>
            <w:shd w:val="clear" w:color="auto" w:fill="FFFFFF"/>
          </w:tcPr>
          <w:p w:rsidR="00DA54E6" w:rsidRPr="00BE509F" w:rsidRDefault="00DA54E6" w:rsidP="00474268">
            <w:pPr>
              <w:spacing w:after="0" w:line="240" w:lineRule="auto"/>
              <w:ind w:left="25" w:hanging="25"/>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Formulate specific objectives for rearing grasscutter</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3.25</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ind w:left="130"/>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1.15</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3.03</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1.80</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3.08</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0.71</w:t>
            </w:r>
          </w:p>
        </w:tc>
        <w:tc>
          <w:tcPr>
            <w:tcW w:w="0" w:type="auto"/>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474268" w:rsidRPr="00BE509F" w:rsidTr="00474268">
        <w:trPr>
          <w:trHeight w:val="295"/>
        </w:trPr>
        <w:tc>
          <w:tcPr>
            <w:tcW w:w="0" w:type="auto"/>
            <w:shd w:val="clear" w:color="auto" w:fill="FFFFFF"/>
          </w:tcPr>
          <w:p w:rsidR="00DA54E6" w:rsidRPr="00BE509F" w:rsidRDefault="008648B7" w:rsidP="00474268">
            <w:pPr>
              <w:spacing w:after="0" w:line="240" w:lineRule="auto"/>
              <w:ind w:left="25"/>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2.</w:t>
            </w:r>
          </w:p>
        </w:tc>
        <w:tc>
          <w:tcPr>
            <w:tcW w:w="4368" w:type="dxa"/>
            <w:shd w:val="clear" w:color="auto" w:fill="FFFFFF"/>
          </w:tcPr>
          <w:p w:rsidR="00DA54E6" w:rsidRPr="00BE509F" w:rsidRDefault="00DA54E6" w:rsidP="00474268">
            <w:pPr>
              <w:spacing w:after="0" w:line="240" w:lineRule="auto"/>
              <w:ind w:left="25"/>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Review the objectives of rearing grass-cutter as an enterprise periodically based on changes in market demand and supply</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3,17</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ind w:left="106"/>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1.50</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3.65</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2.04</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3.28</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0.60</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295"/>
        </w:trPr>
        <w:tc>
          <w:tcPr>
            <w:tcW w:w="0" w:type="auto"/>
            <w:shd w:val="clear" w:color="auto" w:fill="FFFFFF"/>
          </w:tcPr>
          <w:p w:rsidR="00DA54E6" w:rsidRPr="00BE509F" w:rsidRDefault="008648B7" w:rsidP="00474268">
            <w:pPr>
              <w:spacing w:after="0" w:line="240" w:lineRule="auto"/>
              <w:ind w:left="25" w:hanging="25"/>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w:t>
            </w:r>
          </w:p>
        </w:tc>
        <w:tc>
          <w:tcPr>
            <w:tcW w:w="4368" w:type="dxa"/>
            <w:shd w:val="clear" w:color="auto" w:fill="FFFFFF"/>
          </w:tcPr>
          <w:p w:rsidR="00DA54E6" w:rsidRPr="00BE509F" w:rsidRDefault="00DA54E6" w:rsidP="00474268">
            <w:pPr>
              <w:spacing w:after="0" w:line="240" w:lineRule="auto"/>
              <w:ind w:left="25" w:hanging="25"/>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Draw a programme plan for grasscutter rearing Enterprise</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3.19</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ind w:left="69"/>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1.16</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3.15</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2.01</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3.56</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0.75</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67"/>
        </w:trPr>
        <w:tc>
          <w:tcPr>
            <w:tcW w:w="0" w:type="auto"/>
            <w:shd w:val="clear" w:color="auto" w:fill="FFFFFF"/>
          </w:tcPr>
          <w:p w:rsidR="00DA54E6" w:rsidRPr="00BE509F" w:rsidRDefault="008648B7" w:rsidP="00474268">
            <w:pPr>
              <w:spacing w:after="0" w:line="240" w:lineRule="auto"/>
              <w:ind w:left="25"/>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4.</w:t>
            </w:r>
          </w:p>
        </w:tc>
        <w:tc>
          <w:tcPr>
            <w:tcW w:w="4368" w:type="dxa"/>
            <w:shd w:val="clear" w:color="auto" w:fill="FFFFFF"/>
          </w:tcPr>
          <w:p w:rsidR="00DA54E6" w:rsidRPr="00BE509F" w:rsidRDefault="00DA54E6" w:rsidP="00474268">
            <w:pPr>
              <w:spacing w:after="0" w:line="240" w:lineRule="auto"/>
              <w:ind w:left="25"/>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Decide on the type (small, medium or large) of grass cutter to adopt</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3.29</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ind w:left="69"/>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1.66</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3.28</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1.86</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3.92</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0.49</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304"/>
        </w:trPr>
        <w:tc>
          <w:tcPr>
            <w:tcW w:w="0" w:type="auto"/>
            <w:shd w:val="clear" w:color="auto" w:fill="FFFFFF"/>
          </w:tcPr>
          <w:p w:rsidR="00DA54E6" w:rsidRPr="00BE509F" w:rsidRDefault="008648B7" w:rsidP="00474268">
            <w:pPr>
              <w:spacing w:after="0" w:line="240" w:lineRule="auto"/>
              <w:ind w:left="34" w:hanging="34"/>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5.</w:t>
            </w:r>
          </w:p>
        </w:tc>
        <w:tc>
          <w:tcPr>
            <w:tcW w:w="4368" w:type="dxa"/>
            <w:shd w:val="clear" w:color="auto" w:fill="FFFFFF"/>
          </w:tcPr>
          <w:p w:rsidR="00DA54E6" w:rsidRPr="00BE509F" w:rsidRDefault="00DA54E6" w:rsidP="00474268">
            <w:pPr>
              <w:spacing w:after="0" w:line="240" w:lineRule="auto"/>
              <w:ind w:left="34" w:hanging="34"/>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Identify sources of fund/credit for grass cutters rearing enterprise</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3.26</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1.20</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3.45</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1.25</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3.58</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1.37</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295"/>
        </w:trPr>
        <w:tc>
          <w:tcPr>
            <w:tcW w:w="0" w:type="auto"/>
            <w:shd w:val="clear" w:color="auto" w:fill="FFFFFF"/>
          </w:tcPr>
          <w:p w:rsidR="00DA54E6" w:rsidRPr="00BE509F" w:rsidRDefault="008648B7" w:rsidP="00474268">
            <w:pPr>
              <w:spacing w:after="0" w:line="240" w:lineRule="auto"/>
              <w:ind w:left="25" w:hanging="25"/>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6.</w:t>
            </w:r>
          </w:p>
        </w:tc>
        <w:tc>
          <w:tcPr>
            <w:tcW w:w="4368" w:type="dxa"/>
            <w:shd w:val="clear" w:color="auto" w:fill="FFFFFF"/>
          </w:tcPr>
          <w:p w:rsidR="00DA54E6" w:rsidRPr="00BE509F" w:rsidRDefault="00DA54E6" w:rsidP="00474268">
            <w:pPr>
              <w:spacing w:after="0" w:line="240" w:lineRule="auto"/>
              <w:ind w:left="25" w:hanging="25"/>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Identify relevant materials inputs and their locations for rearing grasscutter</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3.10</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ind w:left="69"/>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1.90</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3.11</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1.83</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3.24</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1.08</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286"/>
        </w:trPr>
        <w:tc>
          <w:tcPr>
            <w:tcW w:w="0" w:type="auto"/>
            <w:shd w:val="clear" w:color="auto" w:fill="FFFFFF"/>
          </w:tcPr>
          <w:p w:rsidR="00DA54E6" w:rsidRPr="00BE509F" w:rsidRDefault="008648B7"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7.</w:t>
            </w:r>
          </w:p>
        </w:tc>
        <w:tc>
          <w:tcPr>
            <w:tcW w:w="4368" w:type="dxa"/>
            <w:shd w:val="clear" w:color="auto" w:fill="FFFFFF"/>
          </w:tcPr>
          <w:p w:rsidR="00DA54E6" w:rsidRPr="00BE509F" w:rsidRDefault="00DA54E6"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Decide on the number of skilled workers needed for rearing grasscutters</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3.21</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ind w:left="69"/>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1.92</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3.12</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1.64</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3.54</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295"/>
        </w:trPr>
        <w:tc>
          <w:tcPr>
            <w:tcW w:w="0" w:type="auto"/>
            <w:shd w:val="clear" w:color="auto" w:fill="FFFFFF"/>
          </w:tcPr>
          <w:p w:rsidR="00DA54E6" w:rsidRPr="00BE509F" w:rsidRDefault="008648B7"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8.</w:t>
            </w:r>
          </w:p>
        </w:tc>
        <w:tc>
          <w:tcPr>
            <w:tcW w:w="4368" w:type="dxa"/>
            <w:shd w:val="clear" w:color="auto" w:fill="FFFFFF"/>
          </w:tcPr>
          <w:p w:rsidR="00DA54E6" w:rsidRPr="00BE509F" w:rsidRDefault="00DA54E6"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Identifying market for sales of the animals</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3.23</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ind w:left="69"/>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1. 76</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3.22</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1.38</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3.27</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0.63</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304"/>
        </w:trPr>
        <w:tc>
          <w:tcPr>
            <w:tcW w:w="0" w:type="auto"/>
            <w:shd w:val="clear" w:color="auto" w:fill="FFFFFF"/>
          </w:tcPr>
          <w:p w:rsidR="00DA54E6" w:rsidRPr="00BE509F" w:rsidRDefault="008648B7"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9.</w:t>
            </w:r>
          </w:p>
        </w:tc>
        <w:tc>
          <w:tcPr>
            <w:tcW w:w="4368" w:type="dxa"/>
            <w:shd w:val="clear" w:color="auto" w:fill="FFFFFF"/>
          </w:tcPr>
          <w:p w:rsidR="00DA54E6" w:rsidRPr="00BE509F" w:rsidRDefault="00DA54E6"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Budget for grass cutter rearing enterprise</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3.30</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ind w:left="69"/>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1.23</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3.41</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1.36</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3.53</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0.97</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295"/>
        </w:trPr>
        <w:tc>
          <w:tcPr>
            <w:tcW w:w="0" w:type="auto"/>
            <w:shd w:val="clear" w:color="auto" w:fill="FFFFFF"/>
          </w:tcPr>
          <w:p w:rsidR="00DA54E6" w:rsidRPr="00BE509F" w:rsidRDefault="008648B7"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10.</w:t>
            </w:r>
          </w:p>
        </w:tc>
        <w:tc>
          <w:tcPr>
            <w:tcW w:w="4368" w:type="dxa"/>
            <w:shd w:val="clear" w:color="auto" w:fill="FFFFFF"/>
          </w:tcPr>
          <w:p w:rsidR="00DA54E6" w:rsidRPr="00BE509F" w:rsidRDefault="00DA54E6"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Plan all farm operations to make most efficient use of the available money</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3.15</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ind w:left="69"/>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1.40</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3.28</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1.58</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3.18</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1.14</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500"/>
        </w:trPr>
        <w:tc>
          <w:tcPr>
            <w:tcW w:w="0" w:type="auto"/>
            <w:shd w:val="clear" w:color="auto" w:fill="FFFFFF"/>
          </w:tcPr>
          <w:p w:rsidR="00DA54E6" w:rsidRPr="00BE509F" w:rsidRDefault="008648B7"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w:t>
            </w:r>
          </w:p>
        </w:tc>
        <w:tc>
          <w:tcPr>
            <w:tcW w:w="4368" w:type="dxa"/>
            <w:shd w:val="clear" w:color="auto" w:fill="FFFFFF"/>
          </w:tcPr>
          <w:p w:rsidR="00DA54E6" w:rsidRPr="00BE509F" w:rsidRDefault="00DA54E6"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Provide relevant facilities for use in grass cutter rearing enterprise.</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3.28</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1.44</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3.13</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2.08</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p>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3.87</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0.74</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578"/>
        </w:trPr>
        <w:tc>
          <w:tcPr>
            <w:tcW w:w="0" w:type="auto"/>
            <w:shd w:val="clear" w:color="auto" w:fill="FFFFFF"/>
          </w:tcPr>
          <w:p w:rsidR="00DA54E6" w:rsidRPr="00BE509F" w:rsidRDefault="008648B7"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w:t>
            </w:r>
          </w:p>
        </w:tc>
        <w:tc>
          <w:tcPr>
            <w:tcW w:w="4368" w:type="dxa"/>
            <w:shd w:val="clear" w:color="auto" w:fill="FFFFFF"/>
          </w:tcPr>
          <w:p w:rsidR="00DA54E6" w:rsidRPr="00BE509F" w:rsidRDefault="00DA54E6"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Keep relevant records for grasscutter rearing</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3.14</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1.20</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3.94</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2.11</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p>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3.59</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0.26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341"/>
        </w:trPr>
        <w:tc>
          <w:tcPr>
            <w:tcW w:w="0" w:type="auto"/>
            <w:shd w:val="clear" w:color="auto" w:fill="FFFFFF"/>
          </w:tcPr>
          <w:p w:rsidR="00DA54E6" w:rsidRPr="00BE509F" w:rsidRDefault="008648B7"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w:t>
            </w:r>
          </w:p>
        </w:tc>
        <w:tc>
          <w:tcPr>
            <w:tcW w:w="4368" w:type="dxa"/>
            <w:shd w:val="clear" w:color="auto" w:fill="FFFFFF"/>
          </w:tcPr>
          <w:p w:rsidR="00DA54E6" w:rsidRPr="00BE509F" w:rsidRDefault="00DA54E6"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Develop grasscutter rearing schedule of activities for the workers</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3.21</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1.41</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3.46</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1.32</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3.27</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0.77</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440"/>
        </w:trPr>
        <w:tc>
          <w:tcPr>
            <w:tcW w:w="0" w:type="auto"/>
            <w:shd w:val="clear" w:color="auto" w:fill="FFFFFF"/>
          </w:tcPr>
          <w:p w:rsidR="00DA54E6" w:rsidRPr="00BE509F" w:rsidRDefault="004C629F" w:rsidP="00474268">
            <w:pPr>
              <w:spacing w:after="0" w:line="240" w:lineRule="auto"/>
              <w:ind w:left="6" w:hanging="6"/>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pict>
                <v:shape id="_x0000_s46095" type="#_x0000_t32" style="position:absolute;left:0;text-align:left;margin-left:-4.5pt;margin-top:-3.5pt;width:505.7pt;height:0;z-index:252207104;mso-position-horizontal-relative:text;mso-position-vertical-relative:text" o:connectortype="straight" strokeweight="3pt"/>
              </w:pict>
            </w:r>
            <w:r w:rsidR="008648B7" w:rsidRPr="00BE509F">
              <w:rPr>
                <w:rFonts w:ascii="Times New Roman" w:hAnsi="Times New Roman" w:cs="Times New Roman"/>
                <w:color w:val="000000" w:themeColor="text1"/>
                <w:sz w:val="20"/>
                <w:szCs w:val="20"/>
              </w:rPr>
              <w:t>14.</w:t>
            </w:r>
          </w:p>
        </w:tc>
        <w:tc>
          <w:tcPr>
            <w:tcW w:w="4368" w:type="dxa"/>
            <w:shd w:val="clear" w:color="auto" w:fill="FFFFFF"/>
          </w:tcPr>
          <w:p w:rsidR="00DA54E6" w:rsidRPr="00BE509F" w:rsidRDefault="00DA54E6" w:rsidP="00474268">
            <w:pPr>
              <w:spacing w:after="0" w:line="240" w:lineRule="auto"/>
              <w:ind w:left="6" w:hanging="6"/>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Source for fodders and concentrates for the source for the animals</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3.20</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1.43</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3.65</w:t>
            </w:r>
          </w:p>
        </w:tc>
        <w:tc>
          <w:tcPr>
            <w:tcW w:w="630" w:type="dxa"/>
            <w:shd w:val="clear" w:color="auto" w:fill="FFFFFF"/>
          </w:tcPr>
          <w:p w:rsidR="00DA54E6" w:rsidRPr="00BE509F" w:rsidRDefault="004C629F"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46094" type="#_x0000_t202" style="position:absolute;margin-left:15.15pt;margin-top:-22pt;width:165.4pt;height:21.1pt;z-index:-251110400;mso-height-percent:200;mso-position-horizontal-relative:text;mso-position-vertical-relative:text;mso-height-percent:200;mso-width-relative:margin;mso-height-relative:margin" stroked="f">
                  <v:textbox style="mso-next-textbox:#_x0000_s46094;mso-fit-shape-to-text:t">
                    <w:txbxContent>
                      <w:p w:rsidR="00931FF5" w:rsidRPr="00BE509F" w:rsidRDefault="00931FF5" w:rsidP="00BE509F">
                        <w:pPr>
                          <w:spacing w:after="0" w:line="264" w:lineRule="auto"/>
                          <w:jc w:val="both"/>
                          <w:rPr>
                            <w:rFonts w:ascii="Times New Roman" w:hAnsi="Times New Roman" w:cs="Times New Roman"/>
                            <w:b/>
                            <w:i/>
                          </w:rPr>
                        </w:pPr>
                        <w:r w:rsidRPr="00BE509F">
                          <w:rPr>
                            <w:rFonts w:ascii="Times New Roman" w:hAnsi="Times New Roman" w:cs="Times New Roman"/>
                            <w:b/>
                            <w:i/>
                          </w:rPr>
                          <w:t>Isiwu E.C.  &amp; Asogwa, V.C.</w:t>
                        </w:r>
                      </w:p>
                    </w:txbxContent>
                  </v:textbox>
                </v:shape>
              </w:pict>
            </w:r>
            <w:r w:rsidR="00DA54E6" w:rsidRPr="00BE509F">
              <w:rPr>
                <w:rFonts w:ascii="Times New Roman" w:hAnsi="Times New Roman" w:cs="Times New Roman"/>
                <w:color w:val="000000" w:themeColor="text1"/>
                <w:sz w:val="20"/>
                <w:szCs w:val="20"/>
              </w:rPr>
              <w:t>1.28</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3.33</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1.54</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350"/>
        </w:trPr>
        <w:tc>
          <w:tcPr>
            <w:tcW w:w="0" w:type="auto"/>
            <w:shd w:val="clear" w:color="auto" w:fill="FFFFFF"/>
          </w:tcPr>
          <w:p w:rsidR="00DA54E6" w:rsidRPr="00BE509F" w:rsidRDefault="008648B7"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15.</w:t>
            </w:r>
          </w:p>
        </w:tc>
        <w:tc>
          <w:tcPr>
            <w:tcW w:w="4368" w:type="dxa"/>
            <w:shd w:val="clear" w:color="auto" w:fill="FFFFFF"/>
          </w:tcPr>
          <w:p w:rsidR="00DA54E6" w:rsidRPr="00BE509F" w:rsidRDefault="00DA54E6"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Make provision for regularly supply to the grass cutter farm</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3.19</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1.48</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3.29</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1.92</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p>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p>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3.49</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0.70</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413"/>
        </w:trPr>
        <w:tc>
          <w:tcPr>
            <w:tcW w:w="0" w:type="auto"/>
            <w:shd w:val="clear" w:color="auto" w:fill="FFFFFF"/>
          </w:tcPr>
          <w:p w:rsidR="00DA54E6" w:rsidRPr="00BE509F" w:rsidRDefault="008648B7" w:rsidP="00474268">
            <w:pPr>
              <w:spacing w:after="0" w:line="240" w:lineRule="auto"/>
              <w:ind w:left="6" w:hanging="6"/>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16.</w:t>
            </w:r>
          </w:p>
        </w:tc>
        <w:tc>
          <w:tcPr>
            <w:tcW w:w="4368" w:type="dxa"/>
            <w:shd w:val="clear" w:color="auto" w:fill="FFFFFF"/>
          </w:tcPr>
          <w:p w:rsidR="00DA54E6" w:rsidRPr="00BE509F" w:rsidRDefault="00DA54E6" w:rsidP="00474268">
            <w:pPr>
              <w:spacing w:after="0" w:line="240" w:lineRule="auto"/>
              <w:ind w:left="6" w:hanging="6"/>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Source for a veterinary personnel to care for the animals</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3.15</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1.74</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3.89</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1.41</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3.05</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1.02</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r w:rsidR="00474268" w:rsidRPr="00BE509F" w:rsidTr="00474268">
        <w:trPr>
          <w:trHeight w:val="681"/>
        </w:trPr>
        <w:tc>
          <w:tcPr>
            <w:tcW w:w="0" w:type="auto"/>
            <w:shd w:val="clear" w:color="auto" w:fill="FFFFFF"/>
          </w:tcPr>
          <w:p w:rsidR="00DA54E6" w:rsidRPr="00BE509F" w:rsidRDefault="008648B7"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17.</w:t>
            </w:r>
          </w:p>
        </w:tc>
        <w:tc>
          <w:tcPr>
            <w:tcW w:w="4368" w:type="dxa"/>
            <w:shd w:val="clear" w:color="auto" w:fill="FFFFFF"/>
          </w:tcPr>
          <w:p w:rsidR="00DA54E6" w:rsidRPr="00BE509F" w:rsidRDefault="00DA54E6" w:rsidP="00474268">
            <w:pPr>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Develop rules and regulations to guide the operational activities in the farm.</w:t>
            </w:r>
          </w:p>
        </w:tc>
        <w:tc>
          <w:tcPr>
            <w:tcW w:w="81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3.16</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1.35</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3.76</w:t>
            </w:r>
          </w:p>
        </w:tc>
        <w:tc>
          <w:tcPr>
            <w:tcW w:w="63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1.78</w:t>
            </w:r>
          </w:p>
        </w:tc>
        <w:tc>
          <w:tcPr>
            <w:tcW w:w="540"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p>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p>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3.32</w:t>
            </w:r>
          </w:p>
        </w:tc>
        <w:tc>
          <w:tcPr>
            <w:tcW w:w="540" w:type="dxa"/>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481" w:type="dxa"/>
            <w:shd w:val="clear" w:color="auto" w:fill="FFFFFF"/>
          </w:tcPr>
          <w:p w:rsidR="00DA54E6" w:rsidRPr="00BE509F" w:rsidRDefault="00DA54E6" w:rsidP="00474268">
            <w:pPr>
              <w:shd w:val="clear" w:color="auto" w:fill="FFFFFF"/>
              <w:autoSpaceDE w:val="0"/>
              <w:autoSpaceDN w:val="0"/>
              <w:adjustRightInd w:val="0"/>
              <w:spacing w:after="0"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0.85</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DA54E6" w:rsidRPr="00BE509F" w:rsidRDefault="00DA54E6" w:rsidP="00474268">
            <w:pPr>
              <w:spacing w:line="240" w:lineRule="auto"/>
              <w:rPr>
                <w:rFonts w:ascii="Times New Roman" w:hAnsi="Times New Roman" w:cs="Times New Roman"/>
                <w:color w:val="000000" w:themeColor="text1"/>
                <w:sz w:val="20"/>
                <w:szCs w:val="20"/>
              </w:rPr>
            </w:pPr>
            <w:r w:rsidRPr="00BE509F">
              <w:rPr>
                <w:rFonts w:ascii="Times New Roman" w:eastAsia="Times New Roman" w:hAnsi="Times New Roman" w:cs="Times New Roman"/>
                <w:color w:val="000000" w:themeColor="text1"/>
                <w:sz w:val="20"/>
                <w:szCs w:val="20"/>
              </w:rPr>
              <w:t>HR</w:t>
            </w:r>
          </w:p>
        </w:tc>
      </w:tr>
    </w:tbl>
    <w:p w:rsidR="005642EB" w:rsidRPr="008A6BCC" w:rsidRDefault="005642EB"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1A718C" w:rsidRPr="008A6BCC" w:rsidRDefault="001A718C" w:rsidP="00E90979">
      <w:pPr>
        <w:spacing w:after="0" w:line="264" w:lineRule="auto"/>
        <w:jc w:val="both"/>
        <w:rPr>
          <w:rFonts w:ascii="Times New Roman" w:hAnsi="Times New Roman" w:cs="Times New Roman"/>
          <w:color w:val="000000" w:themeColor="text1"/>
          <w:sz w:val="25"/>
          <w:szCs w:val="25"/>
        </w:rPr>
        <w:sectPr w:rsidR="001A718C" w:rsidRPr="008A6BCC" w:rsidSect="00135B3F">
          <w:type w:val="continuous"/>
          <w:pgSz w:w="11907" w:h="16839" w:code="9"/>
          <w:pgMar w:top="1008" w:right="1008" w:bottom="1008" w:left="1008" w:header="720" w:footer="720" w:gutter="0"/>
          <w:cols w:space="720"/>
          <w:docGrid w:linePitch="360"/>
        </w:sectPr>
      </w:pPr>
    </w:p>
    <w:p w:rsidR="005642EB" w:rsidRPr="008A6BCC" w:rsidRDefault="005642EB"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The two groups of respondents agreed that all the items are the necessary skills required for planning for grasscutter rearing occupation in the study area. The above table also revealed that the seventeen items had their t-calculated value ranged from 0.26 to 1.54 at probability </w:t>
      </w:r>
      <w:r w:rsidRPr="008A6BCC">
        <w:rPr>
          <w:rFonts w:ascii="Times New Roman" w:hAnsi="Times New Roman" w:cs="Times New Roman"/>
          <w:color w:val="000000" w:themeColor="text1"/>
          <w:sz w:val="25"/>
          <w:szCs w:val="25"/>
        </w:rPr>
        <w:lastRenderedPageBreak/>
        <w:t>level of 0.05 and 280 degree of freedom which are lower than the table value of 1.96. This shows that there is no significance difference in the mean ratings of the two groups of respondents on the skills required in planning for grasscutter rearing occupation.</w:t>
      </w:r>
    </w:p>
    <w:p w:rsidR="001A718C" w:rsidRPr="008A6BCC" w:rsidRDefault="001A718C" w:rsidP="00E90979">
      <w:pPr>
        <w:autoSpaceDE w:val="0"/>
        <w:autoSpaceDN w:val="0"/>
        <w:adjustRightInd w:val="0"/>
        <w:spacing w:after="0" w:line="264" w:lineRule="auto"/>
        <w:jc w:val="both"/>
        <w:rPr>
          <w:rFonts w:ascii="Times New Roman" w:hAnsi="Times New Roman" w:cs="Times New Roman"/>
          <w:b/>
          <w:color w:val="000000" w:themeColor="text1"/>
          <w:sz w:val="25"/>
          <w:szCs w:val="25"/>
        </w:rPr>
        <w:sectPr w:rsidR="001A718C" w:rsidRPr="008A6BCC" w:rsidSect="001A718C">
          <w:type w:val="continuous"/>
          <w:pgSz w:w="11907" w:h="16839" w:code="9"/>
          <w:pgMar w:top="1008" w:right="1008" w:bottom="1008" w:left="1008" w:header="720" w:footer="720" w:gutter="0"/>
          <w:cols w:num="2" w:space="432"/>
          <w:docGrid w:linePitch="360"/>
        </w:sectPr>
      </w:pPr>
    </w:p>
    <w:p w:rsidR="005642EB" w:rsidRPr="008A6BCC" w:rsidRDefault="005642EB"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5642EB" w:rsidRPr="008A6BCC" w:rsidRDefault="005642EB" w:rsidP="00E90979">
      <w:pPr>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Table 2</w:t>
      </w:r>
    </w:p>
    <w:p w:rsidR="003343C1" w:rsidRPr="008A6BCC" w:rsidRDefault="005642EB"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Mean Ratings, Standard Deviation and t-test Analysis of the Responses of Agricultural extension </w:t>
      </w:r>
    </w:p>
    <w:tbl>
      <w:tblPr>
        <w:tblpPr w:leftFromText="180" w:rightFromText="180" w:vertAnchor="text" w:horzAnchor="margin" w:tblpY="201"/>
        <w:tblOverlap w:val="never"/>
        <w:tblW w:w="0" w:type="auto"/>
        <w:tblBorders>
          <w:top w:val="single" w:sz="4" w:space="0" w:color="auto"/>
          <w:bottom w:val="single" w:sz="4" w:space="0" w:color="auto"/>
        </w:tblBorders>
        <w:tblCellMar>
          <w:left w:w="40" w:type="dxa"/>
          <w:right w:w="40" w:type="dxa"/>
        </w:tblCellMar>
        <w:tblLook w:val="0000"/>
      </w:tblPr>
      <w:tblGrid>
        <w:gridCol w:w="392"/>
        <w:gridCol w:w="3918"/>
        <w:gridCol w:w="540"/>
        <w:gridCol w:w="720"/>
        <w:gridCol w:w="720"/>
        <w:gridCol w:w="630"/>
        <w:gridCol w:w="630"/>
        <w:gridCol w:w="630"/>
        <w:gridCol w:w="511"/>
        <w:gridCol w:w="492"/>
        <w:gridCol w:w="780"/>
      </w:tblGrid>
      <w:tr w:rsidR="00B5443C" w:rsidRPr="00BE509F" w:rsidTr="00B5443C">
        <w:trPr>
          <w:trHeight w:val="269"/>
        </w:trPr>
        <w:tc>
          <w:tcPr>
            <w:tcW w:w="0" w:type="auto"/>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S/N</w:t>
            </w:r>
          </w:p>
        </w:tc>
        <w:tc>
          <w:tcPr>
            <w:tcW w:w="3918"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Construction of house for grasscutter</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X1</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142"/>
              <w:jc w:val="both"/>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Sd1</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X2</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Sd2</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XG</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Rem</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t-cal</w:t>
            </w:r>
          </w:p>
        </w:tc>
        <w:tc>
          <w:tcPr>
            <w:tcW w:w="0" w:type="auto"/>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t-tab</w:t>
            </w:r>
          </w:p>
        </w:tc>
        <w:tc>
          <w:tcPr>
            <w:tcW w:w="0" w:type="auto"/>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Remark</w:t>
            </w:r>
          </w:p>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p>
        </w:tc>
      </w:tr>
      <w:tr w:rsidR="00B5443C" w:rsidRPr="00BE509F" w:rsidTr="00B5443C">
        <w:trPr>
          <w:trHeight w:val="355"/>
        </w:trPr>
        <w:tc>
          <w:tcPr>
            <w:tcW w:w="0" w:type="auto"/>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w:t>
            </w:r>
          </w:p>
        </w:tc>
        <w:tc>
          <w:tcPr>
            <w:tcW w:w="3918" w:type="dxa"/>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Determine the purpose of production</w:t>
            </w:r>
          </w:p>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 (small, medium or large)</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3.18</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13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1.24</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3.22</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1.64</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3.14</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0.59</w:t>
            </w:r>
          </w:p>
        </w:tc>
        <w:tc>
          <w:tcPr>
            <w:tcW w:w="0" w:type="auto"/>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2.</w:t>
            </w:r>
          </w:p>
        </w:tc>
        <w:tc>
          <w:tcPr>
            <w:tcW w:w="3918" w:type="dxa"/>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Secure farm land to construct grass-</w:t>
            </w:r>
          </w:p>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 cutter house </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3,27</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106"/>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1.30</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3.28</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1.04</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3.32</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0.48</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w:t>
            </w:r>
          </w:p>
        </w:tc>
        <w:tc>
          <w:tcPr>
            <w:tcW w:w="3918" w:type="dxa"/>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Get designs of house types to construct</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3.11</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1.26</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3.11</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2.01</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3.28</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0.57</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17"/>
        </w:trPr>
        <w:tc>
          <w:tcPr>
            <w:tcW w:w="0" w:type="auto"/>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4.</w:t>
            </w:r>
          </w:p>
        </w:tc>
        <w:tc>
          <w:tcPr>
            <w:tcW w:w="3918" w:type="dxa"/>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Prepare an estimated cost of constructing the house</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3.24</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1.38</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3.20</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1.63</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3.54</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0.24</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17"/>
        </w:trPr>
        <w:tc>
          <w:tcPr>
            <w:tcW w:w="0" w:type="auto"/>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5.</w:t>
            </w:r>
          </w:p>
        </w:tc>
        <w:tc>
          <w:tcPr>
            <w:tcW w:w="3918" w:type="dxa"/>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Clear the farm land ready for construction</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3.18</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1.34</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3.43</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1.15</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3.67</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1.34</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6.</w:t>
            </w:r>
          </w:p>
        </w:tc>
        <w:tc>
          <w:tcPr>
            <w:tcW w:w="3918" w:type="dxa"/>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Procure materials needed for constructing the house.</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3.03</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1.60</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3.12</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1.56</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3.51</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B5443C" w:rsidP="00B5443C">
            <w:pPr>
              <w:shd w:val="clear" w:color="auto" w:fill="FFFFFF"/>
              <w:tabs>
                <w:tab w:val="left" w:pos="3444"/>
              </w:tabs>
              <w:autoSpaceDE w:val="0"/>
              <w:autoSpaceDN w:val="0"/>
              <w:adjustRightInd w:val="0"/>
              <w:spacing w:after="0" w:line="264" w:lineRule="auto"/>
              <w:ind w:right="-945"/>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1.18</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298"/>
        </w:trPr>
        <w:tc>
          <w:tcPr>
            <w:tcW w:w="0" w:type="auto"/>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7.</w:t>
            </w:r>
          </w:p>
        </w:tc>
        <w:tc>
          <w:tcPr>
            <w:tcW w:w="3918" w:type="dxa"/>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Hire artisans (builders) to build the house based on specifications</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3.15</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1.72</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3.00</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1.54</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3.41</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0.56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8.</w:t>
            </w:r>
          </w:p>
        </w:tc>
        <w:tc>
          <w:tcPr>
            <w:tcW w:w="3918" w:type="dxa"/>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Submit a planned design to the builder </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3.20</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1. 52</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3.43</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1.19</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3.29</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0.81</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17"/>
        </w:trPr>
        <w:tc>
          <w:tcPr>
            <w:tcW w:w="0" w:type="auto"/>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9.</w:t>
            </w:r>
          </w:p>
        </w:tc>
        <w:tc>
          <w:tcPr>
            <w:tcW w:w="3918" w:type="dxa"/>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Guide the artisan on the specification to</w:t>
            </w:r>
          </w:p>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 Follow</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3.23</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1.19</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3.23</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1.11</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3.33</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0.89</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10.</w:t>
            </w:r>
          </w:p>
        </w:tc>
        <w:tc>
          <w:tcPr>
            <w:tcW w:w="3918" w:type="dxa"/>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supervise the artisan regularly to avoid error in construction</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3.22</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1.39</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3.56</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1.48</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3.42</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1.28</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w:t>
            </w:r>
          </w:p>
        </w:tc>
        <w:tc>
          <w:tcPr>
            <w:tcW w:w="3918" w:type="dxa"/>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Clean the house of rubbish</w:t>
            </w:r>
          </w:p>
        </w:tc>
        <w:tc>
          <w:tcPr>
            <w:tcW w:w="540"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3.28</w:t>
            </w:r>
          </w:p>
        </w:tc>
        <w:tc>
          <w:tcPr>
            <w:tcW w:w="720"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1.30</w:t>
            </w:r>
          </w:p>
        </w:tc>
        <w:tc>
          <w:tcPr>
            <w:tcW w:w="720"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3.12</w:t>
            </w:r>
          </w:p>
        </w:tc>
        <w:tc>
          <w:tcPr>
            <w:tcW w:w="630"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1.08</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p>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3.56</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0.54</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w:t>
            </w:r>
          </w:p>
        </w:tc>
        <w:tc>
          <w:tcPr>
            <w:tcW w:w="3918" w:type="dxa"/>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Disinfect the house to avoid diseases infestation</w:t>
            </w:r>
          </w:p>
        </w:tc>
        <w:tc>
          <w:tcPr>
            <w:tcW w:w="540"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3.11</w:t>
            </w:r>
          </w:p>
        </w:tc>
        <w:tc>
          <w:tcPr>
            <w:tcW w:w="720"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1.22</w:t>
            </w:r>
          </w:p>
        </w:tc>
        <w:tc>
          <w:tcPr>
            <w:tcW w:w="720"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3.24</w:t>
            </w:r>
          </w:p>
        </w:tc>
        <w:tc>
          <w:tcPr>
            <w:tcW w:w="630"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2.11</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p>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3.10</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0.61</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w:t>
            </w:r>
          </w:p>
        </w:tc>
        <w:tc>
          <w:tcPr>
            <w:tcW w:w="3918" w:type="dxa"/>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Stock the farm with grass cutters</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3.31</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1.43</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3.65</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1.32</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3.57</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0.55</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w:t>
            </w:r>
          </w:p>
        </w:tc>
        <w:tc>
          <w:tcPr>
            <w:tcW w:w="3918" w:type="dxa"/>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Make provision for foot match at the</w:t>
            </w:r>
          </w:p>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 entrance of  the farm house</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3.03</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1.56</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3.08</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1.18</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3.21</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1.24</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15.</w:t>
            </w:r>
          </w:p>
        </w:tc>
        <w:tc>
          <w:tcPr>
            <w:tcW w:w="3918" w:type="dxa"/>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Put disinfectants on the foot match to</w:t>
            </w:r>
          </w:p>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 avoid Individuals’ from introducing</w:t>
            </w:r>
          </w:p>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 diseases.</w:t>
            </w:r>
          </w:p>
        </w:tc>
        <w:tc>
          <w:tcPr>
            <w:tcW w:w="540" w:type="dxa"/>
            <w:shd w:val="clear" w:color="auto" w:fill="FFFFFF"/>
          </w:tcPr>
          <w:p w:rsidR="005E6661" w:rsidRPr="00BE509F" w:rsidRDefault="005E6661" w:rsidP="00B5443C">
            <w:pPr>
              <w:shd w:val="clear" w:color="auto" w:fill="FFFFFF"/>
              <w:autoSpaceDE w:val="0"/>
              <w:autoSpaceDN w:val="0"/>
              <w:adjustRightInd w:val="0"/>
              <w:spacing w:after="0"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3.12</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center"/>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1.36</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center"/>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3.89</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center"/>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1.72</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center"/>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3.33</w:t>
            </w:r>
          </w:p>
        </w:tc>
        <w:tc>
          <w:tcPr>
            <w:tcW w:w="630" w:type="dxa"/>
            <w:shd w:val="clear" w:color="auto" w:fill="FFFFFF"/>
            <w:vAlign w:val="bottom"/>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0.50</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ind w:left="720" w:hanging="720"/>
              <w:jc w:val="both"/>
              <w:rPr>
                <w:rFonts w:ascii="Times New Roman" w:hAnsi="Times New Roman" w:cs="Times New Roman"/>
                <w:noProof/>
                <w:color w:val="000000" w:themeColor="text1"/>
                <w:sz w:val="20"/>
                <w:szCs w:val="20"/>
              </w:rPr>
            </w:pPr>
            <w:r w:rsidRPr="00BE509F">
              <w:rPr>
                <w:rFonts w:ascii="Times New Roman" w:hAnsi="Times New Roman" w:cs="Times New Roman"/>
                <w:noProof/>
                <w:color w:val="000000" w:themeColor="text1"/>
                <w:sz w:val="20"/>
                <w:szCs w:val="20"/>
              </w:rPr>
              <w:t>16.</w:t>
            </w:r>
          </w:p>
        </w:tc>
        <w:tc>
          <w:tcPr>
            <w:tcW w:w="3918" w:type="dxa"/>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Provide beddings with hays for the</w:t>
            </w:r>
          </w:p>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 Grasscutters to hibernate</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3.15</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1.67</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3.56</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1.49</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3.15</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1.11</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lastRenderedPageBreak/>
              <w:t>17.</w:t>
            </w:r>
          </w:p>
        </w:tc>
        <w:tc>
          <w:tcPr>
            <w:tcW w:w="3918" w:type="dxa"/>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Provide watering and feeding troughs to</w:t>
            </w:r>
          </w:p>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 the pens </w:t>
            </w:r>
          </w:p>
        </w:tc>
        <w:tc>
          <w:tcPr>
            <w:tcW w:w="540"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3.26</w:t>
            </w:r>
          </w:p>
        </w:tc>
        <w:tc>
          <w:tcPr>
            <w:tcW w:w="720"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1.32</w:t>
            </w:r>
          </w:p>
        </w:tc>
        <w:tc>
          <w:tcPr>
            <w:tcW w:w="720"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3.29</w:t>
            </w:r>
          </w:p>
        </w:tc>
        <w:tc>
          <w:tcPr>
            <w:tcW w:w="630"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1.68</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3.43</w:t>
            </w:r>
          </w:p>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vAlign w:val="bottom"/>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0.67</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18.</w:t>
            </w:r>
          </w:p>
        </w:tc>
        <w:tc>
          <w:tcPr>
            <w:tcW w:w="3918" w:type="dxa"/>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Guard the pens with rods and binding</w:t>
            </w:r>
          </w:p>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wires to provide security</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3.29</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1.81</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3.40</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1.83</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3.21</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0.41</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w:t>
            </w:r>
          </w:p>
        </w:tc>
        <w:tc>
          <w:tcPr>
            <w:tcW w:w="3918" w:type="dxa"/>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Hang tarpaulins or water proofs or the</w:t>
            </w:r>
          </w:p>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 top of the wire nets to provide moderate</w:t>
            </w:r>
          </w:p>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 room temperature to the house</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3.67</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1.71</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3.21</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1.55</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3.38</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0.43</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20.</w:t>
            </w:r>
          </w:p>
        </w:tc>
        <w:tc>
          <w:tcPr>
            <w:tcW w:w="3918" w:type="dxa"/>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Remove the beddings when dirty with</w:t>
            </w:r>
          </w:p>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 brooms to the waste bins or baskets</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3.37</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1.54</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3.70</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1.45</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3.49</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0.76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21.</w:t>
            </w:r>
          </w:p>
        </w:tc>
        <w:tc>
          <w:tcPr>
            <w:tcW w:w="3918" w:type="dxa"/>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Use packers to collect the remaining wastes mixed with sand to the waste bins</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3.24</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1.23</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3.61</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1.63</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3.21</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0.85</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22.</w:t>
            </w:r>
          </w:p>
        </w:tc>
        <w:tc>
          <w:tcPr>
            <w:tcW w:w="3918" w:type="dxa"/>
            <w:shd w:val="clear" w:color="auto" w:fill="FFFFFF"/>
          </w:tcPr>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Wash the floor with water, brush and</w:t>
            </w:r>
          </w:p>
          <w:p w:rsidR="005E6661" w:rsidRPr="00BE509F" w:rsidRDefault="005E6661" w:rsidP="005E6661">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detergents </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3.45</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1.41</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3.48</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1.32</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3.45</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0.91</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B5443C" w:rsidRPr="00BE509F" w:rsidTr="00B5443C">
        <w:trPr>
          <w:trHeight w:val="307"/>
        </w:trPr>
        <w:tc>
          <w:tcPr>
            <w:tcW w:w="0" w:type="auto"/>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23.</w:t>
            </w:r>
          </w:p>
        </w:tc>
        <w:tc>
          <w:tcPr>
            <w:tcW w:w="3918" w:type="dxa"/>
            <w:shd w:val="clear" w:color="auto" w:fill="FFFFFF"/>
          </w:tcPr>
          <w:p w:rsidR="005E6661" w:rsidRPr="00BE509F" w:rsidRDefault="005E6661" w:rsidP="005E6661">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Disinfect the farm house against diseases and pests.</w:t>
            </w:r>
          </w:p>
        </w:tc>
        <w:tc>
          <w:tcPr>
            <w:tcW w:w="54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3.87</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1.28</w:t>
            </w:r>
          </w:p>
        </w:tc>
        <w:tc>
          <w:tcPr>
            <w:tcW w:w="72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3.23</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1.49</w:t>
            </w:r>
          </w:p>
        </w:tc>
        <w:tc>
          <w:tcPr>
            <w:tcW w:w="630"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3.48</w:t>
            </w:r>
          </w:p>
        </w:tc>
        <w:tc>
          <w:tcPr>
            <w:tcW w:w="630" w:type="dxa"/>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511" w:type="dxa"/>
            <w:shd w:val="clear" w:color="auto" w:fill="FFFFFF"/>
          </w:tcPr>
          <w:p w:rsidR="005E6661" w:rsidRPr="00BE509F" w:rsidRDefault="005E6661" w:rsidP="005E6661">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0.40</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5E6661" w:rsidRPr="00BE509F" w:rsidRDefault="005E6661" w:rsidP="005E6661">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bl>
    <w:p w:rsidR="003343C1" w:rsidRPr="008A6BCC" w:rsidRDefault="004C629F"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noProof/>
          <w:color w:val="000000" w:themeColor="text1"/>
          <w:sz w:val="20"/>
          <w:szCs w:val="20"/>
        </w:rPr>
        <w:pict>
          <v:shape id="_x0000_s46096" type="#_x0000_t202" style="position:absolute;left:0;text-align:left;margin-left:344.7pt;margin-top:-21.6pt;width:165.4pt;height:21.1pt;z-index:-251108352;mso-height-percent:200;mso-position-horizontal-relative:text;mso-position-vertical-relative:text;mso-height-percent:200;mso-width-relative:margin;mso-height-relative:margin" stroked="f">
            <v:textbox style="mso-next-textbox:#_x0000_s46096;mso-fit-shape-to-text:t">
              <w:txbxContent>
                <w:p w:rsidR="00931FF5" w:rsidRPr="00BE509F" w:rsidRDefault="00931FF5" w:rsidP="00BE509F">
                  <w:pPr>
                    <w:spacing w:after="0" w:line="264" w:lineRule="auto"/>
                    <w:jc w:val="both"/>
                    <w:rPr>
                      <w:rFonts w:ascii="Times New Roman" w:hAnsi="Times New Roman" w:cs="Times New Roman"/>
                      <w:b/>
                      <w:i/>
                    </w:rPr>
                  </w:pPr>
                  <w:r w:rsidRPr="00BE509F">
                    <w:rPr>
                      <w:rFonts w:ascii="Times New Roman" w:hAnsi="Times New Roman" w:cs="Times New Roman"/>
                      <w:b/>
                      <w:i/>
                    </w:rPr>
                    <w:t>Isiwu E.C.  &amp; Asogwa, V.C.</w:t>
                  </w:r>
                </w:p>
              </w:txbxContent>
            </v:textbox>
          </v:shape>
        </w:pict>
      </w:r>
      <w:r w:rsidRPr="004C629F">
        <w:rPr>
          <w:rFonts w:ascii="Times New Roman" w:hAnsi="Times New Roman" w:cs="Times New Roman"/>
          <w:noProof/>
          <w:color w:val="000000" w:themeColor="text1"/>
          <w:sz w:val="20"/>
          <w:szCs w:val="20"/>
        </w:rPr>
        <w:pict>
          <v:shape id="_x0000_s46097" type="#_x0000_t32" style="position:absolute;left:0;text-align:left;margin-left:-2.8pt;margin-top:-3.1pt;width:505.7pt;height:0;z-index:252209152;mso-position-horizontal-relative:text;mso-position-vertical-relative:text" o:connectortype="straight" strokeweight="3pt"/>
        </w:pict>
      </w:r>
    </w:p>
    <w:p w:rsidR="005642EB" w:rsidRPr="008A6BCC" w:rsidRDefault="005642EB"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Officers and Grasscutter Farmers on the Entrepreneurial Skills Required in Construction of House for Grasscutter.</w:t>
      </w:r>
    </w:p>
    <w:p w:rsidR="005642EB" w:rsidRPr="008A6BCC" w:rsidRDefault="005642EB"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1A718C" w:rsidRPr="008A6BCC" w:rsidRDefault="001A718C" w:rsidP="00E90979">
      <w:pPr>
        <w:spacing w:line="264" w:lineRule="auto"/>
        <w:jc w:val="both"/>
        <w:rPr>
          <w:rFonts w:ascii="Times New Roman" w:hAnsi="Times New Roman" w:cs="Times New Roman"/>
          <w:color w:val="000000" w:themeColor="text1"/>
          <w:sz w:val="25"/>
          <w:szCs w:val="25"/>
        </w:rPr>
        <w:sectPr w:rsidR="001A718C" w:rsidRPr="008A6BCC" w:rsidSect="00135B3F">
          <w:type w:val="continuous"/>
          <w:pgSz w:w="11907" w:h="16839" w:code="9"/>
          <w:pgMar w:top="1008" w:right="1008" w:bottom="1008" w:left="1008" w:header="720" w:footer="720" w:gutter="0"/>
          <w:cols w:space="720"/>
          <w:docGrid w:linePitch="360"/>
        </w:sectPr>
      </w:pPr>
    </w:p>
    <w:p w:rsidR="00F47F6C" w:rsidRPr="008A6BCC" w:rsidRDefault="00F47F6C" w:rsidP="00E90979">
      <w:pPr>
        <w:spacing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The two groups of respondents agreed that all the items are the necessary skills required for the construction house (hutches) for grasscutter rearing occupation in the study area. The above table also revealed that the twenty three items had their t-calculated value ranged from 0.24 to 1.34 at probability level of </w:t>
      </w:r>
      <w:r w:rsidRPr="008A6BCC">
        <w:rPr>
          <w:rFonts w:ascii="Times New Roman" w:hAnsi="Times New Roman" w:cs="Times New Roman"/>
          <w:color w:val="000000" w:themeColor="text1"/>
          <w:sz w:val="25"/>
          <w:szCs w:val="25"/>
        </w:rPr>
        <w:lastRenderedPageBreak/>
        <w:t>0.05 (two tail test) and 280 degree of freedom. This indicates that their t-calculated value were lower than the table value of 1.96 which shows that there is no significance difference in the mean ratings of the two groups of respondents on the items</w:t>
      </w:r>
    </w:p>
    <w:p w:rsidR="001A718C" w:rsidRPr="008A6BCC" w:rsidRDefault="001A718C" w:rsidP="00E90979">
      <w:pPr>
        <w:spacing w:after="0" w:line="264" w:lineRule="auto"/>
        <w:rPr>
          <w:rFonts w:ascii="Times New Roman" w:hAnsi="Times New Roman" w:cs="Times New Roman"/>
          <w:b/>
          <w:color w:val="000000" w:themeColor="text1"/>
          <w:sz w:val="25"/>
          <w:szCs w:val="25"/>
        </w:rPr>
        <w:sectPr w:rsidR="001A718C" w:rsidRPr="008A6BCC" w:rsidSect="001A718C">
          <w:type w:val="continuous"/>
          <w:pgSz w:w="11907" w:h="16839" w:code="9"/>
          <w:pgMar w:top="1008" w:right="1008" w:bottom="1008" w:left="1008" w:header="720" w:footer="720" w:gutter="0"/>
          <w:cols w:num="2" w:space="432"/>
          <w:docGrid w:linePitch="360"/>
        </w:sectPr>
      </w:pPr>
    </w:p>
    <w:p w:rsidR="00F47F6C" w:rsidRPr="008A6BCC" w:rsidRDefault="00F47F6C" w:rsidP="00E90979">
      <w:pPr>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Table 3</w:t>
      </w:r>
    </w:p>
    <w:p w:rsidR="00F47F6C" w:rsidRPr="008A6BCC" w:rsidRDefault="00F47F6C"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Mean Ratings, Standard Deviation and t-test Analysis of the Responses of Agricultural extension Officers and Grasscutter Farmers on the Entrepreneurial Skills Required in Feeding Grasscutter.</w:t>
      </w:r>
    </w:p>
    <w:tbl>
      <w:tblPr>
        <w:tblpPr w:leftFromText="180" w:rightFromText="180" w:vertAnchor="text" w:horzAnchor="margin" w:tblpXSpec="center" w:tblpY="161"/>
        <w:tblW w:w="0" w:type="auto"/>
        <w:tblBorders>
          <w:top w:val="single" w:sz="4" w:space="0" w:color="auto"/>
          <w:bottom w:val="single" w:sz="4" w:space="0" w:color="auto"/>
        </w:tblBorders>
        <w:tblCellMar>
          <w:left w:w="40" w:type="dxa"/>
          <w:right w:w="40" w:type="dxa"/>
        </w:tblCellMar>
        <w:tblLook w:val="0000"/>
      </w:tblPr>
      <w:tblGrid>
        <w:gridCol w:w="392"/>
        <w:gridCol w:w="5133"/>
        <w:gridCol w:w="430"/>
        <w:gridCol w:w="560"/>
        <w:gridCol w:w="430"/>
        <w:gridCol w:w="430"/>
        <w:gridCol w:w="430"/>
        <w:gridCol w:w="569"/>
        <w:gridCol w:w="436"/>
        <w:gridCol w:w="447"/>
        <w:gridCol w:w="714"/>
      </w:tblGrid>
      <w:tr w:rsidR="00D63650" w:rsidRPr="00BE509F" w:rsidTr="00D63650">
        <w:trPr>
          <w:trHeight w:val="262"/>
        </w:trPr>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S/N</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r w:rsidRPr="00BE509F">
              <w:rPr>
                <w:rFonts w:ascii="Times New Roman" w:hAnsi="Times New Roman" w:cs="Times New Roman"/>
                <w:b/>
                <w:color w:val="000000" w:themeColor="text1"/>
                <w:sz w:val="20"/>
                <w:szCs w:val="20"/>
              </w:rPr>
              <w:t>Feeding of Grasscutter</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X1</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ind w:left="142"/>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Sd1</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X2</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Sd2</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XG</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Rem</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t-cal</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t-tab</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Remark</w:t>
            </w:r>
          </w:p>
        </w:tc>
      </w:tr>
      <w:tr w:rsidR="0090382D" w:rsidRPr="00BE509F" w:rsidTr="00D63650">
        <w:trPr>
          <w:trHeight w:val="262"/>
        </w:trPr>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b/>
                <w:color w:val="000000" w:themeColor="text1"/>
                <w:sz w:val="20"/>
                <w:szCs w:val="20"/>
              </w:rPr>
            </w:pP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ind w:left="142"/>
              <w:jc w:val="both"/>
              <w:rPr>
                <w:rFonts w:ascii="Times New Roman" w:hAnsi="Times New Roman" w:cs="Times New Roman"/>
                <w:color w:val="000000" w:themeColor="text1"/>
                <w:sz w:val="20"/>
                <w:szCs w:val="20"/>
              </w:rPr>
            </w:pP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p>
        </w:tc>
      </w:tr>
      <w:tr w:rsidR="00D63650" w:rsidRPr="00BE509F" w:rsidTr="00D63650">
        <w:trPr>
          <w:trHeight w:val="346"/>
        </w:trPr>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w:t>
            </w:r>
          </w:p>
        </w:tc>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Hire assistants to harvest in the grazing</w:t>
            </w:r>
          </w:p>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Field</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3.72</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ind w:left="13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1.11</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3.87</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1.24</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3.48</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0.45</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 HR</w:t>
            </w:r>
          </w:p>
        </w:tc>
      </w:tr>
      <w:tr w:rsidR="00D63650" w:rsidRPr="00BE509F" w:rsidTr="00D63650">
        <w:trPr>
          <w:trHeight w:val="299"/>
        </w:trPr>
        <w:tc>
          <w:tcPr>
            <w:tcW w:w="0" w:type="auto"/>
            <w:shd w:val="clear" w:color="auto" w:fill="FFFFFF"/>
          </w:tcPr>
          <w:p w:rsidR="0090382D" w:rsidRPr="00BE509F" w:rsidRDefault="0090382D" w:rsidP="0090382D">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2.</w:t>
            </w:r>
          </w:p>
        </w:tc>
        <w:tc>
          <w:tcPr>
            <w:tcW w:w="0" w:type="auto"/>
            <w:shd w:val="clear" w:color="auto" w:fill="FFFFFF"/>
          </w:tcPr>
          <w:p w:rsidR="0090382D" w:rsidRPr="00BE509F" w:rsidRDefault="0090382D" w:rsidP="0090382D">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Feed the animals with fodder and concentrate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3,67</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ind w:left="106"/>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1.16</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3.11</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1.54</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3.15</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0.54</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 HR</w:t>
            </w:r>
          </w:p>
        </w:tc>
      </w:tr>
      <w:tr w:rsidR="00D63650" w:rsidRPr="00BE509F" w:rsidTr="00D63650">
        <w:trPr>
          <w:trHeight w:val="299"/>
        </w:trPr>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w:t>
            </w:r>
          </w:p>
        </w:tc>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Put fodders/concentrates in a store.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3.22</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1.53</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3.56</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1.01</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3.46</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0.37</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D63650" w:rsidRPr="00BE509F" w:rsidTr="00D63650">
        <w:trPr>
          <w:trHeight w:val="309"/>
        </w:trPr>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4.</w:t>
            </w:r>
          </w:p>
        </w:tc>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Examine the fodders to ensure free from</w:t>
            </w:r>
          </w:p>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Decay</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3.54</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1.28</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3.76</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1.43</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3.09</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0.12</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D63650" w:rsidRPr="00BE509F" w:rsidTr="00D63650">
        <w:trPr>
          <w:trHeight w:val="309"/>
        </w:trPr>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5.</w:t>
            </w:r>
          </w:p>
        </w:tc>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Wash the fodders with water before</w:t>
            </w:r>
          </w:p>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feeding the animals</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3.23</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1.54</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3.54</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1.86</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3.17</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0.89</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D63650" w:rsidRPr="00BE509F" w:rsidTr="00D63650">
        <w:trPr>
          <w:trHeight w:val="299"/>
        </w:trPr>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6.</w:t>
            </w:r>
          </w:p>
        </w:tc>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Consider possible feed poisoning to the</w:t>
            </w:r>
          </w:p>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 xml:space="preserve">grasscutter </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3.09</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1.40</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3.23</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1.36</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3.11</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1.25</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D63650" w:rsidRPr="00BE509F" w:rsidTr="00D63650">
        <w:trPr>
          <w:trHeight w:val="291"/>
        </w:trPr>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7.</w:t>
            </w:r>
          </w:p>
        </w:tc>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Fumigate the house with disinfectant to</w:t>
            </w:r>
          </w:p>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avoid diseases andpests Infestation.</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3.28</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1.60</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3.43</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1.44</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3.60</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0.71</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D63650" w:rsidRPr="00BE509F" w:rsidTr="00D63650">
        <w:trPr>
          <w:trHeight w:val="299"/>
        </w:trPr>
        <w:tc>
          <w:tcPr>
            <w:tcW w:w="0" w:type="auto"/>
            <w:shd w:val="clear" w:color="auto" w:fill="FFFFFF"/>
          </w:tcPr>
          <w:p w:rsidR="0090382D" w:rsidRPr="00BE509F" w:rsidRDefault="0090382D" w:rsidP="0090382D">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8.</w:t>
            </w:r>
          </w:p>
        </w:tc>
        <w:tc>
          <w:tcPr>
            <w:tcW w:w="0" w:type="auto"/>
            <w:shd w:val="clear" w:color="auto" w:fill="FFFFFF"/>
          </w:tcPr>
          <w:p w:rsidR="0090382D" w:rsidRPr="00BE509F" w:rsidRDefault="0090382D" w:rsidP="0090382D">
            <w:pPr>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Identify fodders free from pest (anphoids and caterpillars)</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3.35</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1. 42</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3.45</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1.29</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3.85</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0.61</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D63650" w:rsidRPr="00BE509F" w:rsidTr="00D63650">
        <w:trPr>
          <w:trHeight w:val="309"/>
        </w:trPr>
        <w:tc>
          <w:tcPr>
            <w:tcW w:w="0" w:type="auto"/>
            <w:shd w:val="clear" w:color="auto" w:fill="FFFFFF"/>
          </w:tcPr>
          <w:p w:rsidR="0090382D" w:rsidRPr="00BE509F" w:rsidRDefault="0090382D" w:rsidP="0090382D">
            <w:pPr>
              <w:spacing w:after="0" w:line="264" w:lineRule="auto"/>
              <w:ind w:left="5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9.</w:t>
            </w:r>
          </w:p>
        </w:tc>
        <w:tc>
          <w:tcPr>
            <w:tcW w:w="0" w:type="auto"/>
            <w:shd w:val="clear" w:color="auto" w:fill="FFFFFF"/>
          </w:tcPr>
          <w:p w:rsidR="0090382D" w:rsidRPr="00BE509F" w:rsidRDefault="0090382D" w:rsidP="0090382D">
            <w:pPr>
              <w:spacing w:after="0" w:line="264" w:lineRule="auto"/>
              <w:ind w:left="5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Pour concentrates to the feeding troughs for the animals to eat.</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3.12</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1.28</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3.90</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1.38</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3.53</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0.19</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D63650" w:rsidRPr="00BE509F" w:rsidTr="00D63650">
        <w:trPr>
          <w:trHeight w:val="299"/>
        </w:trPr>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10.</w:t>
            </w:r>
          </w:p>
        </w:tc>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Pour water on the watering trough for</w:t>
            </w:r>
          </w:p>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the animals to take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3.45</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1.31</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3.18</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1.86</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3.33</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1.37</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r w:rsidR="00D63650" w:rsidRPr="00BE509F" w:rsidTr="00D63650">
        <w:trPr>
          <w:trHeight w:val="299"/>
        </w:trPr>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11.</w:t>
            </w:r>
          </w:p>
        </w:tc>
        <w:tc>
          <w:tcPr>
            <w:tcW w:w="0" w:type="auto"/>
            <w:shd w:val="clear" w:color="auto" w:fill="FFFFFF"/>
          </w:tcPr>
          <w:p w:rsidR="0090382D" w:rsidRPr="00BE509F" w:rsidRDefault="0090382D" w:rsidP="0090382D">
            <w:pPr>
              <w:spacing w:after="0" w:line="264" w:lineRule="auto"/>
              <w:ind w:left="720" w:hanging="72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Feed the animals 3 times a day</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3.76</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ind w:left="130"/>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1.34</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3.29</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1.43</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3.17</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Agree</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0.42</w:t>
            </w:r>
          </w:p>
        </w:tc>
        <w:tc>
          <w:tcPr>
            <w:tcW w:w="0" w:type="auto"/>
            <w:shd w:val="clear" w:color="auto" w:fill="FFFFFF"/>
          </w:tcPr>
          <w:p w:rsidR="0090382D" w:rsidRPr="00BE509F" w:rsidRDefault="0090382D" w:rsidP="0090382D">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1.96</w:t>
            </w:r>
          </w:p>
        </w:tc>
        <w:tc>
          <w:tcPr>
            <w:tcW w:w="0" w:type="auto"/>
            <w:shd w:val="clear" w:color="auto" w:fill="FFFFFF"/>
          </w:tcPr>
          <w:p w:rsidR="0090382D" w:rsidRPr="00BE509F" w:rsidRDefault="0090382D" w:rsidP="0090382D">
            <w:pPr>
              <w:spacing w:line="264" w:lineRule="auto"/>
              <w:rPr>
                <w:rFonts w:ascii="Times New Roman" w:hAnsi="Times New Roman" w:cs="Times New Roman"/>
                <w:color w:val="000000" w:themeColor="text1"/>
                <w:sz w:val="20"/>
                <w:szCs w:val="20"/>
              </w:rPr>
            </w:pPr>
            <w:r w:rsidRPr="00BE509F">
              <w:rPr>
                <w:rFonts w:ascii="Times New Roman" w:hAnsi="Times New Roman" w:cs="Times New Roman"/>
                <w:color w:val="000000" w:themeColor="text1"/>
                <w:sz w:val="20"/>
                <w:szCs w:val="20"/>
              </w:rPr>
              <w:t>HR</w:t>
            </w:r>
          </w:p>
        </w:tc>
      </w:tr>
    </w:tbl>
    <w:p w:rsidR="001A718C" w:rsidRPr="008A6BCC" w:rsidRDefault="001A718C" w:rsidP="00E90979">
      <w:pPr>
        <w:spacing w:line="264" w:lineRule="auto"/>
        <w:jc w:val="both"/>
        <w:rPr>
          <w:rFonts w:ascii="Times New Roman" w:hAnsi="Times New Roman" w:cs="Times New Roman"/>
          <w:color w:val="000000" w:themeColor="text1"/>
          <w:sz w:val="25"/>
          <w:szCs w:val="25"/>
        </w:rPr>
        <w:sectPr w:rsidR="001A718C" w:rsidRPr="008A6BCC" w:rsidSect="00135B3F">
          <w:type w:val="continuous"/>
          <w:pgSz w:w="11907" w:h="16839" w:code="9"/>
          <w:pgMar w:top="1008" w:right="1008" w:bottom="1008" w:left="1008" w:header="720" w:footer="720" w:gutter="0"/>
          <w:cols w:space="720"/>
          <w:docGrid w:linePitch="360"/>
        </w:sectPr>
      </w:pPr>
    </w:p>
    <w:p w:rsidR="00F47F6C" w:rsidRPr="008A6BCC" w:rsidRDefault="004C629F" w:rsidP="00E90979">
      <w:pPr>
        <w:spacing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46098" type="#_x0000_t202" style="position:absolute;left:0;text-align:left;margin-left:347.25pt;margin-top:-21.5pt;width:165.4pt;height:21.1pt;z-index:-251106304;mso-height-percent:200;mso-height-percent:200;mso-width-relative:margin;mso-height-relative:margin" stroked="f">
            <v:textbox style="mso-next-textbox:#_x0000_s46098;mso-fit-shape-to-text:t">
              <w:txbxContent>
                <w:p w:rsidR="00931FF5" w:rsidRPr="00BE509F" w:rsidRDefault="00931FF5" w:rsidP="00BE509F">
                  <w:pPr>
                    <w:spacing w:after="0" w:line="264" w:lineRule="auto"/>
                    <w:jc w:val="both"/>
                    <w:rPr>
                      <w:rFonts w:ascii="Times New Roman" w:hAnsi="Times New Roman" w:cs="Times New Roman"/>
                      <w:b/>
                      <w:i/>
                    </w:rPr>
                  </w:pPr>
                  <w:r w:rsidRPr="00BE509F">
                    <w:rPr>
                      <w:rFonts w:ascii="Times New Roman" w:hAnsi="Times New Roman" w:cs="Times New Roman"/>
                      <w:b/>
                      <w:i/>
                    </w:rPr>
                    <w:t>Isiwu E.C.  &amp; Asogwa, V.C.</w:t>
                  </w:r>
                </w:p>
              </w:txbxContent>
            </v:textbox>
          </v:shape>
        </w:pict>
      </w:r>
      <w:r>
        <w:rPr>
          <w:rFonts w:ascii="Times New Roman" w:hAnsi="Times New Roman" w:cs="Times New Roman"/>
          <w:noProof/>
          <w:color w:val="000000" w:themeColor="text1"/>
          <w:sz w:val="25"/>
          <w:szCs w:val="25"/>
        </w:rPr>
        <w:pict>
          <v:shape id="_x0000_s46099" type="#_x0000_t32" style="position:absolute;left:0;text-align:left;margin-left:-.25pt;margin-top:-3pt;width:505.7pt;height:0;z-index:252211200" o:connectortype="straight" strokeweight="3pt"/>
        </w:pict>
      </w:r>
      <w:r w:rsidR="00F47F6C" w:rsidRPr="008A6BCC">
        <w:rPr>
          <w:rFonts w:ascii="Times New Roman" w:hAnsi="Times New Roman" w:cs="Times New Roman"/>
          <w:color w:val="000000" w:themeColor="text1"/>
          <w:sz w:val="25"/>
          <w:szCs w:val="25"/>
        </w:rPr>
        <w:t>The two groups of respondents agreed that all the items are the necessary skills required for</w:t>
      </w:r>
      <w:r w:rsidR="0090382D" w:rsidRPr="008A6BCC">
        <w:rPr>
          <w:rFonts w:ascii="Times New Roman" w:hAnsi="Times New Roman" w:cs="Times New Roman"/>
          <w:color w:val="000000" w:themeColor="text1"/>
          <w:sz w:val="25"/>
          <w:szCs w:val="25"/>
        </w:rPr>
        <w:t xml:space="preserve"> </w:t>
      </w:r>
      <w:r w:rsidR="00F47F6C" w:rsidRPr="008A6BCC">
        <w:rPr>
          <w:rFonts w:ascii="Times New Roman" w:hAnsi="Times New Roman" w:cs="Times New Roman"/>
          <w:color w:val="000000" w:themeColor="text1"/>
          <w:sz w:val="25"/>
          <w:szCs w:val="25"/>
        </w:rPr>
        <w:t xml:space="preserve">feeding grasscutter.  The above table also revealed that the eleven items had their t-calculated value ranged from 0.12 to 1.37 at probability level of 0.05 (two tail test) and 280 </w:t>
      </w:r>
      <w:r w:rsidR="00F47F6C" w:rsidRPr="008A6BCC">
        <w:rPr>
          <w:rFonts w:ascii="Times New Roman" w:hAnsi="Times New Roman" w:cs="Times New Roman"/>
          <w:color w:val="000000" w:themeColor="text1"/>
          <w:sz w:val="25"/>
          <w:szCs w:val="25"/>
        </w:rPr>
        <w:lastRenderedPageBreak/>
        <w:t>degree of freedom. This indicates that their t-calculated value were lower than the table value of 1.96 which shows that there is no significance difference in the mean ratings of the two groups of respondents on the items.</w:t>
      </w:r>
    </w:p>
    <w:p w:rsidR="001A718C" w:rsidRPr="008A6BCC" w:rsidRDefault="001A718C" w:rsidP="00E90979">
      <w:pPr>
        <w:spacing w:after="0" w:line="264" w:lineRule="auto"/>
        <w:rPr>
          <w:rFonts w:ascii="Times New Roman" w:hAnsi="Times New Roman" w:cs="Times New Roman"/>
          <w:b/>
          <w:color w:val="000000" w:themeColor="text1"/>
          <w:sz w:val="25"/>
          <w:szCs w:val="25"/>
        </w:rPr>
        <w:sectPr w:rsidR="001A718C" w:rsidRPr="008A6BCC" w:rsidSect="00D63650">
          <w:type w:val="continuous"/>
          <w:pgSz w:w="11907" w:h="16839" w:code="9"/>
          <w:pgMar w:top="1008" w:right="1008" w:bottom="1008" w:left="1008" w:header="720" w:footer="720" w:gutter="0"/>
          <w:cols w:num="2" w:space="432"/>
          <w:docGrid w:linePitch="360"/>
        </w:sectPr>
      </w:pPr>
    </w:p>
    <w:p w:rsidR="00D63650" w:rsidRPr="008A6BCC" w:rsidRDefault="00D63650" w:rsidP="00E90979">
      <w:pPr>
        <w:spacing w:after="0" w:line="264" w:lineRule="auto"/>
        <w:rPr>
          <w:rFonts w:ascii="Times New Roman" w:hAnsi="Times New Roman" w:cs="Times New Roman"/>
          <w:b/>
          <w:color w:val="000000" w:themeColor="text1"/>
          <w:sz w:val="25"/>
          <w:szCs w:val="25"/>
        </w:rPr>
        <w:sectPr w:rsidR="00D63650" w:rsidRPr="008A6BCC" w:rsidSect="00135B3F">
          <w:type w:val="continuous"/>
          <w:pgSz w:w="11907" w:h="16839" w:code="9"/>
          <w:pgMar w:top="1008" w:right="1008" w:bottom="1008" w:left="1008" w:header="720" w:footer="720" w:gutter="0"/>
          <w:cols w:space="720"/>
          <w:docGrid w:linePitch="360"/>
        </w:sectPr>
      </w:pPr>
    </w:p>
    <w:p w:rsidR="00F47F6C" w:rsidRPr="008A6BCC" w:rsidRDefault="00F47F6C" w:rsidP="00E90979">
      <w:pPr>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Table 4</w:t>
      </w:r>
    </w:p>
    <w:p w:rsidR="00F47F6C" w:rsidRPr="008A6BCC" w:rsidRDefault="00F47F6C" w:rsidP="00FD14B7">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Mean Ratings, Standard Deviation and t-test Analysis of the Responses of Agricultural extension Officers and Grasscutter Farmers on the Entrepreneurial Skills Required for Marketing of Matured Grasscutter in Enugu State</w:t>
      </w:r>
    </w:p>
    <w:p w:rsidR="00D63650" w:rsidRPr="008A6BCC" w:rsidRDefault="00D63650" w:rsidP="00FD14B7">
      <w:pPr>
        <w:spacing w:after="0" w:line="264" w:lineRule="auto"/>
        <w:jc w:val="both"/>
        <w:rPr>
          <w:rFonts w:ascii="Times New Roman" w:hAnsi="Times New Roman" w:cs="Times New Roman"/>
          <w:b/>
          <w:color w:val="000000" w:themeColor="text1"/>
          <w:sz w:val="25"/>
          <w:szCs w:val="25"/>
        </w:rPr>
      </w:pPr>
    </w:p>
    <w:tbl>
      <w:tblPr>
        <w:tblW w:w="0" w:type="auto"/>
        <w:tblInd w:w="40" w:type="dxa"/>
        <w:tblBorders>
          <w:top w:val="single" w:sz="4" w:space="0" w:color="auto"/>
          <w:bottom w:val="single" w:sz="4" w:space="0" w:color="auto"/>
        </w:tblBorders>
        <w:tblCellMar>
          <w:left w:w="40" w:type="dxa"/>
          <w:right w:w="40" w:type="dxa"/>
        </w:tblCellMar>
        <w:tblLook w:val="0000"/>
      </w:tblPr>
      <w:tblGrid>
        <w:gridCol w:w="450"/>
        <w:gridCol w:w="4435"/>
        <w:gridCol w:w="430"/>
        <w:gridCol w:w="560"/>
        <w:gridCol w:w="430"/>
        <w:gridCol w:w="430"/>
        <w:gridCol w:w="430"/>
        <w:gridCol w:w="569"/>
        <w:gridCol w:w="436"/>
        <w:gridCol w:w="447"/>
        <w:gridCol w:w="714"/>
      </w:tblGrid>
      <w:tr w:rsidR="00D63650" w:rsidRPr="008408BF" w:rsidTr="00D63650">
        <w:trPr>
          <w:trHeight w:val="269"/>
        </w:trPr>
        <w:tc>
          <w:tcPr>
            <w:tcW w:w="450" w:type="dxa"/>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p>
        </w:tc>
        <w:tc>
          <w:tcPr>
            <w:tcW w:w="4435" w:type="dxa"/>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Agricultural extension functions</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X1</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ind w:left="142"/>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Sd1</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X2</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Sd2</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XG</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Rem</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t-cal</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t-tab</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Remark</w:t>
            </w:r>
          </w:p>
        </w:tc>
      </w:tr>
      <w:tr w:rsidR="00D63650" w:rsidRPr="008408BF" w:rsidTr="00D63650">
        <w:trPr>
          <w:trHeight w:val="355"/>
        </w:trPr>
        <w:tc>
          <w:tcPr>
            <w:tcW w:w="450" w:type="dxa"/>
            <w:shd w:val="clear" w:color="auto" w:fill="FFFFFF"/>
          </w:tcPr>
          <w:p w:rsidR="00D63650" w:rsidRPr="008408BF" w:rsidRDefault="00D63650" w:rsidP="00E90979">
            <w:pPr>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w:t>
            </w:r>
          </w:p>
        </w:tc>
        <w:tc>
          <w:tcPr>
            <w:tcW w:w="4435" w:type="dxa"/>
            <w:shd w:val="clear" w:color="auto" w:fill="FFFFFF"/>
          </w:tcPr>
          <w:p w:rsidR="00D63650" w:rsidRPr="008408BF" w:rsidRDefault="00D63650" w:rsidP="00E90979">
            <w:pPr>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Prepare to sell the reared grasscutter at 4-6 months.</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3.44</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ind w:left="130"/>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1.28</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3.54</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1.24</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3.21</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Agree</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0.33</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1.96</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 xml:space="preserve">   HR</w:t>
            </w:r>
          </w:p>
        </w:tc>
      </w:tr>
      <w:tr w:rsidR="00D63650" w:rsidRPr="008408BF" w:rsidTr="00D63650">
        <w:trPr>
          <w:trHeight w:val="307"/>
        </w:trPr>
        <w:tc>
          <w:tcPr>
            <w:tcW w:w="450" w:type="dxa"/>
            <w:shd w:val="clear" w:color="auto" w:fill="FFFFFF"/>
          </w:tcPr>
          <w:p w:rsidR="00D63650" w:rsidRPr="008408BF" w:rsidRDefault="00D63650" w:rsidP="00E90979">
            <w:pPr>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2.</w:t>
            </w:r>
          </w:p>
        </w:tc>
        <w:tc>
          <w:tcPr>
            <w:tcW w:w="4435" w:type="dxa"/>
            <w:shd w:val="clear" w:color="auto" w:fill="FFFFFF"/>
          </w:tcPr>
          <w:p w:rsidR="00D63650" w:rsidRPr="008408BF" w:rsidRDefault="00D63650" w:rsidP="00E90979">
            <w:pPr>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Grade the grasscutters using size, weight or quality to determine price.</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3.73</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ind w:left="106"/>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1.27</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3.09</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1.54</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3.52</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Agree</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0.43</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1.96</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HR</w:t>
            </w:r>
          </w:p>
        </w:tc>
      </w:tr>
      <w:tr w:rsidR="00D63650" w:rsidRPr="008408BF" w:rsidTr="00D63650">
        <w:trPr>
          <w:trHeight w:val="307"/>
        </w:trPr>
        <w:tc>
          <w:tcPr>
            <w:tcW w:w="450" w:type="dxa"/>
            <w:shd w:val="clear" w:color="auto" w:fill="FFFFFF"/>
          </w:tcPr>
          <w:p w:rsidR="00D63650" w:rsidRPr="008408BF" w:rsidRDefault="00D63650" w:rsidP="00E90979">
            <w:pPr>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w:t>
            </w:r>
          </w:p>
        </w:tc>
        <w:tc>
          <w:tcPr>
            <w:tcW w:w="4435" w:type="dxa"/>
            <w:shd w:val="clear" w:color="auto" w:fill="FFFFFF"/>
          </w:tcPr>
          <w:p w:rsidR="00D63650" w:rsidRPr="008408BF" w:rsidRDefault="00D63650" w:rsidP="00E90979">
            <w:pPr>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Fix prices to different sizes of grasscutter.</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3.22</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1.32</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3.36</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1.01</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3.43</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Agree</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0.31</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1.96</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HR</w:t>
            </w:r>
          </w:p>
        </w:tc>
      </w:tr>
      <w:tr w:rsidR="00D63650" w:rsidRPr="008408BF" w:rsidTr="00D63650">
        <w:trPr>
          <w:trHeight w:val="317"/>
        </w:trPr>
        <w:tc>
          <w:tcPr>
            <w:tcW w:w="450" w:type="dxa"/>
            <w:shd w:val="clear" w:color="auto" w:fill="FFFFFF"/>
          </w:tcPr>
          <w:p w:rsidR="00D63650" w:rsidRPr="008408BF" w:rsidRDefault="00D63650" w:rsidP="00E90979">
            <w:pPr>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4.</w:t>
            </w:r>
          </w:p>
        </w:tc>
        <w:tc>
          <w:tcPr>
            <w:tcW w:w="4435" w:type="dxa"/>
            <w:shd w:val="clear" w:color="auto" w:fill="FFFFFF"/>
          </w:tcPr>
          <w:p w:rsidR="00D63650" w:rsidRPr="008408BF" w:rsidRDefault="00D63650" w:rsidP="00E90979">
            <w:pPr>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Advertise the reared grasscutter for attracting customers</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3.44</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1.21</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3.48</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1.43</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3.09</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Agree</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0.55</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1.96</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HR</w:t>
            </w:r>
          </w:p>
        </w:tc>
      </w:tr>
      <w:tr w:rsidR="00D63650" w:rsidRPr="008408BF" w:rsidTr="00D63650">
        <w:trPr>
          <w:trHeight w:val="317"/>
        </w:trPr>
        <w:tc>
          <w:tcPr>
            <w:tcW w:w="450" w:type="dxa"/>
            <w:shd w:val="clear" w:color="auto" w:fill="FFFFFF"/>
          </w:tcPr>
          <w:p w:rsidR="00D63650" w:rsidRPr="008408BF" w:rsidRDefault="00D63650" w:rsidP="00E90979">
            <w:pPr>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5.</w:t>
            </w:r>
          </w:p>
        </w:tc>
        <w:tc>
          <w:tcPr>
            <w:tcW w:w="4435" w:type="dxa"/>
            <w:shd w:val="clear" w:color="auto" w:fill="FFFFFF"/>
          </w:tcPr>
          <w:p w:rsidR="00D63650" w:rsidRPr="008408BF" w:rsidRDefault="00D63650" w:rsidP="00E90979">
            <w:pPr>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Sell the reared grasscutter</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3.11</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1.37</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3.67</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1.86</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3.33</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Agree</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0.21</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1.96</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HR</w:t>
            </w:r>
          </w:p>
        </w:tc>
      </w:tr>
      <w:tr w:rsidR="00D63650" w:rsidRPr="008408BF" w:rsidTr="00D63650">
        <w:trPr>
          <w:trHeight w:val="307"/>
        </w:trPr>
        <w:tc>
          <w:tcPr>
            <w:tcW w:w="450" w:type="dxa"/>
            <w:shd w:val="clear" w:color="auto" w:fill="FFFFFF"/>
          </w:tcPr>
          <w:p w:rsidR="00D63650" w:rsidRPr="008408BF" w:rsidRDefault="00D63650" w:rsidP="00E90979">
            <w:pPr>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6.</w:t>
            </w:r>
          </w:p>
        </w:tc>
        <w:tc>
          <w:tcPr>
            <w:tcW w:w="4435" w:type="dxa"/>
            <w:shd w:val="clear" w:color="auto" w:fill="FFFFFF"/>
          </w:tcPr>
          <w:p w:rsidR="00D63650" w:rsidRPr="008408BF" w:rsidRDefault="00D63650" w:rsidP="00E90979">
            <w:pPr>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Keep financial records of sales.</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3.93</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ind w:left="69"/>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1.48</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3.51</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1.36</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3.28</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Agree</w:t>
            </w:r>
          </w:p>
        </w:tc>
        <w:tc>
          <w:tcPr>
            <w:tcW w:w="0" w:type="auto"/>
            <w:shd w:val="clear" w:color="auto" w:fill="FFFFFF"/>
          </w:tcPr>
          <w:p w:rsidR="00D63650" w:rsidRPr="008408BF" w:rsidRDefault="00D63650" w:rsidP="00E90979">
            <w:pPr>
              <w:shd w:val="clear" w:color="auto" w:fill="FFFFFF"/>
              <w:autoSpaceDE w:val="0"/>
              <w:autoSpaceDN w:val="0"/>
              <w:adjustRightInd w:val="0"/>
              <w:spacing w:after="0" w:line="264" w:lineRule="auto"/>
              <w:jc w:val="both"/>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1.05</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1.96</w:t>
            </w:r>
          </w:p>
        </w:tc>
        <w:tc>
          <w:tcPr>
            <w:tcW w:w="0" w:type="auto"/>
            <w:shd w:val="clear" w:color="auto" w:fill="FFFFFF"/>
          </w:tcPr>
          <w:p w:rsidR="00D63650" w:rsidRPr="008408BF" w:rsidRDefault="00D63650" w:rsidP="00E90979">
            <w:pPr>
              <w:spacing w:line="264" w:lineRule="auto"/>
              <w:rPr>
                <w:rFonts w:ascii="Times New Roman" w:hAnsi="Times New Roman" w:cs="Times New Roman"/>
                <w:color w:val="000000" w:themeColor="text1"/>
                <w:sz w:val="20"/>
                <w:szCs w:val="20"/>
              </w:rPr>
            </w:pPr>
            <w:r w:rsidRPr="008408BF">
              <w:rPr>
                <w:rFonts w:ascii="Times New Roman" w:hAnsi="Times New Roman" w:cs="Times New Roman"/>
                <w:color w:val="000000" w:themeColor="text1"/>
                <w:sz w:val="20"/>
                <w:szCs w:val="20"/>
              </w:rPr>
              <w:t>HR</w:t>
            </w:r>
          </w:p>
        </w:tc>
      </w:tr>
    </w:tbl>
    <w:p w:rsidR="001A718C" w:rsidRPr="008A6BCC" w:rsidRDefault="001A718C" w:rsidP="00E90979">
      <w:pPr>
        <w:spacing w:after="0" w:line="264" w:lineRule="auto"/>
        <w:jc w:val="both"/>
        <w:rPr>
          <w:rFonts w:ascii="Times New Roman" w:hAnsi="Times New Roman" w:cs="Times New Roman"/>
          <w:color w:val="000000" w:themeColor="text1"/>
          <w:sz w:val="25"/>
          <w:szCs w:val="25"/>
        </w:rPr>
        <w:sectPr w:rsidR="001A718C" w:rsidRPr="008A6BCC" w:rsidSect="00135B3F">
          <w:type w:val="continuous"/>
          <w:pgSz w:w="11907" w:h="16839" w:code="9"/>
          <w:pgMar w:top="1008" w:right="1008" w:bottom="1008" w:left="1008" w:header="720" w:footer="720" w:gutter="0"/>
          <w:cols w:space="720"/>
          <w:docGrid w:linePitch="360"/>
        </w:sectPr>
      </w:pPr>
    </w:p>
    <w:p w:rsidR="00F47F6C" w:rsidRPr="008A6BCC" w:rsidRDefault="00F47F6C"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lastRenderedPageBreak/>
        <w:t>The two groups of respondents agreed that all the items are the necessary skills required for marketing matured grasscutter.  The above table also revealed that the eleven items had their t-calculated value ranged from 0.21 to 1.05 at probability level of 0.05 (two tail test) and 280 degree of freedom. This indicates that their t-calculated value were lower than the table value of 1.96 which shows that there is no significance difference in the mean ratings of the two groups of respondents on the items</w:t>
      </w:r>
      <w:r w:rsidRPr="008A6BCC">
        <w:rPr>
          <w:rFonts w:ascii="Times New Roman" w:hAnsi="Times New Roman" w:cs="Times New Roman"/>
          <w:b/>
          <w:color w:val="000000" w:themeColor="text1"/>
          <w:sz w:val="25"/>
          <w:szCs w:val="25"/>
        </w:rPr>
        <w:t>.</w:t>
      </w:r>
    </w:p>
    <w:p w:rsidR="00F47F6C" w:rsidRPr="008A6BCC" w:rsidRDefault="00F47F6C" w:rsidP="00E90979">
      <w:pPr>
        <w:spacing w:after="0" w:line="264" w:lineRule="auto"/>
        <w:jc w:val="both"/>
        <w:rPr>
          <w:rFonts w:ascii="Times New Roman" w:hAnsi="Times New Roman" w:cs="Times New Roman"/>
          <w:b/>
          <w:color w:val="000000" w:themeColor="text1"/>
          <w:sz w:val="25"/>
          <w:szCs w:val="25"/>
        </w:rPr>
      </w:pPr>
    </w:p>
    <w:p w:rsidR="00F47F6C" w:rsidRPr="008A6BCC" w:rsidRDefault="00F47F6C"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Discussion</w:t>
      </w:r>
    </w:p>
    <w:p w:rsidR="008408BF" w:rsidRDefault="00F47F6C" w:rsidP="00E90979">
      <w:pPr>
        <w:spacing w:after="0" w:line="264" w:lineRule="auto"/>
        <w:jc w:val="both"/>
        <w:rPr>
          <w:rFonts w:ascii="Times New Roman" w:hAnsi="Times New Roman" w:cs="Times New Roman"/>
          <w:color w:val="000000" w:themeColor="text1"/>
          <w:sz w:val="25"/>
          <w:szCs w:val="25"/>
        </w:rPr>
        <w:sectPr w:rsidR="008408BF" w:rsidSect="00D63650">
          <w:type w:val="continuous"/>
          <w:pgSz w:w="11907" w:h="16839" w:code="9"/>
          <w:pgMar w:top="1008" w:right="1008" w:bottom="1008" w:left="1008" w:header="720" w:footer="720" w:gutter="0"/>
          <w:cols w:num="2" w:space="432"/>
          <w:docGrid w:linePitch="360"/>
        </w:sectPr>
      </w:pPr>
      <w:r w:rsidRPr="008A6BCC">
        <w:rPr>
          <w:rFonts w:ascii="Times New Roman" w:hAnsi="Times New Roman" w:cs="Times New Roman"/>
          <w:color w:val="000000" w:themeColor="text1"/>
          <w:sz w:val="25"/>
          <w:szCs w:val="25"/>
        </w:rPr>
        <w:t xml:space="preserve">The data generated and analyzed from the research questions and hypotheses from the Agricultural Extension Officers and Grasscutter farmers confirmed that all the skill items are required in the four areas of grasscutter rearing occupation identified by the study. The findings on the planning for grasscutter rearing occupation, reveals that the objectives for rearing grasscutter should be clearly stated and reviewed with time, a programme plan should be drawn in line with </w:t>
      </w:r>
      <w:r w:rsidRPr="008A6BCC">
        <w:rPr>
          <w:rFonts w:ascii="Times New Roman" w:hAnsi="Times New Roman" w:cs="Times New Roman"/>
          <w:color w:val="000000" w:themeColor="text1"/>
          <w:sz w:val="25"/>
          <w:szCs w:val="25"/>
        </w:rPr>
        <w:lastRenderedPageBreak/>
        <w:t xml:space="preserve">the objectives, decisions on the type of animal species to be stocked should be considered, sources of funds and materials inputs for rearing the animal are also necessary, farm records keeping, availability of skilled workers and the rules and regulations guiding the farm operations among others were skills for planning for grasscutter rearing. The result of the agreed with the findings of Ibrahim (2009) in a study carried out to determine the entrepreneurial skills required by secondary school graduates for success in rice production enterprise in Kwara state, where it was founded that eleven (11) skills were required in planning for rice production. These include decide on the location to site the farm, decide on the type of farming practice to adopt, identify sources of fund among others. The result of this study is also in line with Ayodele (1988), findings on the entrepreneurial skills required by retirees in pineapple processing in Enugu State. The result of his study also revealed that 10 skills were required for planning for the processing of pineapple. The </w:t>
      </w:r>
    </w:p>
    <w:p w:rsidR="00F47F6C"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46101" type="#_x0000_t32" style="position:absolute;left:0;text-align:left;margin-left:-3.65pt;margin-top:-3pt;width:505.7pt;height:0;z-index:252213248" o:connectortype="straight" strokeweight="3pt"/>
        </w:pict>
      </w:r>
      <w:r w:rsidR="00F47F6C" w:rsidRPr="008A6BCC">
        <w:rPr>
          <w:rFonts w:ascii="Times New Roman" w:hAnsi="Times New Roman" w:cs="Times New Roman"/>
          <w:color w:val="000000" w:themeColor="text1"/>
          <w:sz w:val="25"/>
          <w:szCs w:val="25"/>
        </w:rPr>
        <w:t>required skills include formulating objectives, review of the formulated objectives, and source for funds among others.</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p>
    <w:p w:rsidR="00D63650" w:rsidRPr="008A6BCC" w:rsidRDefault="004C629F" w:rsidP="00E90979">
      <w:pPr>
        <w:spacing w:after="0" w:line="264" w:lineRule="auto"/>
        <w:jc w:val="both"/>
        <w:rPr>
          <w:rFonts w:ascii="Times New Roman" w:hAnsi="Times New Roman" w:cs="Times New Roman"/>
          <w:color w:val="000000" w:themeColor="text1"/>
          <w:sz w:val="25"/>
          <w:szCs w:val="25"/>
        </w:rPr>
        <w:sectPr w:rsidR="00D63650" w:rsidRPr="008A6BCC" w:rsidSect="008408BF">
          <w:type w:val="continuous"/>
          <w:pgSz w:w="11907" w:h="16839" w:code="9"/>
          <w:pgMar w:top="1008" w:right="1008" w:bottom="1008" w:left="1008" w:header="720" w:footer="720" w:gutter="0"/>
          <w:cols w:num="2" w:space="432"/>
          <w:docGrid w:linePitch="360"/>
        </w:sectPr>
      </w:pPr>
      <w:r>
        <w:rPr>
          <w:rFonts w:ascii="Times New Roman" w:hAnsi="Times New Roman" w:cs="Times New Roman"/>
          <w:noProof/>
          <w:color w:val="000000" w:themeColor="text1"/>
          <w:sz w:val="25"/>
          <w:szCs w:val="25"/>
        </w:rPr>
        <w:pict>
          <v:shape id="_x0000_s46100" type="#_x0000_t202" style="position:absolute;left:0;text-align:left;margin-left:343.85pt;margin-top:-84.75pt;width:165.4pt;height:21.1pt;z-index:-251104256;mso-height-percent:200;mso-height-percent:200;mso-width-relative:margin;mso-height-relative:margin" stroked="f">
            <v:textbox style="mso-next-textbox:#_x0000_s46100;mso-fit-shape-to-text:t">
              <w:txbxContent>
                <w:p w:rsidR="00931FF5" w:rsidRPr="00BE509F" w:rsidRDefault="00931FF5" w:rsidP="008408BF">
                  <w:pPr>
                    <w:spacing w:after="0" w:line="264" w:lineRule="auto"/>
                    <w:jc w:val="both"/>
                    <w:rPr>
                      <w:rFonts w:ascii="Times New Roman" w:hAnsi="Times New Roman" w:cs="Times New Roman"/>
                      <w:b/>
                      <w:i/>
                    </w:rPr>
                  </w:pPr>
                  <w:r w:rsidRPr="00BE509F">
                    <w:rPr>
                      <w:rFonts w:ascii="Times New Roman" w:hAnsi="Times New Roman" w:cs="Times New Roman"/>
                      <w:b/>
                      <w:i/>
                    </w:rPr>
                    <w:t>Isiwu E.C.  &amp; Asogwa, V.C.</w:t>
                  </w:r>
                </w:p>
              </w:txbxContent>
            </v:textbox>
          </v:shape>
        </w:pict>
      </w:r>
      <w:r w:rsidR="00F47F6C" w:rsidRPr="008A6BCC">
        <w:rPr>
          <w:rFonts w:ascii="Times New Roman" w:hAnsi="Times New Roman" w:cs="Times New Roman"/>
          <w:color w:val="000000" w:themeColor="text1"/>
          <w:sz w:val="25"/>
          <w:szCs w:val="25"/>
        </w:rPr>
        <w:t xml:space="preserve">On skills required in housing of  grasscutter, result revealed that skills identified like the ability of the Pensioners to secure farm land for the construction, get designs of different </w:t>
      </w:r>
      <w:r w:rsidR="00F47F6C" w:rsidRPr="008A6BCC">
        <w:rPr>
          <w:rFonts w:ascii="Times New Roman" w:hAnsi="Times New Roman" w:cs="Times New Roman"/>
          <w:color w:val="000000" w:themeColor="text1"/>
          <w:sz w:val="25"/>
          <w:szCs w:val="25"/>
        </w:rPr>
        <w:lastRenderedPageBreak/>
        <w:t xml:space="preserve">hutches to construct, prepare an estimated cost of the construction, clean the farm of rubbish, hire labour for the construction, provide materials for the building, disinfect the house to avoid diseases, provide beddings with hays for the animals to hibernate, hang tarpaulin to provide moderate </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temperature to the house among others are required by Pensioners. The result of this study agreed with that of Ugwoke and Osinem (2011) in a study carried out to determine the housing and feeding competencies required by retirees for success in snail production in Nsukka and Obollo-Afor Educational Zones of Enugu State where it was founded that 16 competencies were required by Retirees in constructing house for snail production. The required competencies include provide escape-proof in snail houses, provide enough space to avoid overcrowding, protect the house from insects, predators and poachers, Fit wire and mosquito nets on top of the rearing drums, fence the pens when using outdoor snail farming and so on.  </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Result on table 3, revealed that the skills identified in feeding the grasscutter like hire assistants to harvest fodders at the grazing fields, feed the animals with fodder and concentrates, examine the fodders to ensure free from decay, wash the fodders with water before feeding the animal, fumigate the house with disinfectants to avoid diseases and pests infestations, identify fodders free from anphoids and caterpillars, pour concentrates on feeding troughs for the animal to feed on, pour water on watering trough for the animal to drink, feed the animal ad-libitum and so on are required by Pensioners for feeding grasscutter. This </w:t>
      </w:r>
      <w:r w:rsidR="00FD14B7" w:rsidRPr="008A6BCC">
        <w:rPr>
          <w:rFonts w:ascii="Times New Roman" w:hAnsi="Times New Roman" w:cs="Times New Roman"/>
          <w:color w:val="000000" w:themeColor="text1"/>
          <w:sz w:val="25"/>
          <w:szCs w:val="25"/>
        </w:rPr>
        <w:t>finding</w:t>
      </w:r>
      <w:r w:rsidRPr="008A6BCC">
        <w:rPr>
          <w:rFonts w:ascii="Times New Roman" w:hAnsi="Times New Roman" w:cs="Times New Roman"/>
          <w:color w:val="000000" w:themeColor="text1"/>
          <w:sz w:val="25"/>
          <w:szCs w:val="25"/>
        </w:rPr>
        <w:t xml:space="preserve"> is in agreement with the findings of Ugwoke and Osinem (2011) on competencies required by retirees in feeding and housing snail in Nsukka Zone which reveal</w:t>
      </w:r>
      <w:r w:rsidR="008408BF">
        <w:rPr>
          <w:rFonts w:ascii="Times New Roman" w:hAnsi="Times New Roman" w:cs="Times New Roman"/>
          <w:color w:val="000000" w:themeColor="text1"/>
          <w:sz w:val="25"/>
          <w:szCs w:val="25"/>
        </w:rPr>
        <w:t xml:space="preserve">ed that 13 competency items are </w:t>
      </w:r>
      <w:r w:rsidRPr="008A6BCC">
        <w:rPr>
          <w:rFonts w:ascii="Times New Roman" w:hAnsi="Times New Roman" w:cs="Times New Roman"/>
          <w:color w:val="000000" w:themeColor="text1"/>
          <w:sz w:val="25"/>
          <w:szCs w:val="25"/>
        </w:rPr>
        <w:lastRenderedPageBreak/>
        <w:t xml:space="preserve">required by retirees in feeding snails. It includes the ability of the retirees to: feed the snail with cocoyam leaves, feed snails with tender leaves and shoots, feed them with fruits of pawpaw, mango, oil palm, tomato among others, feed snails with tubers of cocoyam, cassava, potato, among others. In his support, Ado (1999) noted that grasscutter are known to eat leguminous and fibrous leaves, cassava tubers, fresh rice husks, maize stalks and concentrates like maize, rice brans, </w:t>
      </w:r>
      <w:r w:rsidR="00FD14B7" w:rsidRPr="008A6BCC">
        <w:rPr>
          <w:rFonts w:ascii="Times New Roman" w:hAnsi="Times New Roman" w:cs="Times New Roman"/>
          <w:color w:val="000000" w:themeColor="text1"/>
          <w:sz w:val="25"/>
          <w:szCs w:val="25"/>
        </w:rPr>
        <w:t>and potato</w:t>
      </w:r>
      <w:r w:rsidRPr="008A6BCC">
        <w:rPr>
          <w:rFonts w:ascii="Times New Roman" w:hAnsi="Times New Roman" w:cs="Times New Roman"/>
          <w:color w:val="000000" w:themeColor="text1"/>
          <w:sz w:val="25"/>
          <w:szCs w:val="25"/>
        </w:rPr>
        <w:t xml:space="preserve"> and so on.</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result of the study in table 4 showed that 6 skill items such as prepare to sell the reared grasscutter at 4-6 months old, grade the grasscutter using size, weight or quality to determine price, fix prices to different sizes of grasscutter, advertise the reared grasscutter for attracting customers, sell the reared grasscutter and keep financial records of sale were skills required by Pensioners for marketing grasscutter products. The findings of this study were also in conformity with the findings of </w:t>
      </w:r>
      <w:r w:rsidRPr="008A6BCC">
        <w:rPr>
          <w:rFonts w:ascii="Times New Roman" w:hAnsi="Times New Roman" w:cs="Times New Roman"/>
          <w:bCs/>
          <w:color w:val="000000" w:themeColor="text1"/>
          <w:sz w:val="25"/>
          <w:szCs w:val="25"/>
        </w:rPr>
        <w:t>Baptist and Mensah (1986)</w:t>
      </w:r>
      <w:r w:rsidRPr="008A6BCC">
        <w:rPr>
          <w:rFonts w:ascii="Times New Roman" w:hAnsi="Times New Roman" w:cs="Times New Roman"/>
          <w:color w:val="000000" w:themeColor="text1"/>
          <w:sz w:val="25"/>
          <w:szCs w:val="25"/>
        </w:rPr>
        <w:t xml:space="preserve"> who carried out a similar study on entrepreneurial skills required by secondary school graduates in rice production enterprise in Kwara State and out of the skills itemized for marketing, two skills such as selling to buyers and keeping financial records were in line with the skills items for marketing grasscutter products. The result of the hypotheses tested showed that there were no significant difference in the mean ratings of the responses of the agricultural extension officers and grasscutter farmers on planning, housing, feeding and marketing of grasscutter. </w:t>
      </w:r>
    </w:p>
    <w:p w:rsidR="00D63650" w:rsidRPr="008A6BCC" w:rsidRDefault="00D63650" w:rsidP="00E90979">
      <w:pPr>
        <w:spacing w:after="0" w:line="264" w:lineRule="auto"/>
        <w:jc w:val="both"/>
        <w:rPr>
          <w:rFonts w:ascii="Times New Roman" w:hAnsi="Times New Roman" w:cs="Times New Roman"/>
          <w:b/>
          <w:color w:val="000000" w:themeColor="text1"/>
          <w:sz w:val="25"/>
          <w:szCs w:val="25"/>
        </w:rPr>
        <w:sectPr w:rsidR="00D63650" w:rsidRPr="008A6BCC" w:rsidSect="008408BF">
          <w:type w:val="continuous"/>
          <w:pgSz w:w="11907" w:h="16839" w:code="9"/>
          <w:pgMar w:top="1008" w:right="1008" w:bottom="1008" w:left="1008" w:header="720" w:footer="720" w:gutter="0"/>
          <w:cols w:num="2" w:space="432"/>
          <w:docGrid w:linePitch="360"/>
        </w:sectPr>
      </w:pPr>
    </w:p>
    <w:p w:rsidR="00D63650" w:rsidRPr="008A6BCC" w:rsidRDefault="00D63650" w:rsidP="00E90979">
      <w:pPr>
        <w:spacing w:after="0" w:line="264" w:lineRule="auto"/>
        <w:jc w:val="both"/>
        <w:rPr>
          <w:rFonts w:ascii="Times New Roman" w:hAnsi="Times New Roman" w:cs="Times New Roman"/>
          <w:b/>
          <w:color w:val="000000" w:themeColor="text1"/>
          <w:sz w:val="25"/>
          <w:szCs w:val="25"/>
        </w:rPr>
        <w:sectPr w:rsidR="00D63650" w:rsidRPr="008A6BCC" w:rsidSect="008408BF">
          <w:type w:val="continuous"/>
          <w:pgSz w:w="11907" w:h="16839" w:code="9"/>
          <w:pgMar w:top="1008" w:right="1008" w:bottom="1008" w:left="1008" w:header="720" w:footer="720" w:gutter="0"/>
          <w:cols w:num="2" w:space="432"/>
          <w:docGrid w:linePitch="360"/>
        </w:sectPr>
      </w:pPr>
    </w:p>
    <w:p w:rsidR="00F47F6C"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46103" type="#_x0000_t32" style="position:absolute;left:0;text-align:left;margin-left:-1.1pt;margin-top:-3pt;width:505.7pt;height:0;z-index:252215296" o:connectortype="straight" strokeweight="3pt"/>
        </w:pict>
      </w:r>
      <w:r w:rsidR="00F47F6C" w:rsidRPr="008A6BCC">
        <w:rPr>
          <w:rFonts w:ascii="Times New Roman" w:hAnsi="Times New Roman" w:cs="Times New Roman"/>
          <w:b/>
          <w:color w:val="000000" w:themeColor="text1"/>
          <w:sz w:val="25"/>
          <w:szCs w:val="25"/>
        </w:rPr>
        <w:t>Summary and Recommendations</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need for mass production of grasscutter because they can be reared both on small scale and large scale in a yard environment without stress. Similarly the amount of capital reuired for the establishment of grasscutter farm is small and the practice require little labour for Pensioners for their sustenance.</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It was therefore recommended that:</w:t>
      </w:r>
    </w:p>
    <w:p w:rsidR="00F47F6C" w:rsidRPr="008A6BCC" w:rsidRDefault="00F47F6C" w:rsidP="00E90979">
      <w:pPr>
        <w:pStyle w:val="ListParagraph"/>
        <w:numPr>
          <w:ilvl w:val="0"/>
          <w:numId w:val="9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identified entrepreneurial skills should be incorporated into the curriculum of skill acquisition centres for training of pensioners in grasscutter production.</w:t>
      </w:r>
    </w:p>
    <w:p w:rsidR="00F47F6C" w:rsidRPr="008A6BCC" w:rsidRDefault="00F47F6C" w:rsidP="00E90979">
      <w:pPr>
        <w:pStyle w:val="ListParagraph"/>
        <w:numPr>
          <w:ilvl w:val="0"/>
          <w:numId w:val="94"/>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The identified skills should be infused into secondary education curriculum to enable the students the opportunity of entering into grasscutter production occupation after graduation.</w:t>
      </w:r>
    </w:p>
    <w:p w:rsidR="001A718C" w:rsidRPr="008A6BCC" w:rsidRDefault="001A718C" w:rsidP="00E90979">
      <w:pPr>
        <w:spacing w:after="0" w:line="264" w:lineRule="auto"/>
        <w:jc w:val="center"/>
        <w:rPr>
          <w:rFonts w:ascii="Times New Roman" w:hAnsi="Times New Roman" w:cs="Times New Roman"/>
          <w:b/>
          <w:color w:val="000000" w:themeColor="text1"/>
          <w:sz w:val="25"/>
          <w:szCs w:val="25"/>
        </w:rPr>
      </w:pPr>
    </w:p>
    <w:p w:rsidR="00F47F6C" w:rsidRPr="008A6BCC" w:rsidRDefault="00D63650" w:rsidP="008408BF">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F47F6C" w:rsidRPr="008A6BCC" w:rsidRDefault="00F47F6C" w:rsidP="00D63650">
      <w:pPr>
        <w:tabs>
          <w:tab w:val="left" w:pos="3810"/>
        </w:tabs>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Ado, C. E (1999). Organization of Grasscutter Farmers Associations: Heifer International Approach. </w:t>
      </w:r>
      <w:r w:rsidRPr="008A6BCC">
        <w:rPr>
          <w:rFonts w:ascii="Times New Roman" w:hAnsi="Times New Roman" w:cs="Times New Roman"/>
          <w:i/>
          <w:color w:val="000000" w:themeColor="text1"/>
          <w:sz w:val="25"/>
          <w:szCs w:val="25"/>
        </w:rPr>
        <w:t xml:space="preserve">Proceedings of a workshop for promoting Grasscutter Production for Poverty reduction in Ghana, </w:t>
      </w:r>
      <w:r w:rsidRPr="008A6BCC">
        <w:rPr>
          <w:rFonts w:ascii="Times New Roman" w:hAnsi="Times New Roman" w:cs="Times New Roman"/>
          <w:color w:val="000000" w:themeColor="text1"/>
          <w:sz w:val="25"/>
          <w:szCs w:val="25"/>
        </w:rPr>
        <w:t>16-18 Oct., 2002, Eusbett Hotel, Sunyani, Ghana, pp. 58-62.</w:t>
      </w:r>
    </w:p>
    <w:p w:rsidR="00F47F6C" w:rsidRPr="008A6BCC" w:rsidRDefault="00F47F6C" w:rsidP="00D63650">
      <w:pPr>
        <w:tabs>
          <w:tab w:val="left" w:pos="3810"/>
        </w:tabs>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Adu, E. K. (2002a). Research on Grasscutter Production in Ghana. </w:t>
      </w:r>
      <w:r w:rsidRPr="008A6BCC">
        <w:rPr>
          <w:rFonts w:ascii="Times New Roman" w:hAnsi="Times New Roman" w:cs="Times New Roman"/>
          <w:i/>
          <w:color w:val="000000" w:themeColor="text1"/>
          <w:sz w:val="25"/>
          <w:szCs w:val="25"/>
        </w:rPr>
        <w:t xml:space="preserve">Proceedings of a Workshop for Promoting Grasscutter Production for Poverty Reduction in Ghana, </w:t>
      </w:r>
      <w:r w:rsidRPr="008A6BCC">
        <w:rPr>
          <w:rFonts w:ascii="Times New Roman" w:hAnsi="Times New Roman" w:cs="Times New Roman"/>
          <w:color w:val="000000" w:themeColor="text1"/>
          <w:sz w:val="25"/>
          <w:szCs w:val="25"/>
        </w:rPr>
        <w:t>16-18 Oct., 2002, Eusbett Hotel, Sunyani, Ghana, pp. 27-34.</w:t>
      </w:r>
    </w:p>
    <w:p w:rsidR="00F47F6C" w:rsidRPr="008A6BCC" w:rsidRDefault="00F47F6C" w:rsidP="00D63650">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Ayodele, I. A.(1988).</w:t>
      </w:r>
      <w:r w:rsidRPr="008A6BCC">
        <w:rPr>
          <w:rFonts w:ascii="Times New Roman" w:hAnsi="Times New Roman" w:cs="Times New Roman"/>
          <w:color w:val="000000" w:themeColor="text1"/>
          <w:sz w:val="25"/>
          <w:szCs w:val="25"/>
        </w:rPr>
        <w:t xml:space="preserve"> Essentials of grass-cutter domestication and production. Africa Link 65, 65pp.</w:t>
      </w:r>
    </w:p>
    <w:p w:rsidR="00F47F6C" w:rsidRPr="008A6BCC" w:rsidRDefault="00F47F6C" w:rsidP="00D63650">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Baptist, R and Mensah, G. A. (1986).</w:t>
      </w:r>
      <w:r w:rsidRPr="008A6BCC">
        <w:rPr>
          <w:rFonts w:ascii="Times New Roman" w:hAnsi="Times New Roman" w:cs="Times New Roman"/>
          <w:color w:val="000000" w:themeColor="text1"/>
          <w:sz w:val="25"/>
          <w:szCs w:val="25"/>
        </w:rPr>
        <w:t xml:space="preserve"> Benin and West Africa: the cane rat, farm animal of the future? </w:t>
      </w:r>
      <w:r w:rsidRPr="008A6BCC">
        <w:rPr>
          <w:rFonts w:ascii="Times New Roman" w:hAnsi="Times New Roman" w:cs="Times New Roman"/>
          <w:i/>
          <w:color w:val="000000" w:themeColor="text1"/>
          <w:sz w:val="25"/>
          <w:szCs w:val="25"/>
        </w:rPr>
        <w:t>World Animal Review</w:t>
      </w:r>
      <w:r w:rsidRPr="008A6BCC">
        <w:rPr>
          <w:rFonts w:ascii="Times New Roman" w:hAnsi="Times New Roman" w:cs="Times New Roman"/>
          <w:color w:val="000000" w:themeColor="text1"/>
          <w:sz w:val="25"/>
          <w:szCs w:val="25"/>
        </w:rPr>
        <w:t>, 60: 2-6.</w:t>
      </w:r>
    </w:p>
    <w:p w:rsidR="00F47F6C" w:rsidRPr="008A6BCC" w:rsidRDefault="00F47F6C" w:rsidP="00D63650">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Cronbach, L.J (1970). </w:t>
      </w:r>
      <w:r w:rsidRPr="008A6BCC">
        <w:rPr>
          <w:rFonts w:ascii="Times New Roman" w:hAnsi="Times New Roman" w:cs="Times New Roman"/>
          <w:i/>
          <w:color w:val="000000" w:themeColor="text1"/>
          <w:sz w:val="25"/>
          <w:szCs w:val="25"/>
        </w:rPr>
        <w:t>Essential of Psychological testing (3rd edition).</w:t>
      </w:r>
      <w:r w:rsidRPr="008A6BCC">
        <w:rPr>
          <w:rFonts w:ascii="Times New Roman" w:hAnsi="Times New Roman" w:cs="Times New Roman"/>
          <w:color w:val="000000" w:themeColor="text1"/>
          <w:sz w:val="25"/>
          <w:szCs w:val="25"/>
        </w:rPr>
        <w:t xml:space="preserve"> New York: </w:t>
      </w:r>
      <w:r w:rsidRPr="008A6BCC">
        <w:rPr>
          <w:rFonts w:ascii="Times New Roman" w:hAnsi="Times New Roman" w:cs="Times New Roman"/>
          <w:color w:val="000000" w:themeColor="text1"/>
          <w:sz w:val="25"/>
          <w:szCs w:val="25"/>
        </w:rPr>
        <w:tab/>
        <w:t>Harper and Row Publishers.</w:t>
      </w:r>
    </w:p>
    <w:p w:rsidR="00F47F6C" w:rsidRPr="008A6BCC" w:rsidRDefault="004C629F" w:rsidP="00732213">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02" type="#_x0000_t202" style="position:absolute;left:0;text-align:left;margin-left:346.4pt;margin-top:-698.5pt;width:165.4pt;height:21.1pt;z-index:-251102208;mso-height-percent:200;mso-height-percent:200;mso-width-relative:margin;mso-height-relative:margin" stroked="f">
            <v:textbox style="mso-next-textbox:#_x0000_s46102;mso-fit-shape-to-text:t">
              <w:txbxContent>
                <w:p w:rsidR="00931FF5" w:rsidRPr="00BE509F" w:rsidRDefault="00931FF5" w:rsidP="008408BF">
                  <w:pPr>
                    <w:spacing w:after="0" w:line="264" w:lineRule="auto"/>
                    <w:jc w:val="both"/>
                    <w:rPr>
                      <w:rFonts w:ascii="Times New Roman" w:hAnsi="Times New Roman" w:cs="Times New Roman"/>
                      <w:b/>
                      <w:i/>
                    </w:rPr>
                  </w:pPr>
                  <w:r w:rsidRPr="00BE509F">
                    <w:rPr>
                      <w:rFonts w:ascii="Times New Roman" w:hAnsi="Times New Roman" w:cs="Times New Roman"/>
                      <w:b/>
                      <w:i/>
                    </w:rPr>
                    <w:t>Isiwu E.C.  &amp; Asogwa, V.C.</w:t>
                  </w:r>
                </w:p>
              </w:txbxContent>
            </v:textbox>
          </v:shape>
        </w:pict>
      </w:r>
      <w:r w:rsidR="00F47F6C" w:rsidRPr="008A6BCC">
        <w:rPr>
          <w:rFonts w:ascii="Times New Roman" w:hAnsi="Times New Roman" w:cs="Times New Roman"/>
          <w:color w:val="000000" w:themeColor="text1"/>
          <w:sz w:val="25"/>
          <w:szCs w:val="25"/>
        </w:rPr>
        <w:t xml:space="preserve">Dumbiri, D.N (2011). Professional and entrepreneurial skill training modules </w:t>
      </w:r>
      <w:r w:rsidR="00F47F6C" w:rsidRPr="008A6BCC">
        <w:rPr>
          <w:rFonts w:ascii="Times New Roman" w:hAnsi="Times New Roman" w:cs="Times New Roman"/>
          <w:color w:val="000000" w:themeColor="text1"/>
          <w:sz w:val="25"/>
          <w:szCs w:val="25"/>
        </w:rPr>
        <w:lastRenderedPageBreak/>
        <w:t xml:space="preserve">required for capacity building of teachers and youths in the fish industry in selected Niger Delta State of Nigeria. </w:t>
      </w:r>
      <w:r w:rsidR="00F47F6C" w:rsidRPr="008A6BCC">
        <w:rPr>
          <w:rFonts w:ascii="Times New Roman" w:hAnsi="Times New Roman" w:cs="Times New Roman"/>
          <w:i/>
          <w:color w:val="000000" w:themeColor="text1"/>
          <w:sz w:val="25"/>
          <w:szCs w:val="25"/>
        </w:rPr>
        <w:t>Unpublished Ph.D Thesis,</w:t>
      </w:r>
      <w:r w:rsidR="00F47F6C" w:rsidRPr="008A6BCC">
        <w:rPr>
          <w:rFonts w:ascii="Times New Roman" w:hAnsi="Times New Roman" w:cs="Times New Roman"/>
          <w:color w:val="000000" w:themeColor="text1"/>
          <w:sz w:val="25"/>
          <w:szCs w:val="25"/>
        </w:rPr>
        <w:t xml:space="preserve"> Vocational Teacher Education Department, Faculty of Education, University of Nigeria, Nsukka.</w:t>
      </w:r>
    </w:p>
    <w:p w:rsidR="00F47F6C" w:rsidRPr="008A6BCC" w:rsidRDefault="00F47F6C" w:rsidP="0073221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Ejiofor, T (2010). Work – skills required by secondary school graduates for such success in   cassava production Enterprises. </w:t>
      </w:r>
      <w:r w:rsidRPr="008A6BCC">
        <w:rPr>
          <w:rFonts w:ascii="Times New Roman" w:hAnsi="Times New Roman" w:cs="Times New Roman"/>
          <w:i/>
          <w:color w:val="000000" w:themeColor="text1"/>
          <w:sz w:val="25"/>
          <w:szCs w:val="25"/>
        </w:rPr>
        <w:t>Journal of Home Research Economics</w:t>
      </w:r>
      <w:r w:rsidRPr="008A6BCC">
        <w:rPr>
          <w:rFonts w:ascii="Times New Roman" w:hAnsi="Times New Roman" w:cs="Times New Roman"/>
          <w:color w:val="000000" w:themeColor="text1"/>
          <w:sz w:val="25"/>
          <w:szCs w:val="25"/>
        </w:rPr>
        <w:t>. 12 (1): 62 – 71.</w:t>
      </w:r>
    </w:p>
    <w:p w:rsidR="00F47F6C" w:rsidRPr="008A6BCC" w:rsidRDefault="00F47F6C" w:rsidP="0073221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Iwena, A. O (2008). </w:t>
      </w:r>
      <w:r w:rsidRPr="008A6BCC">
        <w:rPr>
          <w:rFonts w:ascii="Times New Roman" w:hAnsi="Times New Roman" w:cs="Times New Roman"/>
          <w:i/>
          <w:color w:val="000000" w:themeColor="text1"/>
          <w:sz w:val="25"/>
          <w:szCs w:val="25"/>
        </w:rPr>
        <w:t>Essential Agricultural Science for Senior Secondary Schools</w:t>
      </w:r>
      <w:r w:rsidRPr="008A6BCC">
        <w:rPr>
          <w:rFonts w:ascii="Times New Roman" w:hAnsi="Times New Roman" w:cs="Times New Roman"/>
          <w:color w:val="000000" w:themeColor="text1"/>
          <w:sz w:val="25"/>
          <w:szCs w:val="25"/>
        </w:rPr>
        <w:t>. Abeokuta: Tonad Publishers Limited.</w:t>
      </w:r>
    </w:p>
    <w:p w:rsidR="00F47F6C" w:rsidRPr="008A6BCC" w:rsidRDefault="00F47F6C" w:rsidP="00732213">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Oyekan, P. O. (2003). Guidelines for grasscutter rearing. Technical Bulletin, IAR &amp; T.,Ibadan. pp. 38</w:t>
      </w:r>
    </w:p>
    <w:p w:rsidR="00F47F6C" w:rsidRPr="008A6BCC" w:rsidRDefault="00F47F6C" w:rsidP="00D63650">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Ogwo, B. A and Oranu, R. N (2006): </w:t>
      </w:r>
      <w:r w:rsidRPr="008A6BCC">
        <w:rPr>
          <w:rFonts w:ascii="Times New Roman" w:hAnsi="Times New Roman" w:cs="Times New Roman"/>
          <w:i/>
          <w:color w:val="000000" w:themeColor="text1"/>
          <w:sz w:val="25"/>
          <w:szCs w:val="25"/>
        </w:rPr>
        <w:t>Methodology in formal and non-formal technical/vocational education</w:t>
      </w:r>
      <w:r w:rsidRPr="008A6BCC">
        <w:rPr>
          <w:rFonts w:ascii="Times New Roman" w:hAnsi="Times New Roman" w:cs="Times New Roman"/>
          <w:color w:val="000000" w:themeColor="text1"/>
          <w:sz w:val="25"/>
          <w:szCs w:val="25"/>
        </w:rPr>
        <w:t xml:space="preserve"> Enugu. University of Nigeria press Limited.</w:t>
      </w:r>
    </w:p>
    <w:p w:rsidR="00F47F6C" w:rsidRPr="008A6BCC" w:rsidRDefault="00F47F6C" w:rsidP="00D63650">
      <w:pPr>
        <w:spacing w:after="0" w:line="240" w:lineRule="auto"/>
        <w:ind w:left="720" w:hanging="720"/>
        <w:jc w:val="both"/>
        <w:rPr>
          <w:rFonts w:ascii="Times New Roman" w:hAnsi="Times New Roman" w:cs="Times New Roman"/>
          <w:iCs/>
          <w:color w:val="000000" w:themeColor="text1"/>
          <w:sz w:val="25"/>
          <w:szCs w:val="25"/>
        </w:rPr>
      </w:pPr>
      <w:r w:rsidRPr="008A6BCC">
        <w:rPr>
          <w:rFonts w:ascii="Times New Roman" w:hAnsi="Times New Roman" w:cs="Times New Roman"/>
          <w:color w:val="000000" w:themeColor="text1"/>
          <w:sz w:val="25"/>
          <w:szCs w:val="25"/>
        </w:rPr>
        <w:t>Okereke, (2012). Evaluation of the performance and productivity of grasscutter (</w:t>
      </w:r>
      <w:r w:rsidRPr="008A6BCC">
        <w:rPr>
          <w:rFonts w:ascii="Times New Roman" w:hAnsi="Times New Roman" w:cs="Times New Roman"/>
          <w:i/>
          <w:iCs/>
          <w:color w:val="000000" w:themeColor="text1"/>
          <w:sz w:val="25"/>
          <w:szCs w:val="25"/>
        </w:rPr>
        <w:t xml:space="preserve">Thryonomys swinderianus) </w:t>
      </w:r>
      <w:r w:rsidRPr="008A6BCC">
        <w:rPr>
          <w:rFonts w:ascii="Times New Roman" w:hAnsi="Times New Roman" w:cs="Times New Roman"/>
          <w:iCs/>
          <w:color w:val="000000" w:themeColor="text1"/>
          <w:sz w:val="25"/>
          <w:szCs w:val="25"/>
        </w:rPr>
        <w:t>fed three improved root and tuber crop varieties with grasses.</w:t>
      </w:r>
      <w:r w:rsidRPr="008A6BCC">
        <w:rPr>
          <w:rFonts w:ascii="Times New Roman" w:hAnsi="Times New Roman" w:cs="Times New Roman"/>
          <w:i/>
          <w:iCs/>
          <w:color w:val="000000" w:themeColor="text1"/>
          <w:sz w:val="25"/>
          <w:szCs w:val="25"/>
        </w:rPr>
        <w:t xml:space="preserve"> International Journal of Applied Research and Technology, </w:t>
      </w:r>
      <w:r w:rsidRPr="008A6BCC">
        <w:rPr>
          <w:rFonts w:ascii="Times New Roman" w:hAnsi="Times New Roman" w:cs="Times New Roman"/>
          <w:iCs/>
          <w:color w:val="000000" w:themeColor="text1"/>
          <w:sz w:val="25"/>
          <w:szCs w:val="25"/>
        </w:rPr>
        <w:t>1(1):163 - 167.</w:t>
      </w:r>
    </w:p>
    <w:p w:rsidR="00F47F6C" w:rsidRPr="008A6BCC" w:rsidRDefault="00F47F6C" w:rsidP="00D63650">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Okorie, J. U. (2000) </w:t>
      </w:r>
      <w:r w:rsidRPr="008A6BCC">
        <w:rPr>
          <w:rFonts w:ascii="Times New Roman" w:hAnsi="Times New Roman" w:cs="Times New Roman"/>
          <w:i/>
          <w:color w:val="000000" w:themeColor="text1"/>
          <w:sz w:val="25"/>
          <w:szCs w:val="25"/>
        </w:rPr>
        <w:t>Developing Nigeria’s workforce</w:t>
      </w:r>
      <w:r w:rsidRPr="008A6BCC">
        <w:rPr>
          <w:rFonts w:ascii="Times New Roman" w:hAnsi="Times New Roman" w:cs="Times New Roman"/>
          <w:color w:val="000000" w:themeColor="text1"/>
          <w:sz w:val="25"/>
          <w:szCs w:val="25"/>
        </w:rPr>
        <w:t>. Calabar: Macnky Environs Publishers Nigeria.</w:t>
      </w:r>
    </w:p>
    <w:p w:rsidR="00F47F6C" w:rsidRPr="008A6BCC" w:rsidRDefault="00F47F6C" w:rsidP="00D63650">
      <w:pPr>
        <w:autoSpaceDE w:val="0"/>
        <w:autoSpaceDN w:val="0"/>
        <w:adjustRightInd w:val="0"/>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 xml:space="preserve">Owen O. J </w:t>
      </w:r>
      <w:r w:rsidRPr="008A6BCC">
        <w:rPr>
          <w:rFonts w:ascii="Times New Roman" w:hAnsi="Times New Roman" w:cs="Times New Roman"/>
          <w:color w:val="000000" w:themeColor="text1"/>
          <w:sz w:val="25"/>
          <w:szCs w:val="25"/>
        </w:rPr>
        <w:t xml:space="preserve">and </w:t>
      </w:r>
      <w:r w:rsidRPr="008A6BCC">
        <w:rPr>
          <w:rFonts w:ascii="Times New Roman" w:hAnsi="Times New Roman" w:cs="Times New Roman"/>
          <w:bCs/>
          <w:color w:val="000000" w:themeColor="text1"/>
          <w:sz w:val="25"/>
          <w:szCs w:val="25"/>
        </w:rPr>
        <w:t xml:space="preserve">Amakiri, A. O. </w:t>
      </w:r>
      <w:r w:rsidRPr="008A6BCC">
        <w:rPr>
          <w:rFonts w:ascii="Times New Roman" w:hAnsi="Times New Roman" w:cs="Times New Roman"/>
          <w:color w:val="000000" w:themeColor="text1"/>
          <w:sz w:val="25"/>
          <w:szCs w:val="25"/>
        </w:rPr>
        <w:t xml:space="preserve">(2009). Rabbitary in Nigeria: The Potentialities, Opportunities andchallenges: A Review. </w:t>
      </w:r>
      <w:r w:rsidRPr="008A6BCC">
        <w:rPr>
          <w:rFonts w:ascii="Times New Roman" w:hAnsi="Times New Roman" w:cs="Times New Roman"/>
          <w:i/>
          <w:color w:val="000000" w:themeColor="text1"/>
          <w:sz w:val="25"/>
          <w:szCs w:val="25"/>
        </w:rPr>
        <w:t xml:space="preserve">Proc. International Conf. on Global Food Crisis, </w:t>
      </w:r>
      <w:r w:rsidRPr="008A6BCC">
        <w:rPr>
          <w:rFonts w:ascii="Times New Roman" w:hAnsi="Times New Roman" w:cs="Times New Roman"/>
          <w:color w:val="000000" w:themeColor="text1"/>
          <w:sz w:val="25"/>
          <w:szCs w:val="25"/>
        </w:rPr>
        <w:t>FUT, Owerri. April 19- 24th. pp 79 - 82.</w:t>
      </w:r>
    </w:p>
    <w:p w:rsidR="00F47F6C" w:rsidRPr="008A6BCC" w:rsidRDefault="00F47F6C" w:rsidP="00D63650">
      <w:pPr>
        <w:spacing w:after="0" w:line="240"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Rosenberg, Nathan. 2003. “America</w:t>
      </w:r>
      <w:r w:rsidRPr="008A6BCC">
        <w:rPr>
          <w:rFonts w:ascii="MS Mincho" w:eastAsia="MS Mincho" w:hAnsi="MS Mincho" w:cs="MS Mincho" w:hint="eastAsia"/>
          <w:color w:val="000000" w:themeColor="text1"/>
          <w:sz w:val="25"/>
          <w:szCs w:val="25"/>
        </w:rPr>
        <w:t>‟</w:t>
      </w:r>
      <w:r w:rsidRPr="008A6BCC">
        <w:rPr>
          <w:rFonts w:ascii="Times New Roman" w:hAnsi="Times New Roman" w:cs="Times New Roman"/>
          <w:color w:val="000000" w:themeColor="text1"/>
          <w:sz w:val="25"/>
          <w:szCs w:val="25"/>
        </w:rPr>
        <w:t xml:space="preserve">s Entrepreneurial Universities.” </w:t>
      </w:r>
      <w:r w:rsidRPr="008A6BCC">
        <w:rPr>
          <w:rFonts w:ascii="Times New Roman" w:hAnsi="Times New Roman" w:cs="Times New Roman"/>
          <w:i/>
          <w:iCs/>
          <w:color w:val="000000" w:themeColor="text1"/>
          <w:sz w:val="25"/>
          <w:szCs w:val="25"/>
        </w:rPr>
        <w:t>In The Emergence of Entrepreneurship Policy</w:t>
      </w:r>
      <w:r w:rsidRPr="008A6BCC">
        <w:rPr>
          <w:rFonts w:ascii="Times New Roman" w:hAnsi="Times New Roman" w:cs="Times New Roman"/>
          <w:color w:val="000000" w:themeColor="text1"/>
          <w:sz w:val="25"/>
          <w:szCs w:val="25"/>
        </w:rPr>
        <w:t>, David Hart, ed. Cambridge: Harvard University Press.</w:t>
      </w:r>
    </w:p>
    <w:p w:rsidR="008408BF" w:rsidRDefault="00F47F6C" w:rsidP="00D63650">
      <w:pPr>
        <w:spacing w:after="0" w:line="240" w:lineRule="auto"/>
        <w:ind w:left="720" w:hanging="720"/>
        <w:jc w:val="both"/>
        <w:rPr>
          <w:rFonts w:ascii="Times New Roman" w:hAnsi="Times New Roman" w:cs="Times New Roman"/>
          <w:color w:val="000000" w:themeColor="text1"/>
          <w:sz w:val="25"/>
          <w:szCs w:val="25"/>
        </w:rPr>
        <w:sectPr w:rsidR="008408BF" w:rsidSect="008408BF">
          <w:type w:val="continuous"/>
          <w:pgSz w:w="11907" w:h="16839" w:code="9"/>
          <w:pgMar w:top="1008" w:right="1008" w:bottom="1008" w:left="1008" w:header="720" w:footer="720" w:gutter="0"/>
          <w:cols w:num="2" w:space="432"/>
          <w:docGrid w:linePitch="360"/>
        </w:sectPr>
      </w:pPr>
      <w:r w:rsidRPr="008A6BCC">
        <w:rPr>
          <w:rFonts w:ascii="Times New Roman" w:hAnsi="Times New Roman" w:cs="Times New Roman"/>
          <w:color w:val="000000" w:themeColor="text1"/>
          <w:sz w:val="25"/>
          <w:szCs w:val="25"/>
        </w:rPr>
        <w:t xml:space="preserve">Schumpeter, Joseph. 1989. “Economic Theory and Entrepreneurial History.” Reprinted from </w:t>
      </w:r>
      <w:r w:rsidRPr="008A6BCC">
        <w:rPr>
          <w:rFonts w:ascii="Times New Roman" w:hAnsi="Times New Roman" w:cs="Times New Roman"/>
          <w:i/>
          <w:iCs/>
          <w:color w:val="000000" w:themeColor="text1"/>
          <w:sz w:val="25"/>
          <w:szCs w:val="25"/>
        </w:rPr>
        <w:t>Change and the Entrepreneur</w:t>
      </w:r>
      <w:r w:rsidRPr="008A6BCC">
        <w:rPr>
          <w:rFonts w:ascii="Times New Roman" w:hAnsi="Times New Roman" w:cs="Times New Roman"/>
          <w:color w:val="000000" w:themeColor="text1"/>
          <w:sz w:val="25"/>
          <w:szCs w:val="25"/>
        </w:rPr>
        <w:t xml:space="preserve">. Cambridge: Harvard </w:t>
      </w:r>
    </w:p>
    <w:p w:rsidR="00F47F6C" w:rsidRPr="008A6BCC" w:rsidRDefault="004C629F" w:rsidP="00D63650">
      <w:pPr>
        <w:spacing w:after="0" w:line="240"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46105" type="#_x0000_t32" style="position:absolute;left:0;text-align:left;margin-left:-1.1pt;margin-top:-3pt;width:505.7pt;height:0;z-index:252217344" o:connectortype="straight" strokeweight="3pt"/>
        </w:pict>
      </w:r>
      <w:r w:rsidR="00F47F6C" w:rsidRPr="008A6BCC">
        <w:rPr>
          <w:rFonts w:ascii="Times New Roman" w:hAnsi="Times New Roman" w:cs="Times New Roman"/>
          <w:color w:val="000000" w:themeColor="text1"/>
          <w:sz w:val="25"/>
          <w:szCs w:val="25"/>
        </w:rPr>
        <w:t xml:space="preserve">University Press, 1949. In </w:t>
      </w:r>
      <w:r w:rsidR="00F47F6C" w:rsidRPr="008A6BCC">
        <w:rPr>
          <w:rFonts w:ascii="Times New Roman" w:hAnsi="Times New Roman" w:cs="Times New Roman"/>
          <w:i/>
          <w:iCs/>
          <w:color w:val="000000" w:themeColor="text1"/>
          <w:sz w:val="25"/>
          <w:szCs w:val="25"/>
        </w:rPr>
        <w:t>Essays On Entrepreneurs, Innovations, Business Cycles, and the Evolution of Capitalism</w:t>
      </w:r>
      <w:r w:rsidR="00F47F6C" w:rsidRPr="008A6BCC">
        <w:rPr>
          <w:rFonts w:ascii="Times New Roman" w:hAnsi="Times New Roman" w:cs="Times New Roman"/>
          <w:color w:val="000000" w:themeColor="text1"/>
          <w:sz w:val="25"/>
          <w:szCs w:val="25"/>
        </w:rPr>
        <w:t>, edited by Richard Clemence. New Brunswick: Transaction Publishers.</w:t>
      </w:r>
    </w:p>
    <w:p w:rsidR="00F47F6C" w:rsidRPr="008A6BCC" w:rsidRDefault="004C629F" w:rsidP="00E90979">
      <w:pPr>
        <w:spacing w:after="0" w:line="264" w:lineRule="auto"/>
        <w:ind w:left="720" w:hanging="720"/>
        <w:jc w:val="both"/>
        <w:rPr>
          <w:rFonts w:ascii="Times New Roman" w:hAnsi="Times New Roman" w:cs="Times New Roman"/>
          <w:iCs/>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46104" type="#_x0000_t202" style="position:absolute;left:0;text-align:left;margin-left:88.35pt;margin-top:-21.5pt;width:165.4pt;height:21.1pt;z-index:-251100160;mso-height-percent:200;mso-height-percent:200;mso-width-relative:margin;mso-height-relative:margin" stroked="f">
            <v:textbox style="mso-next-textbox:#_x0000_s46104;mso-fit-shape-to-text:t">
              <w:txbxContent>
                <w:p w:rsidR="00931FF5" w:rsidRPr="00BE509F" w:rsidRDefault="00931FF5" w:rsidP="008408BF">
                  <w:pPr>
                    <w:spacing w:after="0" w:line="264" w:lineRule="auto"/>
                    <w:jc w:val="both"/>
                    <w:rPr>
                      <w:rFonts w:ascii="Times New Roman" w:hAnsi="Times New Roman" w:cs="Times New Roman"/>
                      <w:b/>
                      <w:i/>
                    </w:rPr>
                  </w:pPr>
                  <w:r w:rsidRPr="00BE509F">
                    <w:rPr>
                      <w:rFonts w:ascii="Times New Roman" w:hAnsi="Times New Roman" w:cs="Times New Roman"/>
                      <w:b/>
                      <w:i/>
                    </w:rPr>
                    <w:t>Isiwu E.C.  &amp; Asogwa, V.C.</w:t>
                  </w:r>
                </w:p>
              </w:txbxContent>
            </v:textbox>
          </v:shape>
        </w:pict>
      </w:r>
      <w:r w:rsidR="00F47F6C" w:rsidRPr="008A6BCC">
        <w:rPr>
          <w:rFonts w:ascii="Times New Roman" w:hAnsi="Times New Roman" w:cs="Times New Roman"/>
          <w:iCs/>
          <w:color w:val="000000" w:themeColor="text1"/>
          <w:sz w:val="25"/>
          <w:szCs w:val="25"/>
        </w:rPr>
        <w:t xml:space="preserve">Ugwoke C.A and Osinem E.C (2012). Competencies required by retirees for success in Snail production in Nsukka and Obollo Afor Educational zone of Enugu State. </w:t>
      </w:r>
      <w:r w:rsidR="00F47F6C" w:rsidRPr="008A6BCC">
        <w:rPr>
          <w:rFonts w:ascii="Times New Roman" w:hAnsi="Times New Roman" w:cs="Times New Roman"/>
          <w:i/>
          <w:iCs/>
          <w:color w:val="000000" w:themeColor="text1"/>
          <w:sz w:val="25"/>
          <w:szCs w:val="25"/>
        </w:rPr>
        <w:t>Journal of the Nigerian Vocational Association</w:t>
      </w:r>
      <w:r w:rsidR="00F47F6C" w:rsidRPr="008A6BCC">
        <w:rPr>
          <w:rFonts w:ascii="Times New Roman" w:hAnsi="Times New Roman" w:cs="Times New Roman"/>
          <w:iCs/>
          <w:color w:val="000000" w:themeColor="text1"/>
          <w:sz w:val="25"/>
          <w:szCs w:val="25"/>
        </w:rPr>
        <w:t xml:space="preserve"> Vol.14, No 1.</w:t>
      </w:r>
    </w:p>
    <w:p w:rsidR="00D63650" w:rsidRPr="008A6BCC" w:rsidRDefault="00D63650" w:rsidP="00E90979">
      <w:pPr>
        <w:spacing w:after="0" w:line="264" w:lineRule="auto"/>
        <w:jc w:val="center"/>
        <w:rPr>
          <w:rFonts w:ascii="Times New Roman" w:hAnsi="Times New Roman" w:cs="Times New Roman"/>
          <w:b/>
          <w:color w:val="000000" w:themeColor="text1"/>
          <w:sz w:val="25"/>
          <w:szCs w:val="25"/>
        </w:rPr>
        <w:sectPr w:rsidR="00D63650" w:rsidRPr="008A6BCC" w:rsidSect="00D63650">
          <w:type w:val="continuous"/>
          <w:pgSz w:w="11907" w:h="16839" w:code="9"/>
          <w:pgMar w:top="1008" w:right="1008" w:bottom="1008" w:left="1008" w:header="720" w:footer="720" w:gutter="0"/>
          <w:cols w:num="2" w:space="432"/>
          <w:docGrid w:linePitch="360"/>
        </w:sectPr>
      </w:pPr>
    </w:p>
    <w:p w:rsidR="00732213" w:rsidRPr="008A6BCC" w:rsidRDefault="00732213" w:rsidP="00E90979">
      <w:pPr>
        <w:spacing w:after="0" w:line="264" w:lineRule="auto"/>
        <w:jc w:val="center"/>
        <w:rPr>
          <w:rFonts w:ascii="Times New Roman" w:hAnsi="Times New Roman" w:cs="Times New Roman"/>
          <w:b/>
          <w:color w:val="000000" w:themeColor="text1"/>
          <w:sz w:val="25"/>
          <w:szCs w:val="25"/>
        </w:rPr>
      </w:pPr>
    </w:p>
    <w:p w:rsidR="00732213" w:rsidRPr="008A6BCC" w:rsidRDefault="00732213" w:rsidP="00E90979">
      <w:pPr>
        <w:spacing w:after="0" w:line="264" w:lineRule="auto"/>
        <w:jc w:val="center"/>
        <w:rPr>
          <w:rFonts w:ascii="Times New Roman" w:hAnsi="Times New Roman" w:cs="Times New Roman"/>
          <w:b/>
          <w:color w:val="000000" w:themeColor="text1"/>
          <w:sz w:val="25"/>
          <w:szCs w:val="25"/>
        </w:rPr>
      </w:pPr>
    </w:p>
    <w:p w:rsidR="00732213" w:rsidRPr="008A6BCC" w:rsidRDefault="00732213" w:rsidP="00E90979">
      <w:pPr>
        <w:spacing w:after="0" w:line="264" w:lineRule="auto"/>
        <w:jc w:val="center"/>
        <w:rPr>
          <w:rFonts w:ascii="Times New Roman" w:hAnsi="Times New Roman" w:cs="Times New Roman"/>
          <w:b/>
          <w:color w:val="000000" w:themeColor="text1"/>
          <w:sz w:val="25"/>
          <w:szCs w:val="25"/>
        </w:rPr>
      </w:pPr>
    </w:p>
    <w:p w:rsidR="00D63650" w:rsidRDefault="00D63650"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Default="008408BF" w:rsidP="00E90979">
      <w:pPr>
        <w:spacing w:after="0" w:line="264" w:lineRule="auto"/>
        <w:jc w:val="center"/>
        <w:rPr>
          <w:rFonts w:ascii="Times New Roman" w:hAnsi="Times New Roman" w:cs="Times New Roman"/>
          <w:b/>
          <w:color w:val="000000" w:themeColor="text1"/>
          <w:sz w:val="25"/>
          <w:szCs w:val="25"/>
        </w:rPr>
      </w:pPr>
    </w:p>
    <w:p w:rsidR="008408BF" w:rsidRPr="008A6BCC" w:rsidRDefault="004C629F" w:rsidP="00E90979">
      <w:pPr>
        <w:spacing w:after="0"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46107" type="#_x0000_t32" style="position:absolute;left:0;text-align:left;margin-left:-1.1pt;margin-top:-3pt;width:505.7pt;height:0;z-index:252219392" o:connectortype="straight" strokeweight="3pt"/>
        </w:pict>
      </w:r>
    </w:p>
    <w:p w:rsidR="00F47F6C" w:rsidRPr="008A6BCC" w:rsidRDefault="00F47F6C"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REFOCUSING TECHNICAL VOC</w:t>
      </w:r>
      <w:r w:rsidR="00CE565B">
        <w:rPr>
          <w:rFonts w:ascii="Times New Roman" w:hAnsi="Times New Roman" w:cs="Times New Roman"/>
          <w:b/>
          <w:color w:val="000000" w:themeColor="text1"/>
          <w:sz w:val="25"/>
          <w:szCs w:val="25"/>
        </w:rPr>
        <w:t>ATIONAL EDUCATION AND TRAINING:</w:t>
      </w:r>
      <w:r w:rsidRPr="008A6BCC">
        <w:rPr>
          <w:rFonts w:ascii="Times New Roman" w:hAnsi="Times New Roman" w:cs="Times New Roman"/>
          <w:b/>
          <w:color w:val="000000" w:themeColor="text1"/>
          <w:sz w:val="25"/>
          <w:szCs w:val="25"/>
        </w:rPr>
        <w:t xml:space="preserve"> PANACEA FOR ECONOMIC DEVELOPMENT IN NIGERIA.</w:t>
      </w:r>
    </w:p>
    <w:p w:rsidR="00F47F6C" w:rsidRPr="008A6BCC" w:rsidRDefault="00F47F6C" w:rsidP="00E90979">
      <w:pPr>
        <w:spacing w:after="0" w:line="264" w:lineRule="auto"/>
        <w:jc w:val="center"/>
        <w:rPr>
          <w:rFonts w:ascii="Times New Roman" w:hAnsi="Times New Roman" w:cs="Times New Roman"/>
          <w:b/>
          <w:color w:val="000000" w:themeColor="text1"/>
          <w:sz w:val="25"/>
          <w:szCs w:val="25"/>
        </w:rPr>
      </w:pPr>
    </w:p>
    <w:p w:rsidR="00F47F6C" w:rsidRPr="008A6BCC" w:rsidRDefault="00F47F6C"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F47F6C" w:rsidRPr="008A6BCC" w:rsidRDefault="00F47F6C" w:rsidP="00E90979">
      <w:pPr>
        <w:spacing w:after="0" w:line="264" w:lineRule="auto"/>
        <w:jc w:val="center"/>
        <w:rPr>
          <w:rFonts w:ascii="Times New Roman" w:hAnsi="Times New Roman" w:cs="Times New Roman"/>
          <w:b/>
          <w:color w:val="000000" w:themeColor="text1"/>
          <w:sz w:val="25"/>
          <w:szCs w:val="25"/>
        </w:rPr>
      </w:pPr>
    </w:p>
    <w:p w:rsidR="00F47F6C" w:rsidRPr="008A6BCC" w:rsidRDefault="00F47F6C"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RILWANU OGBOLE AGEDE</w:t>
      </w:r>
    </w:p>
    <w:p w:rsidR="00F47F6C" w:rsidRPr="008A6BCC" w:rsidRDefault="00F47F6C"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Department of Technical Education</w:t>
      </w:r>
    </w:p>
    <w:p w:rsidR="00F47F6C" w:rsidRPr="008A6BCC" w:rsidRDefault="00F47F6C"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School of Secondary Education Vocational and Technical Programme</w:t>
      </w:r>
    </w:p>
    <w:p w:rsidR="00F47F6C" w:rsidRPr="008A6BCC" w:rsidRDefault="00F47F6C"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Tel. No: 08132057491</w:t>
      </w:r>
    </w:p>
    <w:p w:rsidR="00F47F6C" w:rsidRPr="008A6BCC" w:rsidRDefault="00F47F6C"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Email: </w:t>
      </w:r>
      <w:hyperlink r:id="rId78" w:history="1">
        <w:r w:rsidRPr="008A6BCC">
          <w:rPr>
            <w:rStyle w:val="Hyperlink"/>
            <w:rFonts w:ascii="Times New Roman" w:hAnsi="Times New Roman" w:cs="Times New Roman"/>
            <w:color w:val="000000" w:themeColor="text1"/>
            <w:sz w:val="25"/>
            <w:szCs w:val="25"/>
          </w:rPr>
          <w:t>rilwanuogbole@gmail.com</w:t>
        </w:r>
      </w:hyperlink>
    </w:p>
    <w:p w:rsidR="00F47F6C" w:rsidRPr="008A6BCC" w:rsidRDefault="004C629F" w:rsidP="00E90979">
      <w:pPr>
        <w:spacing w:after="0" w:line="264" w:lineRule="auto"/>
        <w:ind w:left="1440" w:firstLine="720"/>
        <w:jc w:val="both"/>
        <w:rPr>
          <w:rFonts w:ascii="Times New Roman" w:hAnsi="Times New Roman" w:cs="Times New Roman"/>
          <w:color w:val="000000" w:themeColor="text1"/>
          <w:sz w:val="25"/>
          <w:szCs w:val="25"/>
        </w:rPr>
      </w:pPr>
      <w:r w:rsidRPr="004C629F">
        <w:rPr>
          <w:rFonts w:ascii="Times New Roman" w:hAnsi="Times New Roman" w:cs="Times New Roman"/>
          <w:b/>
          <w:i/>
          <w:noProof/>
          <w:color w:val="000000" w:themeColor="text1"/>
          <w:sz w:val="25"/>
          <w:szCs w:val="25"/>
        </w:rPr>
        <w:pict>
          <v:shape id="_x0000_s46110" type="#_x0000_t32" style="position:absolute;left:0;text-align:left;margin-left:-9.65pt;margin-top:12.95pt;width:505.7pt;height:0;z-index:252222464" o:connectortype="straight" strokeweight="1.5pt"/>
        </w:pict>
      </w:r>
    </w:p>
    <w:p w:rsidR="00F47F6C" w:rsidRPr="008A6BCC" w:rsidRDefault="00F47F6C" w:rsidP="001A718C">
      <w:pPr>
        <w:spacing w:after="0" w:line="240"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F47F6C" w:rsidRPr="008A6BCC" w:rsidRDefault="00F47F6C" w:rsidP="001A718C">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This paper defines Technical Vocational Education and Training</w:t>
      </w:r>
      <w:r w:rsidR="001A718C" w:rsidRPr="008A6BCC">
        <w:rPr>
          <w:rFonts w:ascii="Times New Roman" w:hAnsi="Times New Roman" w:cs="Times New Roman"/>
          <w:i/>
          <w:color w:val="000000" w:themeColor="text1"/>
          <w:sz w:val="25"/>
          <w:szCs w:val="25"/>
        </w:rPr>
        <w:t xml:space="preserve"> </w:t>
      </w:r>
      <w:r w:rsidRPr="008A6BCC">
        <w:rPr>
          <w:rFonts w:ascii="Times New Roman" w:hAnsi="Times New Roman" w:cs="Times New Roman"/>
          <w:i/>
          <w:color w:val="000000" w:themeColor="text1"/>
          <w:sz w:val="25"/>
          <w:szCs w:val="25"/>
        </w:rPr>
        <w:t>(TVET) as an aspect of education that provides the learners with theoretical and practical knowledge of becoming independent members in society. Also, it looks at Economic Development as qualitative and quantitative increase in productivity that improves the living standard of majority segment of the population. It also discussed theories of Economic development such as neoclassical theory, structural theory and so on. Besides, it reviewed the strategies for refocusing</w:t>
      </w:r>
      <w:r w:rsidR="001A718C" w:rsidRPr="008A6BCC">
        <w:rPr>
          <w:rFonts w:ascii="Times New Roman" w:hAnsi="Times New Roman" w:cs="Times New Roman"/>
          <w:i/>
          <w:color w:val="000000" w:themeColor="text1"/>
          <w:sz w:val="25"/>
          <w:szCs w:val="25"/>
        </w:rPr>
        <w:t xml:space="preserve"> </w:t>
      </w:r>
      <w:r w:rsidRPr="008A6BCC">
        <w:rPr>
          <w:rFonts w:ascii="Times New Roman" w:hAnsi="Times New Roman" w:cs="Times New Roman"/>
          <w:i/>
          <w:color w:val="000000" w:themeColor="text1"/>
          <w:sz w:val="25"/>
          <w:szCs w:val="25"/>
        </w:rPr>
        <w:t xml:space="preserve">(TVET). Also, the roles of (TVET) to Economic Development were reviewed. Finally, the paper recommended that (TVET) should be part of general statics in aim higher institution should </w:t>
      </w:r>
      <w:r w:rsidR="00FD14B7" w:rsidRPr="008A6BCC">
        <w:rPr>
          <w:rFonts w:ascii="Times New Roman" w:hAnsi="Times New Roman" w:cs="Times New Roman"/>
          <w:i/>
          <w:color w:val="000000" w:themeColor="text1"/>
          <w:sz w:val="25"/>
          <w:szCs w:val="25"/>
        </w:rPr>
        <w:t>enlighten</w:t>
      </w:r>
      <w:r w:rsidRPr="008A6BCC">
        <w:rPr>
          <w:rFonts w:ascii="Times New Roman" w:hAnsi="Times New Roman" w:cs="Times New Roman"/>
          <w:i/>
          <w:color w:val="000000" w:themeColor="text1"/>
          <w:sz w:val="25"/>
          <w:szCs w:val="25"/>
        </w:rPr>
        <w:t xml:space="preserve"> on the importance of (TVET) among others.</w:t>
      </w:r>
    </w:p>
    <w:p w:rsidR="001A718C" w:rsidRPr="008A6BCC" w:rsidRDefault="004C629F" w:rsidP="00E90979">
      <w:pPr>
        <w:tabs>
          <w:tab w:val="left" w:pos="5346"/>
        </w:tabs>
        <w:spacing w:after="0" w:line="264" w:lineRule="auto"/>
        <w:rPr>
          <w:rFonts w:ascii="Times New Roman" w:hAnsi="Times New Roman" w:cs="Times New Roman"/>
          <w:b/>
          <w:color w:val="000000" w:themeColor="text1"/>
          <w:sz w:val="25"/>
          <w:szCs w:val="25"/>
        </w:rPr>
      </w:pPr>
      <w:r w:rsidRPr="004C629F">
        <w:rPr>
          <w:rFonts w:ascii="Times New Roman" w:hAnsi="Times New Roman" w:cs="Times New Roman"/>
          <w:b/>
          <w:i/>
          <w:noProof/>
          <w:color w:val="000000" w:themeColor="text1"/>
          <w:sz w:val="25"/>
          <w:szCs w:val="25"/>
        </w:rPr>
        <w:pict>
          <v:shape id="_x0000_s46111" type="#_x0000_t32" style="position:absolute;margin-left:-9.55pt;margin-top:5.65pt;width:505.7pt;height:0;z-index:252223488" o:connectortype="straight" strokeweight="1.5pt"/>
        </w:pict>
      </w:r>
    </w:p>
    <w:p w:rsidR="001A718C" w:rsidRPr="008A6BCC" w:rsidRDefault="001A718C" w:rsidP="00E90979">
      <w:pPr>
        <w:tabs>
          <w:tab w:val="left" w:pos="5346"/>
        </w:tabs>
        <w:spacing w:after="0" w:line="264" w:lineRule="auto"/>
        <w:rPr>
          <w:rFonts w:ascii="Times New Roman" w:hAnsi="Times New Roman" w:cs="Times New Roman"/>
          <w:b/>
          <w:color w:val="000000" w:themeColor="text1"/>
          <w:sz w:val="25"/>
          <w:szCs w:val="25"/>
        </w:rPr>
        <w:sectPr w:rsidR="001A718C" w:rsidRPr="008A6BCC" w:rsidSect="00135B3F">
          <w:type w:val="continuous"/>
          <w:pgSz w:w="11907" w:h="16839" w:code="9"/>
          <w:pgMar w:top="1008" w:right="1008" w:bottom="1008" w:left="1008" w:header="720" w:footer="720" w:gutter="0"/>
          <w:cols w:space="720"/>
          <w:docGrid w:linePitch="360"/>
        </w:sectPr>
      </w:pPr>
    </w:p>
    <w:p w:rsidR="00F47F6C" w:rsidRPr="008A6BCC" w:rsidRDefault="00F47F6C" w:rsidP="00E90979">
      <w:pPr>
        <w:tabs>
          <w:tab w:val="left" w:pos="5346"/>
        </w:tabs>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Generally speaking, education is said to be the most important element in the development of any nation. The importance of education in social, economic, politics cannot be over emphasized. It is in line with this that no nation of the world is ishing to be left behind in educating her citizens. Moreso, it is the means for the advancement of knowledge and development, refinement and application of theories and for providing solutions to all forms of problems (Adedokun, 2009). The level of economic development of every society depends on education especially Technical Vocational Education and Training (TVET). This is because TVET is both theoretical and practical oriented which is needful as far as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century is concerned. In addition, the level of Economic Development of any nation is defined by its ability to provide for its citizens with basic needs like food cloth, shelter, health and basic education. TVET is a password to any nation that wants </w:t>
      </w:r>
      <w:r w:rsidRPr="008A6BCC">
        <w:rPr>
          <w:rFonts w:ascii="Times New Roman" w:hAnsi="Times New Roman" w:cs="Times New Roman"/>
          <w:color w:val="000000" w:themeColor="text1"/>
          <w:sz w:val="25"/>
          <w:szCs w:val="25"/>
        </w:rPr>
        <w:lastRenderedPageBreak/>
        <w:t>to join the league of technologically developed nations. Infarct, it is the backbone of industrial, social and economic development. The quality of economic development of a nation depends on TVET. Agogo(2010) lamented that Nigeria’s economy is at a crossroad because of the stress on a one footed revenue agenda: Oil and Gas Sector. The basic solution to Nigeria’s monocultural economy is diversification in which TVET is a panacea to industrialization, modernization and civilization and among others. It is in the light of above that this paper reviews theories of economic development, importance of TVET to economic development and principles TVET among others.</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p>
    <w:p w:rsidR="00F47F6C" w:rsidRPr="008A6BCC" w:rsidRDefault="00F47F6C"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Concept of Technical Vocational Educational and Training</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Technical Vocational Education and Training (TVET) has been an integral part of national development strategies in many societies because of its impact on productivity and </w:t>
      </w:r>
      <w:r w:rsidRPr="008A6BCC">
        <w:rPr>
          <w:rFonts w:ascii="Times New Roman" w:hAnsi="Times New Roman" w:cs="Times New Roman"/>
          <w:color w:val="000000" w:themeColor="text1"/>
          <w:sz w:val="25"/>
          <w:szCs w:val="25"/>
        </w:rPr>
        <w:lastRenderedPageBreak/>
        <w:t>economic development. Despite its contributions the leaders of Nigeria have not given this aspect of education the attention it deserves. And that is one of the reasons for the nation’s underdevelopment. This article focuses on the dearth of skilled technical manpower in Nigeria and argues that technical education holds the key to national development.</w:t>
      </w:r>
      <w:r w:rsidRPr="008A6BCC">
        <w:rPr>
          <w:rFonts w:ascii="Times New Roman" w:hAnsi="Times New Roman" w:cs="Times New Roman"/>
          <w:color w:val="000000" w:themeColor="text1"/>
          <w:sz w:val="25"/>
          <w:szCs w:val="25"/>
          <w:vertAlign w:val="superscript"/>
        </w:rPr>
        <w:t xml:space="preserve">1   </w:t>
      </w:r>
    </w:p>
    <w:p w:rsidR="00F47F6C"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13" type="#_x0000_t32" style="position:absolute;left:0;text-align:left;margin-left:-4.4pt;margin-top:-145.2pt;width:505.7pt;height:0;z-index:252225536" o:connectortype="straight" strokeweight="3pt"/>
        </w:pict>
      </w:r>
      <w:r w:rsidR="00F47F6C" w:rsidRPr="008A6BCC">
        <w:rPr>
          <w:rFonts w:ascii="Times New Roman" w:hAnsi="Times New Roman" w:cs="Times New Roman"/>
          <w:color w:val="000000" w:themeColor="text1"/>
          <w:sz w:val="25"/>
          <w:szCs w:val="25"/>
        </w:rPr>
        <w:t>Technical education “is a planned program of courses and learning experiences that begins with exploration of career options, supports basic academic and life skills, and enables achievement of high academic standards, leadership, preparation for industry-defined work, and advanced and continuing education.”</w:t>
      </w:r>
      <w:r w:rsidR="00F47F6C" w:rsidRPr="008A6BCC">
        <w:rPr>
          <w:rFonts w:ascii="Times New Roman" w:hAnsi="Times New Roman" w:cs="Times New Roman"/>
          <w:color w:val="000000" w:themeColor="text1"/>
          <w:sz w:val="25"/>
          <w:szCs w:val="25"/>
          <w:vertAlign w:val="superscript"/>
        </w:rPr>
        <w:t xml:space="preserve">2 </w:t>
      </w:r>
      <w:r w:rsidR="00F47F6C" w:rsidRPr="008A6BCC">
        <w:rPr>
          <w:rFonts w:ascii="Times New Roman" w:hAnsi="Times New Roman" w:cs="Times New Roman"/>
          <w:color w:val="000000" w:themeColor="text1"/>
          <w:sz w:val="25"/>
          <w:szCs w:val="25"/>
        </w:rPr>
        <w:t>And vocational education and training “prepares learners for careers that are based in manual or practical activities, traditionally non-academic and totally related to a specific trade, occupation or vocation.” In other words, it is an “education designed to develop occupational skills.”</w:t>
      </w:r>
      <w:r w:rsidR="00F47F6C" w:rsidRPr="008A6BCC">
        <w:rPr>
          <w:rFonts w:ascii="Times New Roman" w:hAnsi="Times New Roman" w:cs="Times New Roman"/>
          <w:color w:val="000000" w:themeColor="text1"/>
          <w:sz w:val="25"/>
          <w:szCs w:val="25"/>
          <w:vertAlign w:val="superscript"/>
        </w:rPr>
        <w:t>3</w:t>
      </w:r>
      <w:r w:rsidR="00F47F6C" w:rsidRPr="008A6BCC">
        <w:rPr>
          <w:rFonts w:ascii="Times New Roman" w:hAnsi="Times New Roman" w:cs="Times New Roman"/>
          <w:color w:val="000000" w:themeColor="text1"/>
          <w:sz w:val="25"/>
          <w:szCs w:val="25"/>
        </w:rPr>
        <w:t xml:space="preserve"> Vocational and technical education gives individuals the skills to “live, learn and work as a productive citizen in a global society.” </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According to the National Policy on Education (NPE, 2004) it is defined as that aspect of education that leads to the acquisition of practical and applied skills as well as basic scientific knowledge. In this sense, it forms a practical segment of education that involves skill acquisition. Therefore, technical education is a subset of vocational education.</w:t>
      </w:r>
    </w:p>
    <w:p w:rsidR="00F47F6C"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12" type="#_x0000_t202" style="position:absolute;left:0;text-align:left;margin-left:372.3pt;margin-top:-574.8pt;width:136.2pt;height:21.1pt;z-index:-251091968;mso-height-percent:200;mso-height-percent:200;mso-width-relative:margin;mso-height-relative:margin" stroked="f">
            <v:textbox style="mso-next-textbox:#_x0000_s46112;mso-fit-shape-to-text:t">
              <w:txbxContent>
                <w:p w:rsidR="00931FF5" w:rsidRPr="00BE509F" w:rsidRDefault="00931FF5" w:rsidP="00CE565B">
                  <w:pPr>
                    <w:spacing w:after="0" w:line="264" w:lineRule="auto"/>
                    <w:jc w:val="both"/>
                    <w:rPr>
                      <w:rFonts w:ascii="Times New Roman" w:hAnsi="Times New Roman" w:cs="Times New Roman"/>
                      <w:b/>
                      <w:i/>
                    </w:rPr>
                  </w:pPr>
                  <w:r>
                    <w:rPr>
                      <w:rFonts w:ascii="Times New Roman" w:hAnsi="Times New Roman" w:cs="Times New Roman"/>
                      <w:b/>
                      <w:i/>
                    </w:rPr>
                    <w:t xml:space="preserve">             Rilwaanu, O. A.</w:t>
                  </w:r>
                </w:p>
              </w:txbxContent>
            </v:textbox>
          </v:shape>
        </w:pict>
      </w:r>
      <w:r w:rsidR="00F47F6C" w:rsidRPr="008A6BCC">
        <w:rPr>
          <w:rFonts w:ascii="Times New Roman" w:hAnsi="Times New Roman" w:cs="Times New Roman"/>
          <w:color w:val="000000" w:themeColor="text1"/>
          <w:sz w:val="25"/>
          <w:szCs w:val="25"/>
        </w:rPr>
        <w:t xml:space="preserve">Similarly, technical vocational education and training  is  that education designed to prepare an individual  for gainful employment as semi-skilled or skilled worker or technicians or sub-professional in recognized occupations and in new and emerging occupations or to prepare the individual for enrolment in advanced technical education programme.T echnical Vocational Education Training can be explained in terms of: – training designed to </w:t>
      </w:r>
      <w:r w:rsidR="00F47F6C" w:rsidRPr="008A6BCC">
        <w:rPr>
          <w:rFonts w:ascii="Times New Roman" w:hAnsi="Times New Roman" w:cs="Times New Roman"/>
          <w:color w:val="000000" w:themeColor="text1"/>
          <w:sz w:val="25"/>
          <w:szCs w:val="25"/>
        </w:rPr>
        <w:lastRenderedPageBreak/>
        <w:t>advance an individual’s proficiency in relation to his or her present or future occupation, training or re-training which is given in schools or classes under public supervision and control; provision of systematic training experiences which are designed to fit individuals in recognized occupations. Thus, vocational education is that part of total educational system, which offers courses leading to the acquisition of specific skills to enable one to perform certain job. Sometimes, vocational education offers re-training to up-grade workers already in employment.(Adedakum, 2009) It is directed towards the preparation for occupational life since its recipients are equipped to face the challenges of the world of work. Vocational education preparation can be equated to the acquisition of a training experience that culminates in an industrial experience within a work-oriented society. It entails the transmission of knowledge and acquisition of skills that are related to various occupations.</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It also entails the enrichment of the capabilities that influence the effective, psychomotor or cognitive domains of individual in readiness for entry into the world of work in order to satisfy their intrinsic and extrinsic values, work goals and aspirations such that local and national needs would be met. Recently, technical and vocational education is used as a comprehensive term for retraining in those aspects of the educational process involving, in addition to general education, the study of technologies and related sciences, and the acquisitions in various sectors of economic and social life.(Agogo, 2010).</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Technical vocational educational and training courses attract students who leave school and are unable to obtain employment. For such students, it offers them the opportunity the school system has to give them for training in technical fields. Furthermore, the mission of </w:t>
      </w:r>
      <w:r w:rsidRPr="008A6BCC">
        <w:rPr>
          <w:rFonts w:ascii="Times New Roman" w:hAnsi="Times New Roman" w:cs="Times New Roman"/>
          <w:color w:val="000000" w:themeColor="text1"/>
          <w:sz w:val="25"/>
          <w:szCs w:val="25"/>
        </w:rPr>
        <w:lastRenderedPageBreak/>
        <w:t>technical vocational education is not only to provide definite training in the various occupations, but also to relate that training to science, mathematics history, geography which are useful the society. Vocational and technical education is not left out in agriculture.</w:t>
      </w:r>
    </w:p>
    <w:p w:rsidR="00F47F6C"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15" type="#_x0000_t32" style="position:absolute;left:0;text-align:left;margin-left:-6.95pt;margin-top:-113.6pt;width:505.7pt;height:0;z-index:252227584" o:connectortype="straight" strokeweight="3pt"/>
        </w:pict>
      </w:r>
      <w:r w:rsidR="00F47F6C" w:rsidRPr="008A6BCC">
        <w:rPr>
          <w:rFonts w:ascii="Times New Roman" w:hAnsi="Times New Roman" w:cs="Times New Roman"/>
          <w:color w:val="000000" w:themeColor="text1"/>
          <w:sz w:val="25"/>
          <w:szCs w:val="25"/>
        </w:rPr>
        <w:t>It is needed to direct those in the sector towards making the farmer an intelligent user of our natural resources. Technical vocational education and training is also needed to prevent waste of human resources. So far, Nigeria has given very little attention to conservation of human resources. It is obvious that the waste of labour by improper employment can be largely avoided through technical vocational and training. Such training is the most potent remedy for unemployment.</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p>
    <w:p w:rsidR="00F47F6C"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14" type="#_x0000_t202" style="position:absolute;left:0;text-align:left;margin-left:369.75pt;margin-top:-337.65pt;width:136.2pt;height:21.1pt;z-index:-251089920;mso-height-percent:200;mso-height-percent:200;mso-width-relative:margin;mso-height-relative:margin" stroked="f">
            <v:textbox style="mso-next-textbox:#_x0000_s46114;mso-fit-shape-to-text:t">
              <w:txbxContent>
                <w:p w:rsidR="00931FF5" w:rsidRPr="00BE509F" w:rsidRDefault="00931FF5" w:rsidP="00CE565B">
                  <w:pPr>
                    <w:spacing w:after="0" w:line="264" w:lineRule="auto"/>
                    <w:jc w:val="both"/>
                    <w:rPr>
                      <w:rFonts w:ascii="Times New Roman" w:hAnsi="Times New Roman" w:cs="Times New Roman"/>
                      <w:b/>
                      <w:i/>
                    </w:rPr>
                  </w:pPr>
                  <w:r>
                    <w:rPr>
                      <w:rFonts w:ascii="Times New Roman" w:hAnsi="Times New Roman" w:cs="Times New Roman"/>
                      <w:b/>
                      <w:i/>
                    </w:rPr>
                    <w:t xml:space="preserve">             Rilwaanu, O. A.</w:t>
                  </w:r>
                </w:p>
              </w:txbxContent>
            </v:textbox>
          </v:shape>
        </w:pict>
      </w:r>
      <w:r w:rsidR="00F47F6C" w:rsidRPr="008A6BCC">
        <w:rPr>
          <w:rFonts w:ascii="Times New Roman" w:hAnsi="Times New Roman" w:cs="Times New Roman"/>
          <w:color w:val="000000" w:themeColor="text1"/>
          <w:sz w:val="25"/>
          <w:szCs w:val="25"/>
        </w:rPr>
        <w:t xml:space="preserve">Furthermore, technical vocational education training is needed in every aspect of our national life. The problem of juvenile delinquency and crime can be reduced if the youths are given the necessary technical vocational education and training that will keep them busy. In developed world, technical vocational education and training is regarded as a wise investment. It is believed by many people that through technical vocational education and training, boys and girls as well as adults will be trained to acquire requisite skills that will enable them secure employments, which will be beneficial to themselves and the society.(Apago and Adedural, 2007) The further buttressed that students have to work in laboratories and workshops that are well equipped with recent machines and tools like the ones they will encounter in industries. A lot is required. Therefore, government should increase the budgetary allocation to technical vocational education and training. And we know that government cannot do it all alone, corporate organizations, parents and alumni associations </w:t>
      </w:r>
      <w:r w:rsidR="00F47F6C" w:rsidRPr="008A6BCC">
        <w:rPr>
          <w:rFonts w:ascii="Times New Roman" w:hAnsi="Times New Roman" w:cs="Times New Roman"/>
          <w:color w:val="000000" w:themeColor="text1"/>
          <w:sz w:val="25"/>
          <w:szCs w:val="25"/>
        </w:rPr>
        <w:lastRenderedPageBreak/>
        <w:t>should assist in providing some of these equipment needed in the training of technical vocational education for students. Efforts should also be made by the government to see that there is full implementation of the policies as they concern technical vocational education and training. They should make this possible by promulgating a decree or sanctioning each state that fails to adopt or implement the policy fully.(Mohammad, 2010)</w:t>
      </w:r>
    </w:p>
    <w:p w:rsidR="00F47F6C" w:rsidRPr="008A6BCC" w:rsidRDefault="00F47F6C" w:rsidP="00E90979">
      <w:pPr>
        <w:spacing w:after="0" w:line="264" w:lineRule="auto"/>
        <w:jc w:val="both"/>
        <w:rPr>
          <w:rFonts w:ascii="Times New Roman" w:hAnsi="Times New Roman" w:cs="Times New Roman"/>
          <w:b/>
          <w:i/>
          <w:color w:val="000000" w:themeColor="text1"/>
          <w:sz w:val="25"/>
          <w:szCs w:val="25"/>
        </w:rPr>
      </w:pPr>
    </w:p>
    <w:p w:rsidR="00F47F6C" w:rsidRPr="008A6BCC" w:rsidRDefault="00F47F6C"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Concept of Economic Development</w:t>
      </w:r>
    </w:p>
    <w:p w:rsidR="00F47F6C" w:rsidRPr="008A6BCC" w:rsidRDefault="00F47F6C" w:rsidP="00E90979">
      <w:pPr>
        <w:pStyle w:val="NormalWeb"/>
        <w:spacing w:before="0" w:beforeAutospacing="0" w:after="0" w:afterAutospacing="0" w:line="264" w:lineRule="auto"/>
        <w:jc w:val="both"/>
        <w:rPr>
          <w:color w:val="000000" w:themeColor="text1"/>
          <w:sz w:val="25"/>
          <w:szCs w:val="25"/>
        </w:rPr>
      </w:pPr>
      <w:r w:rsidRPr="008A6BCC">
        <w:rPr>
          <w:b/>
          <w:bCs/>
          <w:iCs/>
          <w:color w:val="000000" w:themeColor="text1"/>
          <w:sz w:val="25"/>
          <w:szCs w:val="25"/>
        </w:rPr>
        <w:t>Economic development</w:t>
      </w:r>
      <w:r w:rsidRPr="008A6BCC">
        <w:rPr>
          <w:color w:val="000000" w:themeColor="text1"/>
          <w:sz w:val="25"/>
          <w:szCs w:val="25"/>
        </w:rPr>
        <w:t xml:space="preserve"> is a term that economists, politicians, and others have used frequently in the 20th century. The concept, however, has been in existence in the West for centuries. </w:t>
      </w:r>
      <w:r w:rsidRPr="008A6BCC">
        <w:rPr>
          <w:i/>
          <w:iCs/>
          <w:color w:val="000000" w:themeColor="text1"/>
          <w:sz w:val="25"/>
          <w:szCs w:val="25"/>
        </w:rPr>
        <w:t>Modernization</w:t>
      </w:r>
      <w:r w:rsidRPr="008A6BCC">
        <w:rPr>
          <w:color w:val="000000" w:themeColor="text1"/>
          <w:sz w:val="25"/>
          <w:szCs w:val="25"/>
        </w:rPr>
        <w:t xml:space="preserve">, </w:t>
      </w:r>
      <w:hyperlink r:id="rId79" w:tooltip="Westernization" w:history="1">
        <w:r w:rsidRPr="00CE565B">
          <w:rPr>
            <w:rStyle w:val="Hyperlink"/>
            <w:i/>
            <w:iCs/>
            <w:color w:val="000000" w:themeColor="text1"/>
            <w:sz w:val="25"/>
            <w:szCs w:val="25"/>
            <w:u w:val="none"/>
          </w:rPr>
          <w:t>Westernization</w:t>
        </w:r>
      </w:hyperlink>
      <w:r w:rsidRPr="00CE565B">
        <w:rPr>
          <w:color w:val="000000" w:themeColor="text1"/>
          <w:sz w:val="25"/>
          <w:szCs w:val="25"/>
        </w:rPr>
        <w:t xml:space="preserve">, and especially </w:t>
      </w:r>
      <w:hyperlink r:id="rId80" w:tooltip="Industrialization" w:history="1">
        <w:r w:rsidRPr="00CE565B">
          <w:rPr>
            <w:rStyle w:val="Hyperlink"/>
            <w:i/>
            <w:iCs/>
            <w:color w:val="000000" w:themeColor="text1"/>
            <w:sz w:val="25"/>
            <w:szCs w:val="25"/>
            <w:u w:val="none"/>
          </w:rPr>
          <w:t>Industrialization</w:t>
        </w:r>
      </w:hyperlink>
      <w:r w:rsidRPr="00CE565B">
        <w:rPr>
          <w:color w:val="000000" w:themeColor="text1"/>
          <w:sz w:val="25"/>
          <w:szCs w:val="25"/>
        </w:rPr>
        <w:t xml:space="preserve"> are other terms people have used while discussing economic development. Economic development has a direct relationship with the </w:t>
      </w:r>
      <w:hyperlink r:id="rId81" w:tooltip="Environment (biophysical)" w:history="1">
        <w:r w:rsidRPr="00CE565B">
          <w:rPr>
            <w:rStyle w:val="Hyperlink"/>
            <w:color w:val="000000" w:themeColor="text1"/>
            <w:sz w:val="25"/>
            <w:szCs w:val="25"/>
            <w:u w:val="none"/>
          </w:rPr>
          <w:t>environment</w:t>
        </w:r>
      </w:hyperlink>
      <w:r w:rsidRPr="00CE565B">
        <w:rPr>
          <w:color w:val="000000" w:themeColor="text1"/>
          <w:sz w:val="25"/>
          <w:szCs w:val="25"/>
        </w:rPr>
        <w:t xml:space="preserve"> and issues. Whereas economic development is a policy intervention endeavor with aims of economic and social </w:t>
      </w:r>
      <w:hyperlink r:id="rId82" w:tooltip="Well-being" w:history="1">
        <w:r w:rsidRPr="00CE565B">
          <w:rPr>
            <w:rStyle w:val="Hyperlink"/>
            <w:color w:val="000000" w:themeColor="text1"/>
            <w:sz w:val="25"/>
            <w:szCs w:val="25"/>
            <w:u w:val="none"/>
          </w:rPr>
          <w:t>well-being</w:t>
        </w:r>
      </w:hyperlink>
      <w:r w:rsidRPr="00CE565B">
        <w:rPr>
          <w:color w:val="000000" w:themeColor="text1"/>
          <w:sz w:val="25"/>
          <w:szCs w:val="25"/>
        </w:rPr>
        <w:t xml:space="preserve"> of people, </w:t>
      </w:r>
      <w:hyperlink r:id="rId83" w:tooltip="Economic growth" w:history="1">
        <w:r w:rsidRPr="00CE565B">
          <w:rPr>
            <w:rStyle w:val="Hyperlink"/>
            <w:color w:val="000000" w:themeColor="text1"/>
            <w:sz w:val="25"/>
            <w:szCs w:val="25"/>
            <w:u w:val="none"/>
          </w:rPr>
          <w:t>economic growth</w:t>
        </w:r>
      </w:hyperlink>
      <w:r w:rsidRPr="00CE565B">
        <w:rPr>
          <w:color w:val="000000" w:themeColor="text1"/>
          <w:sz w:val="25"/>
          <w:szCs w:val="25"/>
        </w:rPr>
        <w:t xml:space="preserve"> is a phenomenon of market </w:t>
      </w:r>
      <w:hyperlink r:id="rId84" w:tooltip="Productivity" w:history="1">
        <w:r w:rsidRPr="00CE565B">
          <w:rPr>
            <w:rStyle w:val="Hyperlink"/>
            <w:color w:val="000000" w:themeColor="text1"/>
            <w:sz w:val="25"/>
            <w:szCs w:val="25"/>
            <w:u w:val="none"/>
          </w:rPr>
          <w:t>productivity</w:t>
        </w:r>
      </w:hyperlink>
      <w:r w:rsidRPr="00CE565B">
        <w:rPr>
          <w:color w:val="000000" w:themeColor="text1"/>
          <w:sz w:val="25"/>
          <w:szCs w:val="25"/>
        </w:rPr>
        <w:t xml:space="preserve"> and rise in gross domestic product (GDP). Consequently, as economist </w:t>
      </w:r>
      <w:hyperlink r:id="rId85" w:tooltip="Amartya Sen" w:history="1">
        <w:r w:rsidRPr="00CE565B">
          <w:rPr>
            <w:rStyle w:val="Hyperlink"/>
            <w:color w:val="000000" w:themeColor="text1"/>
            <w:sz w:val="25"/>
            <w:szCs w:val="25"/>
            <w:u w:val="none"/>
          </w:rPr>
          <w:t>Amartyasen</w:t>
        </w:r>
      </w:hyperlink>
      <w:r w:rsidRPr="00CE565B">
        <w:rPr>
          <w:color w:val="000000" w:themeColor="text1"/>
          <w:sz w:val="25"/>
          <w:szCs w:val="25"/>
        </w:rPr>
        <w:t xml:space="preserve"> points out, "economic growth is one aspect of the process of economi</w:t>
      </w:r>
      <w:r w:rsidRPr="008A6BCC">
        <w:rPr>
          <w:color w:val="000000" w:themeColor="text1"/>
          <w:sz w:val="25"/>
          <w:szCs w:val="25"/>
        </w:rPr>
        <w:t xml:space="preserve">c development you most likely help fund economic development every time you purchase something at the store and pay local or state sales tax. That cup of coffee, those new shoes you bought, or the real estate taxes you may pay, all usually have a percentage of the sales going towards economic development projects or initiatives. </w:t>
      </w:r>
    </w:p>
    <w:p w:rsidR="00F47F6C" w:rsidRPr="008A6BCC" w:rsidRDefault="00F47F6C" w:rsidP="00E90979">
      <w:pPr>
        <w:pStyle w:val="NormalWeb"/>
        <w:spacing w:before="0" w:beforeAutospacing="0" w:after="0" w:afterAutospacing="0" w:line="264" w:lineRule="auto"/>
        <w:jc w:val="both"/>
        <w:rPr>
          <w:color w:val="000000" w:themeColor="text1"/>
          <w:sz w:val="25"/>
          <w:szCs w:val="25"/>
        </w:rPr>
      </w:pPr>
    </w:p>
    <w:p w:rsidR="00F47F6C" w:rsidRPr="008A6BCC" w:rsidRDefault="00F47F6C" w:rsidP="00E90979">
      <w:pPr>
        <w:pStyle w:val="NormalWeb"/>
        <w:spacing w:before="0" w:beforeAutospacing="0" w:after="0" w:afterAutospacing="0" w:line="264" w:lineRule="auto"/>
        <w:jc w:val="both"/>
        <w:rPr>
          <w:color w:val="000000" w:themeColor="text1"/>
          <w:sz w:val="25"/>
          <w:szCs w:val="25"/>
        </w:rPr>
      </w:pPr>
      <w:r w:rsidRPr="008A6BCC">
        <w:rPr>
          <w:b/>
          <w:bCs/>
          <w:color w:val="000000" w:themeColor="text1"/>
          <w:sz w:val="25"/>
          <w:szCs w:val="25"/>
        </w:rPr>
        <w:t>Economic Development</w:t>
      </w:r>
      <w:r w:rsidRPr="008A6BCC">
        <w:rPr>
          <w:color w:val="000000" w:themeColor="text1"/>
          <w:sz w:val="25"/>
          <w:szCs w:val="25"/>
        </w:rPr>
        <w:t xml:space="preserve"> is the development of economic wealth of countries, regions or communities for the well-being of their inhabitants. From a policy perspective, economic development can be defined as efforts that seek to improve the economic well-being and quality of life for a community by </w:t>
      </w:r>
      <w:r w:rsidRPr="008A6BCC">
        <w:rPr>
          <w:color w:val="000000" w:themeColor="text1"/>
          <w:sz w:val="25"/>
          <w:szCs w:val="25"/>
        </w:rPr>
        <w:lastRenderedPageBreak/>
        <w:t>creating and/or retaining jobs and supporting or growing incomes and the tax base.</w:t>
      </w:r>
    </w:p>
    <w:p w:rsidR="00F47F6C" w:rsidRPr="008A6BCC" w:rsidRDefault="004C629F" w:rsidP="00E90979">
      <w:pPr>
        <w:pStyle w:val="NormalWeb"/>
        <w:spacing w:before="0" w:beforeAutospacing="0" w:after="0" w:afterAutospacing="0" w:line="264" w:lineRule="auto"/>
        <w:jc w:val="both"/>
        <w:rPr>
          <w:color w:val="000000" w:themeColor="text1"/>
          <w:sz w:val="25"/>
          <w:szCs w:val="25"/>
        </w:rPr>
      </w:pPr>
      <w:r>
        <w:rPr>
          <w:noProof/>
          <w:color w:val="000000" w:themeColor="text1"/>
          <w:sz w:val="25"/>
          <w:szCs w:val="25"/>
        </w:rPr>
        <w:pict>
          <v:shape id="_x0000_s46281" type="#_x0000_t32" style="position:absolute;left:0;text-align:left;margin-left:-1.75pt;margin-top:-34.4pt;width:505.7pt;height:0;z-index:252382208" o:connectortype="straight" strokeweight="3pt"/>
        </w:pict>
      </w:r>
      <w:r w:rsidR="00F47F6C" w:rsidRPr="008A6BCC">
        <w:rPr>
          <w:color w:val="000000" w:themeColor="text1"/>
          <w:sz w:val="25"/>
          <w:szCs w:val="25"/>
        </w:rPr>
        <w:t>In support of the mission of the University of Wyoming, the Department of Agricultural and Applied Economics and the Cooperative Extension Service conduct research in the area of Community Economic Development and analysis.</w:t>
      </w:r>
    </w:p>
    <w:p w:rsidR="00F47F6C" w:rsidRPr="008A6BCC" w:rsidRDefault="00F47F6C" w:rsidP="00E90979">
      <w:pPr>
        <w:pStyle w:val="NormalWeb"/>
        <w:spacing w:before="0" w:beforeAutospacing="0" w:after="0" w:afterAutospacing="0" w:line="264" w:lineRule="auto"/>
        <w:jc w:val="both"/>
        <w:rPr>
          <w:color w:val="000000" w:themeColor="text1"/>
          <w:sz w:val="25"/>
          <w:szCs w:val="25"/>
        </w:rPr>
      </w:pPr>
      <w:r w:rsidRPr="008A6BCC">
        <w:rPr>
          <w:color w:val="000000" w:themeColor="text1"/>
          <w:sz w:val="25"/>
          <w:szCs w:val="25"/>
        </w:rPr>
        <w:t xml:space="preserve">The concept of </w:t>
      </w:r>
      <w:r w:rsidRPr="008A6BCC">
        <w:rPr>
          <w:i/>
          <w:iCs/>
          <w:color w:val="000000" w:themeColor="text1"/>
          <w:sz w:val="25"/>
          <w:szCs w:val="25"/>
        </w:rPr>
        <w:t>economic development</w:t>
      </w:r>
      <w:r w:rsidRPr="008A6BCC">
        <w:rPr>
          <w:color w:val="000000" w:themeColor="text1"/>
          <w:sz w:val="25"/>
          <w:szCs w:val="25"/>
        </w:rPr>
        <w:t xml:space="preserve"> is often misunderstood. Many times the term is confused with </w:t>
      </w:r>
      <w:r w:rsidRPr="008A6BCC">
        <w:rPr>
          <w:i/>
          <w:iCs/>
          <w:color w:val="000000" w:themeColor="text1"/>
          <w:sz w:val="25"/>
          <w:szCs w:val="25"/>
        </w:rPr>
        <w:t>economic growth</w:t>
      </w:r>
      <w:r w:rsidRPr="008A6BCC">
        <w:rPr>
          <w:color w:val="000000" w:themeColor="text1"/>
          <w:sz w:val="25"/>
          <w:szCs w:val="25"/>
        </w:rPr>
        <w:t xml:space="preserve"> to define any type of money generating activity in the community. To further cloud the issue, there is no one prescription for economic development that will full-fill the needs of all communities. Successful economic development is a process that fills different needs for different communities at different times. Its success is often case specific, depending on the development goals, implementation and funding resources available. Communities need to thoroughly understand the process before jumping onto the economic development bandwagon. The results of misunderstanding the process can be misunderstanding by the community and political gridlock in the bureaucracy. (PA Klein 1977).</w:t>
      </w:r>
    </w:p>
    <w:p w:rsidR="00F47F6C" w:rsidRPr="008A6BCC" w:rsidRDefault="00F47F6C"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p>
    <w:p w:rsidR="00F47F6C" w:rsidRPr="008A6BCC" w:rsidRDefault="00F47F6C" w:rsidP="00E90979">
      <w:pPr>
        <w:pStyle w:val="NormalWeb"/>
        <w:spacing w:before="0" w:beforeAutospacing="0" w:after="0" w:afterAutospacing="0" w:line="264" w:lineRule="auto"/>
        <w:jc w:val="both"/>
        <w:rPr>
          <w:b/>
          <w:bCs/>
          <w:color w:val="000000" w:themeColor="text1"/>
          <w:sz w:val="25"/>
          <w:szCs w:val="25"/>
        </w:rPr>
      </w:pPr>
      <w:r w:rsidRPr="008A6BCC">
        <w:rPr>
          <w:b/>
          <w:bCs/>
          <w:color w:val="000000" w:themeColor="text1"/>
          <w:sz w:val="25"/>
          <w:szCs w:val="25"/>
        </w:rPr>
        <w:t xml:space="preserve">Theories of development economics: </w:t>
      </w:r>
      <w:r w:rsidRPr="008A6BCC">
        <w:rPr>
          <w:bCs/>
          <w:color w:val="000000" w:themeColor="text1"/>
          <w:sz w:val="25"/>
          <w:szCs w:val="25"/>
        </w:rPr>
        <w:t xml:space="preserve">the most significant visible impact of American TVET institution has been in the field of what is called development economics according to PA Klein-Journal of uneconomic issues, (1977) Taylor &amp; Francis.     </w:t>
      </w:r>
    </w:p>
    <w:p w:rsidR="00F47F6C" w:rsidRPr="008A6BCC" w:rsidRDefault="00F47F6C" w:rsidP="00E90979">
      <w:pPr>
        <w:pStyle w:val="NormalWeb"/>
        <w:spacing w:before="0" w:beforeAutospacing="0" w:after="0" w:afterAutospacing="0" w:line="264" w:lineRule="auto"/>
        <w:jc w:val="both"/>
        <w:rPr>
          <w:b/>
          <w:bCs/>
          <w:color w:val="000000" w:themeColor="text1"/>
          <w:sz w:val="25"/>
          <w:szCs w:val="25"/>
        </w:rPr>
      </w:pPr>
    </w:p>
    <w:p w:rsidR="00F47F6C" w:rsidRPr="008A6BCC" w:rsidRDefault="00F47F6C" w:rsidP="00E90979">
      <w:pPr>
        <w:pStyle w:val="NormalWeb"/>
        <w:spacing w:before="0" w:beforeAutospacing="0" w:after="0" w:afterAutospacing="0" w:line="264" w:lineRule="auto"/>
        <w:jc w:val="both"/>
        <w:rPr>
          <w:b/>
          <w:bCs/>
          <w:color w:val="000000" w:themeColor="text1"/>
          <w:sz w:val="25"/>
          <w:szCs w:val="25"/>
        </w:rPr>
      </w:pPr>
      <w:r w:rsidRPr="008A6BCC">
        <w:rPr>
          <w:b/>
          <w:bCs/>
          <w:color w:val="000000" w:themeColor="text1"/>
          <w:sz w:val="25"/>
          <w:szCs w:val="25"/>
        </w:rPr>
        <w:t>Mercantilism Theory</w:t>
      </w:r>
    </w:p>
    <w:p w:rsidR="00F47F6C" w:rsidRPr="008A6BCC" w:rsidRDefault="004C629F" w:rsidP="00E90979">
      <w:pPr>
        <w:pStyle w:val="NormalWeb"/>
        <w:spacing w:before="0" w:beforeAutospacing="0" w:after="0" w:afterAutospacing="0" w:line="264" w:lineRule="auto"/>
        <w:jc w:val="both"/>
        <w:rPr>
          <w:color w:val="000000" w:themeColor="text1"/>
          <w:sz w:val="25"/>
          <w:szCs w:val="25"/>
        </w:rPr>
      </w:pPr>
      <w:r>
        <w:rPr>
          <w:noProof/>
          <w:color w:val="000000" w:themeColor="text1"/>
          <w:sz w:val="25"/>
          <w:szCs w:val="25"/>
        </w:rPr>
        <w:pict>
          <v:shape id="_x0000_s46280" type="#_x0000_t202" style="position:absolute;left:0;text-align:left;margin-left:374.95pt;margin-top:-606.3pt;width:136.2pt;height:21.1pt;z-index:-250935296;mso-height-percent:200;mso-height-percent:200;mso-width-relative:margin;mso-height-relative:margin" stroked="f">
            <v:textbox style="mso-next-textbox:#_x0000_s46280;mso-fit-shape-to-text:t">
              <w:txbxContent>
                <w:p w:rsidR="00931FF5" w:rsidRPr="00BE509F" w:rsidRDefault="00931FF5" w:rsidP="009E14A7">
                  <w:pPr>
                    <w:spacing w:after="0" w:line="264" w:lineRule="auto"/>
                    <w:jc w:val="both"/>
                    <w:rPr>
                      <w:rFonts w:ascii="Times New Roman" w:hAnsi="Times New Roman" w:cs="Times New Roman"/>
                      <w:b/>
                      <w:i/>
                    </w:rPr>
                  </w:pPr>
                  <w:r>
                    <w:rPr>
                      <w:rFonts w:ascii="Times New Roman" w:hAnsi="Times New Roman" w:cs="Times New Roman"/>
                      <w:b/>
                      <w:i/>
                    </w:rPr>
                    <w:t xml:space="preserve">             Rilwaanu, O. A.</w:t>
                  </w:r>
                </w:p>
              </w:txbxContent>
            </v:textbox>
          </v:shape>
        </w:pict>
      </w:r>
      <w:r w:rsidR="00F47F6C" w:rsidRPr="008A6BCC">
        <w:rPr>
          <w:color w:val="000000" w:themeColor="text1"/>
          <w:sz w:val="25"/>
          <w:szCs w:val="25"/>
        </w:rPr>
        <w:t xml:space="preserve">The earliest Western theory of development </w:t>
      </w:r>
      <w:r w:rsidR="00F47F6C" w:rsidRPr="00F03E82">
        <w:rPr>
          <w:color w:val="000000" w:themeColor="text1"/>
          <w:sz w:val="25"/>
          <w:szCs w:val="25"/>
        </w:rPr>
        <w:t xml:space="preserve">economics was </w:t>
      </w:r>
      <w:hyperlink r:id="rId86" w:tooltip="Mercantilism" w:history="1">
        <w:r w:rsidR="00F47F6C" w:rsidRPr="00F03E82">
          <w:rPr>
            <w:rStyle w:val="Hyperlink"/>
            <w:color w:val="000000" w:themeColor="text1"/>
            <w:sz w:val="25"/>
            <w:szCs w:val="25"/>
            <w:u w:val="none"/>
          </w:rPr>
          <w:t>mercantilism</w:t>
        </w:r>
      </w:hyperlink>
      <w:r w:rsidR="00F47F6C" w:rsidRPr="00F03E82">
        <w:rPr>
          <w:color w:val="000000" w:themeColor="text1"/>
          <w:sz w:val="25"/>
          <w:szCs w:val="25"/>
        </w:rPr>
        <w:t>, which was developed in the 17</w:t>
      </w:r>
      <w:r w:rsidR="00F47F6C" w:rsidRPr="00F03E82">
        <w:rPr>
          <w:color w:val="000000" w:themeColor="text1"/>
          <w:sz w:val="25"/>
          <w:szCs w:val="25"/>
          <w:vertAlign w:val="superscript"/>
        </w:rPr>
        <w:t>th</w:t>
      </w:r>
      <w:r w:rsidR="00F47F6C" w:rsidRPr="00F03E82">
        <w:rPr>
          <w:color w:val="000000" w:themeColor="text1"/>
          <w:sz w:val="25"/>
          <w:szCs w:val="25"/>
        </w:rPr>
        <w:t xml:space="preserve"> century, paralleling the rise of the </w:t>
      </w:r>
      <w:hyperlink r:id="rId87" w:tooltip="Nation state" w:history="1">
        <w:r w:rsidR="00F47F6C" w:rsidRPr="00F03E82">
          <w:rPr>
            <w:rStyle w:val="Hyperlink"/>
            <w:color w:val="000000" w:themeColor="text1"/>
            <w:sz w:val="25"/>
            <w:szCs w:val="25"/>
            <w:u w:val="none"/>
          </w:rPr>
          <w:t>nation state</w:t>
        </w:r>
      </w:hyperlink>
      <w:r w:rsidR="00F47F6C" w:rsidRPr="00F03E82">
        <w:rPr>
          <w:color w:val="000000" w:themeColor="text1"/>
          <w:sz w:val="25"/>
          <w:szCs w:val="25"/>
        </w:rPr>
        <w:t xml:space="preserve">. Earlier theories had given little attention to development. For example, </w:t>
      </w:r>
      <w:hyperlink r:id="rId88" w:tooltip="Scholasticism" w:history="1">
        <w:r w:rsidR="00F47F6C" w:rsidRPr="00F03E82">
          <w:rPr>
            <w:rStyle w:val="Hyperlink"/>
            <w:color w:val="000000" w:themeColor="text1"/>
            <w:sz w:val="25"/>
            <w:szCs w:val="25"/>
            <w:u w:val="none"/>
          </w:rPr>
          <w:t>Scholasticism</w:t>
        </w:r>
      </w:hyperlink>
      <w:r w:rsidR="00F47F6C" w:rsidRPr="00F03E82">
        <w:rPr>
          <w:color w:val="000000" w:themeColor="text1"/>
          <w:sz w:val="25"/>
          <w:szCs w:val="25"/>
        </w:rPr>
        <w:t xml:space="preserve"> the dominant school of thought during medieval feudalism,</w:t>
      </w:r>
      <w:r w:rsidR="00F47F6C" w:rsidRPr="008A6BCC">
        <w:rPr>
          <w:color w:val="000000" w:themeColor="text1"/>
          <w:sz w:val="25"/>
          <w:szCs w:val="25"/>
        </w:rPr>
        <w:t xml:space="preserve"> </w:t>
      </w:r>
      <w:r w:rsidR="00F47F6C" w:rsidRPr="008A6BCC">
        <w:rPr>
          <w:color w:val="000000" w:themeColor="text1"/>
          <w:sz w:val="25"/>
          <w:szCs w:val="25"/>
        </w:rPr>
        <w:lastRenderedPageBreak/>
        <w:t>emphasized reconciliation with Christian theology and ethics, rather than development.</w:t>
      </w:r>
    </w:p>
    <w:p w:rsidR="00FD14B7" w:rsidRPr="008A6BCC" w:rsidRDefault="00FD14B7" w:rsidP="00E90979">
      <w:pPr>
        <w:pStyle w:val="NormalWeb"/>
        <w:spacing w:before="0" w:beforeAutospacing="0" w:after="0" w:afterAutospacing="0" w:line="264" w:lineRule="auto"/>
        <w:jc w:val="both"/>
        <w:rPr>
          <w:b/>
          <w:bCs/>
          <w:color w:val="000000" w:themeColor="text1"/>
          <w:sz w:val="25"/>
          <w:szCs w:val="25"/>
        </w:rPr>
      </w:pPr>
    </w:p>
    <w:p w:rsidR="00F47F6C" w:rsidRPr="008A6BCC" w:rsidRDefault="00F47F6C" w:rsidP="00E90979">
      <w:pPr>
        <w:pStyle w:val="NormalWeb"/>
        <w:spacing w:before="0" w:beforeAutospacing="0" w:after="0" w:afterAutospacing="0" w:line="264" w:lineRule="auto"/>
        <w:jc w:val="both"/>
        <w:rPr>
          <w:b/>
          <w:bCs/>
          <w:color w:val="000000" w:themeColor="text1"/>
          <w:sz w:val="25"/>
          <w:szCs w:val="25"/>
        </w:rPr>
      </w:pPr>
      <w:r w:rsidRPr="008A6BCC">
        <w:rPr>
          <w:b/>
          <w:bCs/>
          <w:color w:val="000000" w:themeColor="text1"/>
          <w:sz w:val="25"/>
          <w:szCs w:val="25"/>
        </w:rPr>
        <w:t>Structural Change Theory</w:t>
      </w:r>
    </w:p>
    <w:p w:rsidR="00F47F6C" w:rsidRPr="008A6BCC" w:rsidRDefault="00F47F6C" w:rsidP="00E90979">
      <w:pPr>
        <w:pStyle w:val="NormalWeb"/>
        <w:spacing w:before="0" w:beforeAutospacing="0" w:after="0" w:afterAutospacing="0" w:line="264" w:lineRule="auto"/>
        <w:jc w:val="both"/>
        <w:rPr>
          <w:color w:val="000000" w:themeColor="text1"/>
          <w:sz w:val="25"/>
          <w:szCs w:val="25"/>
        </w:rPr>
      </w:pPr>
      <w:r w:rsidRPr="008A6BCC">
        <w:rPr>
          <w:color w:val="000000" w:themeColor="text1"/>
          <w:sz w:val="25"/>
          <w:szCs w:val="25"/>
        </w:rPr>
        <w:t xml:space="preserve">Structural-change theory deals with policies focused on changing the economic structures of developing countries from being composed primarily of subsistence agricultural practices to being a "more modern, more urbanized, and more industrially diverse manufacturing and service economy." There are two major forms of structural-change theory; W. Lewis' </w:t>
      </w:r>
      <w:r w:rsidRPr="008A6BCC">
        <w:rPr>
          <w:i/>
          <w:iCs/>
          <w:color w:val="000000" w:themeColor="text1"/>
          <w:sz w:val="25"/>
          <w:szCs w:val="25"/>
        </w:rPr>
        <w:t>two-sector surplus model</w:t>
      </w:r>
      <w:r w:rsidRPr="008A6BCC">
        <w:rPr>
          <w:color w:val="000000" w:themeColor="text1"/>
          <w:sz w:val="25"/>
          <w:szCs w:val="25"/>
        </w:rPr>
        <w:t>, which views agrarian societies as consisting of large amounts of surplus labor which can be utilized to spur the development of an urbanized industrial sector, and Hollis Chenery's</w:t>
      </w:r>
      <w:r w:rsidRPr="008A6BCC">
        <w:rPr>
          <w:i/>
          <w:iCs/>
          <w:color w:val="000000" w:themeColor="text1"/>
          <w:sz w:val="25"/>
          <w:szCs w:val="25"/>
        </w:rPr>
        <w:t>patterns of development</w:t>
      </w:r>
      <w:r w:rsidRPr="008A6BCC">
        <w:rPr>
          <w:color w:val="000000" w:themeColor="text1"/>
          <w:sz w:val="25"/>
          <w:szCs w:val="25"/>
        </w:rPr>
        <w:t xml:space="preserve"> approach, which holds that different countries become wealthy via different trajectories. The </w:t>
      </w:r>
      <w:r w:rsidRPr="008A6BCC">
        <w:rPr>
          <w:i/>
          <w:iCs/>
          <w:color w:val="000000" w:themeColor="text1"/>
          <w:sz w:val="25"/>
          <w:szCs w:val="25"/>
        </w:rPr>
        <w:t>pattern</w:t>
      </w:r>
      <w:r w:rsidRPr="008A6BCC">
        <w:rPr>
          <w:color w:val="000000" w:themeColor="text1"/>
          <w:sz w:val="25"/>
          <w:szCs w:val="25"/>
        </w:rPr>
        <w:t xml:space="preserve"> that a particular country will follow, in this framework, depends on its size and resources, and potentially other factors including its current income level and comparative advantages relative to other nations. Empirical analysis in this framework studies the "sequential process through which the economic, industrial and institutional structure of an underdeveloped economy is transformed over time to permit new industries to replace traditional agriculture as the engine of economic growth. </w:t>
      </w:r>
    </w:p>
    <w:p w:rsidR="00F47F6C" w:rsidRPr="008A6BCC" w:rsidRDefault="00F47F6C" w:rsidP="00E90979">
      <w:pPr>
        <w:pStyle w:val="NormalWeb"/>
        <w:spacing w:before="0" w:beforeAutospacing="0" w:after="0" w:afterAutospacing="0" w:line="264" w:lineRule="auto"/>
        <w:jc w:val="both"/>
        <w:rPr>
          <w:color w:val="000000" w:themeColor="text1"/>
          <w:sz w:val="25"/>
          <w:szCs w:val="25"/>
        </w:rPr>
      </w:pPr>
    </w:p>
    <w:p w:rsidR="00F47F6C" w:rsidRPr="008A6BCC" w:rsidRDefault="00F47F6C" w:rsidP="00E90979">
      <w:pPr>
        <w:pStyle w:val="NormalWeb"/>
        <w:spacing w:before="0" w:beforeAutospacing="0" w:after="0" w:afterAutospacing="0" w:line="264" w:lineRule="auto"/>
        <w:jc w:val="both"/>
        <w:rPr>
          <w:color w:val="000000" w:themeColor="text1"/>
          <w:sz w:val="25"/>
          <w:szCs w:val="25"/>
        </w:rPr>
      </w:pPr>
      <w:r w:rsidRPr="008A6BCC">
        <w:rPr>
          <w:color w:val="000000" w:themeColor="text1"/>
          <w:sz w:val="25"/>
          <w:szCs w:val="25"/>
        </w:rPr>
        <w:t xml:space="preserve">Structural-change approaches to development economics have faced criticism for their emphasis on urban development at the expense of rural development which can lead to a substantial rise in inequality between internal regions of a country. The two-sector surplus model, which was developed in the 1950s, has been further criticized for its underlying assumption that predominantly agrarian societies suffer from a surplus of labor. Actual empirical studies have shown that such labor surpluses are only seasonal and drawing such labor to urban areas can result in a collapse of </w:t>
      </w:r>
      <w:r w:rsidRPr="008A6BCC">
        <w:rPr>
          <w:color w:val="000000" w:themeColor="text1"/>
          <w:sz w:val="25"/>
          <w:szCs w:val="25"/>
        </w:rPr>
        <w:lastRenderedPageBreak/>
        <w:t xml:space="preserve">the agricultural sector. The patterns of development approach have been criticized for lacking a theoretical framework. </w:t>
      </w:r>
    </w:p>
    <w:p w:rsidR="00F47F6C" w:rsidRPr="008A6BCC" w:rsidRDefault="004C629F" w:rsidP="00E90979">
      <w:pPr>
        <w:pStyle w:val="NormalWeb"/>
        <w:spacing w:before="0" w:beforeAutospacing="0" w:after="0" w:afterAutospacing="0" w:line="264" w:lineRule="auto"/>
        <w:jc w:val="both"/>
        <w:rPr>
          <w:color w:val="000000" w:themeColor="text1"/>
          <w:sz w:val="25"/>
          <w:szCs w:val="25"/>
        </w:rPr>
      </w:pPr>
      <w:r>
        <w:rPr>
          <w:noProof/>
          <w:color w:val="000000" w:themeColor="text1"/>
          <w:sz w:val="25"/>
          <w:szCs w:val="25"/>
        </w:rPr>
        <w:pict>
          <v:shape id="_x0000_s46117" type="#_x0000_t32" style="position:absolute;left:0;text-align:left;margin-left:-1.85pt;margin-top:-50.35pt;width:505.7pt;height:0;z-index:252229632" o:connectortype="straight" strokeweight="3pt"/>
        </w:pict>
      </w:r>
    </w:p>
    <w:p w:rsidR="00F47F6C" w:rsidRPr="008A6BCC" w:rsidRDefault="00F47F6C" w:rsidP="00E90979">
      <w:pPr>
        <w:pStyle w:val="NormalWeb"/>
        <w:spacing w:before="0" w:beforeAutospacing="0" w:after="0" w:afterAutospacing="0" w:line="264" w:lineRule="auto"/>
        <w:jc w:val="both"/>
        <w:rPr>
          <w:b/>
          <w:bCs/>
          <w:color w:val="000000" w:themeColor="text1"/>
          <w:sz w:val="25"/>
          <w:szCs w:val="25"/>
        </w:rPr>
      </w:pPr>
      <w:r w:rsidRPr="008A6BCC">
        <w:rPr>
          <w:b/>
          <w:bCs/>
          <w:color w:val="000000" w:themeColor="text1"/>
          <w:sz w:val="25"/>
          <w:szCs w:val="25"/>
        </w:rPr>
        <w:t>International Dependence Theory</w:t>
      </w:r>
    </w:p>
    <w:p w:rsidR="00F47F6C" w:rsidRPr="00F03E82" w:rsidRDefault="00F47F6C" w:rsidP="00E90979">
      <w:pPr>
        <w:pStyle w:val="NormalWeb"/>
        <w:spacing w:before="0" w:beforeAutospacing="0" w:after="0" w:afterAutospacing="0" w:line="264" w:lineRule="auto"/>
        <w:jc w:val="both"/>
        <w:rPr>
          <w:color w:val="000000" w:themeColor="text1"/>
          <w:sz w:val="25"/>
          <w:szCs w:val="25"/>
        </w:rPr>
      </w:pPr>
      <w:r w:rsidRPr="00F03E82">
        <w:rPr>
          <w:color w:val="000000" w:themeColor="text1"/>
          <w:sz w:val="25"/>
          <w:szCs w:val="25"/>
        </w:rPr>
        <w:t xml:space="preserve">International </w:t>
      </w:r>
      <w:hyperlink r:id="rId89" w:tooltip="Dependency theory" w:history="1">
        <w:r w:rsidRPr="00F03E82">
          <w:rPr>
            <w:rStyle w:val="Hyperlink"/>
            <w:color w:val="000000" w:themeColor="text1"/>
            <w:sz w:val="25"/>
            <w:szCs w:val="25"/>
            <w:u w:val="none"/>
          </w:rPr>
          <w:t>Dependence Theories</w:t>
        </w:r>
      </w:hyperlink>
      <w:r w:rsidRPr="00F03E82">
        <w:rPr>
          <w:color w:val="000000" w:themeColor="text1"/>
          <w:sz w:val="25"/>
          <w:szCs w:val="25"/>
        </w:rPr>
        <w:t xml:space="preserve"> gained prominence in the 1970s as a reaction to the failure of earlier theories to lead to widespread successes in </w:t>
      </w:r>
      <w:hyperlink r:id="rId90" w:tooltip="International development" w:history="1">
        <w:r w:rsidRPr="00F03E82">
          <w:rPr>
            <w:rStyle w:val="Hyperlink"/>
            <w:color w:val="000000" w:themeColor="text1"/>
            <w:sz w:val="25"/>
            <w:szCs w:val="25"/>
            <w:u w:val="none"/>
          </w:rPr>
          <w:t>international development</w:t>
        </w:r>
      </w:hyperlink>
      <w:r w:rsidRPr="00F03E82">
        <w:rPr>
          <w:color w:val="000000" w:themeColor="text1"/>
          <w:sz w:val="25"/>
          <w:szCs w:val="25"/>
        </w:rPr>
        <w:t>. Unlike earlier theories, international dependence</w:t>
      </w:r>
      <w:r w:rsidRPr="008A6BCC">
        <w:rPr>
          <w:color w:val="000000" w:themeColor="text1"/>
          <w:sz w:val="25"/>
          <w:szCs w:val="25"/>
        </w:rPr>
        <w:t xml:space="preserve"> theories have their origins in developing countries and view obstacles to development as being primarily external in nature, rather than internal. These theories view developing countries as being economically and politically dependent on more powerful, developed countries which have an interest in maintaining their dominant position. There are three different, major formulations of international dependence theory: </w:t>
      </w:r>
      <w:hyperlink r:id="rId91" w:tooltip="Neocolonial dependence" w:history="1">
        <w:r w:rsidRPr="00F03E82">
          <w:rPr>
            <w:rStyle w:val="Hyperlink"/>
            <w:color w:val="000000" w:themeColor="text1"/>
            <w:sz w:val="25"/>
            <w:szCs w:val="25"/>
            <w:u w:val="none"/>
          </w:rPr>
          <w:t>neocolonial dependence</w:t>
        </w:r>
      </w:hyperlink>
      <w:r w:rsidRPr="00F03E82">
        <w:rPr>
          <w:color w:val="000000" w:themeColor="text1"/>
          <w:sz w:val="25"/>
          <w:szCs w:val="25"/>
        </w:rPr>
        <w:t xml:space="preserve"> theory, the false-paradigm model, and the dualistic-dependence model. The first formulation of international dependence theory, neocolonial dependence theory, has its origins in </w:t>
      </w:r>
      <w:hyperlink r:id="rId92" w:tooltip="Marxism" w:history="1">
        <w:r w:rsidRPr="00F03E82">
          <w:rPr>
            <w:rStyle w:val="Hyperlink"/>
            <w:color w:val="000000" w:themeColor="text1"/>
            <w:sz w:val="25"/>
            <w:szCs w:val="25"/>
            <w:u w:val="none"/>
          </w:rPr>
          <w:t>Marxism</w:t>
        </w:r>
      </w:hyperlink>
      <w:r w:rsidRPr="00F03E82">
        <w:rPr>
          <w:color w:val="000000" w:themeColor="text1"/>
          <w:sz w:val="25"/>
          <w:szCs w:val="25"/>
        </w:rPr>
        <w:t xml:space="preserve"> and views the failure of many developing nations to undergo successful development as being the result of the historical development of the international capitalist system. </w:t>
      </w:r>
    </w:p>
    <w:p w:rsidR="00F47F6C" w:rsidRPr="00F03E82" w:rsidRDefault="00F47F6C" w:rsidP="00E90979">
      <w:pPr>
        <w:pStyle w:val="NormalWeb"/>
        <w:spacing w:before="0" w:beforeAutospacing="0" w:after="0" w:afterAutospacing="0" w:line="264" w:lineRule="auto"/>
        <w:jc w:val="both"/>
        <w:rPr>
          <w:color w:val="000000" w:themeColor="text1"/>
          <w:sz w:val="25"/>
          <w:szCs w:val="25"/>
        </w:rPr>
      </w:pPr>
    </w:p>
    <w:p w:rsidR="00F47F6C" w:rsidRPr="00F03E82" w:rsidRDefault="00F47F6C" w:rsidP="00E90979">
      <w:pPr>
        <w:pStyle w:val="NormalWeb"/>
        <w:spacing w:before="0" w:beforeAutospacing="0" w:after="0" w:afterAutospacing="0" w:line="264" w:lineRule="auto"/>
        <w:jc w:val="both"/>
        <w:rPr>
          <w:b/>
          <w:bCs/>
          <w:color w:val="000000" w:themeColor="text1"/>
          <w:sz w:val="25"/>
          <w:szCs w:val="25"/>
        </w:rPr>
      </w:pPr>
      <w:r w:rsidRPr="00F03E82">
        <w:rPr>
          <w:b/>
          <w:bCs/>
          <w:color w:val="000000" w:themeColor="text1"/>
          <w:sz w:val="25"/>
          <w:szCs w:val="25"/>
        </w:rPr>
        <w:t>Neoclassical Theory</w:t>
      </w:r>
    </w:p>
    <w:p w:rsidR="00F47F6C" w:rsidRPr="00F03E82" w:rsidRDefault="004C629F" w:rsidP="00E90979">
      <w:pPr>
        <w:pStyle w:val="NormalWeb"/>
        <w:spacing w:before="0" w:beforeAutospacing="0" w:after="0" w:afterAutospacing="0" w:line="264" w:lineRule="auto"/>
        <w:jc w:val="both"/>
        <w:rPr>
          <w:color w:val="000000" w:themeColor="text1"/>
          <w:sz w:val="25"/>
          <w:szCs w:val="25"/>
        </w:rPr>
      </w:pPr>
      <w:r>
        <w:rPr>
          <w:noProof/>
          <w:color w:val="000000" w:themeColor="text1"/>
          <w:sz w:val="25"/>
          <w:szCs w:val="25"/>
        </w:rPr>
        <w:pict>
          <v:shape id="_x0000_s46116" type="#_x0000_t202" style="position:absolute;left:0;text-align:left;margin-left:374.85pt;margin-top:-511.55pt;width:136.2pt;height:21.1pt;z-index:-251087872;mso-height-percent:200;mso-height-percent:200;mso-width-relative:margin;mso-height-relative:margin" stroked="f">
            <v:textbox style="mso-next-textbox:#_x0000_s46116;mso-fit-shape-to-text:t">
              <w:txbxContent>
                <w:p w:rsidR="00931FF5" w:rsidRPr="00BE509F" w:rsidRDefault="00931FF5" w:rsidP="00F03E82">
                  <w:pPr>
                    <w:spacing w:after="0" w:line="264" w:lineRule="auto"/>
                    <w:jc w:val="both"/>
                    <w:rPr>
                      <w:rFonts w:ascii="Times New Roman" w:hAnsi="Times New Roman" w:cs="Times New Roman"/>
                      <w:b/>
                      <w:i/>
                    </w:rPr>
                  </w:pPr>
                  <w:r>
                    <w:rPr>
                      <w:rFonts w:ascii="Times New Roman" w:hAnsi="Times New Roman" w:cs="Times New Roman"/>
                      <w:b/>
                      <w:i/>
                    </w:rPr>
                    <w:t xml:space="preserve">             Rilwaanu, O. A.</w:t>
                  </w:r>
                </w:p>
              </w:txbxContent>
            </v:textbox>
          </v:shape>
        </w:pict>
      </w:r>
      <w:r w:rsidR="00F47F6C" w:rsidRPr="00F03E82">
        <w:rPr>
          <w:color w:val="000000" w:themeColor="text1"/>
          <w:sz w:val="25"/>
          <w:szCs w:val="25"/>
        </w:rPr>
        <w:t xml:space="preserve">First gaining prominence with the rise of several conservative governments in the developed world during the 1980s, neoclassical theories represent a radical shift away from International Dependence Theories. Neoclassical theories argue that governments should not intervene in the economy; in other words, these theories are claiming that an unobstructed free market is the best means of inducing rapid and successful development. Competitive </w:t>
      </w:r>
      <w:hyperlink r:id="rId93" w:tooltip="Free markets" w:history="1">
        <w:r w:rsidR="00F47F6C" w:rsidRPr="00F03E82">
          <w:rPr>
            <w:rStyle w:val="Hyperlink"/>
            <w:color w:val="000000" w:themeColor="text1"/>
            <w:sz w:val="25"/>
            <w:szCs w:val="25"/>
            <w:u w:val="none"/>
          </w:rPr>
          <w:t>free markets</w:t>
        </w:r>
      </w:hyperlink>
      <w:r w:rsidR="00F47F6C" w:rsidRPr="00F03E82">
        <w:rPr>
          <w:color w:val="000000" w:themeColor="text1"/>
          <w:sz w:val="25"/>
          <w:szCs w:val="25"/>
        </w:rPr>
        <w:t xml:space="preserve"> unrestrained by excessive government regulation are seen as being able to naturally ensure that the allocation of resources occurs with the greatest </w:t>
      </w:r>
      <w:r w:rsidR="00F47F6C" w:rsidRPr="00F03E82">
        <w:rPr>
          <w:color w:val="000000" w:themeColor="text1"/>
          <w:sz w:val="25"/>
          <w:szCs w:val="25"/>
        </w:rPr>
        <w:lastRenderedPageBreak/>
        <w:t xml:space="preserve">efficiency possible and the economic growth is raised and stabilized. </w:t>
      </w:r>
    </w:p>
    <w:p w:rsidR="00F47F6C" w:rsidRPr="00F03E82" w:rsidRDefault="00F47F6C" w:rsidP="00E90979">
      <w:pPr>
        <w:pStyle w:val="NormalWeb"/>
        <w:spacing w:before="0" w:beforeAutospacing="0" w:after="0" w:afterAutospacing="0" w:line="264" w:lineRule="auto"/>
        <w:jc w:val="both"/>
        <w:rPr>
          <w:color w:val="000000" w:themeColor="text1"/>
          <w:sz w:val="25"/>
          <w:szCs w:val="25"/>
        </w:rPr>
      </w:pPr>
    </w:p>
    <w:p w:rsidR="00F47F6C" w:rsidRPr="00F03E82" w:rsidRDefault="00F47F6C" w:rsidP="00E90979">
      <w:pPr>
        <w:pStyle w:val="NormalWeb"/>
        <w:spacing w:before="0" w:beforeAutospacing="0" w:after="0" w:afterAutospacing="0" w:line="264" w:lineRule="auto"/>
        <w:jc w:val="both"/>
        <w:rPr>
          <w:color w:val="000000" w:themeColor="text1"/>
          <w:sz w:val="25"/>
          <w:szCs w:val="25"/>
        </w:rPr>
      </w:pPr>
      <w:r w:rsidRPr="00F03E82">
        <w:rPr>
          <w:color w:val="000000" w:themeColor="text1"/>
          <w:sz w:val="25"/>
          <w:szCs w:val="25"/>
        </w:rPr>
        <w:t xml:space="preserve">It is important to note that there are several different approaches within the realm of neoclassical theory, each with subtle, but important, differences in their views regarding the extent to which the market should be left unregulated. These different takes on neoclassical theory are the </w:t>
      </w:r>
      <w:r w:rsidRPr="00F03E82">
        <w:rPr>
          <w:iCs/>
          <w:color w:val="000000" w:themeColor="text1"/>
          <w:sz w:val="25"/>
          <w:szCs w:val="25"/>
        </w:rPr>
        <w:t>free market approach</w:t>
      </w:r>
      <w:r w:rsidRPr="00F03E82">
        <w:rPr>
          <w:color w:val="000000" w:themeColor="text1"/>
          <w:sz w:val="25"/>
          <w:szCs w:val="25"/>
        </w:rPr>
        <w:t xml:space="preserve">, </w:t>
      </w:r>
      <w:r w:rsidRPr="00F03E82">
        <w:rPr>
          <w:iCs/>
          <w:color w:val="000000" w:themeColor="text1"/>
          <w:sz w:val="25"/>
          <w:szCs w:val="25"/>
        </w:rPr>
        <w:t>public-choice theory</w:t>
      </w:r>
      <w:r w:rsidRPr="00F03E82">
        <w:rPr>
          <w:color w:val="000000" w:themeColor="text1"/>
          <w:sz w:val="25"/>
          <w:szCs w:val="25"/>
        </w:rPr>
        <w:t xml:space="preserve">, and the </w:t>
      </w:r>
      <w:r w:rsidRPr="00F03E82">
        <w:rPr>
          <w:iCs/>
          <w:color w:val="000000" w:themeColor="text1"/>
          <w:sz w:val="25"/>
          <w:szCs w:val="25"/>
        </w:rPr>
        <w:t>market-friendly approach</w:t>
      </w:r>
      <w:r w:rsidRPr="00F03E82">
        <w:rPr>
          <w:color w:val="000000" w:themeColor="text1"/>
          <w:sz w:val="25"/>
          <w:szCs w:val="25"/>
        </w:rPr>
        <w:t xml:space="preserve">. Of the three, both the free-market approach and public-choice theory contend that the market should be totally free, meaning that any intervention by the government is necessarily bad. Public-choice theory is arguably the more radical of the two with its view, closely associated with </w:t>
      </w:r>
    </w:p>
    <w:p w:rsidR="00F47F6C" w:rsidRPr="00F03E82" w:rsidRDefault="00F47F6C" w:rsidP="00E90979">
      <w:pPr>
        <w:pStyle w:val="NormalWeb"/>
        <w:spacing w:before="0" w:beforeAutospacing="0" w:after="0" w:afterAutospacing="0" w:line="264" w:lineRule="auto"/>
        <w:jc w:val="both"/>
        <w:rPr>
          <w:color w:val="000000" w:themeColor="text1"/>
          <w:sz w:val="25"/>
          <w:szCs w:val="25"/>
        </w:rPr>
      </w:pPr>
    </w:p>
    <w:p w:rsidR="00F47F6C" w:rsidRPr="00F03E82" w:rsidRDefault="00F47F6C" w:rsidP="00E90979">
      <w:pPr>
        <w:spacing w:after="0" w:line="264" w:lineRule="auto"/>
        <w:jc w:val="both"/>
        <w:rPr>
          <w:rFonts w:ascii="Times New Roman" w:hAnsi="Times New Roman" w:cs="Times New Roman"/>
          <w:b/>
          <w:color w:val="000000" w:themeColor="text1"/>
          <w:sz w:val="25"/>
          <w:szCs w:val="25"/>
        </w:rPr>
      </w:pPr>
      <w:r w:rsidRPr="00F03E82">
        <w:rPr>
          <w:rFonts w:ascii="Times New Roman" w:hAnsi="Times New Roman" w:cs="Times New Roman"/>
          <w:b/>
          <w:color w:val="000000" w:themeColor="text1"/>
          <w:sz w:val="25"/>
          <w:szCs w:val="25"/>
        </w:rPr>
        <w:t xml:space="preserve">Strategies for Refocusing TVET: </w:t>
      </w:r>
    </w:p>
    <w:p w:rsidR="00F47F6C" w:rsidRPr="00F03E82" w:rsidRDefault="00F47F6C" w:rsidP="00E90979">
      <w:pPr>
        <w:spacing w:after="0" w:line="264" w:lineRule="auto"/>
        <w:jc w:val="both"/>
        <w:rPr>
          <w:rFonts w:ascii="Times New Roman" w:hAnsi="Times New Roman" w:cs="Times New Roman"/>
          <w:color w:val="000000" w:themeColor="text1"/>
          <w:sz w:val="25"/>
          <w:szCs w:val="25"/>
        </w:rPr>
      </w:pPr>
      <w:r w:rsidRPr="00F03E82">
        <w:rPr>
          <w:rFonts w:ascii="Times New Roman" w:hAnsi="Times New Roman" w:cs="Times New Roman"/>
          <w:color w:val="000000" w:themeColor="text1"/>
          <w:sz w:val="25"/>
          <w:szCs w:val="25"/>
        </w:rPr>
        <w:t xml:space="preserve">Apagu and Andural (2007) suggested the following strategies for refocusing vocational education in Nigeria </w:t>
      </w:r>
    </w:p>
    <w:p w:rsidR="00F47F6C" w:rsidRPr="008A6BCC" w:rsidRDefault="00F47F6C" w:rsidP="00E90979">
      <w:pPr>
        <w:pStyle w:val="ListParagraph"/>
        <w:numPr>
          <w:ilvl w:val="0"/>
          <w:numId w:val="95"/>
        </w:numPr>
        <w:spacing w:after="0" w:line="264" w:lineRule="auto"/>
        <w:jc w:val="both"/>
        <w:rPr>
          <w:rFonts w:ascii="Times New Roman" w:hAnsi="Times New Roman" w:cs="Times New Roman"/>
          <w:b/>
          <w:color w:val="000000" w:themeColor="text1"/>
          <w:sz w:val="25"/>
          <w:szCs w:val="25"/>
        </w:rPr>
      </w:pPr>
      <w:r w:rsidRPr="00F03E82">
        <w:rPr>
          <w:rFonts w:ascii="Times New Roman" w:hAnsi="Times New Roman" w:cs="Times New Roman"/>
          <w:b/>
          <w:color w:val="000000" w:themeColor="text1"/>
          <w:sz w:val="25"/>
          <w:szCs w:val="25"/>
        </w:rPr>
        <w:t xml:space="preserve">Ensuring equality of Access to Technical </w:t>
      </w:r>
      <w:r w:rsidRPr="008A6BCC">
        <w:rPr>
          <w:rFonts w:ascii="Times New Roman" w:hAnsi="Times New Roman" w:cs="Times New Roman"/>
          <w:b/>
          <w:color w:val="000000" w:themeColor="text1"/>
          <w:sz w:val="25"/>
          <w:szCs w:val="25"/>
        </w:rPr>
        <w:t xml:space="preserve">Vocational Education and Training by all Nigeria: </w:t>
      </w:r>
      <w:r w:rsidRPr="008A6BCC">
        <w:rPr>
          <w:rFonts w:ascii="Times New Roman" w:hAnsi="Times New Roman" w:cs="Times New Roman"/>
          <w:color w:val="000000" w:themeColor="text1"/>
          <w:sz w:val="25"/>
          <w:szCs w:val="25"/>
        </w:rPr>
        <w:t>The national Board for Technical Education (NBTEJ) and the National Business and Technical Examination Board (NABTEB) should ensure that their modular curriculum make vocational education to be  affordable by all Nigerians irrespective of academic strong and weak persons.</w:t>
      </w:r>
    </w:p>
    <w:p w:rsidR="00F47F6C" w:rsidRPr="008A6BCC" w:rsidRDefault="00F47F6C" w:rsidP="00E90979">
      <w:pPr>
        <w:pStyle w:val="ListParagraph"/>
        <w:numPr>
          <w:ilvl w:val="0"/>
          <w:numId w:val="95"/>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Coping with possible Enrolment Explosion in Technical Vocational Education and TrainingPrograms in Nigeria:</w:t>
      </w:r>
      <w:r w:rsidRPr="008A6BCC">
        <w:rPr>
          <w:rFonts w:ascii="Times New Roman" w:hAnsi="Times New Roman" w:cs="Times New Roman"/>
          <w:color w:val="000000" w:themeColor="text1"/>
          <w:sz w:val="25"/>
          <w:szCs w:val="25"/>
        </w:rPr>
        <w:t xml:space="preserve"> Establishment of vocational education institutions, improvement of the introductory technology education facilities available in: the existing secondary schools of admit students in streams and run shifting system at the presently available science and technical colleges in the country.</w:t>
      </w:r>
    </w:p>
    <w:p w:rsidR="00732213" w:rsidRPr="008A6BCC" w:rsidRDefault="004C629F" w:rsidP="00732213">
      <w:pPr>
        <w:pStyle w:val="ListParagraph"/>
        <w:numPr>
          <w:ilvl w:val="0"/>
          <w:numId w:val="95"/>
        </w:num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46119" type="#_x0000_t32" style="position:absolute;left:0;text-align:left;margin-left:-5.25pt;margin-top:-2.9pt;width:505.7pt;height:0;z-index:252231680" o:connectortype="straight" strokeweight="3pt"/>
        </w:pict>
      </w:r>
      <w:r w:rsidR="00F47F6C" w:rsidRPr="008A6BCC">
        <w:rPr>
          <w:rFonts w:ascii="Times New Roman" w:hAnsi="Times New Roman" w:cs="Times New Roman"/>
          <w:b/>
          <w:color w:val="000000" w:themeColor="text1"/>
          <w:sz w:val="25"/>
          <w:szCs w:val="25"/>
        </w:rPr>
        <w:t xml:space="preserve">Relent curricula in technical vocational education and training: </w:t>
      </w:r>
      <w:r w:rsidR="00F47F6C" w:rsidRPr="008A6BCC">
        <w:rPr>
          <w:rFonts w:ascii="Times New Roman" w:hAnsi="Times New Roman" w:cs="Times New Roman"/>
          <w:color w:val="000000" w:themeColor="text1"/>
          <w:sz w:val="25"/>
          <w:szCs w:val="25"/>
        </w:rPr>
        <w:t>Re-engineer the curricula offering intechnical vocational education and training institutions in the country to first prepare Nigerian to live a happy life and satisfying life in Nigeria using Nigerian indigenous technologies and materials. This situation will make Nigerian vocational education more relevant to the needs of the majority of Nigerians even adults Nigerians who live in the rural areas. Technical vocational education training is expected to prepare people to come up with products or render services in areas of local needs, not only in modern imported technologies. The nation’s over dependence on imported technical vocational education and training curricula has resulted to the present high rate of unemployment even among the technical vocational education trainingprogrammed-graduated. This is so because what is needed by society is not taught/learnt.</w:t>
      </w:r>
    </w:p>
    <w:p w:rsidR="00F47F6C" w:rsidRPr="008A6BCC" w:rsidRDefault="004C629F" w:rsidP="00732213">
      <w:pPr>
        <w:pStyle w:val="ListParagraph"/>
        <w:numPr>
          <w:ilvl w:val="0"/>
          <w:numId w:val="95"/>
        </w:num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46118" type="#_x0000_t202" style="position:absolute;left:0;text-align:left;margin-left:371.45pt;margin-top:-400.85pt;width:136.2pt;height:21.1pt;z-index:-251085824;mso-height-percent:200;mso-height-percent:200;mso-width-relative:margin;mso-height-relative:margin" stroked="f">
            <v:textbox style="mso-next-textbox:#_x0000_s46118;mso-fit-shape-to-text:t">
              <w:txbxContent>
                <w:p w:rsidR="00931FF5" w:rsidRPr="00BE509F" w:rsidRDefault="00931FF5" w:rsidP="00F03E82">
                  <w:pPr>
                    <w:spacing w:after="0" w:line="264" w:lineRule="auto"/>
                    <w:jc w:val="both"/>
                    <w:rPr>
                      <w:rFonts w:ascii="Times New Roman" w:hAnsi="Times New Roman" w:cs="Times New Roman"/>
                      <w:b/>
                      <w:i/>
                    </w:rPr>
                  </w:pPr>
                  <w:r>
                    <w:rPr>
                      <w:rFonts w:ascii="Times New Roman" w:hAnsi="Times New Roman" w:cs="Times New Roman"/>
                      <w:b/>
                      <w:i/>
                    </w:rPr>
                    <w:t xml:space="preserve">             Rilwaanu, O. A.</w:t>
                  </w:r>
                </w:p>
              </w:txbxContent>
            </v:textbox>
          </v:shape>
        </w:pict>
      </w:r>
      <w:r w:rsidR="00F47F6C" w:rsidRPr="008A6BCC">
        <w:rPr>
          <w:rFonts w:ascii="Times New Roman" w:hAnsi="Times New Roman" w:cs="Times New Roman"/>
          <w:b/>
          <w:color w:val="000000" w:themeColor="text1"/>
          <w:sz w:val="25"/>
          <w:szCs w:val="25"/>
        </w:rPr>
        <w:t xml:space="preserve">Reviving Handicrafts subject at the primary School Level: </w:t>
      </w:r>
      <w:r w:rsidR="00F47F6C" w:rsidRPr="008A6BCC">
        <w:rPr>
          <w:rFonts w:ascii="Times New Roman" w:hAnsi="Times New Roman" w:cs="Times New Roman"/>
          <w:color w:val="000000" w:themeColor="text1"/>
          <w:sz w:val="25"/>
          <w:szCs w:val="25"/>
        </w:rPr>
        <w:t xml:space="preserve">There is need to revive the handicrafts subject in the primary school curriculum and monitor its teaching/Learning. There is also the need to include effective vocational guidance and counseling using vocational aptitude lessons in the handicraft lessons. This situation will help inculcate positive attitude towards vocational/technical and Nigerian indigenous technological education among the Nigerian youths during the early part of their formal education. The inculcation of appropriate attitude towards vocational/technical and Nigerian indigenous technological education in the youths is very important. Ndagan, (1995) says a battle in which people are being forced to accept training against their wish cannot be nurtured early in life towards the creation of good society </w:t>
      </w:r>
      <w:r w:rsidR="00F47F6C" w:rsidRPr="008A6BCC">
        <w:rPr>
          <w:rFonts w:ascii="Times New Roman" w:hAnsi="Times New Roman" w:cs="Times New Roman"/>
          <w:color w:val="000000" w:themeColor="text1"/>
          <w:sz w:val="25"/>
          <w:szCs w:val="25"/>
        </w:rPr>
        <w:lastRenderedPageBreak/>
        <w:t>and capacity to complete globally and successfully.</w:t>
      </w:r>
    </w:p>
    <w:p w:rsidR="00F47F6C" w:rsidRPr="008A6BCC" w:rsidRDefault="00F47F6C" w:rsidP="00E90979">
      <w:pPr>
        <w:pStyle w:val="ListParagraph"/>
        <w:numPr>
          <w:ilvl w:val="0"/>
          <w:numId w:val="95"/>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Palled Talent Search and Development: </w:t>
      </w:r>
      <w:r w:rsidRPr="008A6BCC">
        <w:rPr>
          <w:rFonts w:ascii="Times New Roman" w:hAnsi="Times New Roman" w:cs="Times New Roman"/>
          <w:color w:val="000000" w:themeColor="text1"/>
          <w:sz w:val="25"/>
          <w:szCs w:val="25"/>
        </w:rPr>
        <w:t>There is need to establish talent search avenues and encourage development of identified talents The idea of Junior Engineers, Technologists, and Scientists (JETS) club in secondary schools is one of such avenues A person with special talent(s) should be helped to discover him/her self the more, for the good of society. For example, the AkwaIbom State government has approved 150 million Naira for the commercialization of an automatic voltage regular construction idea conceived by two indigenes of the state (Adefaye, 2004)</w:t>
      </w:r>
    </w:p>
    <w:p w:rsidR="00F47F6C" w:rsidRPr="008A6BCC" w:rsidRDefault="00F47F6C" w:rsidP="00E90979">
      <w:pPr>
        <w:pStyle w:val="ListParagraph"/>
        <w:numPr>
          <w:ilvl w:val="0"/>
          <w:numId w:val="95"/>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Adaptation Rather than Wholesale Adoption of the Teaching/Learning of imported Technological Knowledge/ Skills: </w:t>
      </w:r>
      <w:r w:rsidRPr="008A6BCC">
        <w:rPr>
          <w:rFonts w:ascii="Times New Roman" w:hAnsi="Times New Roman" w:cs="Times New Roman"/>
          <w:color w:val="000000" w:themeColor="text1"/>
          <w:sz w:val="25"/>
          <w:szCs w:val="25"/>
        </w:rPr>
        <w:t>Adaptation of the teaching/ Learning of imported technologies in our vocational education programmes should be encouraged. Experience has shown that many products of imported technologies have wasted away in the country just because of lack of spare parts. Consequently, Nigerian craftsmen and technicians should learn the technique of adapting imported technologies to serve us better, especially where there are no spare parts readily available. The production of the non-available spare parts alone will provide employment for the many unemployed Nigerian in addition to the actual maintenance and repair of these imported technological products.</w:t>
      </w:r>
    </w:p>
    <w:p w:rsidR="00F47F6C" w:rsidRPr="008A6BCC" w:rsidRDefault="00F47F6C" w:rsidP="00E90979">
      <w:pPr>
        <w:pStyle w:val="ListParagraph"/>
        <w:numPr>
          <w:ilvl w:val="0"/>
          <w:numId w:val="95"/>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Vocational Perspective of University Education: </w:t>
      </w:r>
      <w:r w:rsidRPr="008A6BCC">
        <w:rPr>
          <w:rFonts w:ascii="Times New Roman" w:hAnsi="Times New Roman" w:cs="Times New Roman"/>
          <w:color w:val="000000" w:themeColor="text1"/>
          <w:sz w:val="25"/>
          <w:szCs w:val="25"/>
        </w:rPr>
        <w:t xml:space="preserve">in order to initiate the university undergraduates who have no previous vocational education in a chosen occupation. It will be more proper to introduce them to the basics of employment requirements in the chosen occupations to allow them explore the </w:t>
      </w:r>
      <w:r w:rsidRPr="008A6BCC">
        <w:rPr>
          <w:rFonts w:ascii="Times New Roman" w:hAnsi="Times New Roman" w:cs="Times New Roman"/>
          <w:color w:val="000000" w:themeColor="text1"/>
          <w:sz w:val="25"/>
          <w:szCs w:val="25"/>
        </w:rPr>
        <w:lastRenderedPageBreak/>
        <w:t>occupations and consider possible further preparation and practice on graduation.</w:t>
      </w:r>
    </w:p>
    <w:p w:rsidR="00F47F6C" w:rsidRPr="008A6BCC" w:rsidRDefault="004C629F" w:rsidP="00E90979">
      <w:pPr>
        <w:pStyle w:val="NormalWeb"/>
        <w:spacing w:before="0" w:beforeAutospacing="0" w:after="0" w:afterAutospacing="0" w:line="264" w:lineRule="auto"/>
        <w:jc w:val="both"/>
        <w:rPr>
          <w:b/>
          <w:color w:val="000000" w:themeColor="text1"/>
          <w:sz w:val="25"/>
          <w:szCs w:val="25"/>
        </w:rPr>
      </w:pPr>
      <w:r>
        <w:rPr>
          <w:b/>
          <w:noProof/>
          <w:color w:val="000000" w:themeColor="text1"/>
          <w:sz w:val="25"/>
          <w:szCs w:val="25"/>
        </w:rPr>
        <w:pict>
          <v:shape id="_x0000_s46121" type="#_x0000_t32" style="position:absolute;left:0;text-align:left;margin-left:-3.55pt;margin-top:-34.5pt;width:505.7pt;height:0;z-index:252233728" o:connectortype="straight" strokeweight="3pt"/>
        </w:pict>
      </w:r>
      <w:r w:rsidR="00F47F6C" w:rsidRPr="008A6BCC">
        <w:rPr>
          <w:b/>
          <w:color w:val="000000" w:themeColor="text1"/>
          <w:sz w:val="25"/>
          <w:szCs w:val="25"/>
        </w:rPr>
        <w:t>Roles of TVET to Economic Development</w:t>
      </w:r>
    </w:p>
    <w:p w:rsidR="00F47F6C" w:rsidRPr="008A6BCC" w:rsidRDefault="00F47F6C" w:rsidP="00E90979">
      <w:pPr>
        <w:pStyle w:val="NormalWeb"/>
        <w:numPr>
          <w:ilvl w:val="0"/>
          <w:numId w:val="96"/>
        </w:numPr>
        <w:spacing w:before="0" w:beforeAutospacing="0" w:after="0" w:afterAutospacing="0" w:line="264" w:lineRule="auto"/>
        <w:jc w:val="both"/>
        <w:rPr>
          <w:color w:val="000000" w:themeColor="text1"/>
          <w:sz w:val="25"/>
          <w:szCs w:val="25"/>
        </w:rPr>
      </w:pPr>
      <w:r w:rsidRPr="008A6BCC">
        <w:rPr>
          <w:b/>
          <w:color w:val="000000" w:themeColor="text1"/>
          <w:sz w:val="25"/>
          <w:szCs w:val="25"/>
        </w:rPr>
        <w:t>Generation of Self-Empowerment:-</w:t>
      </w:r>
      <w:r w:rsidRPr="008A6BCC">
        <w:rPr>
          <w:color w:val="000000" w:themeColor="text1"/>
          <w:sz w:val="25"/>
          <w:szCs w:val="25"/>
        </w:rPr>
        <w:t xml:space="preserve"> TVET assists developing nations in creating job opportunities. Okoro (1999) pointed that graduates are unemployed because they do not have saleable skills. TVET provides graduates with saleable skills. It generates employment in various areas such as plumbing, painting, GSM repair, entrenuring activities, electronics e.t.c</w:t>
      </w:r>
    </w:p>
    <w:p w:rsidR="00F47F6C" w:rsidRPr="008A6BCC" w:rsidRDefault="00F47F6C" w:rsidP="00E90979">
      <w:pPr>
        <w:pStyle w:val="NormalWeb"/>
        <w:numPr>
          <w:ilvl w:val="0"/>
          <w:numId w:val="96"/>
        </w:numPr>
        <w:spacing w:before="0" w:beforeAutospacing="0" w:after="0" w:afterAutospacing="0" w:line="264" w:lineRule="auto"/>
        <w:jc w:val="both"/>
        <w:rPr>
          <w:color w:val="000000" w:themeColor="text1"/>
          <w:sz w:val="25"/>
          <w:szCs w:val="25"/>
        </w:rPr>
      </w:pPr>
      <w:r w:rsidRPr="008A6BCC">
        <w:rPr>
          <w:b/>
          <w:color w:val="000000" w:themeColor="text1"/>
          <w:sz w:val="25"/>
          <w:szCs w:val="25"/>
        </w:rPr>
        <w:t>Poverty Reduction:-</w:t>
      </w:r>
      <w:r w:rsidRPr="008A6BCC">
        <w:rPr>
          <w:color w:val="000000" w:themeColor="text1"/>
          <w:sz w:val="25"/>
          <w:szCs w:val="25"/>
        </w:rPr>
        <w:t xml:space="preserve"> poverty is a situation whereby an individual cannot meet his basic needs such as: food, clothing, shelter and education. TVET could champion the setting up of small scale ventures, cassava production and others. This increase in productivity reduces poverty.</w:t>
      </w:r>
    </w:p>
    <w:p w:rsidR="00F47F6C" w:rsidRPr="008A6BCC" w:rsidRDefault="00F47F6C" w:rsidP="00E90979">
      <w:pPr>
        <w:pStyle w:val="NormalWeb"/>
        <w:numPr>
          <w:ilvl w:val="0"/>
          <w:numId w:val="96"/>
        </w:numPr>
        <w:spacing w:before="0" w:beforeAutospacing="0" w:after="0" w:afterAutospacing="0" w:line="264" w:lineRule="auto"/>
        <w:jc w:val="both"/>
        <w:rPr>
          <w:color w:val="000000" w:themeColor="text1"/>
          <w:sz w:val="25"/>
          <w:szCs w:val="25"/>
        </w:rPr>
      </w:pPr>
      <w:r w:rsidRPr="008A6BCC">
        <w:rPr>
          <w:color w:val="000000" w:themeColor="text1"/>
          <w:sz w:val="25"/>
          <w:szCs w:val="25"/>
        </w:rPr>
        <w:t>Youth Empowerment:- TVET contributes to youth empowerment by providing them with both practical and theoretical knowledge needed in the world of work. It makes youth to be creative and innovative. Empowering youth had been put by Ali (2013) gaining power to make one’s voice heard, to contribute to plans and decision that affect them. To use one’s expertise to work and to improve performance.</w:t>
      </w:r>
    </w:p>
    <w:p w:rsidR="00F47F6C" w:rsidRPr="008A6BCC" w:rsidRDefault="004C629F" w:rsidP="00E90979">
      <w:pPr>
        <w:pStyle w:val="NormalWeb"/>
        <w:numPr>
          <w:ilvl w:val="0"/>
          <w:numId w:val="96"/>
        </w:numPr>
        <w:spacing w:before="0" w:beforeAutospacing="0" w:after="0" w:afterAutospacing="0" w:line="264" w:lineRule="auto"/>
        <w:jc w:val="both"/>
        <w:rPr>
          <w:color w:val="000000" w:themeColor="text1"/>
          <w:sz w:val="25"/>
          <w:szCs w:val="25"/>
        </w:rPr>
      </w:pPr>
      <w:r w:rsidRPr="004C629F">
        <w:rPr>
          <w:b/>
          <w:noProof/>
          <w:color w:val="000000" w:themeColor="text1"/>
          <w:sz w:val="25"/>
          <w:szCs w:val="25"/>
        </w:rPr>
        <w:pict>
          <v:shape id="_x0000_s46120" type="#_x0000_t202" style="position:absolute;left:0;text-align:left;margin-left:373.15pt;margin-top:-495.75pt;width:136.2pt;height:21.1pt;z-index:-251083776;mso-height-percent:200;mso-height-percent:200;mso-width-relative:margin;mso-height-relative:margin" stroked="f">
            <v:textbox style="mso-next-textbox:#_x0000_s46120;mso-fit-shape-to-text:t">
              <w:txbxContent>
                <w:p w:rsidR="00931FF5" w:rsidRPr="00BE509F" w:rsidRDefault="00931FF5" w:rsidP="00F03E82">
                  <w:pPr>
                    <w:spacing w:after="0" w:line="264" w:lineRule="auto"/>
                    <w:jc w:val="both"/>
                    <w:rPr>
                      <w:rFonts w:ascii="Times New Roman" w:hAnsi="Times New Roman" w:cs="Times New Roman"/>
                      <w:b/>
                      <w:i/>
                    </w:rPr>
                  </w:pPr>
                  <w:r>
                    <w:rPr>
                      <w:rFonts w:ascii="Times New Roman" w:hAnsi="Times New Roman" w:cs="Times New Roman"/>
                      <w:b/>
                      <w:i/>
                    </w:rPr>
                    <w:t xml:space="preserve">             Rilwaanu, O. A.</w:t>
                  </w:r>
                </w:p>
              </w:txbxContent>
            </v:textbox>
          </v:shape>
        </w:pict>
      </w:r>
      <w:r w:rsidR="00F47F6C" w:rsidRPr="008A6BCC">
        <w:rPr>
          <w:b/>
          <w:color w:val="000000" w:themeColor="text1"/>
          <w:sz w:val="25"/>
          <w:szCs w:val="25"/>
        </w:rPr>
        <w:t>Generating Capacity to achieve Millennium Development Goals</w:t>
      </w:r>
      <w:r w:rsidR="00F47F6C" w:rsidRPr="008A6BCC">
        <w:rPr>
          <w:color w:val="000000" w:themeColor="text1"/>
          <w:sz w:val="25"/>
          <w:szCs w:val="25"/>
        </w:rPr>
        <w:t xml:space="preserve"> (MDGs) The MDGs are eight time bound development goals which were formulated to eradicate poverty, promote human dignity, peace, equality, women and youth empowerment,, democracy and environment stability. For these to be achieved TVET is crucial. According to Unongo (2012) TVET is a dynamic train that could create a good manufacturing environment, train people in specialized areas, services, maintaining existing infrastructures. It is heart-warming to know that Nigeria has established many agencies </w:t>
      </w:r>
      <w:r w:rsidR="00F47F6C" w:rsidRPr="008A6BCC">
        <w:rPr>
          <w:color w:val="000000" w:themeColor="text1"/>
          <w:sz w:val="25"/>
          <w:szCs w:val="25"/>
        </w:rPr>
        <w:lastRenderedPageBreak/>
        <w:t>like National Directorate Empowerment, students Industrial Work Experience Schemes, Industrial training Fund and others. These agencies are solidly depending on TVET.</w:t>
      </w:r>
    </w:p>
    <w:p w:rsidR="00F47F6C" w:rsidRPr="008A6BCC" w:rsidRDefault="00F47F6C" w:rsidP="00E90979">
      <w:pPr>
        <w:pStyle w:val="NormalWeb"/>
        <w:numPr>
          <w:ilvl w:val="0"/>
          <w:numId w:val="96"/>
        </w:numPr>
        <w:spacing w:before="0" w:beforeAutospacing="0" w:after="0" w:afterAutospacing="0" w:line="264" w:lineRule="auto"/>
        <w:jc w:val="both"/>
        <w:rPr>
          <w:color w:val="000000" w:themeColor="text1"/>
          <w:sz w:val="25"/>
          <w:szCs w:val="25"/>
        </w:rPr>
      </w:pPr>
      <w:r w:rsidRPr="008A6BCC">
        <w:rPr>
          <w:b/>
          <w:color w:val="000000" w:themeColor="text1"/>
          <w:sz w:val="25"/>
          <w:szCs w:val="25"/>
        </w:rPr>
        <w:t>Provision of Skilled Manpower:-</w:t>
      </w:r>
      <w:r w:rsidRPr="008A6BCC">
        <w:rPr>
          <w:color w:val="000000" w:themeColor="text1"/>
          <w:sz w:val="25"/>
          <w:szCs w:val="25"/>
        </w:rPr>
        <w:t xml:space="preserve"> Economic Prosperity of any nation depends on production. And success in production depends on skilled labour. It is TVET that is responsible for impacting needed knowledge of production and distribution of goods and services. TVET is responsible for equipping young people for employment by exposing them to experience that provides manipulative, cognitive and social skills that are vital in the world of work.</w:t>
      </w:r>
    </w:p>
    <w:p w:rsidR="00F47F6C" w:rsidRPr="008A6BCC" w:rsidRDefault="00F47F6C" w:rsidP="00E90979">
      <w:pPr>
        <w:pStyle w:val="NormalWeb"/>
        <w:numPr>
          <w:ilvl w:val="0"/>
          <w:numId w:val="96"/>
        </w:numPr>
        <w:spacing w:before="0" w:beforeAutospacing="0" w:after="0" w:afterAutospacing="0" w:line="264" w:lineRule="auto"/>
        <w:jc w:val="both"/>
        <w:rPr>
          <w:color w:val="000000" w:themeColor="text1"/>
          <w:sz w:val="25"/>
          <w:szCs w:val="25"/>
        </w:rPr>
      </w:pPr>
      <w:r w:rsidRPr="008A6BCC">
        <w:rPr>
          <w:b/>
          <w:color w:val="000000" w:themeColor="text1"/>
          <w:sz w:val="25"/>
          <w:szCs w:val="25"/>
        </w:rPr>
        <w:t>Stimulation of Technological and Industrial Development.</w:t>
      </w:r>
      <w:r w:rsidRPr="008A6BCC">
        <w:rPr>
          <w:color w:val="000000" w:themeColor="text1"/>
          <w:sz w:val="25"/>
          <w:szCs w:val="25"/>
        </w:rPr>
        <w:t xml:space="preserve"> Another importance of Technical vocational education and training to the Nigerian society is that it stimulates technological and industrial development by producing competent workers who are capable of developing and economic development. Technical vocational education and training is the mechanism for meeting the manpower of the nation in agricultural, business, home economics, technical and other clusters of occupations. Finally, Technical vocational education and training is a most reliable vehicle to economic prosperity and political or diplomatic supremacy of a nation over others. For instance, some development countries like United State have used food and technical aid to support and diplomatically.</w:t>
      </w:r>
    </w:p>
    <w:p w:rsidR="001A718C" w:rsidRPr="008A6BCC" w:rsidRDefault="001A718C" w:rsidP="00E90979">
      <w:pPr>
        <w:pStyle w:val="NormalWeb"/>
        <w:spacing w:before="0" w:beforeAutospacing="0" w:after="0" w:afterAutospacing="0" w:line="264" w:lineRule="auto"/>
        <w:jc w:val="both"/>
        <w:rPr>
          <w:b/>
          <w:color w:val="000000" w:themeColor="text1"/>
          <w:sz w:val="25"/>
          <w:szCs w:val="25"/>
        </w:rPr>
      </w:pPr>
    </w:p>
    <w:p w:rsidR="00F47F6C" w:rsidRPr="008A6BCC" w:rsidRDefault="00F47F6C" w:rsidP="00E90979">
      <w:pPr>
        <w:pStyle w:val="NormalWeb"/>
        <w:spacing w:before="0" w:beforeAutospacing="0" w:after="0" w:afterAutospacing="0" w:line="264" w:lineRule="auto"/>
        <w:jc w:val="both"/>
        <w:rPr>
          <w:color w:val="000000" w:themeColor="text1"/>
          <w:sz w:val="25"/>
          <w:szCs w:val="25"/>
        </w:rPr>
      </w:pPr>
      <w:r w:rsidRPr="008A6BCC">
        <w:rPr>
          <w:b/>
          <w:color w:val="000000" w:themeColor="text1"/>
          <w:sz w:val="25"/>
          <w:szCs w:val="25"/>
        </w:rPr>
        <w:t>Conclusion</w:t>
      </w:r>
      <w:r w:rsidRPr="008A6BCC">
        <w:rPr>
          <w:color w:val="000000" w:themeColor="text1"/>
          <w:sz w:val="25"/>
          <w:szCs w:val="25"/>
        </w:rPr>
        <w:t xml:space="preserve"> </w:t>
      </w:r>
    </w:p>
    <w:p w:rsidR="00F47F6C" w:rsidRPr="008A6BCC" w:rsidRDefault="00F47F6C" w:rsidP="00E90979">
      <w:pPr>
        <w:pStyle w:val="NormalWeb"/>
        <w:spacing w:before="0" w:beforeAutospacing="0" w:after="0" w:afterAutospacing="0" w:line="264" w:lineRule="auto"/>
        <w:jc w:val="both"/>
        <w:rPr>
          <w:color w:val="000000" w:themeColor="text1"/>
          <w:sz w:val="25"/>
          <w:szCs w:val="25"/>
        </w:rPr>
      </w:pPr>
      <w:r w:rsidRPr="008A6BCC">
        <w:rPr>
          <w:color w:val="000000" w:themeColor="text1"/>
          <w:sz w:val="25"/>
          <w:szCs w:val="25"/>
        </w:rPr>
        <w:t xml:space="preserve">This paper has already defined TVET as Technical Vocational Education And Training. It discussed some theories of Economic Development in relation to TVET. It reviewed some roles of TVET job training has been an </w:t>
      </w:r>
      <w:r w:rsidRPr="008A6BCC">
        <w:rPr>
          <w:color w:val="000000" w:themeColor="text1"/>
          <w:sz w:val="25"/>
          <w:szCs w:val="25"/>
        </w:rPr>
        <w:lastRenderedPageBreak/>
        <w:t xml:space="preserve">integral part of national development in many societies because of the impact on human resources development, productivity and economic growth(Dike,2007).and among others. It also looked at theories of Economic Development as strategies of refocusing TVET in Nigeria. </w:t>
      </w:r>
    </w:p>
    <w:p w:rsidR="00F47F6C" w:rsidRPr="008A6BCC" w:rsidRDefault="004C629F" w:rsidP="00E90979">
      <w:pPr>
        <w:pStyle w:val="NormalWeb"/>
        <w:spacing w:before="0" w:beforeAutospacing="0" w:after="0" w:afterAutospacing="0" w:line="264" w:lineRule="auto"/>
        <w:jc w:val="both"/>
        <w:rPr>
          <w:color w:val="000000" w:themeColor="text1"/>
          <w:sz w:val="25"/>
          <w:szCs w:val="25"/>
        </w:rPr>
      </w:pPr>
      <w:r>
        <w:rPr>
          <w:noProof/>
          <w:color w:val="000000" w:themeColor="text1"/>
          <w:sz w:val="25"/>
          <w:szCs w:val="25"/>
        </w:rPr>
        <w:pict>
          <v:shape id="_x0000_s46123" type="#_x0000_t32" style="position:absolute;left:0;text-align:left;margin-left:-.15pt;margin-top:-113.6pt;width:505.7pt;height:0;z-index:252235776" o:connectortype="straight" strokeweight="3pt"/>
        </w:pict>
      </w:r>
    </w:p>
    <w:p w:rsidR="00F47F6C" w:rsidRPr="008A6BCC" w:rsidRDefault="00F47F6C" w:rsidP="00E90979">
      <w:pPr>
        <w:pStyle w:val="NormalWeb"/>
        <w:spacing w:before="0" w:beforeAutospacing="0" w:after="0" w:afterAutospacing="0" w:line="264" w:lineRule="auto"/>
        <w:jc w:val="both"/>
        <w:rPr>
          <w:b/>
          <w:color w:val="000000" w:themeColor="text1"/>
          <w:sz w:val="25"/>
          <w:szCs w:val="25"/>
        </w:rPr>
      </w:pPr>
      <w:r w:rsidRPr="008A6BCC">
        <w:rPr>
          <w:b/>
          <w:color w:val="000000" w:themeColor="text1"/>
          <w:sz w:val="25"/>
          <w:szCs w:val="25"/>
        </w:rPr>
        <w:t>Recommendations</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TVET should be made as part of curriculum for General Studies in our Educational Institutions. </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Policies makers should be enlightened on importance of TVET in relation to Economic Development. </w:t>
      </w:r>
    </w:p>
    <w:p w:rsidR="00F47F6C" w:rsidRPr="008A6BCC" w:rsidRDefault="00F47F6C"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Government should be should be open more TVET centers: this will aid in combing problem of unemployment, poverty inequality among others.  </w:t>
      </w:r>
    </w:p>
    <w:p w:rsidR="001A718C" w:rsidRPr="008A6BCC" w:rsidRDefault="001A718C" w:rsidP="00732213">
      <w:pPr>
        <w:spacing w:after="0" w:line="264" w:lineRule="auto"/>
        <w:jc w:val="center"/>
        <w:rPr>
          <w:rFonts w:ascii="Times New Roman" w:hAnsi="Times New Roman" w:cs="Times New Roman"/>
          <w:b/>
          <w:color w:val="000000" w:themeColor="text1"/>
          <w:sz w:val="25"/>
          <w:szCs w:val="25"/>
        </w:rPr>
      </w:pPr>
    </w:p>
    <w:p w:rsidR="00F47F6C" w:rsidRPr="008A6BCC" w:rsidRDefault="00DC79E3" w:rsidP="00F03E82">
      <w:pPr>
        <w:spacing w:after="0" w:line="264" w:lineRule="auto"/>
        <w:jc w:val="both"/>
        <w:rPr>
          <w:rFonts w:ascii="Times New Roman" w:eastAsia="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w:t>
      </w:r>
    </w:p>
    <w:p w:rsidR="00F47F6C" w:rsidRPr="008A6BCC" w:rsidRDefault="00F47F6C" w:rsidP="00732213">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Adedokun, P. (2009) </w:t>
      </w:r>
      <w:r w:rsidRPr="008A6BCC">
        <w:rPr>
          <w:i/>
          <w:color w:val="000000" w:themeColor="text1"/>
          <w:sz w:val="25"/>
          <w:szCs w:val="25"/>
        </w:rPr>
        <w:t>Basic of Research Methodology</w:t>
      </w:r>
      <w:r w:rsidRPr="008A6BCC">
        <w:rPr>
          <w:color w:val="000000" w:themeColor="text1"/>
          <w:sz w:val="25"/>
          <w:szCs w:val="25"/>
        </w:rPr>
        <w:t>. Sagamu (Nigeria): New Hope publishers and Printers.</w:t>
      </w:r>
    </w:p>
    <w:p w:rsidR="00F47F6C" w:rsidRPr="008A6BCC" w:rsidRDefault="00F47F6C" w:rsidP="00732213">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Agogo, P. (2010). Revitalizing Nigerian Economic through science Technology and Mathematics Education in the 21</w:t>
      </w:r>
      <w:r w:rsidRPr="008A6BCC">
        <w:rPr>
          <w:color w:val="000000" w:themeColor="text1"/>
          <w:sz w:val="25"/>
          <w:szCs w:val="25"/>
          <w:vertAlign w:val="superscript"/>
        </w:rPr>
        <w:t>st</w:t>
      </w:r>
      <w:r w:rsidRPr="008A6BCC">
        <w:rPr>
          <w:color w:val="000000" w:themeColor="text1"/>
          <w:sz w:val="25"/>
          <w:szCs w:val="25"/>
        </w:rPr>
        <w:t xml:space="preserve"> century: the neglected Dimensions. Oju Journal of Science, Technology and Mathematics Education. Published by school of Science college of Education, Oju, Benue State.</w:t>
      </w:r>
    </w:p>
    <w:p w:rsidR="00F47F6C" w:rsidRPr="008A6BCC" w:rsidRDefault="00F47F6C" w:rsidP="00732213">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Apagu, V.V and Andural S.I (2007) Refocusing Nigerian Vocational Education for relevance and customable Development, Multidisciplinary Journal of Research and Development page (911)</w:t>
      </w:r>
    </w:p>
    <w:p w:rsidR="00F47F6C" w:rsidRPr="008A6BCC" w:rsidRDefault="00F47F6C" w:rsidP="00732213">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Federal Republic of Nigeria (2004) National Policy on Education (Fourth Edition), Lagos, Nigerian educational Research and Development council press.</w:t>
      </w:r>
    </w:p>
    <w:p w:rsidR="00F47F6C" w:rsidRPr="008A6BCC" w:rsidRDefault="00F47F6C" w:rsidP="00732213">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Mohammed, A.  (2015) Business Education Made Easy. Abuja, Fix Impression. Ltd.</w:t>
      </w:r>
    </w:p>
    <w:p w:rsidR="00F47F6C" w:rsidRPr="008A6BCC" w:rsidRDefault="004C629F" w:rsidP="00732213">
      <w:pPr>
        <w:pStyle w:val="NormalWeb"/>
        <w:spacing w:before="0" w:beforeAutospacing="0" w:after="0" w:afterAutospacing="0" w:line="264" w:lineRule="auto"/>
        <w:ind w:left="720" w:hanging="720"/>
        <w:jc w:val="both"/>
        <w:rPr>
          <w:color w:val="000000" w:themeColor="text1"/>
          <w:sz w:val="25"/>
          <w:szCs w:val="25"/>
        </w:rPr>
      </w:pPr>
      <w:r>
        <w:rPr>
          <w:noProof/>
          <w:color w:val="000000" w:themeColor="text1"/>
          <w:sz w:val="25"/>
          <w:szCs w:val="25"/>
        </w:rPr>
        <w:lastRenderedPageBreak/>
        <w:pict>
          <v:shape id="_x0000_s46122" type="#_x0000_t202" style="position:absolute;left:0;text-align:left;margin-left:118.5pt;margin-top:-21.4pt;width:136.2pt;height:21.1pt;z-index:-251081728;mso-height-percent:200;mso-height-percent:200;mso-width-relative:margin;mso-height-relative:margin" stroked="f">
            <v:textbox style="mso-next-textbox:#_x0000_s46122;mso-fit-shape-to-text:t">
              <w:txbxContent>
                <w:p w:rsidR="00931FF5" w:rsidRPr="00BE509F" w:rsidRDefault="00931FF5" w:rsidP="00F03E82">
                  <w:pPr>
                    <w:spacing w:after="0" w:line="264" w:lineRule="auto"/>
                    <w:jc w:val="both"/>
                    <w:rPr>
                      <w:rFonts w:ascii="Times New Roman" w:hAnsi="Times New Roman" w:cs="Times New Roman"/>
                      <w:b/>
                      <w:i/>
                    </w:rPr>
                  </w:pPr>
                  <w:r>
                    <w:rPr>
                      <w:rFonts w:ascii="Times New Roman" w:hAnsi="Times New Roman" w:cs="Times New Roman"/>
                      <w:b/>
                      <w:i/>
                    </w:rPr>
                    <w:t xml:space="preserve">             Rilwaanu, O. A.</w:t>
                  </w:r>
                </w:p>
              </w:txbxContent>
            </v:textbox>
          </v:shape>
        </w:pict>
      </w:r>
      <w:r w:rsidR="00F47F6C" w:rsidRPr="008A6BCC">
        <w:rPr>
          <w:color w:val="000000" w:themeColor="text1"/>
          <w:sz w:val="25"/>
          <w:szCs w:val="25"/>
        </w:rPr>
        <w:t>Mohammed, A. (2010). Introduction to Vocational Education.Keffi; Onaiu printing press.</w:t>
      </w:r>
    </w:p>
    <w:p w:rsidR="00F47F6C" w:rsidRPr="008A6BCC" w:rsidRDefault="00F47F6C" w:rsidP="00E90979">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Rauner, F. (eds). 2007. </w:t>
      </w:r>
      <w:r w:rsidRPr="008A6BCC">
        <w:rPr>
          <w:i/>
          <w:color w:val="000000" w:themeColor="text1"/>
          <w:sz w:val="25"/>
          <w:szCs w:val="25"/>
        </w:rPr>
        <w:t>International perspectives on teachers and lecturers intechnical and vocational education,</w:t>
      </w:r>
      <w:r w:rsidRPr="008A6BCC">
        <w:rPr>
          <w:color w:val="000000" w:themeColor="text1"/>
          <w:sz w:val="25"/>
          <w:szCs w:val="25"/>
        </w:rPr>
        <w:t xml:space="preserve"> UNESCO-UNEVOC Technical and Vocational Education and Training Series 7 (Dordrecht, Springer).</w:t>
      </w:r>
    </w:p>
    <w:p w:rsidR="00F47F6C" w:rsidRPr="008A6BCC" w:rsidRDefault="00F47F6C" w:rsidP="00732213">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UNEVOC (1999): Second International Congress on TVET: Lifelong Learning and Training: A bridge to the future, UNESCO UNEVOC Network: AGlobal Network of TVET Institutions www.unevoc.unesco.org/netwikipub.0.html,2009)</w:t>
      </w:r>
    </w:p>
    <w:p w:rsidR="00F47F6C" w:rsidRPr="008A6BCC" w:rsidRDefault="00F47F6C" w:rsidP="001A718C">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UNESCO (2005). Youth, Education Skills and Employment. Poverty and Social Policy Team: Economic and Social Policy Division.</w:t>
      </w:r>
    </w:p>
    <w:p w:rsidR="00F47F6C" w:rsidRPr="008A6BCC" w:rsidRDefault="00F47F6C" w:rsidP="00732213">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UNESCO-UNEVOC (2006) Orienting Technical and Vocational Education and Training for Sustainable Development. A discussion paper. UNESCO, Bonn http://www.unevoc.unesco.org/fileadmin/user upload/pubs// SD Discussion Paper e.pdf (6.17.10)</w:t>
      </w:r>
    </w:p>
    <w:p w:rsidR="00DC79E3" w:rsidRPr="008A6BCC" w:rsidRDefault="00F47F6C" w:rsidP="00DC79E3">
      <w:pPr>
        <w:pStyle w:val="NormalWeb"/>
        <w:spacing w:before="0" w:beforeAutospacing="0" w:after="0" w:afterAutospacing="0"/>
        <w:ind w:left="720"/>
        <w:jc w:val="both"/>
        <w:rPr>
          <w:color w:val="000000" w:themeColor="text1"/>
          <w:sz w:val="25"/>
          <w:szCs w:val="25"/>
        </w:rPr>
      </w:pPr>
      <w:r w:rsidRPr="008A6BCC">
        <w:rPr>
          <w:color w:val="000000" w:themeColor="text1"/>
          <w:sz w:val="25"/>
          <w:szCs w:val="25"/>
        </w:rPr>
        <w:t xml:space="preserve">2008. </w:t>
      </w:r>
    </w:p>
    <w:p w:rsidR="00F47F6C" w:rsidRPr="008A6BCC" w:rsidRDefault="00F47F6C" w:rsidP="00DC79E3">
      <w:pPr>
        <w:pStyle w:val="NormalWeb"/>
        <w:spacing w:before="0" w:beforeAutospacing="0" w:after="0" w:afterAutospacing="0"/>
        <w:ind w:left="720" w:hanging="630"/>
        <w:jc w:val="both"/>
        <w:rPr>
          <w:color w:val="000000" w:themeColor="text1"/>
          <w:sz w:val="25"/>
          <w:szCs w:val="25"/>
        </w:rPr>
      </w:pPr>
      <w:r w:rsidRPr="008A6BCC">
        <w:rPr>
          <w:color w:val="000000" w:themeColor="text1"/>
          <w:sz w:val="25"/>
          <w:szCs w:val="25"/>
        </w:rPr>
        <w:t xml:space="preserve">Training </w:t>
      </w:r>
      <w:r w:rsidR="00DC79E3" w:rsidRPr="008A6BCC">
        <w:rPr>
          <w:color w:val="000000" w:themeColor="text1"/>
          <w:sz w:val="25"/>
          <w:szCs w:val="25"/>
        </w:rPr>
        <w:t>T</w:t>
      </w:r>
      <w:r w:rsidRPr="008A6BCC">
        <w:rPr>
          <w:color w:val="000000" w:themeColor="text1"/>
          <w:sz w:val="25"/>
          <w:szCs w:val="25"/>
        </w:rPr>
        <w:t>VET Teachers and Trainers: ThematicAnalysis06 (RefernetGermany),www.refernet.de/media/a13_refenet_thematic-analysis_06.pdf (accessed 26 May 2010).</w:t>
      </w:r>
    </w:p>
    <w:p w:rsidR="00F47F6C" w:rsidRPr="008A6BCC" w:rsidRDefault="00F47F6C" w:rsidP="00732213">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Bunning, F.; Shilela, A. 2006. </w:t>
      </w:r>
      <w:r w:rsidRPr="008A6BCC">
        <w:rPr>
          <w:i/>
          <w:color w:val="000000" w:themeColor="text1"/>
          <w:sz w:val="25"/>
          <w:szCs w:val="25"/>
        </w:rPr>
        <w:t>The Bologna Declaration and Emerging models ofTVET Teacher Training in Germany,</w:t>
      </w:r>
      <w:r w:rsidRPr="008A6BCC">
        <w:rPr>
          <w:color w:val="000000" w:themeColor="text1"/>
          <w:sz w:val="25"/>
          <w:szCs w:val="25"/>
        </w:rPr>
        <w:t xml:space="preserve"> UNESCO-UNEVOC discussion Papers Series, in cooperation with InWEnt-Capacity Building International (Bonn)</w:t>
      </w:r>
    </w:p>
    <w:p w:rsidR="00F47F6C" w:rsidRPr="008A6BCC" w:rsidRDefault="00F47F6C" w:rsidP="00732213">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Majumdar. P. (2010) </w:t>
      </w:r>
      <w:r w:rsidRPr="008A6BCC">
        <w:rPr>
          <w:i/>
          <w:color w:val="000000" w:themeColor="text1"/>
          <w:sz w:val="25"/>
          <w:szCs w:val="25"/>
        </w:rPr>
        <w:t>Greening TVET: Connecting the Dots in TVET forSustainable Development,</w:t>
      </w:r>
      <w:r w:rsidRPr="008A6BCC">
        <w:rPr>
          <w:color w:val="000000" w:themeColor="text1"/>
          <w:sz w:val="25"/>
          <w:szCs w:val="25"/>
        </w:rPr>
        <w:t xml:space="preserve"> UNESCO-UNEVOC.</w:t>
      </w:r>
    </w:p>
    <w:p w:rsidR="00F47F6C" w:rsidRPr="008A6BCC" w:rsidRDefault="004C629F" w:rsidP="00732213">
      <w:pPr>
        <w:pStyle w:val="NormalWeb"/>
        <w:spacing w:before="0" w:beforeAutospacing="0" w:after="0" w:afterAutospacing="0" w:line="264" w:lineRule="auto"/>
        <w:ind w:left="720" w:hanging="720"/>
        <w:jc w:val="both"/>
        <w:rPr>
          <w:color w:val="000000" w:themeColor="text1"/>
          <w:sz w:val="25"/>
          <w:szCs w:val="25"/>
        </w:rPr>
      </w:pPr>
      <w:r>
        <w:rPr>
          <w:noProof/>
          <w:color w:val="000000" w:themeColor="text1"/>
          <w:sz w:val="25"/>
          <w:szCs w:val="25"/>
        </w:rPr>
        <w:lastRenderedPageBreak/>
        <w:pict>
          <v:shape id="_x0000_s46125" type="#_x0000_t32" style="position:absolute;left:0;text-align:left;margin-left:-1pt;margin-top:-2.9pt;width:505.7pt;height:0;z-index:252237824" o:connectortype="straight" strokeweight="3pt"/>
        </w:pict>
      </w:r>
      <w:r w:rsidR="00F47F6C" w:rsidRPr="008A6BCC">
        <w:rPr>
          <w:color w:val="000000" w:themeColor="text1"/>
          <w:sz w:val="25"/>
          <w:szCs w:val="25"/>
        </w:rPr>
        <w:t xml:space="preserve">Olaiya, S.A. (1998). </w:t>
      </w:r>
      <w:r w:rsidR="00F47F6C" w:rsidRPr="008A6BCC">
        <w:rPr>
          <w:i/>
          <w:color w:val="000000" w:themeColor="text1"/>
          <w:sz w:val="25"/>
          <w:szCs w:val="25"/>
        </w:rPr>
        <w:t>Training for Industrial Development in Nigeria</w:t>
      </w:r>
      <w:r w:rsidR="00F47F6C" w:rsidRPr="008A6BCC">
        <w:rPr>
          <w:color w:val="000000" w:themeColor="text1"/>
          <w:sz w:val="25"/>
          <w:szCs w:val="25"/>
        </w:rPr>
        <w:t>. Jos: Ehindero Nig. Ltd.</w:t>
      </w:r>
    </w:p>
    <w:p w:rsidR="00F47F6C" w:rsidRPr="008A6BCC" w:rsidRDefault="00F47F6C" w:rsidP="00732213">
      <w:pPr>
        <w:pStyle w:val="NormalWeb"/>
        <w:spacing w:before="0" w:beforeAutospacing="0" w:after="0" w:afterAutospacing="0" w:line="264" w:lineRule="auto"/>
        <w:ind w:left="720" w:hanging="720"/>
        <w:jc w:val="both"/>
        <w:rPr>
          <w:color w:val="000000" w:themeColor="text1"/>
          <w:sz w:val="25"/>
          <w:szCs w:val="25"/>
        </w:rPr>
      </w:pPr>
      <w:r w:rsidRPr="008A6BCC">
        <w:rPr>
          <w:color w:val="000000" w:themeColor="text1"/>
          <w:sz w:val="25"/>
          <w:szCs w:val="25"/>
        </w:rPr>
        <w:t xml:space="preserve">Industrial </w:t>
      </w:r>
      <w:r w:rsidRPr="008A6BCC">
        <w:rPr>
          <w:i/>
          <w:color w:val="000000" w:themeColor="text1"/>
          <w:sz w:val="25"/>
          <w:szCs w:val="25"/>
        </w:rPr>
        <w:t xml:space="preserve">Training Fund (2002). Students Industrial Work Experience scheme: Information and Guideline for Students Industrial Work Experience Scheme. </w:t>
      </w:r>
      <w:r w:rsidRPr="008A6BCC">
        <w:rPr>
          <w:color w:val="000000" w:themeColor="text1"/>
          <w:sz w:val="25"/>
          <w:szCs w:val="25"/>
        </w:rPr>
        <w:t>Jos: ITF.</w:t>
      </w:r>
    </w:p>
    <w:p w:rsidR="00F47F6C" w:rsidRPr="008A6BCC" w:rsidRDefault="004C629F" w:rsidP="00E90979">
      <w:pPr>
        <w:pStyle w:val="NormalWeb"/>
        <w:spacing w:before="0" w:beforeAutospacing="0" w:after="0" w:afterAutospacing="0" w:line="264" w:lineRule="auto"/>
        <w:ind w:left="720" w:hanging="720"/>
        <w:jc w:val="both"/>
        <w:rPr>
          <w:color w:val="000000" w:themeColor="text1"/>
          <w:sz w:val="25"/>
          <w:szCs w:val="25"/>
        </w:rPr>
      </w:pPr>
      <w:r>
        <w:rPr>
          <w:noProof/>
          <w:color w:val="000000" w:themeColor="text1"/>
          <w:sz w:val="25"/>
          <w:szCs w:val="25"/>
        </w:rPr>
        <w:lastRenderedPageBreak/>
        <w:pict>
          <v:shape id="_x0000_s46124" type="#_x0000_t202" style="position:absolute;left:0;text-align:left;margin-left:117.65pt;margin-top:-21.4pt;width:136.2pt;height:21.1pt;z-index:-251079680;mso-height-percent:200;mso-height-percent:200;mso-width-relative:margin;mso-height-relative:margin" stroked="f">
            <v:textbox style="mso-next-textbox:#_x0000_s46124;mso-fit-shape-to-text:t">
              <w:txbxContent>
                <w:p w:rsidR="00931FF5" w:rsidRPr="00BE509F" w:rsidRDefault="00931FF5" w:rsidP="00F03E82">
                  <w:pPr>
                    <w:spacing w:after="0" w:line="264" w:lineRule="auto"/>
                    <w:jc w:val="both"/>
                    <w:rPr>
                      <w:rFonts w:ascii="Times New Roman" w:hAnsi="Times New Roman" w:cs="Times New Roman"/>
                      <w:b/>
                      <w:i/>
                    </w:rPr>
                  </w:pPr>
                  <w:r>
                    <w:rPr>
                      <w:rFonts w:ascii="Times New Roman" w:hAnsi="Times New Roman" w:cs="Times New Roman"/>
                      <w:b/>
                      <w:i/>
                    </w:rPr>
                    <w:t xml:space="preserve">             Rilwaanu, O. A.</w:t>
                  </w:r>
                </w:p>
              </w:txbxContent>
            </v:textbox>
          </v:shape>
        </w:pict>
      </w:r>
      <w:r w:rsidR="00F47F6C" w:rsidRPr="008A6BCC">
        <w:rPr>
          <w:color w:val="000000" w:themeColor="text1"/>
          <w:sz w:val="25"/>
          <w:szCs w:val="25"/>
        </w:rPr>
        <w:t>Zirkle, Chris (2001). Perception of Vocational Educations and Human Resource/Training and Development Professionals Regarding Skill Dimensions of School-to-Work Training Programmes.</w:t>
      </w:r>
      <w:r w:rsidR="00F47F6C" w:rsidRPr="008A6BCC">
        <w:rPr>
          <w:i/>
          <w:color w:val="000000" w:themeColor="text1"/>
          <w:sz w:val="25"/>
          <w:szCs w:val="25"/>
        </w:rPr>
        <w:t>Journal of Vocational and Technical Education</w:t>
      </w:r>
      <w:r w:rsidR="00F47F6C" w:rsidRPr="008A6BCC">
        <w:rPr>
          <w:color w:val="000000" w:themeColor="text1"/>
          <w:sz w:val="25"/>
          <w:szCs w:val="25"/>
        </w:rPr>
        <w:t>, 15(1)</w:t>
      </w:r>
    </w:p>
    <w:p w:rsidR="007B5932" w:rsidRPr="008A6BCC" w:rsidRDefault="007B5932" w:rsidP="00732213">
      <w:pPr>
        <w:pStyle w:val="NormalWeb"/>
        <w:spacing w:before="0" w:beforeAutospacing="0" w:after="0" w:afterAutospacing="0" w:line="264" w:lineRule="auto"/>
        <w:jc w:val="both"/>
        <w:rPr>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sectPr w:rsidR="001A718C" w:rsidRPr="008A6BCC" w:rsidSect="001A718C">
          <w:type w:val="continuous"/>
          <w:pgSz w:w="11907" w:h="16839" w:code="9"/>
          <w:pgMar w:top="1008" w:right="1008" w:bottom="1008" w:left="1008" w:header="720" w:footer="720" w:gutter="0"/>
          <w:cols w:num="2" w:space="432"/>
          <w:docGrid w:linePitch="360"/>
        </w:sect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1A718C" w:rsidRPr="008A6BCC" w:rsidRDefault="001A718C" w:rsidP="00AF2929">
      <w:pPr>
        <w:autoSpaceDE w:val="0"/>
        <w:autoSpaceDN w:val="0"/>
        <w:adjustRightInd w:val="0"/>
        <w:spacing w:after="0" w:line="264" w:lineRule="auto"/>
        <w:rPr>
          <w:rFonts w:ascii="Times New Roman" w:hAnsi="Times New Roman" w:cs="Times New Roman"/>
          <w:b/>
          <w:bCs/>
          <w:color w:val="000000" w:themeColor="text1"/>
          <w:sz w:val="25"/>
          <w:szCs w:val="25"/>
        </w:rPr>
      </w:pPr>
    </w:p>
    <w:p w:rsidR="001A718C" w:rsidRPr="008A6BCC" w:rsidRDefault="004C629F"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r>
        <w:rPr>
          <w:rFonts w:ascii="Times New Roman" w:hAnsi="Times New Roman" w:cs="Times New Roman"/>
          <w:b/>
          <w:bCs/>
          <w:noProof/>
          <w:color w:val="000000" w:themeColor="text1"/>
          <w:sz w:val="25"/>
          <w:szCs w:val="25"/>
        </w:rPr>
        <w:lastRenderedPageBreak/>
        <w:pict>
          <v:shape id="_x0000_s46127" type="#_x0000_t32" style="position:absolute;left:0;text-align:left;margin-left:-3.55pt;margin-top:-2.9pt;width:505.7pt;height:0;z-index:252239872" o:connectortype="straight" strokeweight="3pt"/>
        </w:pict>
      </w:r>
    </w:p>
    <w:p w:rsidR="007F1434" w:rsidRPr="008A6BCC" w:rsidRDefault="007F1434"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t>TVET AND ENTREPRENEURSHIP EDUCATION FOR JOB CREATION AND NATIONAL DEVELOPMENT IN NIGERIA</w:t>
      </w:r>
    </w:p>
    <w:p w:rsidR="007F1434" w:rsidRPr="008A6BCC" w:rsidRDefault="007F1434"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7F1434" w:rsidRPr="008A6BCC" w:rsidRDefault="007F1434"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t>BY</w:t>
      </w:r>
    </w:p>
    <w:p w:rsidR="007F1434" w:rsidRPr="008A6BCC" w:rsidRDefault="007F1434" w:rsidP="00E90979">
      <w:pPr>
        <w:autoSpaceDE w:val="0"/>
        <w:autoSpaceDN w:val="0"/>
        <w:adjustRightInd w:val="0"/>
        <w:spacing w:after="0" w:line="264" w:lineRule="auto"/>
        <w:jc w:val="center"/>
        <w:rPr>
          <w:rFonts w:ascii="Times New Roman" w:hAnsi="Times New Roman" w:cs="Times New Roman"/>
          <w:b/>
          <w:bCs/>
          <w:color w:val="000000" w:themeColor="text1"/>
          <w:sz w:val="25"/>
          <w:szCs w:val="25"/>
        </w:rPr>
      </w:pPr>
    </w:p>
    <w:p w:rsidR="007F1434" w:rsidRPr="008A6BCC" w:rsidRDefault="007F1434" w:rsidP="00E90979">
      <w:pPr>
        <w:autoSpaceDE w:val="0"/>
        <w:autoSpaceDN w:val="0"/>
        <w:adjustRightInd w:val="0"/>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SAIDU S.G</w:t>
      </w:r>
      <w:r w:rsidRPr="008A6BCC">
        <w:rPr>
          <w:rFonts w:ascii="Times New Roman" w:hAnsi="Times New Roman" w:cs="Times New Roman"/>
          <w:b/>
          <w:color w:val="000000" w:themeColor="text1"/>
          <w:sz w:val="25"/>
          <w:szCs w:val="25"/>
          <w:vertAlign w:val="superscript"/>
        </w:rPr>
        <w:t xml:space="preserve">1 </w:t>
      </w:r>
      <w:r w:rsidRPr="008A6BCC">
        <w:rPr>
          <w:rFonts w:ascii="Times New Roman" w:hAnsi="Times New Roman" w:cs="Times New Roman"/>
          <w:b/>
          <w:color w:val="000000" w:themeColor="text1"/>
          <w:sz w:val="25"/>
          <w:szCs w:val="25"/>
        </w:rPr>
        <w:t>AND</w:t>
      </w:r>
      <w:r w:rsidR="00113234"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b/>
          <w:color w:val="000000" w:themeColor="text1"/>
          <w:sz w:val="25"/>
          <w:szCs w:val="25"/>
        </w:rPr>
        <w:t>AJUJI J. KOLIRO</w:t>
      </w:r>
      <w:r w:rsidRPr="008A6BCC">
        <w:rPr>
          <w:rFonts w:ascii="Times New Roman" w:hAnsi="Times New Roman" w:cs="Times New Roman"/>
          <w:b/>
          <w:color w:val="000000" w:themeColor="text1"/>
          <w:sz w:val="25"/>
          <w:szCs w:val="25"/>
          <w:vertAlign w:val="superscript"/>
        </w:rPr>
        <w:t xml:space="preserve"> 2</w:t>
      </w:r>
    </w:p>
    <w:p w:rsidR="007F1434" w:rsidRPr="008A6BCC" w:rsidRDefault="007F1434" w:rsidP="00E90979">
      <w:pPr>
        <w:autoSpaceDE w:val="0"/>
        <w:autoSpaceDN w:val="0"/>
        <w:adjustRightInd w:val="0"/>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1</w:t>
      </w:r>
      <w:r w:rsidRPr="008A6BCC">
        <w:rPr>
          <w:rFonts w:ascii="Times New Roman" w:hAnsi="Times New Roman" w:cs="Times New Roman"/>
          <w:color w:val="000000" w:themeColor="text1"/>
          <w:sz w:val="25"/>
          <w:szCs w:val="25"/>
        </w:rPr>
        <w:t xml:space="preserve">Department of Agricultural Education and </w:t>
      </w: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Home Economics Department. </w:t>
      </w:r>
    </w:p>
    <w:p w:rsidR="007F1434" w:rsidRPr="008A6BCC" w:rsidRDefault="007F1434" w:rsidP="001A718C">
      <w:pPr>
        <w:autoSpaceDE w:val="0"/>
        <w:autoSpaceDN w:val="0"/>
        <w:adjustRightInd w:val="0"/>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Federal College of Education, Yola</w:t>
      </w:r>
      <w:r w:rsidR="001A718C"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Adamawa State, Nigeria</w:t>
      </w:r>
    </w:p>
    <w:p w:rsidR="007F1434" w:rsidRPr="008A6BCC" w:rsidRDefault="004C629F" w:rsidP="00E90979">
      <w:pPr>
        <w:autoSpaceDE w:val="0"/>
        <w:autoSpaceDN w:val="0"/>
        <w:adjustRightInd w:val="0"/>
        <w:spacing w:after="0" w:line="264" w:lineRule="auto"/>
        <w:jc w:val="center"/>
        <w:rPr>
          <w:rFonts w:ascii="Times New Roman" w:hAnsi="Times New Roman" w:cs="Times New Roman"/>
          <w:color w:val="000000" w:themeColor="text1"/>
          <w:sz w:val="25"/>
          <w:szCs w:val="25"/>
        </w:rPr>
      </w:pPr>
      <w:r w:rsidRPr="004C629F">
        <w:rPr>
          <w:rFonts w:ascii="Times New Roman" w:hAnsi="Times New Roman"/>
          <w:i/>
          <w:noProof/>
          <w:color w:val="000000" w:themeColor="text1"/>
          <w:sz w:val="25"/>
          <w:szCs w:val="25"/>
        </w:rPr>
        <w:pict>
          <v:shape id="_x0000_s46130" type="#_x0000_t32" style="position:absolute;left:0;text-align:left;margin-left:-4.85pt;margin-top:11.55pt;width:505.7pt;height:0;z-index:252242944" o:connectortype="straight" strokeweight="1.5pt"/>
        </w:pict>
      </w:r>
    </w:p>
    <w:p w:rsidR="007F1434" w:rsidRPr="008A6BCC" w:rsidRDefault="007F1434" w:rsidP="001A718C">
      <w:pPr>
        <w:pStyle w:val="NoSpacing"/>
        <w:jc w:val="center"/>
        <w:rPr>
          <w:rFonts w:ascii="Times New Roman" w:hAnsi="Times New Roman"/>
          <w:b/>
          <w:color w:val="000000" w:themeColor="text1"/>
          <w:sz w:val="25"/>
          <w:szCs w:val="25"/>
        </w:rPr>
      </w:pPr>
      <w:r w:rsidRPr="008A6BCC">
        <w:rPr>
          <w:rFonts w:ascii="Times New Roman" w:hAnsi="Times New Roman"/>
          <w:b/>
          <w:i/>
          <w:color w:val="000000" w:themeColor="text1"/>
          <w:sz w:val="25"/>
          <w:szCs w:val="25"/>
        </w:rPr>
        <w:t>Abstract</w:t>
      </w:r>
    </w:p>
    <w:p w:rsidR="007F1434" w:rsidRPr="008A6BCC" w:rsidRDefault="007F1434" w:rsidP="001A718C">
      <w:pPr>
        <w:pStyle w:val="NoSpacing"/>
        <w:jc w:val="both"/>
        <w:rPr>
          <w:rFonts w:ascii="Times New Roman" w:hAnsi="Times New Roman"/>
          <w:i/>
          <w:color w:val="000000" w:themeColor="text1"/>
          <w:sz w:val="25"/>
          <w:szCs w:val="25"/>
        </w:rPr>
      </w:pPr>
      <w:r w:rsidRPr="008A6BCC">
        <w:rPr>
          <w:rFonts w:ascii="Times New Roman" w:hAnsi="Times New Roman"/>
          <w:i/>
          <w:color w:val="000000" w:themeColor="text1"/>
          <w:sz w:val="25"/>
          <w:szCs w:val="25"/>
        </w:rPr>
        <w:t xml:space="preserve">This paper examined Technical Vocational Education and Training (TVET) as tool for job creation and national development in Nigeria. Since the nation is presently faced with challenges of unemployment, uncertainty, and poverty, the study observed that one of the most proficient ways to provide employment is to develop efficient Technical Vocational Education and Training (TVET)as a tool for national development. The objectives of TVET includes job creation and service delivery which also develop the mind-set of an individual to undertake the risk of business enterprise by applying the knowledge and skills acquired through TVET programs. The paper identified challenges facing TVET such as policy instability, inadequate funding, lack of trained teachers, and non- availability of equipment. The paper recommended that the curriculum at all levels of education should be TVET based and that all stakeholders and government should provide enabling environment for the development of TVET needed for economic job creation and national development in Nigeria. </w:t>
      </w:r>
    </w:p>
    <w:p w:rsidR="007F1434" w:rsidRPr="008A6BCC" w:rsidRDefault="004C629F" w:rsidP="00E90979">
      <w:pPr>
        <w:spacing w:after="0" w:line="264" w:lineRule="auto"/>
        <w:ind w:left="599"/>
        <w:rPr>
          <w:rFonts w:ascii="Times New Roman" w:hAnsi="Times New Roman" w:cs="Times New Roman"/>
          <w:color w:val="000000" w:themeColor="text1"/>
          <w:sz w:val="25"/>
          <w:szCs w:val="25"/>
        </w:rPr>
      </w:pPr>
      <w:r w:rsidRPr="004C629F">
        <w:rPr>
          <w:rFonts w:ascii="Times New Roman" w:hAnsi="Times New Roman"/>
          <w:i/>
          <w:noProof/>
          <w:color w:val="000000" w:themeColor="text1"/>
          <w:sz w:val="25"/>
          <w:szCs w:val="25"/>
        </w:rPr>
        <w:pict>
          <v:shape id="_x0000_s46131" type="#_x0000_t32" style="position:absolute;left:0;text-align:left;margin-left:-3.9pt;margin-top:6.2pt;width:505.7pt;height:0;z-index:252243968" o:connectortype="straight" strokeweight="1.5pt"/>
        </w:pict>
      </w:r>
    </w:p>
    <w:p w:rsidR="007F1434" w:rsidRPr="008A6BCC" w:rsidRDefault="007F1434"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i/>
          <w:color w:val="000000" w:themeColor="text1"/>
          <w:sz w:val="25"/>
          <w:szCs w:val="25"/>
        </w:rPr>
        <w:t xml:space="preserve">Keywords: </w:t>
      </w:r>
      <w:r w:rsidRPr="008A6BCC">
        <w:rPr>
          <w:rFonts w:ascii="Times New Roman" w:hAnsi="Times New Roman" w:cs="Times New Roman"/>
          <w:i/>
          <w:color w:val="000000" w:themeColor="text1"/>
          <w:sz w:val="25"/>
          <w:szCs w:val="25"/>
        </w:rPr>
        <w:t xml:space="preserve">Technical, Vocational Education, Skills Acquisitions, Poverty alleviation, job creation. </w:t>
      </w:r>
    </w:p>
    <w:p w:rsidR="001A718C" w:rsidRPr="008A6BCC" w:rsidRDefault="001A718C" w:rsidP="00E90979">
      <w:pPr>
        <w:pStyle w:val="NoSpacing"/>
        <w:spacing w:line="264" w:lineRule="auto"/>
        <w:jc w:val="both"/>
        <w:rPr>
          <w:rFonts w:ascii="Times New Roman" w:hAnsi="Times New Roman"/>
          <w:b/>
          <w:color w:val="000000" w:themeColor="text1"/>
          <w:sz w:val="25"/>
          <w:szCs w:val="25"/>
        </w:rPr>
      </w:pPr>
    </w:p>
    <w:p w:rsidR="001A718C" w:rsidRPr="008A6BCC" w:rsidRDefault="001A718C" w:rsidP="00E90979">
      <w:pPr>
        <w:pStyle w:val="NoSpacing"/>
        <w:spacing w:line="264" w:lineRule="auto"/>
        <w:jc w:val="both"/>
        <w:rPr>
          <w:rFonts w:ascii="Times New Roman" w:hAnsi="Times New Roman"/>
          <w:b/>
          <w:color w:val="000000" w:themeColor="text1"/>
          <w:sz w:val="25"/>
          <w:szCs w:val="25"/>
        </w:rPr>
        <w:sectPr w:rsidR="001A718C" w:rsidRPr="008A6BCC" w:rsidSect="00135B3F">
          <w:type w:val="continuous"/>
          <w:pgSz w:w="11907" w:h="16839" w:code="9"/>
          <w:pgMar w:top="1008" w:right="1008" w:bottom="1008" w:left="1008" w:header="720" w:footer="720" w:gutter="0"/>
          <w:cols w:space="720"/>
          <w:docGrid w:linePitch="360"/>
        </w:sectPr>
      </w:pPr>
    </w:p>
    <w:p w:rsidR="007F1434" w:rsidRPr="008A6BCC" w:rsidRDefault="007F1434"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lastRenderedPageBreak/>
        <w:t>Introduction</w:t>
      </w:r>
    </w:p>
    <w:p w:rsidR="007F1434" w:rsidRPr="008A6BCC" w:rsidRDefault="007F1434" w:rsidP="00E90979">
      <w:pPr>
        <w:pStyle w:val="NoSpacing"/>
        <w:spacing w:line="264" w:lineRule="auto"/>
        <w:jc w:val="both"/>
        <w:rPr>
          <w:rFonts w:ascii="Times New Roman" w:eastAsia="Times New Roman" w:hAnsi="Times New Roman"/>
          <w:color w:val="000000" w:themeColor="text1"/>
          <w:sz w:val="25"/>
          <w:szCs w:val="25"/>
          <w:lang w:eastAsia="en-GB"/>
        </w:rPr>
      </w:pPr>
      <w:r w:rsidRPr="008A6BCC">
        <w:rPr>
          <w:rFonts w:ascii="Times New Roman" w:eastAsia="Times New Roman" w:hAnsi="Times New Roman"/>
          <w:color w:val="000000" w:themeColor="text1"/>
          <w:sz w:val="25"/>
          <w:szCs w:val="25"/>
          <w:lang w:eastAsia="en-GB"/>
        </w:rPr>
        <w:t xml:space="preserve">Entrepreneurship education provide a person with well-developed idea and can takes the risk of setting up an enterprise to produce a product or service which satisfies customer desires. All entrepreneurs are business persons, but not all business persons are entrepreneurs. A person who sell the same type of commodity, from the same source and may not have been able to change a standard of living to any appreciable extent is a business person but not an entrepreneur. The entrepreneur on the other hand is the business person who is not satisfied with his/her performance and therefore always finds ways to improve and grow at all times. It is pertinent to know that all these type of individuals are products of </w:t>
      </w:r>
      <w:r w:rsidRPr="008A6BCC">
        <w:rPr>
          <w:rFonts w:ascii="Times New Roman" w:hAnsi="Times New Roman"/>
          <w:color w:val="000000" w:themeColor="text1"/>
          <w:sz w:val="25"/>
          <w:szCs w:val="25"/>
        </w:rPr>
        <w:t>Technical Vocational Education and Training (TVET)</w:t>
      </w:r>
      <w:r w:rsidRPr="008A6BCC">
        <w:rPr>
          <w:rFonts w:ascii="Times New Roman" w:eastAsia="Times New Roman" w:hAnsi="Times New Roman"/>
          <w:color w:val="000000" w:themeColor="text1"/>
          <w:sz w:val="25"/>
          <w:szCs w:val="25"/>
          <w:lang w:eastAsia="en-GB"/>
        </w:rPr>
        <w:t xml:space="preserve"> One</w:t>
      </w:r>
      <w:r w:rsidRPr="008A6BCC">
        <w:rPr>
          <w:rFonts w:ascii="Times New Roman" w:hAnsi="Times New Roman"/>
          <w:color w:val="000000" w:themeColor="text1"/>
          <w:sz w:val="25"/>
          <w:szCs w:val="25"/>
        </w:rPr>
        <w:t xml:space="preserve"> of the first individuals to recognise its importance in economic theory was </w:t>
      </w:r>
      <w:r w:rsidRPr="008A6BCC">
        <w:rPr>
          <w:rFonts w:ascii="Times New Roman" w:hAnsi="Times New Roman"/>
          <w:i/>
          <w:color w:val="000000" w:themeColor="text1"/>
          <w:sz w:val="25"/>
          <w:szCs w:val="25"/>
        </w:rPr>
        <w:t>Richard Cantillon,</w:t>
      </w:r>
      <w:r w:rsidRPr="008A6BCC">
        <w:rPr>
          <w:rFonts w:ascii="Times New Roman" w:hAnsi="Times New Roman"/>
          <w:color w:val="000000" w:themeColor="text1"/>
          <w:sz w:val="25"/>
          <w:szCs w:val="25"/>
        </w:rPr>
        <w:t xml:space="preserve"> who said that “The </w:t>
      </w:r>
      <w:r w:rsidRPr="008A6BCC">
        <w:rPr>
          <w:rFonts w:ascii="Times New Roman" w:hAnsi="Times New Roman"/>
          <w:color w:val="000000" w:themeColor="text1"/>
          <w:sz w:val="25"/>
          <w:szCs w:val="25"/>
        </w:rPr>
        <w:lastRenderedPageBreak/>
        <w:t>farmer is an entrepreneur who promises to pay the landowner, for his farm or land, a fixed sum of money without assurance for the profit he will derive from his enterprise” (Anderson and Jack, 2008).but most of the farmers are demoralized due to in adequate modern training which Technical Vocational Education and Training (TVET) shall pioneer.</w:t>
      </w:r>
    </w:p>
    <w:p w:rsidR="007F1434" w:rsidRPr="008A6BCC" w:rsidRDefault="007F1434" w:rsidP="00E90979">
      <w:pPr>
        <w:pStyle w:val="NoSpacing"/>
        <w:spacing w:line="264" w:lineRule="auto"/>
        <w:jc w:val="both"/>
        <w:rPr>
          <w:rFonts w:ascii="Times New Roman" w:hAnsi="Times New Roman"/>
          <w:color w:val="000000" w:themeColor="text1"/>
          <w:sz w:val="25"/>
          <w:szCs w:val="25"/>
        </w:rPr>
      </w:pPr>
    </w:p>
    <w:p w:rsidR="007F1434" w:rsidRPr="008A6BCC" w:rsidRDefault="007F1434"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Entrepreneurship as a whole contributes to social wealth by creating new markets, industries, technology, jobs and net increases in real productivity. The jobs created through their activities in turn lead to equitable distribution of income which leads to higher standards of living of the people. In this way, the resources available to the government will likewise increase and hence enable it to offer social services like roads, hospitals and schools develop the infrastructure and keep law and order well checked. To cap it all, the </w:t>
      </w:r>
      <w:r w:rsidRPr="008A6BCC">
        <w:rPr>
          <w:rFonts w:ascii="Times New Roman" w:hAnsi="Times New Roman"/>
          <w:color w:val="000000" w:themeColor="text1"/>
          <w:sz w:val="25"/>
          <w:szCs w:val="25"/>
        </w:rPr>
        <w:lastRenderedPageBreak/>
        <w:t xml:space="preserve">Global Entrepreneurship Monitor Project, a comparative international study assessing entrepreneurship’s importance to economies worldwide concluded that the correlation between the level of entrepreneurial activity and economic growth is greater than 70% and all nations with high levels of entrepreneurial activity have above-average rates of economic growth (Alstete, 2002). Therefore, entrepreneurship education plays a privileged role in job creation and national development. </w:t>
      </w:r>
    </w:p>
    <w:p w:rsidR="007F1434" w:rsidRPr="008A6BCC" w:rsidRDefault="004C629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4C629F">
        <w:rPr>
          <w:rFonts w:ascii="Times New Roman" w:hAnsi="Times New Roman"/>
          <w:noProof/>
          <w:color w:val="000000" w:themeColor="text1"/>
          <w:sz w:val="25"/>
          <w:szCs w:val="25"/>
        </w:rPr>
        <w:pict>
          <v:shape id="_x0000_s46129" type="#_x0000_t32" style="position:absolute;left:0;text-align:left;margin-left:-4.3pt;margin-top:-176.7pt;width:505.7pt;height:0;z-index:252241920" o:connectortype="straight" strokeweight="3pt"/>
        </w:pict>
      </w:r>
    </w:p>
    <w:p w:rsidR="007F1434" w:rsidRPr="008A6BCC" w:rsidRDefault="007F143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Many organizations have implemented a variety of programs to support small enterprise development, especially for Africa. In Nigeria, a variety of policies and programs have been enacted to facilitate the growth of the small enterprise sector such as poverty alleviation program, operation feed the nation etc. But all had a little significance on the entire society because of the lapses in the earlier programs, such as neglect on TVET. Therefore, government should take an active interest in the continued growth and expansion of the small business sector to be nurtured as beacons for future growth through the development of entrepreneurship (Onyango andTomecko,1995). These enterprises may provide the bulk of thousands new jobs the country aspired to generate in years to come (Pratt, 1996).On the other hand, Technical Vocational Education and Training (TVET) is a sort of knowledge acquired to service the community on their immediate request.</w:t>
      </w:r>
    </w:p>
    <w:p w:rsidR="007F1434" w:rsidRPr="008A6BCC" w:rsidRDefault="007F1434" w:rsidP="00E90979">
      <w:pPr>
        <w:pStyle w:val="NoSpacing"/>
        <w:spacing w:line="264" w:lineRule="auto"/>
        <w:jc w:val="both"/>
        <w:rPr>
          <w:rFonts w:ascii="Times New Roman" w:hAnsi="Times New Roman"/>
          <w:b/>
          <w:color w:val="000000" w:themeColor="text1"/>
          <w:sz w:val="25"/>
          <w:szCs w:val="25"/>
        </w:rPr>
      </w:pPr>
    </w:p>
    <w:p w:rsidR="007F1434" w:rsidRPr="008A6BCC" w:rsidRDefault="007F1434"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Unemployment problem in Nigeria</w:t>
      </w:r>
    </w:p>
    <w:p w:rsidR="007F1434" w:rsidRPr="008A6BCC" w:rsidRDefault="004C629F" w:rsidP="00E90979">
      <w:pPr>
        <w:pStyle w:val="NoSpacing"/>
        <w:spacing w:line="264" w:lineRule="auto"/>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shape id="_x0000_s46128" type="#_x0000_t202" style="position:absolute;left:0;text-align:left;margin-left:372.4pt;margin-top:-590.5pt;width:136.2pt;height:21.1pt;z-index:-251075584;mso-height-percent:200;mso-height-percent:200;mso-width-relative:margin;mso-height-relative:margin" stroked="f">
            <v:textbox style="mso-next-textbox:#_x0000_s46128;mso-fit-shape-to-text:t">
              <w:txbxContent>
                <w:p w:rsidR="00931FF5" w:rsidRPr="00BE509F" w:rsidRDefault="00931FF5" w:rsidP="00066F2D">
                  <w:pPr>
                    <w:spacing w:after="0" w:line="264" w:lineRule="auto"/>
                    <w:jc w:val="both"/>
                    <w:rPr>
                      <w:rFonts w:ascii="Times New Roman" w:hAnsi="Times New Roman" w:cs="Times New Roman"/>
                      <w:b/>
                      <w:i/>
                    </w:rPr>
                  </w:pPr>
                  <w:r>
                    <w:rPr>
                      <w:rFonts w:ascii="Times New Roman" w:hAnsi="Times New Roman" w:cs="Times New Roman"/>
                      <w:b/>
                      <w:i/>
                    </w:rPr>
                    <w:t>Saidu, S.G. &amp; Ajuji, J.K</w:t>
                  </w:r>
                </w:p>
              </w:txbxContent>
            </v:textbox>
          </v:shape>
        </w:pict>
      </w:r>
      <w:r w:rsidR="007F1434" w:rsidRPr="008A6BCC">
        <w:rPr>
          <w:rFonts w:ascii="Times New Roman" w:hAnsi="Times New Roman"/>
          <w:color w:val="000000" w:themeColor="text1"/>
          <w:sz w:val="25"/>
          <w:szCs w:val="25"/>
        </w:rPr>
        <w:t xml:space="preserve">Unemployment has become a major problem disturbing the lives of Nigerian Youth causing frustration and dejection. The high rate of unemployment among the youths in Nigeria has contributed to the high rate of poverty and insecurity in the country (Ajufo, 2013). More than half of the Nigerian population is under the age of 30 according to the National Population Commission (2013). Awogbenle </w:t>
      </w:r>
      <w:r w:rsidR="007F1434" w:rsidRPr="008A6BCC">
        <w:rPr>
          <w:rFonts w:ascii="Times New Roman" w:hAnsi="Times New Roman"/>
          <w:color w:val="000000" w:themeColor="text1"/>
          <w:sz w:val="25"/>
          <w:szCs w:val="25"/>
        </w:rPr>
        <w:lastRenderedPageBreak/>
        <w:t xml:space="preserve">and Iwuamadi (2010) observed from the excepts of statistics obtained from the National Manpower Board and Federal Bureau of statistics that Nigeria has a youth population of eighty (80) Million representing 60 percent of the total population of the country. Sixty-four (64) Million of them are unemployed while one million six hundred thousand (1.6 million) are underemployed. </w:t>
      </w:r>
    </w:p>
    <w:p w:rsidR="007F1434" w:rsidRPr="008A6BCC" w:rsidRDefault="007F1434" w:rsidP="00E90979">
      <w:pPr>
        <w:pStyle w:val="NoSpacing"/>
        <w:spacing w:line="264" w:lineRule="auto"/>
        <w:jc w:val="both"/>
        <w:rPr>
          <w:rFonts w:ascii="Times New Roman" w:hAnsi="Times New Roman"/>
          <w:color w:val="000000" w:themeColor="text1"/>
          <w:sz w:val="25"/>
          <w:szCs w:val="25"/>
        </w:rPr>
      </w:pPr>
    </w:p>
    <w:p w:rsidR="007F1434" w:rsidRPr="008A6BCC" w:rsidRDefault="007F1434"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Therefore, the need for entrepreneurship education is so enormous in order to close the gap between the urban and rural populace in the country by providing means of adequate social and physical infrastructures to meet the needs of a rapidly growing population (Ferej, 1994). To provide a means of survival, attention need to be shifted the provision of adequate TVET friendly environment in order to fit in well into mainstream of skill acquisition to become proper entrepreneurs, such as small enterprise sector which is composed of a range of enterprises including: self-employed artisans, micro enterprises, cottage industries, and small enterprises in the formal business sector. As a result of the trend toward the creation of small enterprises, the informal sector has grown to include approximately 60% of the labor force in Africa (International Labor Organization, 1985).</w:t>
      </w:r>
    </w:p>
    <w:p w:rsidR="007F1434" w:rsidRPr="008A6BCC" w:rsidRDefault="007F1434" w:rsidP="00E90979">
      <w:pPr>
        <w:pStyle w:val="NoSpacing"/>
        <w:spacing w:line="264" w:lineRule="auto"/>
        <w:jc w:val="both"/>
        <w:rPr>
          <w:rFonts w:ascii="Times New Roman" w:hAnsi="Times New Roman"/>
          <w:b/>
          <w:color w:val="000000" w:themeColor="text1"/>
          <w:sz w:val="25"/>
          <w:szCs w:val="25"/>
        </w:rPr>
      </w:pPr>
    </w:p>
    <w:p w:rsidR="007F1434" w:rsidRPr="008A6BCC" w:rsidRDefault="007F1434"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Past Approach to Underdevelopment</w:t>
      </w:r>
    </w:p>
    <w:p w:rsidR="007F1434" w:rsidRPr="008A6BCC" w:rsidRDefault="007F1434"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In the past, a widespread approach to the problem of limited job opportunities was through the establishment of large industrial complexes that were expected to provide many jobs and enhance the economic situation of the local area (Charmes, 1990). This approach has been largely unsuccessful because it was capital-intensive; it actually provided few new employment opportunities and exacerbated the gap between the rich and poor. Because of the failures of this approach, for maldevelopment efforts are now emphasizing the creation of small enterprises in the informal sector that are </w:t>
      </w:r>
      <w:r w:rsidRPr="008A6BCC">
        <w:rPr>
          <w:rFonts w:ascii="Times New Roman" w:hAnsi="Times New Roman"/>
          <w:color w:val="000000" w:themeColor="text1"/>
          <w:sz w:val="25"/>
          <w:szCs w:val="25"/>
        </w:rPr>
        <w:lastRenderedPageBreak/>
        <w:t>operated by self-employed individuals which TVET and Entrepreneurship fit in comfortably. While much of the job growth potential in developing countries seems to exist through the creation of small enterprises, the ultimate impact of new job creation through the informal sector may be limited for numerous reasons. First, much of the growth of private enterprise in the informal sector in Nigeria has been spontaneous rather than a result of deliberate strategies within an overall government policy framework. Second, although large numbers of small enterprises may be created, their prospects for growth into medium-sized enterprises are limited (House, Ikiara, &amp; McCormick,1990; Mwaura, 1994). Reasons for this lack of growth include an over-supply of similar goods in the marketplace, lack of management and technical skills, limited capital, and low product quality which need the support of TVET and Entrepreneurship Education (House, et aI., 1990). In addition, many of these small enterprises are owned by "first generation" entrepreneurs who have limited experience and are unwilling to take the necessary risks to expand their businesses. Third, while technology is a primary factor in economic development, it has had a limited impact on the growth of small enterprises because of political conflicts, economic restrictions, limited educational capabilities, and weak technological infrastructures (Githeko, 1996).</w:t>
      </w:r>
    </w:p>
    <w:p w:rsidR="007F1434" w:rsidRPr="008A6BCC" w:rsidRDefault="004C629F" w:rsidP="00E90979">
      <w:pPr>
        <w:pStyle w:val="NoSpacing"/>
        <w:spacing w:line="264" w:lineRule="auto"/>
        <w:jc w:val="both"/>
        <w:rPr>
          <w:rFonts w:ascii="Times New Roman" w:hAnsi="Times New Roman"/>
          <w:b/>
          <w:color w:val="000000" w:themeColor="text1"/>
          <w:sz w:val="25"/>
          <w:szCs w:val="25"/>
        </w:rPr>
      </w:pPr>
      <w:r w:rsidRPr="004C629F">
        <w:rPr>
          <w:rFonts w:ascii="Times New Roman" w:hAnsi="Times New Roman"/>
          <w:noProof/>
          <w:color w:val="000000" w:themeColor="text1"/>
          <w:sz w:val="25"/>
          <w:szCs w:val="25"/>
          <w:lang w:val="en-US" w:eastAsia="en-US"/>
        </w:rPr>
        <w:pict>
          <v:shape id="_x0000_s46133" type="#_x0000_t32" style="position:absolute;left:0;text-align:left;margin-left:-2.5pt;margin-top:-540.3pt;width:505.7pt;height:0;z-index:252246016" o:connectortype="straight" strokeweight="3pt"/>
        </w:pict>
      </w:r>
    </w:p>
    <w:p w:rsidR="007F1434" w:rsidRPr="008A6BCC" w:rsidRDefault="007F1434"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Creation of an Enterprise Culture through TVET</w:t>
      </w:r>
    </w:p>
    <w:p w:rsidR="007F1434" w:rsidRPr="008A6BCC" w:rsidRDefault="004C629F" w:rsidP="00E90979">
      <w:pPr>
        <w:pStyle w:val="NoSpacing"/>
        <w:spacing w:line="264" w:lineRule="auto"/>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shape id="_x0000_s46132" type="#_x0000_t202" style="position:absolute;left:0;text-align:left;margin-left:374.2pt;margin-top:-606.2pt;width:136.2pt;height:21.1pt;z-index:-251071488;mso-height-percent:200;mso-height-percent:200;mso-width-relative:margin;mso-height-relative:margin" stroked="f">
            <v:textbox style="mso-next-textbox:#_x0000_s46132;mso-fit-shape-to-text:t">
              <w:txbxContent>
                <w:p w:rsidR="00931FF5" w:rsidRPr="00BE509F" w:rsidRDefault="00931FF5" w:rsidP="001E3288">
                  <w:pPr>
                    <w:spacing w:after="0" w:line="264" w:lineRule="auto"/>
                    <w:jc w:val="both"/>
                    <w:rPr>
                      <w:rFonts w:ascii="Times New Roman" w:hAnsi="Times New Roman" w:cs="Times New Roman"/>
                      <w:b/>
                      <w:i/>
                    </w:rPr>
                  </w:pPr>
                  <w:r>
                    <w:rPr>
                      <w:rFonts w:ascii="Times New Roman" w:hAnsi="Times New Roman" w:cs="Times New Roman"/>
                      <w:b/>
                      <w:i/>
                    </w:rPr>
                    <w:t>Saidu, S.G. &amp; Ajuji, J.K</w:t>
                  </w:r>
                </w:p>
              </w:txbxContent>
            </v:textbox>
          </v:shape>
        </w:pict>
      </w:r>
      <w:r w:rsidR="007F1434" w:rsidRPr="008A6BCC">
        <w:rPr>
          <w:rFonts w:ascii="Times New Roman" w:hAnsi="Times New Roman"/>
          <w:color w:val="000000" w:themeColor="text1"/>
          <w:sz w:val="25"/>
          <w:szCs w:val="25"/>
        </w:rPr>
        <w:t xml:space="preserve">One approach in enhancing entrepreneurial activity and enterprise growth in developing countries is to create an "enterprise culture" among the youth of the country (Nelson &amp; Mburugu, 1991).By focusing on youth while they are still in school, this approach may provide a long-term solution to the problem of job growth. To achieve a widespread </w:t>
      </w:r>
      <w:r w:rsidR="007F1434" w:rsidRPr="008A6BCC">
        <w:rPr>
          <w:rFonts w:ascii="Times New Roman" w:hAnsi="Times New Roman"/>
          <w:color w:val="000000" w:themeColor="text1"/>
          <w:sz w:val="25"/>
          <w:szCs w:val="25"/>
        </w:rPr>
        <w:lastRenderedPageBreak/>
        <w:t>"enterprise culture" in the long run, education and training programs in Nigeria must integrate business, technology, self-employment, and entrepreneurship into school curriculum and promote the development of Vocational Education. This idea may save the country from the ugly situation of unemployment. With its history firmly entrenched in the technical and occupational aspects of work, technical education is an ideal vehicle through which to create an "enterprise culture."</w:t>
      </w:r>
    </w:p>
    <w:p w:rsidR="007B5932" w:rsidRPr="008A6BCC" w:rsidRDefault="007B5932" w:rsidP="00E90979">
      <w:pPr>
        <w:pStyle w:val="NormalWeb"/>
        <w:spacing w:before="0" w:beforeAutospacing="0" w:after="0" w:afterAutospacing="0" w:line="264" w:lineRule="auto"/>
        <w:ind w:left="720" w:hanging="720"/>
        <w:jc w:val="both"/>
        <w:rPr>
          <w:color w:val="000000" w:themeColor="text1"/>
          <w:sz w:val="25"/>
          <w:szCs w:val="25"/>
        </w:rPr>
      </w:pPr>
    </w:p>
    <w:p w:rsidR="007F1434" w:rsidRPr="008A6BCC" w:rsidRDefault="007F1434"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This role includes developing human resources through formal programs in entrepreneurship education, training teachers to implement new curricula that emphasize the development of entrepreneurship knowledge and skills, and promoting entrepreneurship and small enterprise creation and growth within local communities through training programs and consultancy services. The paper uses an educational change initiative that is supporting the creation of an "enterprise culture" through entrepreneurship education (Basu and Virick, 2008).</w:t>
      </w:r>
    </w:p>
    <w:p w:rsidR="007F1434" w:rsidRPr="008A6BCC" w:rsidRDefault="007F1434" w:rsidP="00E90979">
      <w:pPr>
        <w:pStyle w:val="NoSpacing"/>
        <w:spacing w:line="264" w:lineRule="auto"/>
        <w:jc w:val="both"/>
        <w:rPr>
          <w:rFonts w:ascii="Times New Roman" w:hAnsi="Times New Roman"/>
          <w:b/>
          <w:color w:val="000000" w:themeColor="text1"/>
          <w:sz w:val="25"/>
          <w:szCs w:val="25"/>
        </w:rPr>
      </w:pPr>
    </w:p>
    <w:p w:rsidR="007F1434" w:rsidRPr="008A6BCC" w:rsidRDefault="007F1434"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Unemployment</w:t>
      </w:r>
    </w:p>
    <w:p w:rsidR="007F1434" w:rsidRPr="008A6BCC" w:rsidRDefault="007F1434"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Unemployment, particularly among the youths, is a critical problem in developing countries. Self-employment in small enterprises has been identified as a partial solution (Nelson, 1986). Entrepreneurship education can play a vital role in changing attitudes of young people and providing them with skills that will enable them to start and manage small enterprises at some point in their lives.</w:t>
      </w:r>
    </w:p>
    <w:p w:rsidR="00732213" w:rsidRPr="008A6BCC" w:rsidRDefault="00732213" w:rsidP="00E90979">
      <w:pPr>
        <w:pStyle w:val="NoSpacing"/>
        <w:spacing w:line="264" w:lineRule="auto"/>
        <w:jc w:val="both"/>
        <w:rPr>
          <w:rFonts w:ascii="Times New Roman" w:hAnsi="Times New Roman"/>
          <w:b/>
          <w:color w:val="000000" w:themeColor="text1"/>
          <w:sz w:val="25"/>
          <w:szCs w:val="25"/>
        </w:rPr>
      </w:pPr>
    </w:p>
    <w:p w:rsidR="007F1434" w:rsidRPr="008A6BCC" w:rsidRDefault="007F1434"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Rural-Urban Balance</w:t>
      </w:r>
    </w:p>
    <w:p w:rsidR="007F1434" w:rsidRPr="008A6BCC" w:rsidRDefault="007F1434"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Potential entrepreneurs who are able to establish small enterprises in small towns and villages in rural areas must be developed in adequate numbers. By increasing the number of entrepreneurs in a region, a more even </w:t>
      </w:r>
      <w:r w:rsidRPr="008A6BCC">
        <w:rPr>
          <w:rFonts w:ascii="Times New Roman" w:hAnsi="Times New Roman"/>
          <w:color w:val="000000" w:themeColor="text1"/>
          <w:sz w:val="25"/>
          <w:szCs w:val="25"/>
        </w:rPr>
        <w:lastRenderedPageBreak/>
        <w:t>distribution of income between rural and urban Entrepreneurship Education areas can be achieved by improving the productive capacity of people living in rural areas (Gibb, 1988). Establishment of adequate technical training institutions will help ensure an adequate supply of potential entrepreneurs in both urban and rural areas.</w:t>
      </w:r>
    </w:p>
    <w:p w:rsidR="007120BB" w:rsidRPr="008A6BCC" w:rsidRDefault="004C629F" w:rsidP="00E90979">
      <w:pPr>
        <w:pStyle w:val="NoSpacing"/>
        <w:spacing w:line="264" w:lineRule="auto"/>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shape id="_x0000_s46135" type="#_x0000_t32" style="position:absolute;left:0;text-align:left;margin-left:-3.35pt;margin-top:-129.2pt;width:505.7pt;height:0;z-index:252248064" o:connectortype="straight" strokeweight="3pt"/>
        </w:pict>
      </w:r>
    </w:p>
    <w:p w:rsidR="007F1434" w:rsidRPr="008A6BCC" w:rsidRDefault="007F1434"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Entrepreneurship Education Developments</w:t>
      </w:r>
    </w:p>
    <w:p w:rsidR="007F1434" w:rsidRPr="008A6BCC" w:rsidRDefault="007F1434"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Entrepreneurship Education is the type of education which has the ability to impact on the growth and development of an enterprise through TVET. Basically, entrepreneurship education has its peculiar learning and teaching approaches. At inception the approach adopted for teaching and learning entrepreneurship education was writing of business plan (Hill, 1988). The business plan was viewed as ineffective and insufficient to train potential entrepreneurs who is expected to choose or assumes risks, identifies business opportunity, gather resources, initiatives actions and establishes an organization or enterprise to meet such demand or market opportunity (Anyakolu, 2006). If properly educated the entrepreneur can be depicted as a role model in the community, a provider of employment opportunities for others, a stabilizing factor in society, and a primary contributor to the development of natural and human resources within a nation. Entrepreneurs provide new insights and perform a positive function in the economic development of a country. In the private sector, entrepreneurs are those who are motivated to take risks, be innovative, develop new business ideas, and invest money and other resources to establish enterprises that have growth potential. (Bird,1988).</w:t>
      </w:r>
    </w:p>
    <w:p w:rsidR="007F1434" w:rsidRPr="008A6BCC" w:rsidRDefault="007F1434" w:rsidP="00E90979">
      <w:pPr>
        <w:pStyle w:val="NoSpacing"/>
        <w:spacing w:line="264" w:lineRule="auto"/>
        <w:jc w:val="both"/>
        <w:rPr>
          <w:rFonts w:ascii="Times New Roman" w:hAnsi="Times New Roman"/>
          <w:color w:val="000000" w:themeColor="text1"/>
          <w:sz w:val="25"/>
          <w:szCs w:val="25"/>
        </w:rPr>
      </w:pPr>
    </w:p>
    <w:p w:rsidR="007F1434" w:rsidRPr="008A6BCC" w:rsidRDefault="007F1434"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Development of Entrepreneurship Attitude</w:t>
      </w:r>
    </w:p>
    <w:p w:rsidR="007F1434" w:rsidRPr="008A6BCC" w:rsidRDefault="004C629F" w:rsidP="00E90979">
      <w:pPr>
        <w:pStyle w:val="NoSpacing"/>
        <w:spacing w:line="264" w:lineRule="auto"/>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shape id="_x0000_s46134" type="#_x0000_t202" style="position:absolute;left:0;text-align:left;margin-left:373.35pt;margin-top:-685.25pt;width:136.2pt;height:21.1pt;z-index:-251069440;mso-height-percent:200;mso-height-percent:200;mso-width-relative:margin;mso-height-relative:margin" stroked="f">
            <v:textbox style="mso-next-textbox:#_x0000_s46134;mso-fit-shape-to-text:t">
              <w:txbxContent>
                <w:p w:rsidR="00931FF5" w:rsidRPr="00BE509F" w:rsidRDefault="00931FF5" w:rsidP="001E3288">
                  <w:pPr>
                    <w:spacing w:after="0" w:line="264" w:lineRule="auto"/>
                    <w:jc w:val="both"/>
                    <w:rPr>
                      <w:rFonts w:ascii="Times New Roman" w:hAnsi="Times New Roman" w:cs="Times New Roman"/>
                      <w:b/>
                      <w:i/>
                    </w:rPr>
                  </w:pPr>
                  <w:r>
                    <w:rPr>
                      <w:rFonts w:ascii="Times New Roman" w:hAnsi="Times New Roman" w:cs="Times New Roman"/>
                      <w:b/>
                      <w:i/>
                    </w:rPr>
                    <w:t>Saidu, S.G. &amp; Ajuji, J.K</w:t>
                  </w:r>
                </w:p>
              </w:txbxContent>
            </v:textbox>
          </v:shape>
        </w:pict>
      </w:r>
      <w:r w:rsidR="007F1434" w:rsidRPr="008A6BCC">
        <w:rPr>
          <w:rFonts w:ascii="Times New Roman" w:hAnsi="Times New Roman"/>
          <w:color w:val="000000" w:themeColor="text1"/>
          <w:sz w:val="25"/>
          <w:szCs w:val="25"/>
        </w:rPr>
        <w:t xml:space="preserve">To achieve the aforementioned, TVET shall be given wide publicity in terms of development and applications so that her graduates can </w:t>
      </w:r>
      <w:r w:rsidR="007F1434" w:rsidRPr="008A6BCC">
        <w:rPr>
          <w:rFonts w:ascii="Times New Roman" w:hAnsi="Times New Roman"/>
          <w:color w:val="000000" w:themeColor="text1"/>
          <w:sz w:val="25"/>
          <w:szCs w:val="25"/>
        </w:rPr>
        <w:lastRenderedPageBreak/>
        <w:t>compete effectively in the marketplace, because   it is important that the workforce of a country have entrepreneurial attitudes before they enter employment, whether as employers or employees. Since graduates of these institutions will provide much of the national leadership in the business community and in public service, entrepreneurship education through TVET should be an integral component of these instructional programs.(Stuart, 2008).</w:t>
      </w:r>
    </w:p>
    <w:p w:rsidR="007F1434" w:rsidRPr="008A6BCC" w:rsidRDefault="007F1434" w:rsidP="00E90979">
      <w:pPr>
        <w:pStyle w:val="NoSpacing"/>
        <w:spacing w:line="264" w:lineRule="auto"/>
        <w:jc w:val="both"/>
        <w:rPr>
          <w:rFonts w:ascii="Times New Roman" w:hAnsi="Times New Roman"/>
          <w:b/>
          <w:color w:val="000000" w:themeColor="text1"/>
          <w:sz w:val="25"/>
          <w:szCs w:val="25"/>
        </w:rPr>
      </w:pPr>
    </w:p>
    <w:p w:rsidR="007F1434" w:rsidRPr="008A6BCC" w:rsidRDefault="007F1434"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The Benefits of being an Entrepreneur</w:t>
      </w:r>
    </w:p>
    <w:p w:rsidR="007F1434" w:rsidRPr="008A6BCC" w:rsidRDefault="007F1434"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The primary </w:t>
      </w:r>
      <w:r w:rsidRPr="008A6BCC">
        <w:rPr>
          <w:rFonts w:ascii="Times New Roman" w:hAnsi="Times New Roman"/>
          <w:iCs/>
          <w:color w:val="000000" w:themeColor="text1"/>
          <w:sz w:val="25"/>
          <w:szCs w:val="25"/>
        </w:rPr>
        <w:t xml:space="preserve">benefits </w:t>
      </w:r>
      <w:r w:rsidRPr="008A6BCC">
        <w:rPr>
          <w:rFonts w:ascii="Times New Roman" w:hAnsi="Times New Roman"/>
          <w:color w:val="000000" w:themeColor="text1"/>
          <w:sz w:val="25"/>
          <w:szCs w:val="25"/>
        </w:rPr>
        <w:t>entrepreneurs are enormous since it  enables an individual to create their own destiny in businesses base on the purpose they have in mind that make their products different with other business partners in terms of customer preference and satisfaction and it also give them some opportunities to reach their full potential in marketing their products special and to generate impressive profits in their business by contributing to societal need and be recognized for their efforts at the same time they open chances to others due to the recognition given to them and the status they attain as a result of being entrepreneur in nature.(Ezeani,2012)</w:t>
      </w:r>
    </w:p>
    <w:p w:rsidR="007F1434" w:rsidRPr="008A6BCC" w:rsidRDefault="007F1434" w:rsidP="00E90979">
      <w:pPr>
        <w:pStyle w:val="Heading2"/>
        <w:spacing w:before="0" w:line="264" w:lineRule="auto"/>
        <w:jc w:val="both"/>
        <w:rPr>
          <w:rFonts w:ascii="Times New Roman" w:hAnsi="Times New Roman" w:cs="Times New Roman"/>
          <w:b w:val="0"/>
          <w:color w:val="000000" w:themeColor="text1"/>
          <w:sz w:val="25"/>
          <w:szCs w:val="25"/>
        </w:rPr>
      </w:pPr>
    </w:p>
    <w:p w:rsidR="007F1434" w:rsidRPr="008A6BCC" w:rsidRDefault="007F1434" w:rsidP="00E90979">
      <w:pPr>
        <w:pStyle w:val="Heading2"/>
        <w:spacing w:before="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Challenges Facing TVET in Nigeria  </w:t>
      </w:r>
    </w:p>
    <w:p w:rsidR="007F1434" w:rsidRPr="008A6BCC" w:rsidRDefault="007F1434" w:rsidP="00E90979">
      <w:p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TVET has been receiving increasing recognition as a source of job creation, empowerment for the unemployed and economic development in a rapidly developing world. But despite this, there are several factors that hinder VET in Nigeria they include: </w:t>
      </w:r>
    </w:p>
    <w:p w:rsidR="007F1434" w:rsidRPr="008A6BCC" w:rsidRDefault="007F1434" w:rsidP="00E90979">
      <w:pPr>
        <w:pStyle w:val="ListParagraph"/>
        <w:numPr>
          <w:ilvl w:val="0"/>
          <w:numId w:val="97"/>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Poor knowledge based on economic development and low spirit of competition</w:t>
      </w:r>
    </w:p>
    <w:p w:rsidR="007F1434" w:rsidRPr="008A6BCC" w:rsidRDefault="007F1434" w:rsidP="00E90979">
      <w:pPr>
        <w:pStyle w:val="ListParagraph"/>
        <w:numPr>
          <w:ilvl w:val="0"/>
          <w:numId w:val="97"/>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Poor enterprising culture </w:t>
      </w:r>
    </w:p>
    <w:p w:rsidR="007F1434" w:rsidRPr="008A6BCC" w:rsidRDefault="007F1434" w:rsidP="00E90979">
      <w:pPr>
        <w:pStyle w:val="ListParagraph"/>
        <w:numPr>
          <w:ilvl w:val="0"/>
          <w:numId w:val="97"/>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Inadequate TVET teachers  </w:t>
      </w:r>
    </w:p>
    <w:p w:rsidR="007F1434" w:rsidRPr="008A6BCC" w:rsidRDefault="007F1434" w:rsidP="00E90979">
      <w:pPr>
        <w:pStyle w:val="ListParagraph"/>
        <w:numPr>
          <w:ilvl w:val="0"/>
          <w:numId w:val="97"/>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Unavailability of fund </w:t>
      </w:r>
    </w:p>
    <w:p w:rsidR="007F1434" w:rsidRPr="008A6BCC" w:rsidRDefault="007F1434" w:rsidP="00E90979">
      <w:pPr>
        <w:pStyle w:val="ListParagraph"/>
        <w:numPr>
          <w:ilvl w:val="0"/>
          <w:numId w:val="97"/>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Non-patronage of TVET programs in the school curricula </w:t>
      </w:r>
    </w:p>
    <w:p w:rsidR="007F1434" w:rsidRPr="008A6BCC" w:rsidRDefault="004C629F" w:rsidP="00E90979">
      <w:pPr>
        <w:pStyle w:val="ListParagraph"/>
        <w:numPr>
          <w:ilvl w:val="0"/>
          <w:numId w:val="97"/>
        </w:numPr>
        <w:spacing w:after="0" w:line="264" w:lineRule="auto"/>
        <w:ind w:right="7"/>
        <w:jc w:val="both"/>
        <w:rPr>
          <w:rFonts w:ascii="Times New Roman" w:hAnsi="Times New Roman" w:cs="Times New Roman"/>
          <w:color w:val="000000" w:themeColor="text1"/>
          <w:sz w:val="25"/>
          <w:szCs w:val="25"/>
        </w:rPr>
      </w:pPr>
      <w:r w:rsidRPr="004C629F">
        <w:rPr>
          <w:rFonts w:ascii="Times New Roman" w:hAnsi="Times New Roman"/>
          <w:noProof/>
          <w:color w:val="000000" w:themeColor="text1"/>
          <w:sz w:val="25"/>
          <w:szCs w:val="25"/>
        </w:rPr>
        <w:lastRenderedPageBreak/>
        <w:pict>
          <v:shape id="_x0000_s46137" type="#_x0000_t32" style="position:absolute;left:0;text-align:left;margin-left:-3.35pt;margin-top:-2.7pt;width:505.7pt;height:0;z-index:252250112" o:connectortype="straight" strokeweight="3pt"/>
        </w:pict>
      </w:r>
      <w:r w:rsidR="007F1434" w:rsidRPr="008A6BCC">
        <w:rPr>
          <w:rFonts w:ascii="Times New Roman" w:hAnsi="Times New Roman" w:cs="Times New Roman"/>
          <w:color w:val="000000" w:themeColor="text1"/>
          <w:sz w:val="25"/>
          <w:szCs w:val="25"/>
        </w:rPr>
        <w:t xml:space="preserve">Poor societal attitude to TVET development. </w:t>
      </w:r>
    </w:p>
    <w:p w:rsidR="007F1434" w:rsidRPr="008A6BCC" w:rsidRDefault="007F1434" w:rsidP="00E90979">
      <w:pPr>
        <w:pStyle w:val="ListParagraph"/>
        <w:numPr>
          <w:ilvl w:val="0"/>
          <w:numId w:val="97"/>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Inadequate facilities and equipment for teaching and learning. </w:t>
      </w:r>
    </w:p>
    <w:p w:rsidR="007F1434" w:rsidRPr="008A6BCC" w:rsidRDefault="007F1434" w:rsidP="00E90979">
      <w:pPr>
        <w:pStyle w:val="ListParagraph"/>
        <w:numPr>
          <w:ilvl w:val="0"/>
          <w:numId w:val="97"/>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Insensitivity of government to enterprise creation and expansion strategy. </w:t>
      </w:r>
    </w:p>
    <w:p w:rsidR="007F1434" w:rsidRPr="008A6BCC" w:rsidRDefault="007F1434" w:rsidP="00E90979">
      <w:pPr>
        <w:pStyle w:val="ListParagraph"/>
        <w:numPr>
          <w:ilvl w:val="0"/>
          <w:numId w:val="97"/>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Poor plan and execution of processes of action (Ogundele, Akingade and Akinlabi, 2012)</w:t>
      </w:r>
    </w:p>
    <w:p w:rsidR="007F1434" w:rsidRPr="008A6BCC" w:rsidRDefault="007F1434" w:rsidP="00E90979">
      <w:pPr>
        <w:spacing w:after="0" w:line="264" w:lineRule="auto"/>
        <w:ind w:right="7"/>
        <w:jc w:val="both"/>
        <w:rPr>
          <w:rFonts w:ascii="Times New Roman" w:hAnsi="Times New Roman" w:cs="Times New Roman"/>
          <w:color w:val="000000" w:themeColor="text1"/>
          <w:sz w:val="25"/>
          <w:szCs w:val="25"/>
        </w:rPr>
      </w:pPr>
    </w:p>
    <w:p w:rsidR="007F1434" w:rsidRPr="008A6BCC" w:rsidRDefault="007F1434" w:rsidP="00E90979">
      <w:pPr>
        <w:pStyle w:val="Heading2"/>
        <w:spacing w:before="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Strategies for Effective TVET development in Nigeria  </w:t>
      </w:r>
    </w:p>
    <w:p w:rsidR="007F1434" w:rsidRPr="008A6BCC" w:rsidRDefault="007F1434" w:rsidP="00E90979">
      <w:p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Youth are the future leaders of tomorrow. Hence, this fact should be at the core of pro-youth policies and programs, both in the public and private sectors. Ayodele (2006) suggested the following strategies that will help to solve the problem of unemployment and nation under development in Nigeria.  </w:t>
      </w:r>
    </w:p>
    <w:p w:rsidR="007F1434" w:rsidRPr="008A6BCC" w:rsidRDefault="007F1434" w:rsidP="00E90979">
      <w:pPr>
        <w:pStyle w:val="ListParagraph"/>
        <w:numPr>
          <w:ilvl w:val="0"/>
          <w:numId w:val="98"/>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Government should establish small business schools where interested students and community members can participate. This will make students to be self-reliant.</w:t>
      </w:r>
    </w:p>
    <w:p w:rsidR="007F1434" w:rsidRPr="008A6BCC" w:rsidRDefault="007F1434" w:rsidP="00E90979">
      <w:pPr>
        <w:pStyle w:val="ListParagraph"/>
        <w:numPr>
          <w:ilvl w:val="0"/>
          <w:numId w:val="98"/>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Government should develop entrepreneur internship program by matching students with locally successful entrepreneurs with clearly stated education programs. </w:t>
      </w:r>
    </w:p>
    <w:p w:rsidR="007F1434" w:rsidRPr="008A6BCC" w:rsidRDefault="007F1434" w:rsidP="00E90979">
      <w:pPr>
        <w:pStyle w:val="ListParagraph"/>
        <w:numPr>
          <w:ilvl w:val="0"/>
          <w:numId w:val="98"/>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government should establish an enterprise college aimed at fostering the specific skills required for entrepreneurship. This will serve as skill-acquisition centre for the youths.  </w:t>
      </w:r>
    </w:p>
    <w:p w:rsidR="007F1434" w:rsidRPr="008A6BCC" w:rsidRDefault="007F1434" w:rsidP="00E90979">
      <w:pPr>
        <w:pStyle w:val="ListParagraph"/>
        <w:numPr>
          <w:ilvl w:val="0"/>
          <w:numId w:val="98"/>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Government should create an economic friendly environment. </w:t>
      </w:r>
    </w:p>
    <w:p w:rsidR="007F1434" w:rsidRPr="008A6BCC" w:rsidRDefault="007F1434" w:rsidP="00E90979">
      <w:pPr>
        <w:pStyle w:val="ListParagraph"/>
        <w:numPr>
          <w:ilvl w:val="0"/>
          <w:numId w:val="98"/>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There should be enough incentives for students of vocational and technical schools. This will motivate them to establish their businesses after school. </w:t>
      </w:r>
    </w:p>
    <w:p w:rsidR="007F1434" w:rsidRPr="008A6BCC" w:rsidRDefault="007F1434"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 xml:space="preserve">Conclusion </w:t>
      </w:r>
    </w:p>
    <w:p w:rsidR="007F1434" w:rsidRPr="008A6BCC" w:rsidRDefault="004C629F" w:rsidP="00E90979">
      <w:pPr>
        <w:pStyle w:val="NoSpacing"/>
        <w:spacing w:line="264" w:lineRule="auto"/>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shape id="_x0000_s46136" type="#_x0000_t202" style="position:absolute;left:0;text-align:left;margin-left:373.35pt;margin-top:-645.9pt;width:136.2pt;height:21.1pt;z-index:-251067392;mso-height-percent:200;mso-height-percent:200;mso-width-relative:margin;mso-height-relative:margin" stroked="f">
            <v:textbox style="mso-next-textbox:#_x0000_s46136;mso-fit-shape-to-text:t">
              <w:txbxContent>
                <w:p w:rsidR="00931FF5" w:rsidRPr="00BE509F" w:rsidRDefault="00931FF5" w:rsidP="001E3288">
                  <w:pPr>
                    <w:spacing w:after="0" w:line="264" w:lineRule="auto"/>
                    <w:jc w:val="both"/>
                    <w:rPr>
                      <w:rFonts w:ascii="Times New Roman" w:hAnsi="Times New Roman" w:cs="Times New Roman"/>
                      <w:b/>
                      <w:i/>
                    </w:rPr>
                  </w:pPr>
                  <w:r>
                    <w:rPr>
                      <w:rFonts w:ascii="Times New Roman" w:hAnsi="Times New Roman" w:cs="Times New Roman"/>
                      <w:b/>
                      <w:i/>
                    </w:rPr>
                    <w:t>Saidu, S.G. &amp; Ajuji, J.K</w:t>
                  </w:r>
                </w:p>
              </w:txbxContent>
            </v:textbox>
          </v:shape>
        </w:pict>
      </w:r>
      <w:r w:rsidR="007F1434" w:rsidRPr="008A6BCC">
        <w:rPr>
          <w:rFonts w:ascii="Times New Roman" w:hAnsi="Times New Roman"/>
          <w:color w:val="000000" w:themeColor="text1"/>
          <w:sz w:val="25"/>
          <w:szCs w:val="25"/>
        </w:rPr>
        <w:t xml:space="preserve">TVET has been viewed in this paper as a veritable remedy to the prevalent problem of poverty, hunger and employment. When youth are trained, they explore opportunities in their immediate rural environment instead of chasing gloom and uncertainties in the urban </w:t>
      </w:r>
      <w:r w:rsidR="007F1434" w:rsidRPr="008A6BCC">
        <w:rPr>
          <w:rFonts w:ascii="Times New Roman" w:hAnsi="Times New Roman"/>
          <w:color w:val="000000" w:themeColor="text1"/>
          <w:sz w:val="25"/>
          <w:szCs w:val="25"/>
        </w:rPr>
        <w:lastRenderedPageBreak/>
        <w:t xml:space="preserve">areas. The development of TVET will go a long way in creating employment, give young people the opportunity to develop their business skills, empowering the young to be job creators and not job seekers and by providing them with the necessary skills and knowledge to raise their output; income and wealth. TVET would also contribute to improve the image of her graduates in society.   </w:t>
      </w:r>
    </w:p>
    <w:p w:rsidR="007F1434" w:rsidRPr="008A6BCC" w:rsidRDefault="007F1434" w:rsidP="00E90979">
      <w:pPr>
        <w:pStyle w:val="Heading2"/>
        <w:spacing w:before="0" w:line="264" w:lineRule="auto"/>
        <w:jc w:val="both"/>
        <w:rPr>
          <w:rFonts w:ascii="Times New Roman" w:hAnsi="Times New Roman" w:cs="Times New Roman"/>
          <w:b w:val="0"/>
          <w:color w:val="000000" w:themeColor="text1"/>
          <w:sz w:val="25"/>
          <w:szCs w:val="25"/>
        </w:rPr>
      </w:pPr>
    </w:p>
    <w:p w:rsidR="007F1434" w:rsidRPr="008A6BCC" w:rsidRDefault="007F1434" w:rsidP="00E90979">
      <w:pPr>
        <w:pStyle w:val="Heading2"/>
        <w:spacing w:before="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Recommendations </w:t>
      </w:r>
    </w:p>
    <w:p w:rsidR="007F1434" w:rsidRPr="008A6BCC" w:rsidRDefault="007F1434"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The control of development of any country lies on the shoulders of how productive and creative the people are. The stalk holders of the nation have obligations to ensure that TVET are empowered to discharge their obligations to the society and to better their life. In view of the above issues discussed, the following recommendations are proffered. </w:t>
      </w:r>
    </w:p>
    <w:p w:rsidR="007F1434" w:rsidRPr="008A6BCC" w:rsidRDefault="007F1434" w:rsidP="00E90979">
      <w:pPr>
        <w:pStyle w:val="ListParagraph"/>
        <w:numPr>
          <w:ilvl w:val="0"/>
          <w:numId w:val="99"/>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Finding of TVET should be taken seriously by the local, state and federal government. This can be achieved through increase in the budgetary allocation to educational sector. </w:t>
      </w:r>
    </w:p>
    <w:p w:rsidR="007F1434" w:rsidRPr="008A6BCC" w:rsidRDefault="007F1434" w:rsidP="00E90979">
      <w:pPr>
        <w:pStyle w:val="ListParagraph"/>
        <w:numPr>
          <w:ilvl w:val="0"/>
          <w:numId w:val="99"/>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TVET should be inculcated into the school’s curriculum to promote human empowerment and development through entrepreneurial skill acquisition. It is a means of reducing unemployment since it is skilled oriented and employment motivated. </w:t>
      </w:r>
    </w:p>
    <w:p w:rsidR="007F1434" w:rsidRPr="008A6BCC" w:rsidRDefault="007F1434" w:rsidP="00E90979">
      <w:pPr>
        <w:pStyle w:val="ListParagraph"/>
        <w:numPr>
          <w:ilvl w:val="0"/>
          <w:numId w:val="99"/>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private partners and Non-Governmental Organization (NGO) should be encouraged to participate in TVET development through funding or contributions.</w:t>
      </w:r>
    </w:p>
    <w:p w:rsidR="007F1434" w:rsidRPr="008A6BCC" w:rsidRDefault="007F1434" w:rsidP="00E90979">
      <w:pPr>
        <w:pStyle w:val="ListParagraph"/>
        <w:numPr>
          <w:ilvl w:val="0"/>
          <w:numId w:val="99"/>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To empower TVET program government should provide enabling environment and all the necessary equipment and materials for easy teaching and learning entrepreneurship education needed for economic development in Nigeria. </w:t>
      </w:r>
    </w:p>
    <w:p w:rsidR="007F1434" w:rsidRPr="008A6BCC" w:rsidRDefault="007F1434" w:rsidP="00E90979">
      <w:pPr>
        <w:pStyle w:val="ListParagraph"/>
        <w:numPr>
          <w:ilvl w:val="0"/>
          <w:numId w:val="99"/>
        </w:num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generality of people should shun joblessness and criminality through the cultivation of entrepreneurial spirit and </w:t>
      </w:r>
      <w:r w:rsidRPr="008A6BCC">
        <w:rPr>
          <w:rFonts w:ascii="Times New Roman" w:hAnsi="Times New Roman" w:cs="Times New Roman"/>
          <w:color w:val="000000" w:themeColor="text1"/>
          <w:sz w:val="25"/>
          <w:szCs w:val="25"/>
        </w:rPr>
        <w:lastRenderedPageBreak/>
        <w:t xml:space="preserve">acquisition of relevant skills that will instigate them into greatness and economic independence. </w:t>
      </w:r>
    </w:p>
    <w:p w:rsidR="007F1434" w:rsidRPr="008A6BCC" w:rsidRDefault="004C629F" w:rsidP="00E90979">
      <w:pPr>
        <w:spacing w:after="0" w:line="264" w:lineRule="auto"/>
        <w:ind w:right="7"/>
        <w:jc w:val="both"/>
        <w:rPr>
          <w:rFonts w:ascii="Times New Roman" w:hAnsi="Times New Roman" w:cs="Times New Roman"/>
          <w:color w:val="000000" w:themeColor="text1"/>
          <w:sz w:val="25"/>
          <w:szCs w:val="25"/>
        </w:rPr>
      </w:pPr>
      <w:r w:rsidRPr="004C629F">
        <w:rPr>
          <w:rFonts w:ascii="Times New Roman" w:hAnsi="Times New Roman"/>
          <w:noProof/>
          <w:color w:val="000000" w:themeColor="text1"/>
          <w:sz w:val="25"/>
          <w:szCs w:val="25"/>
        </w:rPr>
        <w:pict>
          <v:shape id="_x0000_s46139" type="#_x0000_t32" style="position:absolute;left:0;text-align:left;margin-left:-1.65pt;margin-top:-50.15pt;width:505.7pt;height:0;z-index:252252160" o:connectortype="straight" strokeweight="3pt"/>
        </w:pict>
      </w:r>
    </w:p>
    <w:p w:rsidR="007F1434" w:rsidRPr="008A6BCC" w:rsidRDefault="007F1434" w:rsidP="001E3288">
      <w:pPr>
        <w:autoSpaceDE w:val="0"/>
        <w:autoSpaceDN w:val="0"/>
        <w:adjustRightInd w:val="0"/>
        <w:spacing w:after="0" w:line="264" w:lineRule="auto"/>
        <w:jc w:val="both"/>
        <w:rPr>
          <w:rFonts w:ascii="Times New Roman" w:hAnsi="Times New Roman" w:cs="Times New Roman"/>
          <w:b/>
          <w:bCs/>
          <w:color w:val="000000" w:themeColor="text1"/>
          <w:sz w:val="25"/>
          <w:szCs w:val="25"/>
        </w:rPr>
      </w:pPr>
      <w:r w:rsidRPr="008A6BCC">
        <w:rPr>
          <w:rFonts w:ascii="Times New Roman" w:hAnsi="Times New Roman" w:cs="Times New Roman"/>
          <w:b/>
          <w:bCs/>
          <w:color w:val="000000" w:themeColor="text1"/>
          <w:sz w:val="25"/>
          <w:szCs w:val="25"/>
        </w:rPr>
        <w:t>R</w:t>
      </w:r>
      <w:r w:rsidR="00DC79E3" w:rsidRPr="008A6BCC">
        <w:rPr>
          <w:rFonts w:ascii="Times New Roman" w:hAnsi="Times New Roman" w:cs="Times New Roman"/>
          <w:b/>
          <w:bCs/>
          <w:color w:val="000000" w:themeColor="text1"/>
          <w:sz w:val="25"/>
          <w:szCs w:val="25"/>
        </w:rPr>
        <w:t>eference</w:t>
      </w:r>
    </w:p>
    <w:p w:rsidR="007F1434" w:rsidRPr="008A6BCC" w:rsidRDefault="007F1434"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Ajuto, B.I (2013). Challenges of Youth Unemployment in Nigeria: Effective Career Guidance as a Panacea. African Research Review. </w:t>
      </w:r>
      <w:r w:rsidRPr="008A6BCC">
        <w:rPr>
          <w:rFonts w:ascii="Times New Roman" w:hAnsi="Times New Roman"/>
          <w:i/>
          <w:color w:val="000000" w:themeColor="text1"/>
          <w:sz w:val="25"/>
          <w:szCs w:val="25"/>
        </w:rPr>
        <w:t>An International Multi- Disciplinary Journal</w:t>
      </w:r>
      <w:r w:rsidRPr="008A6BCC">
        <w:rPr>
          <w:rFonts w:ascii="Times New Roman" w:hAnsi="Times New Roman"/>
          <w:color w:val="000000" w:themeColor="text1"/>
          <w:sz w:val="25"/>
          <w:szCs w:val="25"/>
        </w:rPr>
        <w:t>. Ethiopia 7 (1) 28; Pp. 307-321.</w:t>
      </w:r>
    </w:p>
    <w:p w:rsidR="007F1434" w:rsidRPr="008A6BCC" w:rsidRDefault="007F1434"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Alstete, J. W. (2002). On becoming an entrepreneur: an evolving typology. </w:t>
      </w:r>
      <w:r w:rsidRPr="008A6BCC">
        <w:rPr>
          <w:rFonts w:ascii="Times New Roman" w:hAnsi="Times New Roman"/>
          <w:iCs/>
          <w:color w:val="000000" w:themeColor="text1"/>
          <w:sz w:val="25"/>
          <w:szCs w:val="25"/>
        </w:rPr>
        <w:t>International Journal of Entrepreneurial Behaviour &amp; Research, 8</w:t>
      </w:r>
      <w:r w:rsidRPr="008A6BCC">
        <w:rPr>
          <w:rFonts w:ascii="Times New Roman" w:hAnsi="Times New Roman"/>
          <w:color w:val="000000" w:themeColor="text1"/>
          <w:sz w:val="25"/>
          <w:szCs w:val="25"/>
        </w:rPr>
        <w:t>(4), Pp 222-234.</w:t>
      </w:r>
    </w:p>
    <w:p w:rsidR="007F1434" w:rsidRPr="008A6BCC" w:rsidRDefault="007F1434"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Anderson, A. R., &amp; Jack, S. L. (2008). Role typologies for enterprising education: the professional artisan? </w:t>
      </w:r>
      <w:r w:rsidRPr="008A6BCC">
        <w:rPr>
          <w:rFonts w:ascii="Times New Roman" w:hAnsi="Times New Roman"/>
          <w:iCs/>
          <w:color w:val="000000" w:themeColor="text1"/>
          <w:sz w:val="25"/>
          <w:szCs w:val="25"/>
        </w:rPr>
        <w:t>Journal of Small Business and Enterprise Development, 15</w:t>
      </w:r>
      <w:r w:rsidRPr="008A6BCC">
        <w:rPr>
          <w:rFonts w:ascii="Times New Roman" w:hAnsi="Times New Roman"/>
          <w:color w:val="000000" w:themeColor="text1"/>
          <w:sz w:val="25"/>
          <w:szCs w:val="25"/>
        </w:rPr>
        <w:t>(2), Pp 259-273.</w:t>
      </w:r>
    </w:p>
    <w:p w:rsidR="007F1434" w:rsidRPr="008A6BCC" w:rsidRDefault="007F1434"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Anyakoha, I.L (2006). Practical tips for Economic Empowerment and Survival, Nsukka: AD Express. Pp 12-19</w:t>
      </w:r>
    </w:p>
    <w:p w:rsidR="007F1434" w:rsidRPr="008A6BCC" w:rsidRDefault="007F1434"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Awogbenle, A.C Iwuamadi, K.C (2010). Youth Empowerment: Entrepreneurship Development Programme as an intervention Mechanism. African Journal of Business Management 4 (6) Pp 831-835. </w:t>
      </w:r>
    </w:p>
    <w:p w:rsidR="007F1434" w:rsidRPr="008A6BCC" w:rsidRDefault="007F1434" w:rsidP="00E90979">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Basu, A., &amp; Virick, M. (2008). </w:t>
      </w:r>
      <w:r w:rsidRPr="008A6BCC">
        <w:rPr>
          <w:rFonts w:ascii="Times New Roman" w:hAnsi="Times New Roman"/>
          <w:iCs/>
          <w:color w:val="000000" w:themeColor="text1"/>
          <w:sz w:val="25"/>
          <w:szCs w:val="25"/>
        </w:rPr>
        <w:t xml:space="preserve">Assessing Entrepreneurial Intentions Amongst Students: A Comparative Study </w:t>
      </w:r>
      <w:r w:rsidRPr="008A6BCC">
        <w:rPr>
          <w:rFonts w:ascii="Times New Roman" w:hAnsi="Times New Roman"/>
          <w:color w:val="000000" w:themeColor="text1"/>
          <w:sz w:val="25"/>
          <w:szCs w:val="25"/>
        </w:rPr>
        <w:t xml:space="preserve">Paper presented at the National Collegiate Investors and Innovators Alliance (NCIIA) Conference200, Getting to the point: ideas, process, products, Dallas, Texas. Pp 10-12 </w:t>
      </w:r>
    </w:p>
    <w:p w:rsidR="007F1434" w:rsidRPr="008A6BCC" w:rsidRDefault="007F1434" w:rsidP="00E90979">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Bird, B. J. (1988). Implementing entrepreneurial ideas: The case for intention. </w:t>
      </w:r>
      <w:r w:rsidRPr="008A6BCC">
        <w:rPr>
          <w:rFonts w:ascii="Times New Roman" w:hAnsi="Times New Roman"/>
          <w:iCs/>
          <w:color w:val="000000" w:themeColor="text1"/>
          <w:sz w:val="25"/>
          <w:szCs w:val="25"/>
        </w:rPr>
        <w:t>Academy of Management Review, 13</w:t>
      </w:r>
      <w:r w:rsidRPr="008A6BCC">
        <w:rPr>
          <w:rFonts w:ascii="Times New Roman" w:hAnsi="Times New Roman"/>
          <w:color w:val="000000" w:themeColor="text1"/>
          <w:sz w:val="25"/>
          <w:szCs w:val="25"/>
        </w:rPr>
        <w:t>(3), Pp 442-446.</w:t>
      </w:r>
    </w:p>
    <w:p w:rsidR="007F1434" w:rsidRPr="008A6BCC" w:rsidRDefault="004C629F" w:rsidP="00E90979">
      <w:pPr>
        <w:pStyle w:val="NoSpacing"/>
        <w:spacing w:line="264" w:lineRule="auto"/>
        <w:ind w:left="720" w:hanging="720"/>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shape id="_x0000_s46138" type="#_x0000_t202" style="position:absolute;left:0;text-align:left;margin-left:375.05pt;margin-top:-701.1pt;width:136.2pt;height:21.1pt;z-index:-251065344;mso-height-percent:200;mso-height-percent:200;mso-width-relative:margin;mso-height-relative:margin" stroked="f">
            <v:textbox style="mso-next-textbox:#_x0000_s46138;mso-fit-shape-to-text:t">
              <w:txbxContent>
                <w:p w:rsidR="00931FF5" w:rsidRPr="00BE509F" w:rsidRDefault="00931FF5" w:rsidP="001E3288">
                  <w:pPr>
                    <w:spacing w:after="0" w:line="264" w:lineRule="auto"/>
                    <w:jc w:val="both"/>
                    <w:rPr>
                      <w:rFonts w:ascii="Times New Roman" w:hAnsi="Times New Roman" w:cs="Times New Roman"/>
                      <w:b/>
                      <w:i/>
                    </w:rPr>
                  </w:pPr>
                  <w:r>
                    <w:rPr>
                      <w:rFonts w:ascii="Times New Roman" w:hAnsi="Times New Roman" w:cs="Times New Roman"/>
                      <w:b/>
                      <w:i/>
                    </w:rPr>
                    <w:t>Saidu, S.G. &amp; Ajuji, J.K</w:t>
                  </w:r>
                </w:p>
              </w:txbxContent>
            </v:textbox>
          </v:shape>
        </w:pict>
      </w:r>
      <w:r w:rsidR="007F1434" w:rsidRPr="008A6BCC">
        <w:rPr>
          <w:rFonts w:ascii="Times New Roman" w:hAnsi="Times New Roman"/>
          <w:color w:val="000000" w:themeColor="text1"/>
          <w:sz w:val="25"/>
          <w:szCs w:val="25"/>
        </w:rPr>
        <w:t xml:space="preserve">Charmes, J. (1990). A critical review of concepts, definitions and studies. In D. </w:t>
      </w:r>
      <w:r w:rsidR="007F1434" w:rsidRPr="008A6BCC">
        <w:rPr>
          <w:rFonts w:ascii="Times New Roman" w:hAnsi="Times New Roman"/>
          <w:color w:val="000000" w:themeColor="text1"/>
          <w:sz w:val="25"/>
          <w:szCs w:val="25"/>
        </w:rPr>
        <w:lastRenderedPageBreak/>
        <w:t xml:space="preserve">Turnham, B. Salome, &amp; A. Schwarz (Eds.), </w:t>
      </w:r>
      <w:r w:rsidR="007F1434" w:rsidRPr="008A6BCC">
        <w:rPr>
          <w:rFonts w:ascii="Times New Roman" w:hAnsi="Times New Roman"/>
          <w:iCs/>
          <w:color w:val="000000" w:themeColor="text1"/>
          <w:sz w:val="25"/>
          <w:szCs w:val="25"/>
        </w:rPr>
        <w:t>The informal sector revisited</w:t>
      </w:r>
      <w:r w:rsidR="007F1434" w:rsidRPr="008A6BCC">
        <w:rPr>
          <w:rFonts w:ascii="Times New Roman" w:hAnsi="Times New Roman"/>
          <w:color w:val="000000" w:themeColor="text1"/>
          <w:sz w:val="25"/>
          <w:szCs w:val="25"/>
        </w:rPr>
        <w:t xml:space="preserve"> Paris: Development Centre of the Organization for Economic Co-operation and Development. Pp. 10-18. </w:t>
      </w:r>
    </w:p>
    <w:p w:rsidR="007F1434" w:rsidRPr="008A6BCC" w:rsidRDefault="007F1434" w:rsidP="00E90979">
      <w:pPr>
        <w:pStyle w:val="NoSpacing"/>
        <w:spacing w:line="264" w:lineRule="auto"/>
        <w:ind w:left="720" w:hanging="720"/>
        <w:jc w:val="both"/>
        <w:rPr>
          <w:rFonts w:ascii="Times New Roman" w:hAnsi="Times New Roman"/>
          <w:i/>
          <w:color w:val="000000" w:themeColor="text1"/>
          <w:sz w:val="25"/>
          <w:szCs w:val="25"/>
        </w:rPr>
      </w:pPr>
      <w:r w:rsidRPr="008A6BCC">
        <w:rPr>
          <w:rFonts w:ascii="Times New Roman" w:hAnsi="Times New Roman"/>
          <w:color w:val="000000" w:themeColor="text1"/>
          <w:sz w:val="25"/>
          <w:szCs w:val="25"/>
        </w:rPr>
        <w:t xml:space="preserve">Ezeani, N.S (2012). The Teacher and Skills Acquisitions at Business Education: From the perspective of Accuracy skills: </w:t>
      </w:r>
      <w:r w:rsidRPr="008A6BCC">
        <w:rPr>
          <w:rFonts w:ascii="Times New Roman" w:hAnsi="Times New Roman"/>
          <w:i/>
          <w:color w:val="000000" w:themeColor="text1"/>
          <w:sz w:val="25"/>
          <w:szCs w:val="25"/>
        </w:rPr>
        <w:t>Arabian Journal of Business and Management Remo (OMAH Chapter) 2 (4) Nov.Pp8-12</w:t>
      </w:r>
    </w:p>
    <w:p w:rsidR="007F1434" w:rsidRPr="008A6BCC" w:rsidRDefault="007F1434" w:rsidP="00E90979">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Ferej, A. K (1994). The efficacy of apprenticeship training as preparation forself-employment in Kenya. (Doctoral dissertation, University of Illinois at Urbana-Champaign,). Pp 47-53</w:t>
      </w:r>
    </w:p>
    <w:p w:rsidR="007F1434" w:rsidRPr="008A6BCC" w:rsidRDefault="007F1434" w:rsidP="00E90979">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Gibb, A. A. (1988). </w:t>
      </w:r>
      <w:r w:rsidRPr="008A6BCC">
        <w:rPr>
          <w:rFonts w:ascii="Times New Roman" w:hAnsi="Times New Roman"/>
          <w:iCs/>
          <w:color w:val="000000" w:themeColor="text1"/>
          <w:sz w:val="25"/>
          <w:szCs w:val="25"/>
        </w:rPr>
        <w:t xml:space="preserve">Stimulating entrepreneurship and new business development. </w:t>
      </w:r>
      <w:r w:rsidRPr="008A6BCC">
        <w:rPr>
          <w:rFonts w:ascii="Times New Roman" w:hAnsi="Times New Roman"/>
          <w:color w:val="000000" w:themeColor="text1"/>
          <w:sz w:val="25"/>
          <w:szCs w:val="25"/>
        </w:rPr>
        <w:t>Geneva: International Labor Office. Pp 9-13</w:t>
      </w:r>
    </w:p>
    <w:p w:rsidR="007F1434" w:rsidRPr="008A6BCC" w:rsidRDefault="007F1434" w:rsidP="00E90979">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Githeko, J. M. (1996). </w:t>
      </w:r>
      <w:r w:rsidRPr="008A6BCC">
        <w:rPr>
          <w:rFonts w:ascii="Times New Roman" w:hAnsi="Times New Roman"/>
          <w:iCs/>
          <w:color w:val="000000" w:themeColor="text1"/>
          <w:sz w:val="25"/>
          <w:szCs w:val="25"/>
        </w:rPr>
        <w:t xml:space="preserve">Implementing a technological innovation in Small Business Centers in Kenya: Barriers and user concerns. </w:t>
      </w:r>
      <w:r w:rsidRPr="008A6BCC">
        <w:rPr>
          <w:rFonts w:ascii="Times New Roman" w:hAnsi="Times New Roman"/>
          <w:color w:val="000000" w:themeColor="text1"/>
          <w:sz w:val="25"/>
          <w:szCs w:val="25"/>
        </w:rPr>
        <w:t>(Doctoral dissertation, University of Illinois at Urbana Champaign, Pp 56-59</w:t>
      </w:r>
    </w:p>
    <w:p w:rsidR="00B03998" w:rsidRPr="008A6BCC" w:rsidRDefault="00B03998" w:rsidP="00E90979">
      <w:pPr>
        <w:pStyle w:val="NoSpacing"/>
        <w:spacing w:line="264" w:lineRule="auto"/>
        <w:ind w:left="720" w:hanging="720"/>
        <w:jc w:val="both"/>
        <w:rPr>
          <w:rFonts w:ascii="Times New Roman" w:hAnsi="Times New Roman"/>
          <w:iCs/>
          <w:color w:val="000000" w:themeColor="text1"/>
          <w:sz w:val="25"/>
          <w:szCs w:val="25"/>
        </w:rPr>
      </w:pPr>
      <w:r w:rsidRPr="008A6BCC">
        <w:rPr>
          <w:rFonts w:ascii="Times New Roman" w:hAnsi="Times New Roman"/>
          <w:color w:val="000000" w:themeColor="text1"/>
          <w:sz w:val="25"/>
          <w:szCs w:val="25"/>
        </w:rPr>
        <w:t xml:space="preserve">House, W. J., Ikiara, G. K, &amp; McCormick, D. (1990). </w:t>
      </w:r>
      <w:r w:rsidRPr="008A6BCC">
        <w:rPr>
          <w:rFonts w:ascii="Times New Roman" w:hAnsi="Times New Roman"/>
          <w:iCs/>
          <w:color w:val="000000" w:themeColor="text1"/>
          <w:sz w:val="25"/>
          <w:szCs w:val="25"/>
        </w:rPr>
        <w:t>The promotion of self-employment and small-scale enterprises in urban Kenya: A case study.</w:t>
      </w:r>
    </w:p>
    <w:p w:rsidR="00B03998" w:rsidRPr="008A6BCC" w:rsidRDefault="00B03998" w:rsidP="00E90979">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Labour Market Analysis and Employment Planning, Working Paper No. 45. Geneva: International Labor Organization. Pp 10-13</w:t>
      </w:r>
    </w:p>
    <w:p w:rsidR="00B03998" w:rsidRPr="008A6BCC" w:rsidRDefault="00B03998" w:rsidP="00E90979">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International Labour Organization. (1985). </w:t>
      </w:r>
      <w:r w:rsidRPr="008A6BCC">
        <w:rPr>
          <w:rFonts w:ascii="Times New Roman" w:hAnsi="Times New Roman"/>
          <w:iCs/>
          <w:color w:val="000000" w:themeColor="text1"/>
          <w:sz w:val="25"/>
          <w:szCs w:val="25"/>
        </w:rPr>
        <w:t xml:space="preserve">Informal sector in Africa. </w:t>
      </w:r>
      <w:r w:rsidRPr="008A6BCC">
        <w:rPr>
          <w:rFonts w:ascii="Times New Roman" w:hAnsi="Times New Roman"/>
          <w:color w:val="000000" w:themeColor="text1"/>
          <w:sz w:val="25"/>
          <w:szCs w:val="25"/>
        </w:rPr>
        <w:t>Addis Ababa, Ethiopia: Jobs and Skills Programme for Africa. Pp 35-28</w:t>
      </w:r>
    </w:p>
    <w:p w:rsidR="00B03998" w:rsidRPr="008A6BCC" w:rsidRDefault="00B03998" w:rsidP="00E90979">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Mwaura, M. (1994). </w:t>
      </w:r>
      <w:r w:rsidRPr="008A6BCC">
        <w:rPr>
          <w:rFonts w:ascii="Times New Roman" w:hAnsi="Times New Roman"/>
          <w:iCs/>
          <w:color w:val="000000" w:themeColor="text1"/>
          <w:sz w:val="25"/>
          <w:szCs w:val="25"/>
        </w:rPr>
        <w:t xml:space="preserve">Profiles and adaptive strategies of owner-managers of medium sized firms in Kenya. </w:t>
      </w:r>
      <w:r w:rsidRPr="008A6BCC">
        <w:rPr>
          <w:rFonts w:ascii="Times New Roman" w:hAnsi="Times New Roman"/>
          <w:color w:val="000000" w:themeColor="text1"/>
          <w:sz w:val="25"/>
          <w:szCs w:val="25"/>
        </w:rPr>
        <w:t>Unpublished doctoral dissertation, University of Illinois at Urbana-Champaign, Urbana. Pp 30-34</w:t>
      </w:r>
    </w:p>
    <w:p w:rsidR="00B03998" w:rsidRPr="008A6BCC" w:rsidRDefault="004C629F" w:rsidP="00E90979">
      <w:pPr>
        <w:pStyle w:val="NoSpacing"/>
        <w:spacing w:line="264" w:lineRule="auto"/>
        <w:ind w:left="720" w:hanging="720"/>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lastRenderedPageBreak/>
        <w:pict>
          <v:shape id="_x0000_s46141" type="#_x0000_t32" style="position:absolute;left:0;text-align:left;margin-left:-.8pt;margin-top:-2.7pt;width:505.7pt;height:0;z-index:252254208" o:connectortype="straight" strokeweight="3pt"/>
        </w:pict>
      </w:r>
      <w:r w:rsidR="00B03998" w:rsidRPr="008A6BCC">
        <w:rPr>
          <w:rFonts w:ascii="Times New Roman" w:hAnsi="Times New Roman"/>
          <w:color w:val="000000" w:themeColor="text1"/>
          <w:sz w:val="25"/>
          <w:szCs w:val="25"/>
        </w:rPr>
        <w:t xml:space="preserve">Nelson, R. E. (1986). The promotion of small enterprise development. </w:t>
      </w:r>
      <w:r w:rsidR="00B03998" w:rsidRPr="008A6BCC">
        <w:rPr>
          <w:rFonts w:ascii="Times New Roman" w:hAnsi="Times New Roman"/>
          <w:bCs/>
          <w:color w:val="000000" w:themeColor="text1"/>
          <w:sz w:val="25"/>
          <w:szCs w:val="25"/>
        </w:rPr>
        <w:t xml:space="preserve">In </w:t>
      </w:r>
      <w:r w:rsidR="00B03998" w:rsidRPr="008A6BCC">
        <w:rPr>
          <w:rFonts w:ascii="Times New Roman" w:hAnsi="Times New Roman"/>
          <w:color w:val="000000" w:themeColor="text1"/>
          <w:sz w:val="25"/>
          <w:szCs w:val="25"/>
        </w:rPr>
        <w:t xml:space="preserve">R. E. Nelson (Ed.), </w:t>
      </w:r>
      <w:r w:rsidR="00B03998" w:rsidRPr="008A6BCC">
        <w:rPr>
          <w:rFonts w:ascii="Times New Roman" w:hAnsi="Times New Roman"/>
          <w:iCs/>
          <w:color w:val="000000" w:themeColor="text1"/>
          <w:sz w:val="25"/>
          <w:szCs w:val="25"/>
        </w:rPr>
        <w:t>Country studies: Entrepreneurship and self-employment training</w:t>
      </w:r>
      <w:r w:rsidR="00B03998" w:rsidRPr="008A6BCC">
        <w:rPr>
          <w:rFonts w:ascii="Times New Roman" w:hAnsi="Times New Roman"/>
          <w:color w:val="000000" w:themeColor="text1"/>
          <w:sz w:val="25"/>
          <w:szCs w:val="25"/>
        </w:rPr>
        <w:t xml:space="preserve">. Manila, Philippines: Asian Development Bank. </w:t>
      </w:r>
      <w:r w:rsidR="00B03998" w:rsidRPr="008A6BCC">
        <w:rPr>
          <w:rFonts w:ascii="Times New Roman" w:hAnsi="Times New Roman"/>
          <w:iCs/>
          <w:color w:val="000000" w:themeColor="text1"/>
          <w:sz w:val="25"/>
          <w:szCs w:val="25"/>
        </w:rPr>
        <w:t xml:space="preserve">Pp. </w:t>
      </w:r>
      <w:r w:rsidR="00B03998" w:rsidRPr="008A6BCC">
        <w:rPr>
          <w:rFonts w:ascii="Times New Roman" w:hAnsi="Times New Roman"/>
          <w:color w:val="000000" w:themeColor="text1"/>
          <w:sz w:val="25"/>
          <w:szCs w:val="25"/>
        </w:rPr>
        <w:t>1-13</w:t>
      </w:r>
    </w:p>
    <w:p w:rsidR="00B03998" w:rsidRPr="008A6BCC" w:rsidRDefault="00B03998" w:rsidP="00E90979">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Nelson, R. E., &amp; Mburugu, J. B. (1991). Exporting entrepreneurship. </w:t>
      </w:r>
      <w:r w:rsidRPr="008A6BCC">
        <w:rPr>
          <w:rFonts w:ascii="Times New Roman" w:hAnsi="Times New Roman"/>
          <w:iCs/>
          <w:color w:val="000000" w:themeColor="text1"/>
          <w:sz w:val="25"/>
          <w:szCs w:val="25"/>
        </w:rPr>
        <w:t xml:space="preserve">Vocational Education Journal, </w:t>
      </w:r>
      <w:r w:rsidRPr="008A6BCC">
        <w:rPr>
          <w:rFonts w:ascii="Times New Roman" w:hAnsi="Times New Roman"/>
          <w:color w:val="000000" w:themeColor="text1"/>
          <w:sz w:val="25"/>
          <w:szCs w:val="25"/>
        </w:rPr>
        <w:t>66(5), Pp34-55.</w:t>
      </w:r>
    </w:p>
    <w:p w:rsidR="00B03998" w:rsidRPr="008A6BCC" w:rsidRDefault="00B03998" w:rsidP="00E90979">
      <w:pPr>
        <w:pStyle w:val="NoSpacing"/>
        <w:spacing w:line="264" w:lineRule="auto"/>
        <w:ind w:left="720" w:hanging="720"/>
        <w:jc w:val="both"/>
        <w:rPr>
          <w:rFonts w:ascii="Times New Roman" w:hAnsi="Times New Roman"/>
          <w:i/>
          <w:color w:val="000000" w:themeColor="text1"/>
          <w:sz w:val="25"/>
          <w:szCs w:val="25"/>
        </w:rPr>
      </w:pPr>
      <w:r w:rsidRPr="008A6BCC">
        <w:rPr>
          <w:rFonts w:ascii="Times New Roman" w:hAnsi="Times New Roman"/>
          <w:color w:val="000000" w:themeColor="text1"/>
          <w:sz w:val="25"/>
          <w:szCs w:val="25"/>
        </w:rPr>
        <w:t xml:space="preserve">Ogundele, O.J.K, Akingade, W.A and Akinlabi, H.B. (2012). Entrepreneurship Training and   Education as Strategic Tools for Poverty Alleviation in Nigeria. </w:t>
      </w:r>
      <w:r w:rsidRPr="008A6BCC">
        <w:rPr>
          <w:rFonts w:ascii="Times New Roman" w:hAnsi="Times New Roman"/>
          <w:i/>
          <w:color w:val="000000" w:themeColor="text1"/>
          <w:sz w:val="25"/>
          <w:szCs w:val="25"/>
        </w:rPr>
        <w:t>American</w:t>
      </w:r>
      <w:r w:rsidRPr="008A6BCC">
        <w:rPr>
          <w:rFonts w:ascii="Times New Roman" w:hAnsi="Times New Roman"/>
          <w:color w:val="000000" w:themeColor="text1"/>
          <w:sz w:val="25"/>
          <w:szCs w:val="25"/>
        </w:rPr>
        <w:t xml:space="preserve"> </w:t>
      </w:r>
      <w:r w:rsidRPr="008A6BCC">
        <w:rPr>
          <w:rFonts w:ascii="Times New Roman" w:hAnsi="Times New Roman"/>
          <w:i/>
          <w:color w:val="000000" w:themeColor="text1"/>
          <w:sz w:val="25"/>
          <w:szCs w:val="25"/>
        </w:rPr>
        <w:t>International Journal of Contemporary Research, vol 2, 1, January. Pp 5-8</w:t>
      </w:r>
    </w:p>
    <w:p w:rsidR="00B03998" w:rsidRPr="008A6BCC" w:rsidRDefault="004C629F" w:rsidP="00E90979">
      <w:pPr>
        <w:pStyle w:val="NoSpacing"/>
        <w:spacing w:line="264" w:lineRule="auto"/>
        <w:ind w:left="720" w:hanging="720"/>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lastRenderedPageBreak/>
        <w:pict>
          <v:shape id="_x0000_s46140" type="#_x0000_t202" style="position:absolute;left:0;text-align:left;margin-left:117.85pt;margin-top:-21.2pt;width:136.2pt;height:21.1pt;z-index:-251063296;mso-height-percent:200;mso-height-percent:200;mso-width-relative:margin;mso-height-relative:margin" stroked="f">
            <v:textbox style="mso-next-textbox:#_x0000_s46140;mso-fit-shape-to-text:t">
              <w:txbxContent>
                <w:p w:rsidR="00931FF5" w:rsidRPr="00BE509F" w:rsidRDefault="00931FF5" w:rsidP="001E3288">
                  <w:pPr>
                    <w:spacing w:after="0" w:line="264" w:lineRule="auto"/>
                    <w:jc w:val="both"/>
                    <w:rPr>
                      <w:rFonts w:ascii="Times New Roman" w:hAnsi="Times New Roman" w:cs="Times New Roman"/>
                      <w:b/>
                      <w:i/>
                    </w:rPr>
                  </w:pPr>
                  <w:r>
                    <w:rPr>
                      <w:rFonts w:ascii="Times New Roman" w:hAnsi="Times New Roman" w:cs="Times New Roman"/>
                      <w:b/>
                      <w:i/>
                    </w:rPr>
                    <w:t>Saidu, S.G. &amp; Ajuji, J.K</w:t>
                  </w:r>
                </w:p>
              </w:txbxContent>
            </v:textbox>
          </v:shape>
        </w:pict>
      </w:r>
      <w:r w:rsidR="00B03998" w:rsidRPr="008A6BCC">
        <w:rPr>
          <w:rFonts w:ascii="Times New Roman" w:hAnsi="Times New Roman"/>
          <w:color w:val="000000" w:themeColor="text1"/>
          <w:sz w:val="25"/>
          <w:szCs w:val="25"/>
        </w:rPr>
        <w:t xml:space="preserve">Onyango, I., &amp; Tomecko, J. (1995). Formulating a national policy for small enterprise: The Kenyan experience. </w:t>
      </w:r>
      <w:r w:rsidR="00B03998" w:rsidRPr="008A6BCC">
        <w:rPr>
          <w:rFonts w:ascii="Times New Roman" w:hAnsi="Times New Roman"/>
          <w:bCs/>
          <w:color w:val="000000" w:themeColor="text1"/>
          <w:sz w:val="25"/>
          <w:szCs w:val="25"/>
        </w:rPr>
        <w:t>In</w:t>
      </w:r>
      <w:r w:rsidR="00B03998" w:rsidRPr="008A6BCC">
        <w:rPr>
          <w:rFonts w:ascii="Times New Roman" w:hAnsi="Times New Roman"/>
          <w:color w:val="000000" w:themeColor="text1"/>
          <w:sz w:val="25"/>
          <w:szCs w:val="25"/>
        </w:rPr>
        <w:t xml:space="preserve">P. English, &amp; G.Henault (Eds.), </w:t>
      </w:r>
      <w:r w:rsidR="00B03998" w:rsidRPr="008A6BCC">
        <w:rPr>
          <w:rFonts w:ascii="Times New Roman" w:hAnsi="Times New Roman"/>
          <w:iCs/>
          <w:color w:val="000000" w:themeColor="text1"/>
          <w:sz w:val="25"/>
          <w:szCs w:val="25"/>
        </w:rPr>
        <w:t xml:space="preserve">Agents of change </w:t>
      </w:r>
      <w:r w:rsidR="00B03998" w:rsidRPr="008A6BCC">
        <w:rPr>
          <w:rFonts w:ascii="Times New Roman" w:hAnsi="Times New Roman"/>
          <w:color w:val="000000" w:themeColor="text1"/>
          <w:sz w:val="25"/>
          <w:szCs w:val="25"/>
        </w:rPr>
        <w:t>(p. 25). London: Intermediate Technology Publications, Ltd. Pp 11-14</w:t>
      </w:r>
    </w:p>
    <w:p w:rsidR="00B03998" w:rsidRPr="008A6BCC" w:rsidRDefault="00B03998" w:rsidP="00E90979">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Pratt, V. (1996). Mobilizing large businesses to support small enterprises: The K-MAP experience in Kenya. Proceedings of the enterprise forum 96. International Labor Office, Geneva. Pp 12-15</w:t>
      </w:r>
    </w:p>
    <w:p w:rsidR="00B03998" w:rsidRPr="008A6BCC" w:rsidRDefault="00B03998" w:rsidP="00E90979">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Stuart, L. (2008). </w:t>
      </w:r>
      <w:r w:rsidRPr="008A6BCC">
        <w:rPr>
          <w:rFonts w:ascii="Times New Roman" w:hAnsi="Times New Roman"/>
          <w:iCs/>
          <w:color w:val="000000" w:themeColor="text1"/>
          <w:sz w:val="25"/>
          <w:szCs w:val="25"/>
        </w:rPr>
        <w:t xml:space="preserve">Business and successful entrepreneurship: Personality traits of successful entrepreneurs. </w:t>
      </w:r>
      <w:r w:rsidRPr="008A6BCC">
        <w:rPr>
          <w:rFonts w:ascii="Times New Roman" w:hAnsi="Times New Roman"/>
          <w:color w:val="000000" w:themeColor="text1"/>
          <w:sz w:val="25"/>
          <w:szCs w:val="25"/>
        </w:rPr>
        <w:t>London: Routledge. Pp 10-13</w:t>
      </w:r>
    </w:p>
    <w:p w:rsidR="001A718C" w:rsidRPr="008A6BCC" w:rsidRDefault="001A718C" w:rsidP="00E90979">
      <w:pPr>
        <w:pStyle w:val="NoSpacing"/>
        <w:spacing w:line="264" w:lineRule="auto"/>
        <w:ind w:left="720" w:hanging="720"/>
        <w:jc w:val="both"/>
        <w:rPr>
          <w:rFonts w:ascii="Times New Roman" w:hAnsi="Times New Roman"/>
          <w:color w:val="000000" w:themeColor="text1"/>
          <w:sz w:val="25"/>
          <w:szCs w:val="25"/>
        </w:rPr>
        <w:sectPr w:rsidR="001A718C" w:rsidRPr="008A6BCC" w:rsidSect="001A718C">
          <w:type w:val="continuous"/>
          <w:pgSz w:w="11907" w:h="16839" w:code="9"/>
          <w:pgMar w:top="1008" w:right="1008" w:bottom="1008" w:left="1008" w:header="720" w:footer="720" w:gutter="0"/>
          <w:cols w:num="2" w:space="432"/>
          <w:docGrid w:linePitch="360"/>
        </w:sectPr>
      </w:pPr>
    </w:p>
    <w:p w:rsidR="00B03998" w:rsidRPr="008A6BCC" w:rsidRDefault="00B03998" w:rsidP="00E90979">
      <w:pPr>
        <w:pStyle w:val="NoSpacing"/>
        <w:spacing w:line="264" w:lineRule="auto"/>
        <w:ind w:left="720" w:hanging="720"/>
        <w:jc w:val="both"/>
        <w:rPr>
          <w:rFonts w:ascii="Times New Roman" w:hAnsi="Times New Roman"/>
          <w:color w:val="000000" w:themeColor="text1"/>
          <w:sz w:val="25"/>
          <w:szCs w:val="25"/>
        </w:rPr>
      </w:pPr>
    </w:p>
    <w:p w:rsidR="00B03998" w:rsidRPr="008A6BCC" w:rsidRDefault="00B03998" w:rsidP="00E90979">
      <w:pPr>
        <w:pStyle w:val="NoSpacing"/>
        <w:spacing w:line="264" w:lineRule="auto"/>
        <w:ind w:left="720" w:hanging="720"/>
        <w:jc w:val="both"/>
        <w:rPr>
          <w:rFonts w:ascii="Times New Roman" w:hAnsi="Times New Roman"/>
          <w:color w:val="000000" w:themeColor="text1"/>
          <w:sz w:val="25"/>
          <w:szCs w:val="25"/>
        </w:rPr>
      </w:pPr>
    </w:p>
    <w:p w:rsidR="00B03998" w:rsidRPr="008A6BCC" w:rsidRDefault="00B03998" w:rsidP="00E90979">
      <w:pPr>
        <w:pStyle w:val="NoSpacing"/>
        <w:spacing w:line="264" w:lineRule="auto"/>
        <w:ind w:left="720" w:hanging="720"/>
        <w:jc w:val="both"/>
        <w:rPr>
          <w:rFonts w:ascii="Times New Roman" w:hAnsi="Times New Roman"/>
          <w:color w:val="000000" w:themeColor="text1"/>
          <w:sz w:val="25"/>
          <w:szCs w:val="25"/>
        </w:rPr>
      </w:pPr>
    </w:p>
    <w:p w:rsidR="00B03998" w:rsidRPr="008A6BCC" w:rsidRDefault="00B03998" w:rsidP="00E90979">
      <w:pPr>
        <w:pStyle w:val="NoSpacing"/>
        <w:spacing w:line="264" w:lineRule="auto"/>
        <w:ind w:left="720" w:hanging="720"/>
        <w:jc w:val="both"/>
        <w:rPr>
          <w:rFonts w:ascii="Times New Roman" w:hAnsi="Times New Roman"/>
          <w:color w:val="000000" w:themeColor="text1"/>
          <w:sz w:val="25"/>
          <w:szCs w:val="25"/>
        </w:rPr>
      </w:pPr>
    </w:p>
    <w:p w:rsidR="00B03998" w:rsidRPr="008A6BCC" w:rsidRDefault="00B03998" w:rsidP="00E90979">
      <w:pPr>
        <w:pStyle w:val="NoSpacing"/>
        <w:spacing w:line="264" w:lineRule="auto"/>
        <w:ind w:left="720" w:hanging="720"/>
        <w:jc w:val="both"/>
        <w:rPr>
          <w:rFonts w:ascii="Times New Roman" w:hAnsi="Times New Roman"/>
          <w:color w:val="000000" w:themeColor="text1"/>
          <w:sz w:val="25"/>
          <w:szCs w:val="25"/>
        </w:rPr>
      </w:pPr>
    </w:p>
    <w:p w:rsidR="00B03998" w:rsidRPr="008A6BCC" w:rsidRDefault="00B03998"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732213" w:rsidRPr="008A6BCC" w:rsidRDefault="00732213" w:rsidP="00E90979">
      <w:pPr>
        <w:pStyle w:val="NoSpacing"/>
        <w:spacing w:line="264" w:lineRule="auto"/>
        <w:ind w:left="720" w:hanging="720"/>
        <w:jc w:val="both"/>
        <w:rPr>
          <w:rFonts w:ascii="Times New Roman" w:hAnsi="Times New Roman"/>
          <w:color w:val="000000" w:themeColor="text1"/>
          <w:sz w:val="25"/>
          <w:szCs w:val="25"/>
        </w:rPr>
      </w:pPr>
    </w:p>
    <w:p w:rsidR="001A718C" w:rsidRPr="008A6BCC" w:rsidRDefault="001A718C" w:rsidP="00E90979">
      <w:pPr>
        <w:pStyle w:val="NoSpacing"/>
        <w:spacing w:line="264" w:lineRule="auto"/>
        <w:ind w:left="720" w:hanging="720"/>
        <w:jc w:val="both"/>
        <w:rPr>
          <w:rFonts w:ascii="Times New Roman" w:hAnsi="Times New Roman"/>
          <w:color w:val="000000" w:themeColor="text1"/>
          <w:sz w:val="25"/>
          <w:szCs w:val="25"/>
        </w:rPr>
      </w:pPr>
    </w:p>
    <w:p w:rsidR="001A718C" w:rsidRPr="008A6BCC" w:rsidRDefault="001A718C" w:rsidP="00E90979">
      <w:pPr>
        <w:pStyle w:val="NoSpacing"/>
        <w:spacing w:line="264" w:lineRule="auto"/>
        <w:ind w:left="720" w:hanging="720"/>
        <w:jc w:val="both"/>
        <w:rPr>
          <w:rFonts w:ascii="Times New Roman" w:hAnsi="Times New Roman"/>
          <w:color w:val="000000" w:themeColor="text1"/>
          <w:sz w:val="25"/>
          <w:szCs w:val="25"/>
        </w:rPr>
      </w:pPr>
    </w:p>
    <w:p w:rsidR="001A718C" w:rsidRPr="008A6BCC" w:rsidRDefault="004C629F" w:rsidP="00F60778">
      <w:pPr>
        <w:pStyle w:val="NoSpacing"/>
        <w:spacing w:line="264" w:lineRule="auto"/>
        <w:jc w:val="both"/>
        <w:rPr>
          <w:rFonts w:ascii="Times New Roman" w:hAnsi="Times New Roman"/>
          <w:color w:val="000000" w:themeColor="text1"/>
          <w:sz w:val="25"/>
          <w:szCs w:val="25"/>
        </w:rPr>
      </w:pPr>
      <w:r w:rsidRPr="004C629F">
        <w:rPr>
          <w:rFonts w:ascii="Times New Roman" w:hAnsi="Times New Roman"/>
          <w:b/>
          <w:noProof/>
          <w:color w:val="000000" w:themeColor="text1"/>
          <w:sz w:val="25"/>
          <w:szCs w:val="25"/>
        </w:rPr>
        <w:lastRenderedPageBreak/>
        <w:pict>
          <v:shape id="_x0000_s46143" type="#_x0000_t32" style="position:absolute;left:0;text-align:left;margin-left:-2.5pt;margin-top:-2.7pt;width:505.7pt;height:0;z-index:252256256" o:connectortype="straight" strokeweight="3pt"/>
        </w:pict>
      </w:r>
    </w:p>
    <w:p w:rsidR="00B03998" w:rsidRPr="008A6BCC" w:rsidRDefault="00B03998"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ASSESSMENT OF TECHNICAL, VOCATIONAL EDUCATION AND TRAINING FOR JOB CREATION IN NIGERIA</w:t>
      </w:r>
    </w:p>
    <w:p w:rsidR="00B03998" w:rsidRPr="008A6BCC" w:rsidRDefault="00B03998" w:rsidP="00E90979">
      <w:pPr>
        <w:spacing w:after="0" w:line="264" w:lineRule="auto"/>
        <w:jc w:val="center"/>
        <w:rPr>
          <w:rFonts w:ascii="Times New Roman" w:hAnsi="Times New Roman" w:cs="Times New Roman"/>
          <w:b/>
          <w:color w:val="000000" w:themeColor="text1"/>
          <w:sz w:val="25"/>
          <w:szCs w:val="25"/>
        </w:rPr>
      </w:pPr>
    </w:p>
    <w:p w:rsidR="00B03998" w:rsidRPr="008A6BCC" w:rsidRDefault="00B03998"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B03998" w:rsidRPr="008A6BCC" w:rsidRDefault="00B03998" w:rsidP="00E90979">
      <w:pPr>
        <w:spacing w:after="0" w:line="264" w:lineRule="auto"/>
        <w:jc w:val="center"/>
        <w:rPr>
          <w:rFonts w:ascii="Times New Roman" w:hAnsi="Times New Roman" w:cs="Times New Roman"/>
          <w:color w:val="000000" w:themeColor="text1"/>
          <w:sz w:val="25"/>
          <w:szCs w:val="25"/>
        </w:rPr>
      </w:pPr>
    </w:p>
    <w:p w:rsidR="00B03998" w:rsidRPr="008A6BCC" w:rsidRDefault="00B03998"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vertAlign w:val="superscript"/>
        </w:rPr>
        <w:t>1</w:t>
      </w:r>
      <w:r w:rsidRPr="008A6BCC">
        <w:rPr>
          <w:rFonts w:ascii="Times New Roman" w:hAnsi="Times New Roman" w:cs="Times New Roman"/>
          <w:b/>
          <w:color w:val="000000" w:themeColor="text1"/>
          <w:sz w:val="25"/>
          <w:szCs w:val="25"/>
        </w:rPr>
        <w:t xml:space="preserve">ONUH, JAMES </w:t>
      </w:r>
      <w:r w:rsidR="00F60778">
        <w:rPr>
          <w:rFonts w:ascii="Times New Roman" w:hAnsi="Times New Roman" w:cs="Times New Roman"/>
          <w:b/>
          <w:color w:val="000000" w:themeColor="text1"/>
          <w:sz w:val="25"/>
          <w:szCs w:val="25"/>
        </w:rPr>
        <w:t>(</w:t>
      </w:r>
      <w:r w:rsidRPr="008A6BCC">
        <w:rPr>
          <w:rFonts w:ascii="Times New Roman" w:hAnsi="Times New Roman" w:cs="Times New Roman"/>
          <w:b/>
          <w:color w:val="000000" w:themeColor="text1"/>
          <w:sz w:val="25"/>
          <w:szCs w:val="25"/>
        </w:rPr>
        <w:t>Ph.D</w:t>
      </w:r>
      <w:r w:rsidR="00F60778">
        <w:rPr>
          <w:rFonts w:ascii="Times New Roman" w:hAnsi="Times New Roman" w:cs="Times New Roman"/>
          <w:b/>
          <w:color w:val="000000" w:themeColor="text1"/>
          <w:sz w:val="25"/>
          <w:szCs w:val="25"/>
        </w:rPr>
        <w:t>)</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b/>
          <w:color w:val="000000" w:themeColor="text1"/>
          <w:sz w:val="25"/>
          <w:szCs w:val="25"/>
          <w:vertAlign w:val="superscript"/>
        </w:rPr>
        <w:t>2</w:t>
      </w:r>
      <w:r w:rsidRPr="008A6BCC">
        <w:rPr>
          <w:rFonts w:ascii="Times New Roman" w:hAnsi="Times New Roman" w:cs="Times New Roman"/>
          <w:b/>
          <w:color w:val="000000" w:themeColor="text1"/>
          <w:sz w:val="25"/>
          <w:szCs w:val="25"/>
        </w:rPr>
        <w:t xml:space="preserve"> AGBU, AMOS </w:t>
      </w:r>
      <w:r w:rsidR="00F60778" w:rsidRPr="008A6BCC">
        <w:rPr>
          <w:rFonts w:ascii="Times New Roman" w:hAnsi="Times New Roman" w:cs="Times New Roman"/>
          <w:b/>
          <w:color w:val="000000" w:themeColor="text1"/>
          <w:sz w:val="25"/>
          <w:szCs w:val="25"/>
        </w:rPr>
        <w:t>DANLAMI</w:t>
      </w:r>
      <w:r w:rsidR="00C35CDF">
        <w:rPr>
          <w:rFonts w:ascii="Times New Roman" w:hAnsi="Times New Roman" w:cs="Times New Roman"/>
          <w:b/>
          <w:color w:val="000000" w:themeColor="text1"/>
          <w:sz w:val="25"/>
          <w:szCs w:val="25"/>
        </w:rPr>
        <w:t xml:space="preserve"> AND</w:t>
      </w:r>
      <w:r w:rsidR="00F60778"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b/>
          <w:color w:val="000000" w:themeColor="text1"/>
          <w:sz w:val="25"/>
          <w:szCs w:val="25"/>
          <w:vertAlign w:val="superscript"/>
        </w:rPr>
        <w:t xml:space="preserve"> 3</w:t>
      </w:r>
      <w:r w:rsidRPr="008A6BCC">
        <w:rPr>
          <w:rFonts w:ascii="Times New Roman" w:hAnsi="Times New Roman" w:cs="Times New Roman"/>
          <w:b/>
          <w:color w:val="000000" w:themeColor="text1"/>
          <w:sz w:val="25"/>
          <w:szCs w:val="25"/>
        </w:rPr>
        <w:t xml:space="preserve"> UMAR</w:t>
      </w:r>
      <w:r w:rsidR="00F60778" w:rsidRPr="008A6BCC">
        <w:rPr>
          <w:rFonts w:ascii="Times New Roman" w:hAnsi="Times New Roman" w:cs="Times New Roman"/>
          <w:b/>
          <w:color w:val="000000" w:themeColor="text1"/>
          <w:sz w:val="25"/>
          <w:szCs w:val="25"/>
        </w:rPr>
        <w:t xml:space="preserve">, </w:t>
      </w:r>
      <w:r w:rsidR="00F60778">
        <w:rPr>
          <w:rFonts w:ascii="Times New Roman" w:hAnsi="Times New Roman" w:cs="Times New Roman"/>
          <w:b/>
          <w:color w:val="000000" w:themeColor="text1"/>
          <w:sz w:val="25"/>
          <w:szCs w:val="25"/>
        </w:rPr>
        <w:t>KWAMI (P</w:t>
      </w:r>
      <w:r w:rsidR="00F60778" w:rsidRPr="008A6BCC">
        <w:rPr>
          <w:rFonts w:ascii="Times New Roman" w:hAnsi="Times New Roman" w:cs="Times New Roman"/>
          <w:b/>
          <w:color w:val="000000" w:themeColor="text1"/>
          <w:sz w:val="25"/>
          <w:szCs w:val="25"/>
        </w:rPr>
        <w:t>h.D</w:t>
      </w:r>
      <w:r w:rsidR="00F60778">
        <w:rPr>
          <w:rFonts w:ascii="Times New Roman" w:hAnsi="Times New Roman" w:cs="Times New Roman"/>
          <w:b/>
          <w:color w:val="000000" w:themeColor="text1"/>
          <w:sz w:val="25"/>
          <w:szCs w:val="25"/>
        </w:rPr>
        <w:t>)</w:t>
      </w:r>
    </w:p>
    <w:p w:rsidR="00B03998" w:rsidRPr="008A6BCC" w:rsidRDefault="00B03998"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1</w:t>
      </w:r>
      <w:r w:rsidRPr="008A6BCC">
        <w:rPr>
          <w:rFonts w:ascii="Times New Roman" w:hAnsi="Times New Roman" w:cs="Times New Roman"/>
          <w:color w:val="000000" w:themeColor="text1"/>
          <w:sz w:val="25"/>
          <w:szCs w:val="25"/>
        </w:rPr>
        <w:t xml:space="preserve">Faculty of Education, </w:t>
      </w:r>
    </w:p>
    <w:p w:rsidR="00B03998" w:rsidRPr="008A6BCC" w:rsidRDefault="00B03998"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Taraba State University, Jalingo, </w:t>
      </w:r>
    </w:p>
    <w:p w:rsidR="00B03998" w:rsidRPr="008A6BCC" w:rsidRDefault="00B03998"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2</w:t>
      </w:r>
      <w:r w:rsidRPr="008A6BCC">
        <w:rPr>
          <w:rFonts w:ascii="Times New Roman" w:hAnsi="Times New Roman" w:cs="Times New Roman"/>
          <w:color w:val="000000" w:themeColor="text1"/>
          <w:sz w:val="25"/>
          <w:szCs w:val="25"/>
        </w:rPr>
        <w:t xml:space="preserve">Taraba State Polytechnic, Suntai </w:t>
      </w:r>
    </w:p>
    <w:p w:rsidR="00B03998" w:rsidRPr="008A6BCC" w:rsidRDefault="00B03998"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vertAlign w:val="superscript"/>
        </w:rPr>
        <w:t>3</w:t>
      </w:r>
      <w:r w:rsidRPr="008A6BCC">
        <w:rPr>
          <w:rFonts w:ascii="Times New Roman" w:hAnsi="Times New Roman" w:cs="Times New Roman"/>
          <w:color w:val="000000" w:themeColor="text1"/>
          <w:sz w:val="25"/>
          <w:szCs w:val="25"/>
        </w:rPr>
        <w:t xml:space="preserve"> Federal College of Education (Tech.), Gombe.</w:t>
      </w:r>
    </w:p>
    <w:p w:rsidR="00B03998" w:rsidRPr="008A6BCC" w:rsidRDefault="004C629F" w:rsidP="001A718C">
      <w:pPr>
        <w:spacing w:after="0" w:line="240" w:lineRule="auto"/>
        <w:jc w:val="both"/>
        <w:rPr>
          <w:rFonts w:ascii="Times New Roman" w:hAnsi="Times New Roman" w:cs="Times New Roman"/>
          <w:color w:val="000000" w:themeColor="text1"/>
          <w:sz w:val="25"/>
          <w:szCs w:val="25"/>
        </w:rPr>
      </w:pPr>
      <w:r w:rsidRPr="004C629F">
        <w:rPr>
          <w:rFonts w:ascii="Times New Roman" w:hAnsi="Times New Roman" w:cs="Times New Roman"/>
          <w:b/>
          <w:i/>
          <w:noProof/>
          <w:color w:val="000000" w:themeColor="text1"/>
          <w:sz w:val="25"/>
          <w:szCs w:val="25"/>
        </w:rPr>
        <w:pict>
          <v:shape id="_x0000_s46144" type="#_x0000_t32" style="position:absolute;left:0;text-align:left;margin-left:-3.05pt;margin-top:11.5pt;width:505.7pt;height:0;z-index:252257280" o:connectortype="straight" strokeweight="1.5pt"/>
        </w:pict>
      </w:r>
    </w:p>
    <w:p w:rsidR="00B03998" w:rsidRPr="008A6BCC" w:rsidRDefault="00B03998" w:rsidP="001A718C">
      <w:pPr>
        <w:spacing w:after="0" w:line="240" w:lineRule="auto"/>
        <w:jc w:val="center"/>
        <w:rPr>
          <w:rFonts w:ascii="Times New Roman" w:hAnsi="Times New Roman" w:cs="Times New Roman"/>
          <w:b/>
          <w:color w:val="000000" w:themeColor="text1"/>
          <w:sz w:val="25"/>
          <w:szCs w:val="25"/>
        </w:rPr>
      </w:pPr>
      <w:r w:rsidRPr="008A6BCC">
        <w:rPr>
          <w:rFonts w:ascii="Times New Roman" w:hAnsi="Times New Roman" w:cs="Times New Roman"/>
          <w:b/>
          <w:i/>
          <w:color w:val="000000" w:themeColor="text1"/>
          <w:sz w:val="25"/>
          <w:szCs w:val="25"/>
        </w:rPr>
        <w:t>Abstract</w:t>
      </w:r>
    </w:p>
    <w:p w:rsidR="00B03998" w:rsidRPr="008A6BCC" w:rsidRDefault="00B03998" w:rsidP="001A718C">
      <w:pPr>
        <w:spacing w:after="0" w:line="240" w:lineRule="auto"/>
        <w:jc w:val="both"/>
        <w:rPr>
          <w:rFonts w:ascii="Times New Roman" w:hAnsi="Times New Roman" w:cs="Times New Roman"/>
          <w:color w:val="000000" w:themeColor="text1"/>
          <w:sz w:val="25"/>
          <w:szCs w:val="25"/>
        </w:rPr>
      </w:pPr>
      <w:r w:rsidRPr="008A6BCC">
        <w:rPr>
          <w:rFonts w:ascii="Times New Roman" w:hAnsi="Times New Roman" w:cs="Times New Roman"/>
          <w:i/>
          <w:color w:val="000000" w:themeColor="text1"/>
          <w:sz w:val="25"/>
          <w:szCs w:val="25"/>
        </w:rPr>
        <w:t>The main objective of technical, vocational education and training (TVET) programmes is the acquisition of relevant knowledge, practical skills and attitudes for gainful job in a particular trade or occupational area. Skills acquisition is very vital for an economy to compete and grow particularly in any national development. The quality of teacher training in Technical, vocational education training (TVET) must be relevant to the needs of the labour market for job creation. This is because technical, vocational education training is concerned with the preparation of learners for gainful employment through the provision of knowledge, skills and attitudes desirable in the world of work. The challenges of technical, vocational education training are to support National development, create jobs and contribute to poverty eradication. In order to achieve this, therefore the TVET systems must be ready to train teachers and to make them relevant which in turn would create jobs, thereby bringing about National developmen</w:t>
      </w:r>
      <w:r w:rsidRPr="008A6BCC">
        <w:rPr>
          <w:rFonts w:ascii="Times New Roman" w:hAnsi="Times New Roman" w:cs="Times New Roman"/>
          <w:color w:val="000000" w:themeColor="text1"/>
          <w:sz w:val="25"/>
          <w:szCs w:val="25"/>
        </w:rPr>
        <w:t>t.</w:t>
      </w:r>
    </w:p>
    <w:p w:rsidR="00B03998" w:rsidRPr="008A6BCC" w:rsidRDefault="004C629F" w:rsidP="00E90979">
      <w:pPr>
        <w:pStyle w:val="NoSpacing"/>
        <w:spacing w:line="264" w:lineRule="auto"/>
        <w:ind w:left="720" w:hanging="720"/>
        <w:jc w:val="both"/>
        <w:rPr>
          <w:rFonts w:ascii="Times New Roman" w:hAnsi="Times New Roman"/>
          <w:color w:val="000000" w:themeColor="text1"/>
          <w:sz w:val="25"/>
          <w:szCs w:val="25"/>
        </w:rPr>
      </w:pPr>
      <w:r w:rsidRPr="004C629F">
        <w:rPr>
          <w:rFonts w:ascii="Times New Roman" w:hAnsi="Times New Roman"/>
          <w:b/>
          <w:i/>
          <w:noProof/>
          <w:color w:val="000000" w:themeColor="text1"/>
          <w:sz w:val="25"/>
          <w:szCs w:val="25"/>
        </w:rPr>
        <w:pict>
          <v:shape id="_x0000_s46145" type="#_x0000_t32" style="position:absolute;left:0;text-align:left;margin-left:-1.25pt;margin-top:4.9pt;width:505.7pt;height:0;z-index:252258304" o:connectortype="straight" strokeweight="1.5pt"/>
        </w:pict>
      </w:r>
    </w:p>
    <w:p w:rsidR="001A718C" w:rsidRPr="008A6BCC" w:rsidRDefault="001A718C" w:rsidP="00E90979">
      <w:pPr>
        <w:spacing w:after="0" w:line="264" w:lineRule="auto"/>
        <w:jc w:val="both"/>
        <w:rPr>
          <w:rFonts w:ascii="Times New Roman" w:hAnsi="Times New Roman" w:cs="Times New Roman"/>
          <w:b/>
          <w:color w:val="000000" w:themeColor="text1"/>
          <w:sz w:val="25"/>
          <w:szCs w:val="25"/>
        </w:rPr>
        <w:sectPr w:rsidR="001A718C" w:rsidRPr="008A6BCC" w:rsidSect="00135B3F">
          <w:type w:val="continuous"/>
          <w:pgSz w:w="11907" w:h="16839" w:code="9"/>
          <w:pgMar w:top="1008" w:right="1008" w:bottom="1008" w:left="1008" w:header="720" w:footer="720" w:gutter="0"/>
          <w:cols w:space="720"/>
          <w:docGrid w:linePitch="360"/>
        </w:sectPr>
      </w:pPr>
    </w:p>
    <w:p w:rsidR="00B03998" w:rsidRPr="008A6BCC" w:rsidRDefault="00B0399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Education generally brings about transformation needed in every society for industrial and technological development. Imogie (2004) stated that no nation can develop to its fullest and keep pace with trends in Science and technology without effective and efficient education system. Education system, that prepares individuals for work is Technical and vocational education (TVE). TVE is education for skill acquisition and development. Federal Government of Nigeria, in the National Policy on Education (FGN, 2004) stated that technical and vocational education is a comprehensive term referring to the educational process involving, in addition to general education, the study of technologies and related sciences and the acquisition of practical skills, attitudes, understanding and knowledge relating to occupations in various sectors of economic and social life. Technical </w:t>
      </w:r>
      <w:r w:rsidRPr="008A6BCC">
        <w:rPr>
          <w:rFonts w:ascii="Times New Roman" w:hAnsi="Times New Roman" w:cs="Times New Roman"/>
          <w:color w:val="000000" w:themeColor="text1"/>
          <w:sz w:val="25"/>
          <w:szCs w:val="25"/>
        </w:rPr>
        <w:lastRenderedPageBreak/>
        <w:t>and vocational education is further understood to be;</w:t>
      </w:r>
    </w:p>
    <w:p w:rsidR="00B03998" w:rsidRPr="008A6BCC" w:rsidRDefault="00B03998" w:rsidP="00E90979">
      <w:pPr>
        <w:pStyle w:val="ListParagraph"/>
        <w:numPr>
          <w:ilvl w:val="0"/>
          <w:numId w:val="10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An integral part of general education,</w:t>
      </w:r>
    </w:p>
    <w:p w:rsidR="00B03998" w:rsidRPr="008A6BCC" w:rsidRDefault="00B03998" w:rsidP="00E90979">
      <w:pPr>
        <w:pStyle w:val="ListParagraph"/>
        <w:numPr>
          <w:ilvl w:val="0"/>
          <w:numId w:val="10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 means of preparing for occupational fields and for effective participation in the world of work</w:t>
      </w:r>
    </w:p>
    <w:p w:rsidR="00B03998" w:rsidRPr="008A6BCC" w:rsidRDefault="00B03998" w:rsidP="00E90979">
      <w:pPr>
        <w:pStyle w:val="ListParagraph"/>
        <w:numPr>
          <w:ilvl w:val="0"/>
          <w:numId w:val="10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An aspect of lifelong learning and preparation for responsible citizenship</w:t>
      </w:r>
    </w:p>
    <w:p w:rsidR="00B03998" w:rsidRPr="008A6BCC" w:rsidRDefault="00B03998" w:rsidP="00E90979">
      <w:pPr>
        <w:pStyle w:val="ListParagraph"/>
        <w:numPr>
          <w:ilvl w:val="0"/>
          <w:numId w:val="10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An instrument for promoting environmentally sound sustainable national development</w:t>
      </w:r>
    </w:p>
    <w:p w:rsidR="00B03998" w:rsidRPr="008A6BCC" w:rsidRDefault="00B03998" w:rsidP="00E90979">
      <w:pPr>
        <w:pStyle w:val="ListParagraph"/>
        <w:numPr>
          <w:ilvl w:val="0"/>
          <w:numId w:val="10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 method of alleviating poverty ( FGN, 2004)</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goals of TVE, according to FGN (2004), shall be to provide trained manpower in the applied sciences, technology and business particularly at craft, advanced graft and technical levels. This is to also provide the technical knowledge and vocational skills necessary for agricultural, commercial and national developments and giving training to </w:t>
      </w:r>
      <w:r w:rsidRPr="008A6BCC">
        <w:rPr>
          <w:rFonts w:ascii="Times New Roman" w:hAnsi="Times New Roman" w:cs="Times New Roman"/>
          <w:color w:val="000000" w:themeColor="text1"/>
          <w:sz w:val="25"/>
          <w:szCs w:val="25"/>
        </w:rPr>
        <w:lastRenderedPageBreak/>
        <w:t>individuals who shall be self – reliant economically.</w:t>
      </w:r>
    </w:p>
    <w:p w:rsidR="00B0399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47" type="#_x0000_t32" style="position:absolute;left:0;text-align:left;margin-left:-2.4pt;margin-top:-34.2pt;width:505.7pt;height:0;z-index:252260352" o:connectortype="straight" strokeweight="3pt"/>
        </w:pic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achieve the National and vocation and technical education objectives in Nigeria, there is the need to ensure high quality teaching in the area since it is essential that the students have opportunities to learn from teachers whom they meet and continue to demonstrate throughout their career, rigorous professional standards. For individuals to be given this training so as to be gainfully employed, the teachers need to be trained.</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Training is described,  as activities and programmes  that are organized by private organizations, or public establishments fo the purpose of maintaining and up grading competencies of workers in performing tasks in their jobs to enable them  achieve their goals. It is along this direction, that teachers have to be regularly exposed to innovations in their professions to enhance their functions. Okoro (2002), explained that teachers make more impact on the performance of students than any other school personnel. This implies that the teacher meets up with the standards required to teach effectively. The teachers have to be trained and retrained, so that they become competent in their areas of vocation so as to impact the same to their students.</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Omozokpia (2001), noted that teachers are technically competent when they possess the knowledge and can actually practice the skills they teach. In other words, teachers are competent when they can successfully manipulate the tools and equipment to solve problems in their vocation. Since competency is so important in teaching of vocational and technical subjects, there is the need to confirm the assessment of technical, vocational education and training for job creation in Nigeria.</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p>
    <w:p w:rsidR="00B0399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46146" type="#_x0000_t202" style="position:absolute;left:0;text-align:left;margin-left:79.95pt;margin-top:-21.1pt;width:172.5pt;height:27.3pt;z-index:-251057152;mso-width-relative:margin;mso-height-relative:margin" stroked="f">
            <v:textbox style="mso-next-textbox:#_x0000_s46146">
              <w:txbxContent>
                <w:p w:rsidR="00931FF5" w:rsidRPr="00BE509F" w:rsidRDefault="00931FF5" w:rsidP="00063FD8">
                  <w:pPr>
                    <w:spacing w:after="0" w:line="264" w:lineRule="auto"/>
                    <w:jc w:val="both"/>
                    <w:rPr>
                      <w:rFonts w:ascii="Times New Roman" w:hAnsi="Times New Roman" w:cs="Times New Roman"/>
                      <w:b/>
                      <w:i/>
                    </w:rPr>
                  </w:pPr>
                  <w:r>
                    <w:rPr>
                      <w:rFonts w:ascii="Times New Roman" w:hAnsi="Times New Roman" w:cs="Times New Roman"/>
                      <w:b/>
                      <w:i/>
                    </w:rPr>
                    <w:t>Onuh, J., Agbu, A. D. &amp; Umar, K.</w:t>
                  </w:r>
                </w:p>
              </w:txbxContent>
            </v:textbox>
          </v:shape>
        </w:pict>
      </w:r>
      <w:r w:rsidR="00B03998" w:rsidRPr="008A6BCC">
        <w:rPr>
          <w:rFonts w:ascii="Times New Roman" w:hAnsi="Times New Roman" w:cs="Times New Roman"/>
          <w:color w:val="000000" w:themeColor="text1"/>
          <w:sz w:val="25"/>
          <w:szCs w:val="25"/>
        </w:rPr>
        <w:t>Musa and Okorieocha (2012) stated that one can talk about job creation when an individual has the skills to live, learn and work as a productive citizen in a global society. That is to say that such a person can stand on his / her own and employ others. Ansah and Kirsi (2013) pointed out that job creation occurs when people are equipped with technical and professional skills needed for industrial development, as well as social progress of any country. Osuji (2004), observed that government strongly believes that the objectives of job creation can only be realized through appropriate education which empowers the products of the education system with skills and competencies to become self employed. This hope of the federal government can only be true and realized only if the vocational and technical subjects are well taught in secondary schools and tertiary institutions.</w:t>
      </w:r>
    </w:p>
    <w:p w:rsidR="007F1434" w:rsidRPr="008A6BCC" w:rsidRDefault="007F1434" w:rsidP="00E90979">
      <w:pPr>
        <w:spacing w:after="0" w:line="264" w:lineRule="auto"/>
        <w:ind w:right="7"/>
        <w:jc w:val="both"/>
        <w:rPr>
          <w:rFonts w:ascii="Times New Roman" w:hAnsi="Times New Roman" w:cs="Times New Roman"/>
          <w:color w:val="000000" w:themeColor="text1"/>
          <w:sz w:val="25"/>
          <w:szCs w:val="25"/>
        </w:rPr>
      </w:pPr>
    </w:p>
    <w:p w:rsidR="00B03998" w:rsidRPr="008A6BCC" w:rsidRDefault="00B0399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Importance of Technical, Vocational Education and Training (TVET)</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Technical, vocational   education and training has importance to individuals and the country at large.</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individuals, TVET contributes immensely by reducing unemployment, and creating job opportunities in areas of vocational specialization and self- employment (Atsumbe, Emmanuel and Igwe, 2012). In a similar vein, Akpan and James ( 2014), stressed that the increasing number of school drop- outs cannot fit into the academic oriented curriculum  which needs practical skills to enable them function profitably in the society which needs practical skills to enable them function profitably in the society which is achievable through TVET.</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Nationally, TVET programmes equip trainees with employable skills in a particular area of economic and social life. This training is </w:t>
      </w:r>
      <w:r w:rsidRPr="008A6BCC">
        <w:rPr>
          <w:rFonts w:ascii="Times New Roman" w:hAnsi="Times New Roman" w:cs="Times New Roman"/>
          <w:color w:val="000000" w:themeColor="text1"/>
          <w:sz w:val="25"/>
          <w:szCs w:val="25"/>
        </w:rPr>
        <w:lastRenderedPageBreak/>
        <w:t>normally directed towards a specific job so that the trainees can become employers of labour thereby contributing to economic and national development.</w:t>
      </w:r>
    </w:p>
    <w:p w:rsidR="00B03998" w:rsidRPr="008A6BCC" w:rsidRDefault="004C629F" w:rsidP="00E90979">
      <w:pPr>
        <w:tabs>
          <w:tab w:val="right" w:pos="9360"/>
        </w:tabs>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46149" type="#_x0000_t32" style="position:absolute;left:0;text-align:left;margin-left:.15pt;margin-top:-65.85pt;width:505.7pt;height:0;z-index:252262400" o:connectortype="straight" strokeweight="3pt"/>
        </w:pict>
      </w:r>
      <w:r w:rsidR="00B03998" w:rsidRPr="008A6BCC">
        <w:rPr>
          <w:rFonts w:ascii="Times New Roman" w:hAnsi="Times New Roman" w:cs="Times New Roman"/>
          <w:b/>
          <w:color w:val="000000" w:themeColor="text1"/>
          <w:sz w:val="25"/>
          <w:szCs w:val="25"/>
        </w:rPr>
        <w:t>Factors affecting quality training of teachers towards job creation</w:t>
      </w:r>
      <w:r w:rsidR="00B03998" w:rsidRPr="008A6BCC">
        <w:rPr>
          <w:rFonts w:ascii="Times New Roman" w:hAnsi="Times New Roman" w:cs="Times New Roman"/>
          <w:b/>
          <w:color w:val="000000" w:themeColor="text1"/>
          <w:sz w:val="25"/>
          <w:szCs w:val="25"/>
        </w:rPr>
        <w:tab/>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Vocational, technical education and training programmes are designed for people who can profit and progress by it, in order to accomplish this outcomes, quality training of teachers must be paramount. Unfortunately, the training of vocational and technical teachers in schools; is faced with problems. Some of these problems are</w:t>
      </w:r>
    </w:p>
    <w:p w:rsidR="00B03998" w:rsidRPr="008A6BCC" w:rsidRDefault="00B03998" w:rsidP="00E90979">
      <w:pPr>
        <w:pStyle w:val="ListParagraph"/>
        <w:numPr>
          <w:ilvl w:val="0"/>
          <w:numId w:val="101"/>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Poor organization and slow pace of implementation of vocational and technical education. </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Those who formulated the National policy on Education had a clear vision of an intended mission that is , making the school system practically oriented, particularly at the secondary school level. Unfortunately, the programme is bedeviled by organizational and implementation problems. According to Akamobi (2005), most secondary school principals are products of general education which brings about challenges in the implementation of vocational policies. These general education principals definitely give priority to general education before considering vocational or technical education. This action, to a great extent reflects on the training and retraining of the technical teachers in such schools for job creation.</w:t>
      </w:r>
    </w:p>
    <w:p w:rsidR="00B03998" w:rsidRPr="008A6BCC" w:rsidRDefault="00B03998" w:rsidP="00E90979">
      <w:pPr>
        <w:pStyle w:val="ListParagraph"/>
        <w:numPr>
          <w:ilvl w:val="0"/>
          <w:numId w:val="101"/>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Shortage of Quality Personnel</w:t>
      </w:r>
    </w:p>
    <w:p w:rsidR="00B0399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48" type="#_x0000_t202" style="position:absolute;left:0;text-align:left;margin-left:340.55pt;margin-top:-574.5pt;width:172.5pt;height:27.3pt;z-index:-251055104;mso-width-relative:margin;mso-height-relative:margin" stroked="f">
            <v:textbox style="mso-next-textbox:#_x0000_s46148">
              <w:txbxContent>
                <w:p w:rsidR="00931FF5" w:rsidRPr="00BE509F" w:rsidRDefault="00931FF5" w:rsidP="00063FD8">
                  <w:pPr>
                    <w:spacing w:after="0" w:line="264" w:lineRule="auto"/>
                    <w:jc w:val="both"/>
                    <w:rPr>
                      <w:rFonts w:ascii="Times New Roman" w:hAnsi="Times New Roman" w:cs="Times New Roman"/>
                      <w:b/>
                      <w:i/>
                    </w:rPr>
                  </w:pPr>
                  <w:r>
                    <w:rPr>
                      <w:rFonts w:ascii="Times New Roman" w:hAnsi="Times New Roman" w:cs="Times New Roman"/>
                      <w:b/>
                      <w:i/>
                    </w:rPr>
                    <w:t>Onuh, J., Agbu, A. D. &amp; Umar, K.</w:t>
                  </w:r>
                </w:p>
              </w:txbxContent>
            </v:textbox>
          </v:shape>
        </w:pict>
      </w:r>
      <w:r w:rsidR="00B03998" w:rsidRPr="008A6BCC">
        <w:rPr>
          <w:rFonts w:ascii="Times New Roman" w:hAnsi="Times New Roman" w:cs="Times New Roman"/>
          <w:color w:val="000000" w:themeColor="text1"/>
          <w:sz w:val="25"/>
          <w:szCs w:val="25"/>
        </w:rPr>
        <w:t>Shortage of qualified personnel affects the training of teachers towards job creation. The need for technical manpower in the present stage of development,  makes one to strive towards being self reliant nation, as no meaningful development can take place without a conscious effort to develop teachers.</w:t>
      </w:r>
      <w:r w:rsidR="00732213" w:rsidRPr="008A6BCC">
        <w:rPr>
          <w:rFonts w:ascii="Times New Roman" w:hAnsi="Times New Roman" w:cs="Times New Roman"/>
          <w:color w:val="000000" w:themeColor="text1"/>
          <w:sz w:val="25"/>
          <w:szCs w:val="25"/>
        </w:rPr>
        <w:t xml:space="preserve"> </w:t>
      </w:r>
      <w:r w:rsidR="00B03998" w:rsidRPr="008A6BCC">
        <w:rPr>
          <w:rFonts w:ascii="Times New Roman" w:hAnsi="Times New Roman" w:cs="Times New Roman"/>
          <w:color w:val="000000" w:themeColor="text1"/>
          <w:sz w:val="25"/>
          <w:szCs w:val="25"/>
        </w:rPr>
        <w:t xml:space="preserve">Most of the graduates from vocational and technical institutions do not teach, as they prefer to work in the industry, and those who </w:t>
      </w:r>
      <w:r w:rsidR="00B03998" w:rsidRPr="008A6BCC">
        <w:rPr>
          <w:rFonts w:ascii="Times New Roman" w:hAnsi="Times New Roman" w:cs="Times New Roman"/>
          <w:color w:val="000000" w:themeColor="text1"/>
          <w:sz w:val="25"/>
          <w:szCs w:val="25"/>
        </w:rPr>
        <w:lastRenderedPageBreak/>
        <w:t>are ready to teach are most of the time not employed, and so they become unemployed. The effect of this is that same vocational and technical subjects are taught by unqualified teachers for example, teaching of Home Management by English teacher, greatly affect the quality of teachers being trained.</w:t>
      </w:r>
    </w:p>
    <w:p w:rsidR="00B03998" w:rsidRPr="008A6BCC" w:rsidRDefault="00B03998" w:rsidP="00E90979">
      <w:pPr>
        <w:pStyle w:val="ListParagraph"/>
        <w:numPr>
          <w:ilvl w:val="0"/>
          <w:numId w:val="101"/>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Lack of equipment and instructional training facilities</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shortage of equipment and instructional facilities can affect the quality of teachers being trained. Olaitan in Onuh (2007) remarked that the condition under which vocational education was imparted was poor. Most secondary schools and tertiary institutions lack equipment for training vocational teachers; instructional facilities, laboratories and libraries are in adequate for effective vocational education.</w:t>
      </w:r>
    </w:p>
    <w:p w:rsidR="00B03998" w:rsidRPr="008A6BCC" w:rsidRDefault="00B03998" w:rsidP="00E90979">
      <w:pPr>
        <w:pStyle w:val="ListParagraph"/>
        <w:numPr>
          <w:ilvl w:val="0"/>
          <w:numId w:val="101"/>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Low level of funding</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low level of funding of vocational and technical education and this has been a problem in the quality of teacher training in Nigeria schools and institutions. The strict implementation of this type of education would remain elusive without competent vocational technical teachers. Many of the institutions of higher learning employ incompetent vocational technical teachers due to low level of funding, for equipment, accommodation (workshops), training materials and money for maintenance of equipment. Ebenebe in Onuh (2007) called on the federal institutions to perform their educational and training assignments properly and thus produce the right caliber that could win the respect of industry and public</w:t>
      </w:r>
    </w:p>
    <w:p w:rsidR="00B03998" w:rsidRPr="008A6BCC" w:rsidRDefault="00B03998" w:rsidP="00E90979">
      <w:pPr>
        <w:pStyle w:val="ListParagraph"/>
        <w:numPr>
          <w:ilvl w:val="0"/>
          <w:numId w:val="101"/>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Poor societal Attitude</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This is concerned with the poor image of vocational technical education in the eyes of Nigerian public. In Federal science and technical colleges in Nigeria, where sciences and technical subjects are studied, science oriented classes are overpopulated while very few students enter for the technical subject. </w:t>
      </w:r>
      <w:r w:rsidRPr="008A6BCC">
        <w:rPr>
          <w:rFonts w:ascii="Times New Roman" w:hAnsi="Times New Roman" w:cs="Times New Roman"/>
          <w:color w:val="000000" w:themeColor="text1"/>
          <w:sz w:val="25"/>
          <w:szCs w:val="25"/>
        </w:rPr>
        <w:lastRenderedPageBreak/>
        <w:t>Every student wants to read Biology, chemistry and physics to become Medical Doctors, Dental surgeons because of societal image on these professions.</w:t>
      </w:r>
    </w:p>
    <w:p w:rsidR="00B03998" w:rsidRPr="008A6BCC" w:rsidRDefault="004C629F" w:rsidP="00E90979">
      <w:pPr>
        <w:pStyle w:val="ListParagraph"/>
        <w:numPr>
          <w:ilvl w:val="0"/>
          <w:numId w:val="101"/>
        </w:num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46151" type="#_x0000_t32" style="position:absolute;left:0;text-align:left;margin-left:-3.15pt;margin-top:-65.75pt;width:505.7pt;height:0;z-index:252264448" o:connectortype="straight" strokeweight="3pt"/>
        </w:pict>
      </w:r>
      <w:r w:rsidR="00B03998" w:rsidRPr="008A6BCC">
        <w:rPr>
          <w:rFonts w:ascii="Times New Roman" w:hAnsi="Times New Roman" w:cs="Times New Roman"/>
          <w:b/>
          <w:color w:val="000000" w:themeColor="text1"/>
          <w:sz w:val="25"/>
          <w:szCs w:val="25"/>
        </w:rPr>
        <w:t>Poor remuneration of Vocational Technical Teachers</w:t>
      </w:r>
    </w:p>
    <w:p w:rsidR="00B03998" w:rsidRPr="008A6BCC" w:rsidRDefault="00B03998" w:rsidP="00732213">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This is a serious problem affecting the training of technical teachers in most states of Nigeria. When it comes to payment of teachers on training, state and federal government pay deaf ears, even the payment of allowances of those trained technical teachers are neglected or at times in arrears or denied of their entitlements. The poor remuneration is responsible the poor attitude to work of teachers, which renders vocational teacher training ineffective thus affecting training of technical teachers.</w:t>
      </w:r>
    </w:p>
    <w:p w:rsidR="00B03998" w:rsidRPr="008A6BCC" w:rsidRDefault="00B03998" w:rsidP="00E90979">
      <w:pPr>
        <w:pStyle w:val="ListParagraph"/>
        <w:numPr>
          <w:ilvl w:val="0"/>
          <w:numId w:val="101"/>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Lack of training and retraining of Technical Teachers</w:t>
      </w:r>
    </w:p>
    <w:p w:rsidR="00B0399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50" type="#_x0000_t202" style="position:absolute;left:0;text-align:left;margin-left:337.25pt;margin-top:-321.4pt;width:172.5pt;height:27.3pt;z-index:-251053056;mso-width-relative:margin;mso-height-relative:margin" stroked="f">
            <v:textbox style="mso-next-textbox:#_x0000_s46150">
              <w:txbxContent>
                <w:p w:rsidR="00931FF5" w:rsidRPr="00BE509F" w:rsidRDefault="00931FF5" w:rsidP="00063FD8">
                  <w:pPr>
                    <w:spacing w:after="0" w:line="264" w:lineRule="auto"/>
                    <w:jc w:val="both"/>
                    <w:rPr>
                      <w:rFonts w:ascii="Times New Roman" w:hAnsi="Times New Roman" w:cs="Times New Roman"/>
                      <w:b/>
                      <w:i/>
                    </w:rPr>
                  </w:pPr>
                  <w:r>
                    <w:rPr>
                      <w:rFonts w:ascii="Times New Roman" w:hAnsi="Times New Roman" w:cs="Times New Roman"/>
                      <w:b/>
                      <w:i/>
                    </w:rPr>
                    <w:t>Onuh, J., Agbu, A. D. &amp; Umar, K.</w:t>
                  </w:r>
                </w:p>
              </w:txbxContent>
            </v:textbox>
          </v:shape>
        </w:pict>
      </w:r>
      <w:r w:rsidR="00B03998" w:rsidRPr="008A6BCC">
        <w:rPr>
          <w:rFonts w:ascii="Times New Roman" w:hAnsi="Times New Roman" w:cs="Times New Roman"/>
          <w:color w:val="000000" w:themeColor="text1"/>
          <w:sz w:val="25"/>
          <w:szCs w:val="25"/>
        </w:rPr>
        <w:t xml:space="preserve">No education can rise above the quality of its teachers. Uwaifo (2010), pointed out that teachers are the hub or pivot on which any successful educational programme revolves. It means that the training and retraining of quality technical and vocational education teacher is dependent on the competence of the technical teachers. However, research evidences have shown that TVET teachers are inadequate and less competent. Millier (2006) reported that many technical teachers lacked the pedagogical and technological competencies required for effective teaching of TVET courses. Competence of TVET teaches in this context is measured in terms of theoretical knowledge, technical and pedagogical skills as well as being abreast with new technologies in the workplace. The issue of incompetency of TVET teachers needs to be attended to through consistent training and retraining of teachers in their area of deficiencies towards job creation and national development. When this strategy is put in place which is lacking, technical teachers would be able to impart to the students the right knowledge, skills and attitudes required </w:t>
      </w:r>
      <w:r w:rsidR="00B03998" w:rsidRPr="008A6BCC">
        <w:rPr>
          <w:rFonts w:ascii="Times New Roman" w:hAnsi="Times New Roman" w:cs="Times New Roman"/>
          <w:color w:val="000000" w:themeColor="text1"/>
          <w:sz w:val="25"/>
          <w:szCs w:val="25"/>
        </w:rPr>
        <w:lastRenderedPageBreak/>
        <w:t>to meet the emerging technologies in the industries and work place</w:t>
      </w:r>
    </w:p>
    <w:p w:rsidR="007120BB" w:rsidRPr="008A6BCC" w:rsidRDefault="007120BB" w:rsidP="00E90979">
      <w:pPr>
        <w:spacing w:after="0" w:line="264" w:lineRule="auto"/>
        <w:jc w:val="both"/>
        <w:rPr>
          <w:rFonts w:ascii="Times New Roman" w:hAnsi="Times New Roman" w:cs="Times New Roman"/>
          <w:b/>
          <w:color w:val="000000" w:themeColor="text1"/>
          <w:sz w:val="25"/>
          <w:szCs w:val="25"/>
        </w:rPr>
      </w:pPr>
    </w:p>
    <w:p w:rsidR="00B03998" w:rsidRPr="008A6BCC" w:rsidRDefault="00B0399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TVET in Nigeria has been accused of losing its quality right from the secondary to the tertiary levels due to lack of quality training of the technical teachers. One of the attractive options to achieving quality training in the system is having the right attitude to TVET by Government and stakeholders and the society at large. In addition, since education is considered the key to effective development of a nation, TVET must be considered the master key that can unlock the technological potentials of a nation which can come through training, and that can solve the problems of unemployment, and poverty and also to improve the quality of life of thepeolple in the society.</w:t>
      </w:r>
    </w:p>
    <w:p w:rsidR="00B03998" w:rsidRPr="008A6BCC" w:rsidRDefault="00B03998" w:rsidP="00E90979">
      <w:pPr>
        <w:spacing w:after="0" w:line="264" w:lineRule="auto"/>
        <w:jc w:val="both"/>
        <w:rPr>
          <w:rFonts w:ascii="Times New Roman" w:hAnsi="Times New Roman" w:cs="Times New Roman"/>
          <w:b/>
          <w:color w:val="000000" w:themeColor="text1"/>
          <w:sz w:val="25"/>
          <w:szCs w:val="25"/>
        </w:rPr>
      </w:pPr>
    </w:p>
    <w:p w:rsidR="00B03998" w:rsidRPr="008A6BCC" w:rsidRDefault="00B03998"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Based on the findings, the following recommendations have been posed.</w:t>
      </w:r>
    </w:p>
    <w:p w:rsidR="00B03998" w:rsidRPr="008A6BCC" w:rsidRDefault="00B03998" w:rsidP="00E90979">
      <w:pPr>
        <w:pStyle w:val="ListParagraph"/>
        <w:numPr>
          <w:ilvl w:val="0"/>
          <w:numId w:val="10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should be proper funding by the Government so that TVET institutions can provide the requisite training, which will enhance teaching and learning for skills acquisition necessary for job creation and national development.</w:t>
      </w:r>
    </w:p>
    <w:p w:rsidR="00B03998" w:rsidRPr="008A6BCC" w:rsidRDefault="00B03998" w:rsidP="00E90979">
      <w:pPr>
        <w:pStyle w:val="ListParagraph"/>
        <w:numPr>
          <w:ilvl w:val="0"/>
          <w:numId w:val="10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present government efforts should be geared towards raising the technical teachers socio-economic status. The public or society should also strive to boast teachers status. There should be an increasing public awareness of the importance of TVE and what role it is expected to play in the national development.</w:t>
      </w:r>
    </w:p>
    <w:p w:rsidR="00B03998" w:rsidRPr="008A6BCC" w:rsidRDefault="00B03998" w:rsidP="00E90979">
      <w:pPr>
        <w:pStyle w:val="ListParagraph"/>
        <w:numPr>
          <w:ilvl w:val="0"/>
          <w:numId w:val="10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Technical teachers in vocational and technical institutions should be motivated to enjoy the profession rather than enduring in it. Their salaries, allowances and all entitlements like promotion, in service training should be given to them as </w:t>
      </w:r>
      <w:r w:rsidRPr="008A6BCC">
        <w:rPr>
          <w:rFonts w:ascii="Times New Roman" w:hAnsi="Times New Roman" w:cs="Times New Roman"/>
          <w:color w:val="000000" w:themeColor="text1"/>
          <w:sz w:val="25"/>
          <w:szCs w:val="25"/>
        </w:rPr>
        <w:lastRenderedPageBreak/>
        <w:t>of when due. They should be motivated in order to ensure the optimum performance of the job towards job creation and national development.</w:t>
      </w:r>
    </w:p>
    <w:p w:rsidR="00B03998" w:rsidRPr="008A6BCC" w:rsidRDefault="004C629F" w:rsidP="00E90979">
      <w:pPr>
        <w:pStyle w:val="ListParagraph"/>
        <w:numPr>
          <w:ilvl w:val="0"/>
          <w:numId w:val="102"/>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53" type="#_x0000_t32" style="position:absolute;left:0;text-align:left;margin-left:-2.3pt;margin-top:-65.75pt;width:505.7pt;height:0;z-index:252266496" o:connectortype="straight" strokeweight="3pt"/>
        </w:pict>
      </w:r>
      <w:r w:rsidR="00B03998" w:rsidRPr="008A6BCC">
        <w:rPr>
          <w:rFonts w:ascii="Times New Roman" w:hAnsi="Times New Roman" w:cs="Times New Roman"/>
          <w:color w:val="000000" w:themeColor="text1"/>
          <w:sz w:val="25"/>
          <w:szCs w:val="25"/>
        </w:rPr>
        <w:t>To be able to train technical teachers, there must be adequate provision of equipment and instructional facilities in place. The training environment should be replica of the work environment.</w:t>
      </w:r>
    </w:p>
    <w:p w:rsidR="00B03998" w:rsidRPr="008A6BCC" w:rsidRDefault="00B03998" w:rsidP="00E90979">
      <w:pPr>
        <w:pStyle w:val="ListParagraph"/>
        <w:numPr>
          <w:ilvl w:val="0"/>
          <w:numId w:val="10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As a means of revitalizing TVET, the issue of linkage between formal and informal TVET should be considered. Regular vocational students should be able to acquire relevant practical skills in the non- formal sector. This strategy should be explored as a means of strengthening the training of teachers of teachers towards national development.</w:t>
      </w:r>
    </w:p>
    <w:p w:rsidR="00B03998" w:rsidRPr="008A6BCC" w:rsidRDefault="00B03998" w:rsidP="00E90979">
      <w:pPr>
        <w:spacing w:after="0" w:line="264" w:lineRule="auto"/>
        <w:jc w:val="both"/>
        <w:rPr>
          <w:rFonts w:ascii="Times New Roman" w:hAnsi="Times New Roman" w:cs="Times New Roman"/>
          <w:b/>
          <w:color w:val="000000" w:themeColor="text1"/>
          <w:sz w:val="25"/>
          <w:szCs w:val="25"/>
        </w:rPr>
      </w:pPr>
    </w:p>
    <w:p w:rsidR="00B03998" w:rsidRPr="008A6BCC" w:rsidRDefault="00B03998" w:rsidP="00907B5C">
      <w:pPr>
        <w:spacing w:after="0"/>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w:t>
      </w:r>
      <w:r w:rsidR="0038588A" w:rsidRPr="008A6BCC">
        <w:rPr>
          <w:rFonts w:ascii="Times New Roman" w:hAnsi="Times New Roman" w:cs="Times New Roman"/>
          <w:b/>
          <w:color w:val="000000" w:themeColor="text1"/>
          <w:sz w:val="25"/>
          <w:szCs w:val="25"/>
        </w:rPr>
        <w:t>eferences</w:t>
      </w:r>
    </w:p>
    <w:p w:rsidR="00B03998" w:rsidRPr="008A6BCC" w:rsidRDefault="00B03998" w:rsidP="00907B5C">
      <w:pPr>
        <w:spacing w:after="0"/>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Akamobi, I.(2015). Strategies for Ensuring Quality in the teaching of vocational education in Secondary schools in Nigeria. </w:t>
      </w:r>
      <w:r w:rsidRPr="008A6BCC">
        <w:rPr>
          <w:rFonts w:ascii="Times New Roman" w:hAnsi="Times New Roman" w:cs="Times New Roman"/>
          <w:i/>
          <w:color w:val="000000" w:themeColor="text1"/>
          <w:sz w:val="25"/>
          <w:szCs w:val="25"/>
        </w:rPr>
        <w:t>Journal of qualitative education,</w:t>
      </w:r>
      <w:r w:rsidRPr="008A6BCC">
        <w:rPr>
          <w:rFonts w:ascii="Times New Roman" w:hAnsi="Times New Roman" w:cs="Times New Roman"/>
          <w:color w:val="000000" w:themeColor="text1"/>
          <w:sz w:val="25"/>
          <w:szCs w:val="25"/>
        </w:rPr>
        <w:t xml:space="preserve"> 1 (2), 20—2</w:t>
      </w:r>
    </w:p>
    <w:p w:rsidR="00B03998" w:rsidRPr="008A6BCC" w:rsidRDefault="00B03998" w:rsidP="00907B5C">
      <w:pPr>
        <w:spacing w:after="0"/>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Akpan, G. A, &amp; James, N.O.(2014). Re- engineering technical vocational education and training (TVET) for human security, employment and wealth creation in Nigeria. A paper    presented  on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February, 2014 in University of Uyo, Akwa Ibom state.</w:t>
      </w:r>
    </w:p>
    <w:p w:rsidR="00B03998" w:rsidRPr="008A6BCC" w:rsidRDefault="00B03998" w:rsidP="00907B5C">
      <w:pPr>
        <w:spacing w:after="0"/>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Atsumbe, B. N, Emmanuel , R, Igwe, C.O.&amp; Atsumbe, J.A.(2012). Repositioning vocational Technical education for effective manpower production in Nigeria. </w:t>
      </w:r>
      <w:r w:rsidRPr="008A6BCC">
        <w:rPr>
          <w:rFonts w:ascii="Times New Roman" w:hAnsi="Times New Roman" w:cs="Times New Roman"/>
          <w:i/>
          <w:color w:val="000000" w:themeColor="text1"/>
          <w:sz w:val="25"/>
          <w:szCs w:val="25"/>
        </w:rPr>
        <w:t xml:space="preserve"> Journal of</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i/>
          <w:color w:val="000000" w:themeColor="text1"/>
          <w:sz w:val="25"/>
          <w:szCs w:val="25"/>
        </w:rPr>
        <w:t xml:space="preserve">Mechanical and civil engineering. Retrieved from </w:t>
      </w:r>
      <w:hyperlink r:id="rId94" w:history="1">
        <w:r w:rsidRPr="00063FD8">
          <w:rPr>
            <w:rStyle w:val="Hyperlink"/>
            <w:rFonts w:ascii="Times New Roman" w:hAnsi="Times New Roman" w:cs="Times New Roman"/>
            <w:i/>
            <w:color w:val="000000" w:themeColor="text1"/>
            <w:sz w:val="25"/>
            <w:szCs w:val="25"/>
            <w:u w:val="none"/>
          </w:rPr>
          <w:t>www.i.or</w:t>
        </w:r>
      </w:hyperlink>
      <w:r w:rsidRPr="008A6BCC">
        <w:rPr>
          <w:rFonts w:ascii="Times New Roman" w:hAnsi="Times New Roman" w:cs="Times New Roman"/>
          <w:i/>
          <w:color w:val="000000" w:themeColor="text1"/>
          <w:sz w:val="25"/>
          <w:szCs w:val="25"/>
        </w:rPr>
        <w:t xml:space="preserve"> journals org</w:t>
      </w:r>
      <w:r w:rsidRPr="008A6BCC">
        <w:rPr>
          <w:rFonts w:ascii="Times New Roman" w:hAnsi="Times New Roman" w:cs="Times New Roman"/>
          <w:color w:val="000000" w:themeColor="text1"/>
          <w:sz w:val="25"/>
          <w:szCs w:val="25"/>
        </w:rPr>
        <w:t xml:space="preserve"> 12/3/2016</w:t>
      </w:r>
    </w:p>
    <w:p w:rsidR="00B03998" w:rsidRPr="008A6BCC" w:rsidRDefault="004C629F" w:rsidP="00907B5C">
      <w:pPr>
        <w:spacing w:after="0"/>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52" type="#_x0000_t202" style="position:absolute;left:0;text-align:left;margin-left:327.7pt;margin-top:-651.55pt;width:172.5pt;height:27.3pt;z-index:-251051008;mso-width-relative:margin;mso-height-relative:margin" stroked="f">
            <v:textbox style="mso-next-textbox:#_x0000_s46152">
              <w:txbxContent>
                <w:p w:rsidR="00931FF5" w:rsidRPr="00BE509F" w:rsidRDefault="00931FF5" w:rsidP="00063FD8">
                  <w:pPr>
                    <w:spacing w:after="0" w:line="264" w:lineRule="auto"/>
                    <w:jc w:val="both"/>
                    <w:rPr>
                      <w:rFonts w:ascii="Times New Roman" w:hAnsi="Times New Roman" w:cs="Times New Roman"/>
                      <w:b/>
                      <w:i/>
                    </w:rPr>
                  </w:pPr>
                  <w:r>
                    <w:rPr>
                      <w:rFonts w:ascii="Times New Roman" w:hAnsi="Times New Roman" w:cs="Times New Roman"/>
                      <w:b/>
                      <w:i/>
                    </w:rPr>
                    <w:t>Onuh, J., Agbu, A. D. &amp; Umar, K.</w:t>
                  </w:r>
                </w:p>
              </w:txbxContent>
            </v:textbox>
          </v:shape>
        </w:pict>
      </w:r>
      <w:r w:rsidR="00B03998" w:rsidRPr="008A6BCC">
        <w:rPr>
          <w:rFonts w:ascii="Times New Roman" w:hAnsi="Times New Roman" w:cs="Times New Roman"/>
          <w:color w:val="000000" w:themeColor="text1"/>
          <w:sz w:val="25"/>
          <w:szCs w:val="25"/>
        </w:rPr>
        <w:t xml:space="preserve">Ansah, S.K &amp; Kissi, F.(2013). Technical and vocational education and training in Ghana. A tool for skill acquisition and industrial development. </w:t>
      </w:r>
      <w:r w:rsidR="00B03998" w:rsidRPr="008A6BCC">
        <w:rPr>
          <w:rFonts w:ascii="Times New Roman" w:hAnsi="Times New Roman" w:cs="Times New Roman"/>
          <w:i/>
          <w:color w:val="000000" w:themeColor="text1"/>
          <w:sz w:val="25"/>
          <w:szCs w:val="25"/>
        </w:rPr>
        <w:t xml:space="preserve">Journal of </w:t>
      </w:r>
      <w:r w:rsidR="00B03998" w:rsidRPr="008A6BCC">
        <w:rPr>
          <w:rFonts w:ascii="Times New Roman" w:hAnsi="Times New Roman" w:cs="Times New Roman"/>
          <w:i/>
          <w:color w:val="000000" w:themeColor="text1"/>
          <w:sz w:val="25"/>
          <w:szCs w:val="25"/>
        </w:rPr>
        <w:lastRenderedPageBreak/>
        <w:t>education and Practice. 4 (16) 172-180. Available at http/www.jiste.org.</w:t>
      </w:r>
    </w:p>
    <w:p w:rsidR="00B03998" w:rsidRPr="008A6BCC" w:rsidRDefault="00B03998" w:rsidP="00907B5C">
      <w:pPr>
        <w:spacing w:after="0"/>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Federal Government of Nigeria (2004).  </w:t>
      </w:r>
      <w:r w:rsidRPr="008A6BCC">
        <w:rPr>
          <w:rFonts w:ascii="Times New Roman" w:hAnsi="Times New Roman" w:cs="Times New Roman"/>
          <w:i/>
          <w:color w:val="000000" w:themeColor="text1"/>
          <w:sz w:val="25"/>
          <w:szCs w:val="25"/>
        </w:rPr>
        <w:t>National policy on Education. Lagos: NERDC press.</w:t>
      </w:r>
    </w:p>
    <w:p w:rsidR="00B03998" w:rsidRPr="008A6BCC" w:rsidRDefault="00B03998" w:rsidP="00907B5C">
      <w:pPr>
        <w:spacing w:after="0"/>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Imogie, I. A. (2014). 100 years of western education in Nigeria. </w:t>
      </w:r>
      <w:r w:rsidRPr="008A6BCC">
        <w:rPr>
          <w:rFonts w:ascii="Times New Roman" w:hAnsi="Times New Roman" w:cs="Times New Roman"/>
          <w:i/>
          <w:color w:val="000000" w:themeColor="text1"/>
          <w:sz w:val="25"/>
          <w:szCs w:val="25"/>
        </w:rPr>
        <w:t xml:space="preserve">The wobbly tripod of growth, Progress and short comings in University education in the journey so far and prospect For the future, by the faculty of Education, University of </w:t>
      </w:r>
      <w:r w:rsidRPr="008A6BCC">
        <w:rPr>
          <w:rFonts w:ascii="Times New Roman" w:hAnsi="Times New Roman" w:cs="Times New Roman"/>
          <w:color w:val="000000" w:themeColor="text1"/>
          <w:sz w:val="25"/>
          <w:szCs w:val="25"/>
        </w:rPr>
        <w:t>Benin, Benin City, held from   21</w:t>
      </w:r>
      <w:r w:rsidRPr="008A6BCC">
        <w:rPr>
          <w:rFonts w:ascii="Times New Roman" w:hAnsi="Times New Roman" w:cs="Times New Roman"/>
          <w:color w:val="000000" w:themeColor="text1"/>
          <w:sz w:val="25"/>
          <w:szCs w:val="25"/>
          <w:vertAlign w:val="superscript"/>
        </w:rPr>
        <w:t>st</w:t>
      </w:r>
      <w:r w:rsidRPr="008A6BCC">
        <w:rPr>
          <w:rFonts w:ascii="Times New Roman" w:hAnsi="Times New Roman" w:cs="Times New Roman"/>
          <w:color w:val="000000" w:themeColor="text1"/>
          <w:sz w:val="25"/>
          <w:szCs w:val="25"/>
        </w:rPr>
        <w:t xml:space="preserve"> – 24</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 October.</w:t>
      </w:r>
    </w:p>
    <w:p w:rsidR="00B03998" w:rsidRPr="008A6BCC" w:rsidRDefault="00B03998" w:rsidP="00907B5C">
      <w:pPr>
        <w:spacing w:after="0"/>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Miller, I.O.(2006). Professional improvement needs of metal work teachers in colleges of Education in South western Nigeria. </w:t>
      </w:r>
      <w:r w:rsidRPr="008A6BCC">
        <w:rPr>
          <w:rFonts w:ascii="Times New Roman" w:hAnsi="Times New Roman" w:cs="Times New Roman"/>
          <w:i/>
          <w:color w:val="000000" w:themeColor="text1"/>
          <w:sz w:val="25"/>
          <w:szCs w:val="25"/>
        </w:rPr>
        <w:t>Unpublished Needs Assessment, University of Nigeria, Nsukka</w:t>
      </w:r>
      <w:r w:rsidRPr="008A6BCC">
        <w:rPr>
          <w:rFonts w:ascii="Times New Roman" w:hAnsi="Times New Roman" w:cs="Times New Roman"/>
          <w:color w:val="000000" w:themeColor="text1"/>
          <w:sz w:val="25"/>
          <w:szCs w:val="25"/>
        </w:rPr>
        <w:t>.</w:t>
      </w:r>
    </w:p>
    <w:p w:rsidR="00B03998" w:rsidRPr="008A6BCC" w:rsidRDefault="00B03998" w:rsidP="00907B5C">
      <w:pPr>
        <w:spacing w:after="0"/>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Okorieocha, C.N.(2012). Technical vocational education and training for industrial development </w:t>
      </w:r>
      <w:r w:rsidRPr="008A6BCC">
        <w:rPr>
          <w:rFonts w:ascii="Times New Roman" w:hAnsi="Times New Roman" w:cs="Times New Roman"/>
          <w:i/>
          <w:color w:val="000000" w:themeColor="text1"/>
          <w:sz w:val="25"/>
          <w:szCs w:val="25"/>
        </w:rPr>
        <w:t>International journal of Innovative educational Research. 2 (1) 37-44 Available at http/www. Search.hi. pub.org.</w:t>
      </w:r>
    </w:p>
    <w:p w:rsidR="00B03998" w:rsidRPr="008A6BCC" w:rsidRDefault="00B03998" w:rsidP="00907B5C">
      <w:pPr>
        <w:spacing w:after="0"/>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Okoro, O.M.(2002). </w:t>
      </w:r>
      <w:r w:rsidRPr="008A6BCC">
        <w:rPr>
          <w:rFonts w:ascii="Times New Roman" w:hAnsi="Times New Roman" w:cs="Times New Roman"/>
          <w:i/>
          <w:color w:val="000000" w:themeColor="text1"/>
          <w:sz w:val="25"/>
          <w:szCs w:val="25"/>
        </w:rPr>
        <w:t>Program evaluation in education</w:t>
      </w:r>
      <w:r w:rsidRPr="008A6BCC">
        <w:rPr>
          <w:rFonts w:ascii="Times New Roman" w:hAnsi="Times New Roman" w:cs="Times New Roman"/>
          <w:color w:val="000000" w:themeColor="text1"/>
          <w:sz w:val="25"/>
          <w:szCs w:val="25"/>
        </w:rPr>
        <w:t>. Obosi: Pacific Publications. A key note.</w:t>
      </w:r>
    </w:p>
    <w:p w:rsidR="00B03998" w:rsidRPr="008A6BCC" w:rsidRDefault="00B03998" w:rsidP="00907B5C">
      <w:pPr>
        <w:spacing w:after="0"/>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Omozokpa, T.M.(2001). A analtsis of constrainsts inability production works in engineering Trades centres of Technical Colleges in Northern states of Nogeria.</w:t>
      </w:r>
      <w:r w:rsidRPr="008A6BCC">
        <w:rPr>
          <w:rFonts w:ascii="Times New Roman" w:hAnsi="Times New Roman" w:cs="Times New Roman"/>
          <w:i/>
          <w:color w:val="000000" w:themeColor="text1"/>
          <w:sz w:val="25"/>
          <w:szCs w:val="25"/>
        </w:rPr>
        <w:t xml:space="preserve"> Journal of</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i/>
          <w:color w:val="000000" w:themeColor="text1"/>
          <w:sz w:val="25"/>
          <w:szCs w:val="25"/>
        </w:rPr>
        <w:t>Engineerimg technology and industrial applications. 1, (3) 12-17.</w:t>
      </w:r>
    </w:p>
    <w:p w:rsidR="00B03998" w:rsidRPr="008A6BCC" w:rsidRDefault="00B03998" w:rsidP="00907B5C">
      <w:pPr>
        <w:spacing w:after="0"/>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Onuh, J. (2009). The Global Economic crisis: A challenge to the entrepreneurship development In Technical vocational education and training in Nigeria. </w:t>
      </w:r>
      <w:r w:rsidRPr="008A6BCC">
        <w:rPr>
          <w:rFonts w:ascii="Times New Roman" w:hAnsi="Times New Roman" w:cs="Times New Roman"/>
          <w:i/>
          <w:color w:val="000000" w:themeColor="text1"/>
          <w:sz w:val="25"/>
          <w:szCs w:val="25"/>
        </w:rPr>
        <w:t>Journal of Nigerian Association of Teachers of Technology (NATT). NATT 22 (1). 260-264.</w:t>
      </w:r>
    </w:p>
    <w:p w:rsidR="00B03998" w:rsidRPr="008A6BCC" w:rsidRDefault="00B03998" w:rsidP="00907B5C">
      <w:pPr>
        <w:spacing w:after="0"/>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Osuji, F. (2004). Text of 2004 Ministerial briefing, Abuja. 29</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June</w:t>
      </w:r>
    </w:p>
    <w:p w:rsidR="001A718C" w:rsidRDefault="00B03998" w:rsidP="00907B5C">
      <w:pPr>
        <w:spacing w:after="0"/>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Uwaifo, V.O (2010). Training Technology and vocational education teachers for the 6-</w:t>
      </w:r>
      <w:r w:rsidRPr="008A6BCC">
        <w:rPr>
          <w:rFonts w:ascii="Times New Roman" w:hAnsi="Times New Roman" w:cs="Times New Roman"/>
          <w:color w:val="000000" w:themeColor="text1"/>
          <w:sz w:val="25"/>
          <w:szCs w:val="25"/>
        </w:rPr>
        <w:lastRenderedPageBreak/>
        <w:t>3-3-4 System ofeducationin Nigeria. The problem and prospects.</w:t>
      </w:r>
      <w:r w:rsidRPr="008A6BCC">
        <w:rPr>
          <w:rFonts w:ascii="Times New Roman" w:hAnsi="Times New Roman" w:cs="Times New Roman"/>
          <w:i/>
          <w:color w:val="000000" w:themeColor="text1"/>
          <w:sz w:val="25"/>
          <w:szCs w:val="25"/>
        </w:rPr>
        <w:t xml:space="preserve"> Academic Journals. </w:t>
      </w:r>
      <w:r w:rsidRPr="008A6BCC">
        <w:rPr>
          <w:rFonts w:ascii="Times New Roman" w:hAnsi="Times New Roman" w:cs="Times New Roman"/>
          <w:color w:val="000000" w:themeColor="text1"/>
          <w:sz w:val="25"/>
          <w:szCs w:val="25"/>
        </w:rPr>
        <w:t>4 (4). 160-166.</w:t>
      </w:r>
    </w:p>
    <w:p w:rsidR="00063FD8" w:rsidRPr="008A6BCC" w:rsidRDefault="00063FD8" w:rsidP="00907B5C">
      <w:pPr>
        <w:spacing w:after="0"/>
        <w:ind w:left="720" w:hanging="720"/>
        <w:jc w:val="both"/>
        <w:rPr>
          <w:rFonts w:ascii="Times New Roman" w:hAnsi="Times New Roman" w:cs="Times New Roman"/>
          <w:color w:val="000000" w:themeColor="text1"/>
          <w:sz w:val="25"/>
          <w:szCs w:val="25"/>
        </w:rPr>
        <w:sectPr w:rsidR="00063FD8" w:rsidRPr="008A6BCC" w:rsidSect="001A718C">
          <w:type w:val="continuous"/>
          <w:pgSz w:w="11907" w:h="16839" w:code="9"/>
          <w:pgMar w:top="1008" w:right="1008" w:bottom="1008" w:left="1008" w:header="720" w:footer="720" w:gutter="0"/>
          <w:cols w:num="2" w:space="432"/>
          <w:docGrid w:linePitch="360"/>
        </w:sectPr>
      </w:pPr>
    </w:p>
    <w:p w:rsidR="00063FD8" w:rsidRDefault="00063FD8" w:rsidP="00907B5C">
      <w:pPr>
        <w:rPr>
          <w:rFonts w:ascii="Times New Roman" w:hAnsi="Times New Roman" w:cs="Times New Roman"/>
          <w:b/>
          <w:color w:val="000000" w:themeColor="text1"/>
          <w:sz w:val="25"/>
          <w:szCs w:val="25"/>
        </w:rPr>
      </w:pPr>
    </w:p>
    <w:p w:rsidR="00063FD8" w:rsidRPr="00063FD8" w:rsidRDefault="00063FD8" w:rsidP="00E90979">
      <w:pPr>
        <w:spacing w:line="264" w:lineRule="auto"/>
        <w:jc w:val="center"/>
        <w:rPr>
          <w:rFonts w:ascii="Times New Roman" w:hAnsi="Times New Roman" w:cs="Times New Roman"/>
          <w:b/>
          <w:color w:val="000000" w:themeColor="text1"/>
          <w:sz w:val="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907B5C" w:rsidRDefault="00907B5C" w:rsidP="00E90979">
      <w:pPr>
        <w:spacing w:line="264" w:lineRule="auto"/>
        <w:jc w:val="center"/>
        <w:rPr>
          <w:rFonts w:ascii="Times New Roman" w:hAnsi="Times New Roman" w:cs="Times New Roman"/>
          <w:b/>
          <w:color w:val="000000" w:themeColor="text1"/>
          <w:sz w:val="25"/>
          <w:szCs w:val="25"/>
        </w:rPr>
      </w:pPr>
    </w:p>
    <w:p w:rsidR="00B03998" w:rsidRPr="008A6BCC" w:rsidRDefault="004C629F" w:rsidP="00E90979">
      <w:pPr>
        <w:spacing w:line="264" w:lineRule="auto"/>
        <w:jc w:val="center"/>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46155" type="#_x0000_t32" style="position:absolute;left:0;text-align:left;margin-left:-3.15pt;margin-top:-3.25pt;width:505.7pt;height:0;z-index:252268544" o:connectortype="straight" strokeweight="3pt"/>
        </w:pict>
      </w:r>
      <w:r w:rsidR="00B03998" w:rsidRPr="008A6BCC">
        <w:rPr>
          <w:rFonts w:ascii="Times New Roman" w:hAnsi="Times New Roman" w:cs="Times New Roman"/>
          <w:b/>
          <w:color w:val="000000" w:themeColor="text1"/>
          <w:sz w:val="25"/>
          <w:szCs w:val="25"/>
        </w:rPr>
        <w:t>EFFECT OF INTEGRATING FORMAL AND NON FORMAL INSTRUCTIONAL APPROACHES FOR TEACHING LUBRICATION SYSTEM IN YOBE STATE TECHNICAL COLLEGES FOR JOB CREATION</w:t>
      </w:r>
    </w:p>
    <w:p w:rsidR="00B03998" w:rsidRPr="008A6BCC" w:rsidRDefault="00732213" w:rsidP="00E90979">
      <w:pPr>
        <w:spacing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B03998" w:rsidRPr="008A6BCC" w:rsidRDefault="001A5A24" w:rsidP="007854CD">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vertAlign w:val="superscript"/>
        </w:rPr>
        <w:t>1</w:t>
      </w:r>
      <w:r w:rsidR="00B03998" w:rsidRPr="008A6BCC">
        <w:rPr>
          <w:rFonts w:ascii="Times New Roman" w:hAnsi="Times New Roman" w:cs="Times New Roman"/>
          <w:b/>
          <w:color w:val="000000" w:themeColor="text1"/>
          <w:sz w:val="25"/>
          <w:szCs w:val="25"/>
        </w:rPr>
        <w:t>SINI, L. K.</w:t>
      </w:r>
      <w:r w:rsidR="0038588A" w:rsidRPr="008A6BCC">
        <w:rPr>
          <w:rFonts w:ascii="Times New Roman" w:hAnsi="Times New Roman" w:cs="Times New Roman"/>
          <w:b/>
          <w:color w:val="000000" w:themeColor="text1"/>
          <w:sz w:val="25"/>
          <w:szCs w:val="25"/>
        </w:rPr>
        <w:t xml:space="preserve"> AND</w:t>
      </w:r>
      <w:r w:rsidR="007854CD"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b/>
          <w:color w:val="000000" w:themeColor="text1"/>
          <w:sz w:val="25"/>
          <w:szCs w:val="25"/>
          <w:vertAlign w:val="superscript"/>
        </w:rPr>
        <w:t>2</w:t>
      </w:r>
      <w:r w:rsidR="007854CD" w:rsidRPr="008A6BCC">
        <w:rPr>
          <w:rFonts w:ascii="Times New Roman" w:hAnsi="Times New Roman" w:cs="Times New Roman"/>
          <w:b/>
          <w:color w:val="000000" w:themeColor="text1"/>
          <w:sz w:val="25"/>
          <w:szCs w:val="25"/>
        </w:rPr>
        <w:t>JATAWA, S. A.</w:t>
      </w:r>
    </w:p>
    <w:p w:rsidR="00B03998" w:rsidRPr="008A6BCC" w:rsidRDefault="001A5A24" w:rsidP="007854CD">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vertAlign w:val="superscript"/>
        </w:rPr>
        <w:t>1</w:t>
      </w:r>
      <w:r w:rsidR="00B03998" w:rsidRPr="008A6BCC">
        <w:rPr>
          <w:rFonts w:ascii="Times New Roman" w:hAnsi="Times New Roman" w:cs="Times New Roman"/>
          <w:color w:val="000000" w:themeColor="text1"/>
          <w:sz w:val="25"/>
          <w:szCs w:val="25"/>
        </w:rPr>
        <w:t xml:space="preserve">School </w:t>
      </w:r>
      <w:r w:rsidR="008C0FE1" w:rsidRPr="008A6BCC">
        <w:rPr>
          <w:rFonts w:ascii="Times New Roman" w:hAnsi="Times New Roman" w:cs="Times New Roman"/>
          <w:color w:val="000000" w:themeColor="text1"/>
          <w:sz w:val="25"/>
          <w:szCs w:val="25"/>
        </w:rPr>
        <w:t>of</w:t>
      </w:r>
      <w:r w:rsidR="00B03998" w:rsidRPr="008A6BCC">
        <w:rPr>
          <w:rFonts w:ascii="Times New Roman" w:hAnsi="Times New Roman" w:cs="Times New Roman"/>
          <w:color w:val="000000" w:themeColor="text1"/>
          <w:sz w:val="25"/>
          <w:szCs w:val="25"/>
        </w:rPr>
        <w:t xml:space="preserve"> Tech. Education,</w:t>
      </w:r>
      <w:r w:rsidR="007854CD" w:rsidRPr="008A6BCC">
        <w:rPr>
          <w:rFonts w:ascii="Times New Roman" w:hAnsi="Times New Roman" w:cs="Times New Roman"/>
          <w:color w:val="000000" w:themeColor="text1"/>
          <w:sz w:val="25"/>
          <w:szCs w:val="25"/>
        </w:rPr>
        <w:t xml:space="preserve"> </w:t>
      </w:r>
      <w:r w:rsidR="00B03998" w:rsidRPr="008A6BCC">
        <w:rPr>
          <w:rFonts w:ascii="Times New Roman" w:hAnsi="Times New Roman" w:cs="Times New Roman"/>
          <w:color w:val="000000" w:themeColor="text1"/>
          <w:sz w:val="25"/>
          <w:szCs w:val="25"/>
        </w:rPr>
        <w:t>Federal College Education (Tech) Gombe.</w:t>
      </w:r>
    </w:p>
    <w:p w:rsidR="00B03998" w:rsidRPr="008A6BCC" w:rsidRDefault="001A5A24" w:rsidP="007854CD">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vertAlign w:val="superscript"/>
        </w:rPr>
        <w:t>2</w:t>
      </w:r>
      <w:r w:rsidR="00B03998" w:rsidRPr="008A6BCC">
        <w:rPr>
          <w:rFonts w:ascii="Times New Roman" w:hAnsi="Times New Roman" w:cs="Times New Roman"/>
          <w:color w:val="000000" w:themeColor="text1"/>
          <w:sz w:val="25"/>
          <w:szCs w:val="25"/>
        </w:rPr>
        <w:t xml:space="preserve">School </w:t>
      </w:r>
      <w:r w:rsidR="008C0FE1" w:rsidRPr="008A6BCC">
        <w:rPr>
          <w:rFonts w:ascii="Times New Roman" w:hAnsi="Times New Roman" w:cs="Times New Roman"/>
          <w:color w:val="000000" w:themeColor="text1"/>
          <w:sz w:val="25"/>
          <w:szCs w:val="25"/>
        </w:rPr>
        <w:t>of</w:t>
      </w:r>
      <w:r w:rsidR="00B03998" w:rsidRPr="008A6BCC">
        <w:rPr>
          <w:rFonts w:ascii="Times New Roman" w:hAnsi="Times New Roman" w:cs="Times New Roman"/>
          <w:color w:val="000000" w:themeColor="text1"/>
          <w:sz w:val="25"/>
          <w:szCs w:val="25"/>
        </w:rPr>
        <w:t xml:space="preserve"> Tech. Education</w:t>
      </w:r>
      <w:r w:rsidR="007854CD" w:rsidRPr="008A6BCC">
        <w:rPr>
          <w:rFonts w:ascii="Times New Roman" w:hAnsi="Times New Roman" w:cs="Times New Roman"/>
          <w:color w:val="000000" w:themeColor="text1"/>
          <w:sz w:val="25"/>
          <w:szCs w:val="25"/>
        </w:rPr>
        <w:t xml:space="preserve">, </w:t>
      </w:r>
      <w:r w:rsidR="00B03998" w:rsidRPr="008A6BCC">
        <w:rPr>
          <w:rFonts w:ascii="Times New Roman" w:hAnsi="Times New Roman" w:cs="Times New Roman"/>
          <w:color w:val="000000" w:themeColor="text1"/>
          <w:sz w:val="25"/>
          <w:szCs w:val="25"/>
        </w:rPr>
        <w:t>Federal College Education (Tech) Potiskum</w:t>
      </w:r>
    </w:p>
    <w:p w:rsidR="00C30079" w:rsidRPr="008A6BCC" w:rsidRDefault="004C629F" w:rsidP="007854CD">
      <w:pPr>
        <w:spacing w:after="0" w:line="264" w:lineRule="auto"/>
        <w:jc w:val="center"/>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38" type="#_x0000_t32" style="position:absolute;left:0;text-align:left;margin-left:-3.15pt;margin-top:14.35pt;width:505.7pt;height:0;z-index:252083200" o:connectortype="straight" strokeweight="1.5pt"/>
        </w:pict>
      </w:r>
    </w:p>
    <w:p w:rsidR="00B03998" w:rsidRPr="008A6BCC" w:rsidRDefault="00B03998" w:rsidP="00C30079">
      <w:pPr>
        <w:spacing w:after="0" w:line="240" w:lineRule="auto"/>
        <w:jc w:val="center"/>
        <w:rPr>
          <w:rFonts w:ascii="Times New Roman" w:hAnsi="Times New Roman" w:cs="Times New Roman"/>
          <w:b/>
          <w:i/>
          <w:color w:val="000000" w:themeColor="text1"/>
          <w:sz w:val="25"/>
          <w:szCs w:val="25"/>
        </w:rPr>
      </w:pPr>
      <w:r w:rsidRPr="008A6BCC">
        <w:rPr>
          <w:rFonts w:ascii="Times New Roman" w:hAnsi="Times New Roman" w:cs="Times New Roman"/>
          <w:b/>
          <w:i/>
          <w:color w:val="000000" w:themeColor="text1"/>
          <w:sz w:val="25"/>
          <w:szCs w:val="25"/>
        </w:rPr>
        <w:t>Abstract</w:t>
      </w:r>
    </w:p>
    <w:p w:rsidR="00B03998" w:rsidRPr="008A6BCC" w:rsidRDefault="00B03998" w:rsidP="00C30079">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 xml:space="preserve">The study was carried out to determine the effects of integrating two instructional approaches (formal and non-formal) in teaching lubrication system (practical work) on students’ skills performance in Yobe State science and Technical Colleges. The study used quasi-experimental research design which employed the pre-test, post-test control group design. The population of the study was made up of 44 NTC II students of Motor Vehicle Mechanics Trade in the 2012/2013 session. Two intact classes from GSTC Potiskum (experimental) and GSTC Damagum (control) groups were used. Two research questions were answered and one hypothesis was tested at 0.05 level of significance. The instrument used for data collection was a performance test with 5-points rating scales tagged motor vehicle lubrication process evaluation skills (MVLPES), after the instrument validation the results were field tested for its reliability which were administered on the selected population. Analysis of Covariance (ANCOVA) was used for data analysis. The findings of the study revealed that students taught lubrication system (practical work) using the integration of formal and non-formal instructional approaches performed better than those taught only formal instructional approach. The study recommended that integration of formal and non-formal instructional approaches to be employed because it improved the performance of students in lubrication system (practical work); and Master Craftsmen should be employed in addition to the existing technical college teachers to teach practical lessons to motor vehicle mechanics students.   </w:t>
      </w:r>
    </w:p>
    <w:p w:rsidR="00B03998" w:rsidRPr="008A6BCC" w:rsidRDefault="004C629F" w:rsidP="00C30079">
      <w:pPr>
        <w:spacing w:after="0" w:line="240" w:lineRule="auto"/>
        <w:ind w:right="7"/>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1939" type="#_x0000_t32" style="position:absolute;left:0;text-align:left;margin-left:-2.2pt;margin-top:2.65pt;width:505.7pt;height:0;z-index:252084224" o:connectortype="straight" strokeweight="1.5pt"/>
        </w:pict>
      </w:r>
    </w:p>
    <w:p w:rsidR="00C30079" w:rsidRPr="008A6BCC" w:rsidRDefault="00C30079" w:rsidP="00E90979">
      <w:pPr>
        <w:spacing w:after="0" w:line="264" w:lineRule="auto"/>
        <w:jc w:val="both"/>
        <w:rPr>
          <w:rFonts w:ascii="Times New Roman" w:hAnsi="Times New Roman" w:cs="Times New Roman"/>
          <w:b/>
          <w:color w:val="000000" w:themeColor="text1"/>
          <w:sz w:val="25"/>
          <w:szCs w:val="25"/>
        </w:rPr>
        <w:sectPr w:rsidR="00C30079" w:rsidRPr="008A6BCC" w:rsidSect="00135B3F">
          <w:type w:val="continuous"/>
          <w:pgSz w:w="11907" w:h="16839" w:code="9"/>
          <w:pgMar w:top="1008" w:right="1008" w:bottom="1008" w:left="1008" w:header="720" w:footer="720" w:gutter="0"/>
          <w:cols w:space="720"/>
          <w:docGrid w:linePitch="360"/>
        </w:sectPr>
      </w:pP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lastRenderedPageBreak/>
        <w:t>Introduction</w:t>
      </w:r>
    </w:p>
    <w:p w:rsidR="00B03998" w:rsidRPr="008A6BCC" w:rsidRDefault="00B03998" w:rsidP="00E90979">
      <w:pPr>
        <w:pStyle w:val="Default"/>
        <w:spacing w:line="264" w:lineRule="auto"/>
        <w:jc w:val="both"/>
        <w:rPr>
          <w:color w:val="000000" w:themeColor="text1"/>
          <w:sz w:val="25"/>
          <w:szCs w:val="25"/>
        </w:rPr>
      </w:pPr>
      <w:r w:rsidRPr="008A6BCC">
        <w:rPr>
          <w:color w:val="000000" w:themeColor="text1"/>
          <w:sz w:val="25"/>
          <w:szCs w:val="25"/>
        </w:rPr>
        <w:t xml:space="preserve">As stated in the National Policy on Education, FRN (2008) Technical Education is defined as an aspect of education which leads to the acquisition of practical and applied skills as well as basic scientific knowledge. Its goal as stated in the policy is to learn skills, practice it and be proficient in it. This implies that, recipients of the programme acquire marketable skills and are able to have the right habit of doing things. One of the ways to acquire afore mentioned practical skill is through apprenticeship (non-formal instruction) in which the practical skills are acquired. Formal instructional approach according to Claudio (1988) Corresponds to a systematic, organized education model structured and administered according to a </w:t>
      </w:r>
      <w:r w:rsidRPr="008A6BCC">
        <w:rPr>
          <w:color w:val="000000" w:themeColor="text1"/>
          <w:sz w:val="25"/>
          <w:szCs w:val="25"/>
        </w:rPr>
        <w:lastRenderedPageBreak/>
        <w:t>given set of laws and norms, presenting a rather rigid curriculum as regards objectives, content and methodology. It corresponds to the education process normally adopted by our schools and universities. Formal education institutions are administratively, physically and curricularly organized and require from students a minimum classroom attendance. Sarah (2010) also viewed formal instruction as the hierarchically structured, chronologically graded running from Primary school to University.</w:t>
      </w:r>
    </w:p>
    <w:p w:rsidR="00B03998" w:rsidRPr="008A6BCC" w:rsidRDefault="00B03998" w:rsidP="00E90979">
      <w:pPr>
        <w:pStyle w:val="Default"/>
        <w:spacing w:line="264" w:lineRule="auto"/>
        <w:jc w:val="both"/>
        <w:rPr>
          <w:color w:val="000000" w:themeColor="text1"/>
          <w:sz w:val="25"/>
          <w:szCs w:val="25"/>
        </w:rPr>
      </w:pPr>
    </w:p>
    <w:p w:rsidR="00B03998" w:rsidRPr="008A6BCC" w:rsidRDefault="00B03998"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non-formal education instructional method on the other hand according to Combs eta’al in Claudio (1988) is any educational activity outside the established formal system, whether operating separately or as an </w:t>
      </w:r>
      <w:r w:rsidR="004C629F">
        <w:rPr>
          <w:rFonts w:ascii="Times New Roman" w:hAnsi="Times New Roman" w:cs="Times New Roman"/>
          <w:noProof/>
          <w:color w:val="000000" w:themeColor="text1"/>
          <w:sz w:val="25"/>
          <w:szCs w:val="25"/>
        </w:rPr>
        <w:lastRenderedPageBreak/>
        <w:pict>
          <v:shape id="_x0000_s46157" type="#_x0000_t32" style="position:absolute;left:0;text-align:left;margin-left:-1.35pt;margin-top:-2.4pt;width:505.7pt;height:0;z-index:252270592;mso-position-horizontal-relative:text;mso-position-vertical-relative:text" o:connectortype="straight" strokeweight="3pt"/>
        </w:pict>
      </w:r>
      <w:r w:rsidRPr="008A6BCC">
        <w:rPr>
          <w:rFonts w:ascii="Times New Roman" w:hAnsi="Times New Roman" w:cs="Times New Roman"/>
          <w:color w:val="000000" w:themeColor="text1"/>
          <w:sz w:val="25"/>
          <w:szCs w:val="25"/>
        </w:rPr>
        <w:t xml:space="preserve">important feature of some broader activity that is intended to serve identifiable learning objectives. This of course is highly enriching and builds an individual’s skills and capacity. Oyeachu (2010) defined non-formal educational instruction as a type that is purposely designed for people to enable them acquire skills rather than certificate. In view of Roeten (2011) non-formal learning occurs in the virtual world and makes lives busy, centrally concerned of the workplace including training workshops. This therefore calls for the integration of formal and non-formal instructional approaches which is hoped to improve the acquisition of practical skills in addition to the theory and practical leant in the formal classroom situation for job creation, since most students may not be opportune to have their industrial work experience in the related few industrial training sectors due to accessibility or for accommodate the high population in our schools. Dasmani (2011) stated that, the technical colleges should ensure that practical lessons are both effective and efficient to achieve the desired result of imparting the practical skills necessary for the world of work. According to Dasmani, the practical skill training is closely related to the requirements at the world of work. Technical college graduates lacked the requisite skills for the job market, so they had few chances of gaining employment. This is because the existing technical colleges cannot handle the practical lesson effectively as required due to their low performance in practically taught subjects. </w:t>
      </w:r>
      <w:r w:rsidRPr="008A6BCC">
        <w:rPr>
          <w:rFonts w:ascii="Times New Roman" w:hAnsi="Times New Roman" w:cs="Times New Roman"/>
          <w:bCs/>
          <w:iCs/>
          <w:color w:val="000000" w:themeColor="text1"/>
          <w:sz w:val="25"/>
          <w:szCs w:val="25"/>
        </w:rPr>
        <w:t xml:space="preserve">Onyeachu(2010) </w:t>
      </w:r>
      <w:r w:rsidRPr="008A6BCC">
        <w:rPr>
          <w:rFonts w:ascii="Times New Roman" w:hAnsi="Times New Roman" w:cs="Times New Roman"/>
          <w:color w:val="000000" w:themeColor="text1"/>
          <w:sz w:val="25"/>
          <w:szCs w:val="25"/>
        </w:rPr>
        <w:t xml:space="preserve">urged training institutions in the country to re-orient their programme towards vocational relevance for </w:t>
      </w:r>
      <w:r w:rsidRPr="008A6BCC">
        <w:rPr>
          <w:rFonts w:ascii="Times New Roman" w:hAnsi="Times New Roman" w:cs="Times New Roman"/>
          <w:color w:val="000000" w:themeColor="text1"/>
          <w:sz w:val="25"/>
          <w:szCs w:val="25"/>
        </w:rPr>
        <w:lastRenderedPageBreak/>
        <w:t xml:space="preserve">the production of graduates that possess relevant skills for self-employment and self-reliance. People can control their lives well by acquiring practical skills. That is why even the adult members of the society engage themselves in acquisition of skills through adult and non-formal education (apprenticeship). Full knowledge of the skills to be transferred according to Onyeachu is very necessary because no teacher teaches what he does not know and no learner learns best what does not interest him; hence, Nigerian education system requires qualitative education that will be filled up with skill acquisition. </w:t>
      </w:r>
    </w:p>
    <w:p w:rsidR="00B03998"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56" type="#_x0000_t202" style="position:absolute;left:0;text-align:left;margin-left:81pt;margin-top:-260.85pt;width:172.5pt;height:27.3pt;z-index:-251046912;mso-width-relative:margin;mso-height-relative:margin" stroked="f">
            <v:textbox style="mso-next-textbox:#_x0000_s46156">
              <w:txbxContent>
                <w:p w:rsidR="00931FF5" w:rsidRPr="00BE509F" w:rsidRDefault="00931FF5" w:rsidP="008203E4">
                  <w:pPr>
                    <w:spacing w:after="0" w:line="264" w:lineRule="auto"/>
                    <w:jc w:val="both"/>
                    <w:rPr>
                      <w:rFonts w:ascii="Times New Roman" w:hAnsi="Times New Roman" w:cs="Times New Roman"/>
                      <w:b/>
                      <w:i/>
                    </w:rPr>
                  </w:pPr>
                  <w:r>
                    <w:rPr>
                      <w:rFonts w:ascii="Times New Roman" w:hAnsi="Times New Roman" w:cs="Times New Roman"/>
                      <w:b/>
                      <w:i/>
                    </w:rPr>
                    <w:t>Sini, L.K. &amp; Jatawa, S. A</w:t>
                  </w:r>
                </w:p>
              </w:txbxContent>
            </v:textbox>
          </v:shape>
        </w:pict>
      </w:r>
    </w:p>
    <w:p w:rsidR="00B03998" w:rsidRPr="008A6BCC" w:rsidRDefault="00B03998" w:rsidP="00732213">
      <w:pPr>
        <w:spacing w:after="0" w:line="264" w:lineRule="auto"/>
        <w:jc w:val="both"/>
        <w:rPr>
          <w:rFonts w:ascii="Times New Roman" w:eastAsia="ArialUnicodeMS"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One of the objectives of technical education in the National Policy on Education, FRN (2008) is the acquisition of appropriate skills and competences that can help the individual to live and contribute to the development of the nation or society. This objective of technical education is what is needed to be achieved in Yobe State. </w:t>
      </w:r>
      <w:r w:rsidRPr="008A6BCC">
        <w:rPr>
          <w:rFonts w:ascii="Times New Roman" w:hAnsi="Times New Roman" w:cs="Times New Roman"/>
          <w:bCs/>
          <w:color w:val="000000" w:themeColor="text1"/>
          <w:sz w:val="25"/>
          <w:szCs w:val="25"/>
        </w:rPr>
        <w:t>According to Okafor (2012),</w:t>
      </w:r>
      <w:r w:rsidRPr="008A6BCC">
        <w:rPr>
          <w:rFonts w:ascii="Times New Roman" w:hAnsi="Times New Roman" w:cs="Times New Roman"/>
          <w:color w:val="000000" w:themeColor="text1"/>
          <w:sz w:val="25"/>
          <w:szCs w:val="25"/>
        </w:rPr>
        <w:t xml:space="preserve"> Youth unemployment appears to be shooting up the sky because many of them lack employable skills that they aresupposed to acquire from technical colleges. Similarly Bayode, (2004) ascertained that many products of technical colleges cannot stand on their own as being self-employed. Some remain jobless because they lack the skills expected of product of a good technical College. The Yobe State Technical CollegesNABTEB results shown in the summary in table1for four years in one of schools under the study performed below expectation.</w:t>
      </w:r>
    </w:p>
    <w:p w:rsidR="00C30079" w:rsidRPr="008A6BCC" w:rsidRDefault="00C30079" w:rsidP="00E90979">
      <w:pPr>
        <w:spacing w:after="0" w:line="264" w:lineRule="auto"/>
        <w:jc w:val="both"/>
        <w:rPr>
          <w:rFonts w:ascii="Times New Roman" w:hAnsi="Times New Roman" w:cs="Times New Roman"/>
          <w:b/>
          <w:color w:val="000000" w:themeColor="text1"/>
          <w:sz w:val="25"/>
          <w:szCs w:val="25"/>
        </w:rPr>
        <w:sectPr w:rsidR="00C30079" w:rsidRPr="008A6BCC" w:rsidSect="00C30079">
          <w:type w:val="continuous"/>
          <w:pgSz w:w="11907" w:h="16839" w:code="9"/>
          <w:pgMar w:top="1008" w:right="1008" w:bottom="1008" w:left="1008" w:header="720" w:footer="720" w:gutter="0"/>
          <w:cols w:num="2" w:space="432"/>
          <w:docGrid w:linePitch="360"/>
        </w:sectPr>
      </w:pPr>
    </w:p>
    <w:p w:rsidR="00A94AF2" w:rsidRDefault="00A94AF2" w:rsidP="00E90979">
      <w:pPr>
        <w:spacing w:after="0" w:line="264" w:lineRule="auto"/>
        <w:jc w:val="both"/>
        <w:rPr>
          <w:rFonts w:ascii="Times New Roman" w:hAnsi="Times New Roman" w:cs="Times New Roman"/>
          <w:b/>
          <w:color w:val="000000" w:themeColor="text1"/>
          <w:sz w:val="25"/>
          <w:szCs w:val="25"/>
        </w:rPr>
      </w:pPr>
    </w:p>
    <w:p w:rsidR="00A94AF2" w:rsidRDefault="00A94AF2" w:rsidP="00E90979">
      <w:pPr>
        <w:spacing w:after="0" w:line="264" w:lineRule="auto"/>
        <w:jc w:val="both"/>
        <w:rPr>
          <w:rFonts w:ascii="Times New Roman" w:hAnsi="Times New Roman" w:cs="Times New Roman"/>
          <w:b/>
          <w:color w:val="000000" w:themeColor="text1"/>
          <w:sz w:val="25"/>
          <w:szCs w:val="25"/>
        </w:rPr>
      </w:pPr>
    </w:p>
    <w:p w:rsidR="00A94AF2" w:rsidRDefault="00A94AF2" w:rsidP="00E90979">
      <w:pPr>
        <w:spacing w:after="0" w:line="264" w:lineRule="auto"/>
        <w:jc w:val="both"/>
        <w:rPr>
          <w:rFonts w:ascii="Times New Roman" w:hAnsi="Times New Roman" w:cs="Times New Roman"/>
          <w:b/>
          <w:color w:val="000000" w:themeColor="text1"/>
          <w:sz w:val="25"/>
          <w:szCs w:val="25"/>
        </w:rPr>
      </w:pPr>
    </w:p>
    <w:p w:rsidR="00907B5C" w:rsidRDefault="00907B5C" w:rsidP="00E90979">
      <w:pPr>
        <w:spacing w:after="0" w:line="264" w:lineRule="auto"/>
        <w:jc w:val="both"/>
        <w:rPr>
          <w:rFonts w:ascii="Times New Roman" w:hAnsi="Times New Roman" w:cs="Times New Roman"/>
          <w:b/>
          <w:color w:val="000000" w:themeColor="text1"/>
          <w:sz w:val="25"/>
          <w:szCs w:val="25"/>
        </w:rPr>
      </w:pPr>
    </w:p>
    <w:p w:rsidR="00A94AF2" w:rsidRDefault="00A94AF2" w:rsidP="00E90979">
      <w:pPr>
        <w:spacing w:after="0" w:line="264" w:lineRule="auto"/>
        <w:jc w:val="both"/>
        <w:rPr>
          <w:rFonts w:ascii="Times New Roman" w:hAnsi="Times New Roman" w:cs="Times New Roman"/>
          <w:b/>
          <w:color w:val="000000" w:themeColor="text1"/>
          <w:sz w:val="25"/>
          <w:szCs w:val="25"/>
        </w:rPr>
      </w:pPr>
    </w:p>
    <w:p w:rsidR="008203E4" w:rsidRDefault="008203E4" w:rsidP="00E90979">
      <w:pPr>
        <w:spacing w:after="0" w:line="264" w:lineRule="auto"/>
        <w:jc w:val="both"/>
        <w:rPr>
          <w:rFonts w:ascii="Times New Roman" w:hAnsi="Times New Roman" w:cs="Times New Roman"/>
          <w:b/>
          <w:color w:val="000000" w:themeColor="text1"/>
          <w:sz w:val="25"/>
          <w:szCs w:val="25"/>
        </w:rPr>
      </w:pPr>
    </w:p>
    <w:p w:rsidR="00A94AF2" w:rsidRDefault="00A94AF2" w:rsidP="00E90979">
      <w:pPr>
        <w:spacing w:after="0" w:line="264" w:lineRule="auto"/>
        <w:jc w:val="both"/>
        <w:rPr>
          <w:rFonts w:ascii="Times New Roman" w:hAnsi="Times New Roman" w:cs="Times New Roman"/>
          <w:b/>
          <w:color w:val="000000" w:themeColor="text1"/>
          <w:sz w:val="25"/>
          <w:szCs w:val="25"/>
        </w:rPr>
      </w:pPr>
    </w:p>
    <w:p w:rsidR="00B03998" w:rsidRPr="008A6BCC" w:rsidRDefault="004C629F" w:rsidP="00E90979">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46158" type="#_x0000_t202" style="position:absolute;left:0;text-align:left;margin-left:339.05pt;margin-top:-21.75pt;width:172.5pt;height:27.3pt;z-index:-251044864;mso-width-relative:margin;mso-height-relative:margin" stroked="f">
            <v:textbox style="mso-next-textbox:#_x0000_s46158">
              <w:txbxContent>
                <w:p w:rsidR="00931FF5" w:rsidRPr="00BE509F" w:rsidRDefault="00931FF5" w:rsidP="008203E4">
                  <w:pPr>
                    <w:spacing w:after="0" w:line="264" w:lineRule="auto"/>
                    <w:jc w:val="both"/>
                    <w:rPr>
                      <w:rFonts w:ascii="Times New Roman" w:hAnsi="Times New Roman" w:cs="Times New Roman"/>
                      <w:b/>
                      <w:i/>
                    </w:rPr>
                  </w:pPr>
                  <w:r>
                    <w:rPr>
                      <w:rFonts w:ascii="Times New Roman" w:hAnsi="Times New Roman" w:cs="Times New Roman"/>
                      <w:b/>
                      <w:i/>
                    </w:rPr>
                    <w:t>Sini, L.K. &amp; Jatawa, S. A</w:t>
                  </w:r>
                </w:p>
              </w:txbxContent>
            </v:textbox>
          </v:shape>
        </w:pict>
      </w:r>
      <w:r>
        <w:rPr>
          <w:rFonts w:ascii="Times New Roman" w:hAnsi="Times New Roman" w:cs="Times New Roman"/>
          <w:b/>
          <w:noProof/>
          <w:color w:val="000000" w:themeColor="text1"/>
          <w:sz w:val="25"/>
          <w:szCs w:val="25"/>
        </w:rPr>
        <w:pict>
          <v:shape id="_x0000_s46159" type="#_x0000_t32" style="position:absolute;left:0;text-align:left;margin-left:-1.35pt;margin-top:-3.25pt;width:505.7pt;height:0;z-index:252272640" o:connectortype="straight" strokeweight="3pt"/>
        </w:pict>
      </w:r>
      <w:r w:rsidR="00B03998" w:rsidRPr="008A6BCC">
        <w:rPr>
          <w:rFonts w:ascii="Times New Roman" w:hAnsi="Times New Roman" w:cs="Times New Roman"/>
          <w:b/>
          <w:color w:val="000000" w:themeColor="text1"/>
          <w:sz w:val="25"/>
          <w:szCs w:val="25"/>
        </w:rPr>
        <w:t>Table 1: NABTEB RESULT SUMMARY FOR 2011-2013</w:t>
      </w:r>
    </w:p>
    <w:tbl>
      <w:tblPr>
        <w:tblStyle w:val="TableGrid"/>
        <w:tblW w:w="9863" w:type="dxa"/>
        <w:tblLook w:val="04A0"/>
      </w:tblPr>
      <w:tblGrid>
        <w:gridCol w:w="2336"/>
        <w:gridCol w:w="2595"/>
        <w:gridCol w:w="2466"/>
        <w:gridCol w:w="2466"/>
      </w:tblGrid>
      <w:tr w:rsidR="00B03998" w:rsidRPr="00A94AF2" w:rsidTr="00B03998">
        <w:trPr>
          <w:trHeight w:val="413"/>
        </w:trPr>
        <w:tc>
          <w:tcPr>
            <w:tcW w:w="2336" w:type="dxa"/>
            <w:tcBorders>
              <w:top w:val="single" w:sz="4" w:space="0" w:color="auto"/>
              <w:left w:val="nil"/>
              <w:bottom w:val="nil"/>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YEAR</w:t>
            </w:r>
          </w:p>
          <w:p w:rsidR="00B03998" w:rsidRPr="00A94AF2" w:rsidRDefault="00B03998" w:rsidP="00E90979">
            <w:pPr>
              <w:spacing w:line="264" w:lineRule="auto"/>
              <w:jc w:val="both"/>
              <w:rPr>
                <w:rFonts w:ascii="Times New Roman" w:hAnsi="Times New Roman" w:cs="Times New Roman"/>
                <w:color w:val="000000" w:themeColor="text1"/>
                <w:sz w:val="20"/>
                <w:szCs w:val="20"/>
              </w:rPr>
            </w:pPr>
          </w:p>
        </w:tc>
        <w:tc>
          <w:tcPr>
            <w:tcW w:w="2595" w:type="dxa"/>
            <w:tcBorders>
              <w:top w:val="single" w:sz="4" w:space="0" w:color="auto"/>
              <w:left w:val="nil"/>
              <w:bottom w:val="nil"/>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NO. OF STUDENTS</w:t>
            </w:r>
          </w:p>
          <w:p w:rsidR="00B03998" w:rsidRPr="00A94AF2" w:rsidRDefault="00B03998" w:rsidP="00E90979">
            <w:pPr>
              <w:spacing w:line="264" w:lineRule="auto"/>
              <w:jc w:val="both"/>
              <w:rPr>
                <w:rFonts w:ascii="Times New Roman" w:hAnsi="Times New Roman" w:cs="Times New Roman"/>
                <w:color w:val="000000" w:themeColor="text1"/>
                <w:sz w:val="20"/>
                <w:szCs w:val="20"/>
              </w:rPr>
            </w:pPr>
          </w:p>
        </w:tc>
        <w:tc>
          <w:tcPr>
            <w:tcW w:w="2466" w:type="dxa"/>
            <w:tcBorders>
              <w:top w:val="single" w:sz="4" w:space="0" w:color="auto"/>
              <w:left w:val="nil"/>
              <w:bottom w:val="nil"/>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 PASSESD</w:t>
            </w:r>
          </w:p>
          <w:p w:rsidR="00B03998" w:rsidRPr="00A94AF2" w:rsidRDefault="00B03998" w:rsidP="00E90979">
            <w:pPr>
              <w:spacing w:line="264" w:lineRule="auto"/>
              <w:jc w:val="both"/>
              <w:rPr>
                <w:rFonts w:ascii="Times New Roman" w:hAnsi="Times New Roman" w:cs="Times New Roman"/>
                <w:color w:val="000000" w:themeColor="text1"/>
                <w:sz w:val="20"/>
                <w:szCs w:val="20"/>
              </w:rPr>
            </w:pPr>
          </w:p>
        </w:tc>
        <w:tc>
          <w:tcPr>
            <w:tcW w:w="2466" w:type="dxa"/>
            <w:tcBorders>
              <w:top w:val="single" w:sz="4" w:space="0" w:color="auto"/>
              <w:left w:val="nil"/>
              <w:bottom w:val="nil"/>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 FAILED</w:t>
            </w:r>
          </w:p>
        </w:tc>
      </w:tr>
      <w:tr w:rsidR="00B03998" w:rsidRPr="00A94AF2" w:rsidTr="00B03998">
        <w:trPr>
          <w:trHeight w:val="391"/>
        </w:trPr>
        <w:tc>
          <w:tcPr>
            <w:tcW w:w="2336" w:type="dxa"/>
            <w:tcBorders>
              <w:top w:val="nil"/>
              <w:left w:val="nil"/>
              <w:bottom w:val="nil"/>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2010</w:t>
            </w:r>
          </w:p>
        </w:tc>
        <w:tc>
          <w:tcPr>
            <w:tcW w:w="2595" w:type="dxa"/>
            <w:tcBorders>
              <w:top w:val="nil"/>
              <w:left w:val="nil"/>
              <w:bottom w:val="nil"/>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28</w:t>
            </w:r>
          </w:p>
        </w:tc>
        <w:tc>
          <w:tcPr>
            <w:tcW w:w="2466" w:type="dxa"/>
            <w:tcBorders>
              <w:top w:val="nil"/>
              <w:left w:val="nil"/>
              <w:bottom w:val="nil"/>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38%</w:t>
            </w:r>
          </w:p>
        </w:tc>
        <w:tc>
          <w:tcPr>
            <w:tcW w:w="2466" w:type="dxa"/>
            <w:tcBorders>
              <w:top w:val="nil"/>
              <w:left w:val="nil"/>
              <w:bottom w:val="nil"/>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62%</w:t>
            </w:r>
          </w:p>
        </w:tc>
      </w:tr>
      <w:tr w:rsidR="00B03998" w:rsidRPr="00A94AF2" w:rsidTr="00B03998">
        <w:trPr>
          <w:trHeight w:val="375"/>
        </w:trPr>
        <w:tc>
          <w:tcPr>
            <w:tcW w:w="2336" w:type="dxa"/>
            <w:tcBorders>
              <w:top w:val="nil"/>
              <w:left w:val="nil"/>
              <w:bottom w:val="nil"/>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2011</w:t>
            </w:r>
          </w:p>
        </w:tc>
        <w:tc>
          <w:tcPr>
            <w:tcW w:w="2595" w:type="dxa"/>
            <w:tcBorders>
              <w:top w:val="nil"/>
              <w:left w:val="nil"/>
              <w:bottom w:val="nil"/>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30</w:t>
            </w:r>
          </w:p>
        </w:tc>
        <w:tc>
          <w:tcPr>
            <w:tcW w:w="2466" w:type="dxa"/>
            <w:tcBorders>
              <w:top w:val="nil"/>
              <w:left w:val="nil"/>
              <w:bottom w:val="nil"/>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43%</w:t>
            </w:r>
          </w:p>
        </w:tc>
        <w:tc>
          <w:tcPr>
            <w:tcW w:w="2466" w:type="dxa"/>
            <w:tcBorders>
              <w:top w:val="nil"/>
              <w:left w:val="nil"/>
              <w:bottom w:val="nil"/>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57%</w:t>
            </w:r>
          </w:p>
        </w:tc>
      </w:tr>
      <w:tr w:rsidR="00B03998" w:rsidRPr="00A94AF2" w:rsidTr="00B03998">
        <w:trPr>
          <w:trHeight w:val="406"/>
        </w:trPr>
        <w:tc>
          <w:tcPr>
            <w:tcW w:w="2336" w:type="dxa"/>
            <w:tcBorders>
              <w:top w:val="nil"/>
              <w:left w:val="nil"/>
              <w:bottom w:val="single" w:sz="4" w:space="0" w:color="auto"/>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2012</w:t>
            </w:r>
          </w:p>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2013</w:t>
            </w:r>
          </w:p>
        </w:tc>
        <w:tc>
          <w:tcPr>
            <w:tcW w:w="2595" w:type="dxa"/>
            <w:tcBorders>
              <w:top w:val="nil"/>
              <w:left w:val="nil"/>
              <w:bottom w:val="single" w:sz="4" w:space="0" w:color="auto"/>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37</w:t>
            </w:r>
          </w:p>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26</w:t>
            </w:r>
          </w:p>
        </w:tc>
        <w:tc>
          <w:tcPr>
            <w:tcW w:w="2466" w:type="dxa"/>
            <w:tcBorders>
              <w:top w:val="nil"/>
              <w:left w:val="nil"/>
              <w:bottom w:val="single" w:sz="4" w:space="0" w:color="auto"/>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0%</w:t>
            </w:r>
          </w:p>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27%</w:t>
            </w:r>
          </w:p>
        </w:tc>
        <w:tc>
          <w:tcPr>
            <w:tcW w:w="2466" w:type="dxa"/>
            <w:tcBorders>
              <w:top w:val="nil"/>
              <w:left w:val="nil"/>
              <w:bottom w:val="single" w:sz="4" w:space="0" w:color="auto"/>
              <w:right w:val="nil"/>
            </w:tcBorders>
          </w:tcPr>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100%</w:t>
            </w:r>
          </w:p>
          <w:p w:rsidR="00B03998" w:rsidRPr="00A94AF2" w:rsidRDefault="00B03998" w:rsidP="00E90979">
            <w:pPr>
              <w:spacing w:line="264" w:lineRule="auto"/>
              <w:jc w:val="both"/>
              <w:rPr>
                <w:rFonts w:ascii="Times New Roman" w:hAnsi="Times New Roman" w:cs="Times New Roman"/>
                <w:color w:val="000000" w:themeColor="text1"/>
                <w:sz w:val="20"/>
                <w:szCs w:val="20"/>
              </w:rPr>
            </w:pPr>
            <w:r w:rsidRPr="00A94AF2">
              <w:rPr>
                <w:rFonts w:ascii="Times New Roman" w:hAnsi="Times New Roman" w:cs="Times New Roman"/>
                <w:color w:val="000000" w:themeColor="text1"/>
                <w:sz w:val="20"/>
                <w:szCs w:val="20"/>
              </w:rPr>
              <w:t>73%</w:t>
            </w:r>
          </w:p>
        </w:tc>
      </w:tr>
    </w:tbl>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Source: Yobe State NABTEB Office.</w:t>
      </w:r>
    </w:p>
    <w:p w:rsidR="00C30079" w:rsidRPr="008A6BCC" w:rsidRDefault="00C30079" w:rsidP="00E90979">
      <w:pPr>
        <w:spacing w:after="0" w:line="264" w:lineRule="auto"/>
        <w:jc w:val="both"/>
        <w:rPr>
          <w:rFonts w:ascii="Times New Roman" w:hAnsi="Times New Roman" w:cs="Times New Roman"/>
          <w:color w:val="000000" w:themeColor="text1"/>
          <w:sz w:val="25"/>
          <w:szCs w:val="25"/>
        </w:rPr>
        <w:sectPr w:rsidR="00C30079" w:rsidRPr="008A6BCC" w:rsidSect="00135B3F">
          <w:type w:val="continuous"/>
          <w:pgSz w:w="11907" w:h="16839" w:code="9"/>
          <w:pgMar w:top="1008" w:right="1008" w:bottom="1008" w:left="1008" w:header="720" w:footer="720" w:gutter="0"/>
          <w:cols w:space="720"/>
          <w:docGrid w:linePitch="360"/>
        </w:sectPr>
      </w:pPr>
    </w:p>
    <w:p w:rsidR="00A94AF2" w:rsidRDefault="00A94AF2" w:rsidP="00E90979">
      <w:pPr>
        <w:spacing w:after="0" w:line="264" w:lineRule="auto"/>
        <w:jc w:val="both"/>
        <w:rPr>
          <w:rFonts w:ascii="Times New Roman" w:hAnsi="Times New Roman" w:cs="Times New Roman"/>
          <w:color w:val="000000" w:themeColor="text1"/>
          <w:sz w:val="25"/>
          <w:szCs w:val="25"/>
        </w:rPr>
      </w:pP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Currently practical skills are taught in a formal way in technical colleges by technical teachers, and this is not yielding the desired results as indicated in the 2010, 2011, 2012, and 2013 NABTEB Examination results. This calls for integration of formal and non-formal instruction to be handle by the master craftsmen. One of such agitations came from the Bureau of the Conference of Ministers of Education of the Africa Union (COMEDAFU, 2012) which supported the use of non-formal instructional approach by stressing that every person shall have the opportunity to have his or her experience and skills gained through work, through society and through non-formal training. This research therefore is looking into the need to integrate the formal and non-formal approaches. The problem that this study intends to tackle is integrating the two instructional methods (formal and non-formal) to find out whether it would lead to better acquisition of practical skills in motor vehicle lubrication works.</w:t>
      </w:r>
    </w:p>
    <w:p w:rsidR="00443C8F" w:rsidRPr="008A6BCC" w:rsidRDefault="00443C8F" w:rsidP="00E90979">
      <w:pPr>
        <w:spacing w:after="0" w:line="264" w:lineRule="auto"/>
        <w:jc w:val="both"/>
        <w:rPr>
          <w:rFonts w:ascii="Times New Roman" w:hAnsi="Times New Roman" w:cs="Times New Roman"/>
          <w:b/>
          <w:color w:val="000000" w:themeColor="text1"/>
          <w:sz w:val="25"/>
          <w:szCs w:val="25"/>
        </w:rPr>
      </w:pPr>
    </w:p>
    <w:p w:rsidR="00443C8F" w:rsidRPr="008A6BCC" w:rsidRDefault="00443C8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Purpose of the Study</w:t>
      </w: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purposes of the study were;</w:t>
      </w:r>
    </w:p>
    <w:p w:rsidR="00443C8F" w:rsidRPr="008A6BCC" w:rsidRDefault="00443C8F" w:rsidP="00E90979">
      <w:pPr>
        <w:pStyle w:val="ListParagraph"/>
        <w:numPr>
          <w:ilvl w:val="0"/>
          <w:numId w:val="10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determine the performance of students in lubrication system (practical work) when taught using integration of formal and non-formal (apprenticeship) instructional approaches in Yobe State Technical Colleges.</w:t>
      </w:r>
    </w:p>
    <w:p w:rsidR="00443C8F" w:rsidRPr="008A6BCC" w:rsidRDefault="00443C8F" w:rsidP="00E90979">
      <w:pPr>
        <w:pStyle w:val="ListParagraph"/>
        <w:numPr>
          <w:ilvl w:val="0"/>
          <w:numId w:val="103"/>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determine performance of students inlubrication system (practical work) when taught using formal instructional approach in Yobe State Technical Colleges.</w:t>
      </w:r>
    </w:p>
    <w:p w:rsidR="007120BB" w:rsidRPr="008A6BCC" w:rsidRDefault="007120BB" w:rsidP="00E90979">
      <w:pPr>
        <w:spacing w:after="0" w:line="264" w:lineRule="auto"/>
        <w:jc w:val="both"/>
        <w:rPr>
          <w:rFonts w:ascii="Times New Roman" w:hAnsi="Times New Roman" w:cs="Times New Roman"/>
          <w:b/>
          <w:color w:val="000000" w:themeColor="text1"/>
          <w:sz w:val="25"/>
          <w:szCs w:val="25"/>
        </w:rPr>
      </w:pPr>
    </w:p>
    <w:p w:rsidR="00443C8F" w:rsidRPr="008A6BCC" w:rsidRDefault="00443C8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Research Questions</w:t>
      </w: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research questions guided the study:</w:t>
      </w:r>
    </w:p>
    <w:p w:rsidR="00443C8F" w:rsidRPr="008A6BCC" w:rsidRDefault="00443C8F" w:rsidP="00E90979">
      <w:pPr>
        <w:pStyle w:val="ListParagraph"/>
        <w:numPr>
          <w:ilvl w:val="0"/>
          <w:numId w:val="10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performances of students in lubrication system when taught using integration of formal and non-formal (apprenticeship) instructional approaches?</w:t>
      </w:r>
    </w:p>
    <w:p w:rsidR="007120BB" w:rsidRDefault="00443C8F" w:rsidP="00E90979">
      <w:pPr>
        <w:pStyle w:val="ListParagraph"/>
        <w:numPr>
          <w:ilvl w:val="0"/>
          <w:numId w:val="104"/>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What are the performances of students in lubrication system when taught using formal instructional approach?</w:t>
      </w:r>
    </w:p>
    <w:p w:rsidR="008C0FE1" w:rsidRPr="008C0FE1" w:rsidRDefault="008C0FE1" w:rsidP="008C0FE1">
      <w:pPr>
        <w:pStyle w:val="ListParagraph"/>
        <w:spacing w:after="0" w:line="264" w:lineRule="auto"/>
        <w:ind w:left="360"/>
        <w:jc w:val="both"/>
        <w:rPr>
          <w:rFonts w:ascii="Times New Roman" w:hAnsi="Times New Roman" w:cs="Times New Roman"/>
          <w:color w:val="000000" w:themeColor="text1"/>
          <w:sz w:val="25"/>
          <w:szCs w:val="25"/>
        </w:rPr>
      </w:pPr>
    </w:p>
    <w:p w:rsidR="00443C8F" w:rsidRPr="008A6BCC" w:rsidRDefault="00443C8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Hypothesis</w:t>
      </w: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following null hypothesis was tested at 0.05 level of significance;</w:t>
      </w: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 Ho</w:t>
      </w:r>
      <w:r w:rsidRPr="008A6BCC">
        <w:rPr>
          <w:rFonts w:ascii="Times New Roman" w:hAnsi="Times New Roman" w:cs="Times New Roman"/>
          <w:color w:val="000000" w:themeColor="text1"/>
          <w:sz w:val="25"/>
          <w:szCs w:val="25"/>
        </w:rPr>
        <w:t xml:space="preserve">: There is no significant difference between the performance of students in lubrication system (practical work) when taught using integration of formal and non-formal (apprenticeship) instructional approaches and those taught using formal instructional approach. </w:t>
      </w: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p>
    <w:p w:rsidR="00443C8F" w:rsidRPr="008A6BCC" w:rsidRDefault="00443C8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Methodology</w:t>
      </w: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This study used quasi-experimental design employing pre-test and post-test non-equivalent control group design. The design was used because subjects were not randomly assigned to groups; instead intact classes were used and assigned to experimental and control groups. The researchers used this design because very few school authorities would allow a researcher to disrupt their normal school setting for purpose of creating a true experimental group (Sambo, 2005). In this design two groups were involved, namely GSTC Potiskum (experimental) and Damagum (control). The population of the study was made up of 44 NTC II of Motor Vehicle </w:t>
      </w:r>
      <w:r w:rsidRPr="008A6BCC">
        <w:rPr>
          <w:rFonts w:ascii="Times New Roman" w:hAnsi="Times New Roman" w:cs="Times New Roman"/>
          <w:color w:val="000000" w:themeColor="text1"/>
          <w:sz w:val="25"/>
          <w:szCs w:val="25"/>
        </w:rPr>
        <w:lastRenderedPageBreak/>
        <w:t>Lubrication process evaluation skills (MVLPES). The area the study was Yobe State located between longitude 12</w:t>
      </w:r>
      <w:r w:rsidRPr="008A6BCC">
        <w:rPr>
          <w:rFonts w:ascii="Times New Roman" w:hAnsi="Times New Roman" w:cs="Times New Roman"/>
          <w:color w:val="000000" w:themeColor="text1"/>
          <w:sz w:val="25"/>
          <w:szCs w:val="25"/>
          <w:vertAlign w:val="superscript"/>
        </w:rPr>
        <w:t>0</w:t>
      </w:r>
      <w:r w:rsidRPr="008A6BCC">
        <w:rPr>
          <w:rFonts w:ascii="Times New Roman" w:hAnsi="Times New Roman" w:cs="Times New Roman"/>
          <w:color w:val="000000" w:themeColor="text1"/>
          <w:sz w:val="25"/>
          <w:szCs w:val="25"/>
        </w:rPr>
        <w:t>N and latitude11</w:t>
      </w:r>
      <w:r w:rsidRPr="008A6BCC">
        <w:rPr>
          <w:rFonts w:ascii="Times New Roman" w:hAnsi="Times New Roman" w:cs="Times New Roman"/>
          <w:color w:val="000000" w:themeColor="text1"/>
          <w:sz w:val="25"/>
          <w:szCs w:val="25"/>
          <w:vertAlign w:val="superscript"/>
        </w:rPr>
        <w:t>0</w:t>
      </w:r>
      <w:r w:rsidRPr="008A6BCC">
        <w:rPr>
          <w:rFonts w:ascii="Times New Roman" w:hAnsi="Times New Roman" w:cs="Times New Roman"/>
          <w:color w:val="000000" w:themeColor="text1"/>
          <w:sz w:val="25"/>
          <w:szCs w:val="25"/>
        </w:rPr>
        <w:t>30’E of the Greenwich Meridian. Yobe State lies within the Northeastern region of Nigeria.</w:t>
      </w:r>
    </w:p>
    <w:p w:rsidR="00443C8F"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group id="_x0000_s46164" style="position:absolute;left:0;text-align:left;margin-left:-3.05pt;margin-top:-115.75pt;width:512.9pt;height:27.3pt;z-index:252275712" coordorigin="947,590" coordsize="10258,546">
            <v:shape id="_x0000_s46160" type="#_x0000_t202" style="position:absolute;left:7755;top:590;width:3450;height:546;mso-width-relative:margin;mso-height-relative:margin" stroked="f">
              <v:textbox style="mso-next-textbox:#_x0000_s46160">
                <w:txbxContent>
                  <w:p w:rsidR="00931FF5" w:rsidRPr="00BE509F" w:rsidRDefault="00931FF5" w:rsidP="008203E4">
                    <w:pPr>
                      <w:spacing w:after="0" w:line="264" w:lineRule="auto"/>
                      <w:jc w:val="both"/>
                      <w:rPr>
                        <w:rFonts w:ascii="Times New Roman" w:hAnsi="Times New Roman" w:cs="Times New Roman"/>
                        <w:b/>
                        <w:i/>
                      </w:rPr>
                    </w:pPr>
                    <w:r>
                      <w:rPr>
                        <w:rFonts w:ascii="Times New Roman" w:hAnsi="Times New Roman" w:cs="Times New Roman"/>
                        <w:b/>
                        <w:i/>
                      </w:rPr>
                      <w:t>Sini, L.K. &amp; Jatawa, S. A</w:t>
                    </w:r>
                  </w:p>
                </w:txbxContent>
              </v:textbox>
            </v:shape>
            <v:shape id="_x0000_s46161" type="#_x0000_t32" style="position:absolute;left:947;top:960;width:10114;height:0" o:connectortype="straight" strokeweight="3pt"/>
          </v:group>
        </w:pict>
      </w: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validated instrument used for data collection in this study was developed by the researchers in line with the research questions and hypothesis. A performance test with 5-points rating scales tagged motor vehicle lubrication process evaluation skills (MVLPES) was modified from mechanics process evaluation skills (MPES) in Yalams (2001). The instrument was made up of one section which is lubrication system (practical work). The questions in the instrument were administered as pre-test to both experimental as well as control groups before treatment and post-test to both experimental and control groups at the end of the treatment.</w:t>
      </w: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An automobile technical teacher was assigned to teach theory and used the lesson plan to teach the practical lessons to the control group in GSTC Damagum for two weeks, which was based on the formal instructional approach. While the automobile technical teacher was assigned to teach theory and the master craftsman was assigned using the same lesson plan to teach practical lessons to the experimental groups in GSTC Potiskum for </w:t>
      </w:r>
      <w:r w:rsidRPr="008A6BCC">
        <w:rPr>
          <w:rFonts w:ascii="Times New Roman" w:hAnsi="Times New Roman" w:cs="Times New Roman"/>
          <w:color w:val="000000" w:themeColor="text1"/>
          <w:sz w:val="25"/>
          <w:szCs w:val="25"/>
        </w:rPr>
        <w:lastRenderedPageBreak/>
        <w:t>two weeks, which was based on integrating the formal and non-formal instructional approaches. The third week both group were post-tested.</w:t>
      </w: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Data collected was analyzed using Analysis of Covariance (ANCOVA) statistical tools. The mean was used for answering the research questions while t-test was used to test the hypothesis at 0.05 level of significance. The ANCOVA statistical tool was used to test the null hypothesis. The null hypothesis was rejected when the F-calculated values is greater than the table value otherwise the null hypotheses was accepted (Akuezuilo&amp;Agu, 2002).In the decision rule, the researchers used 50% as the mean cut-off point because in NABTEB grading system, 50% and above scores are regarded as credit level, and scores below 50% are regarded as simple pass and failure. Therefore, any performance score below 50% is considered as poor or weak performance, while any performance from 50%and above is considered as good performance.</w:t>
      </w:r>
    </w:p>
    <w:p w:rsidR="00B03998" w:rsidRPr="008A6BCC" w:rsidRDefault="00B03998" w:rsidP="00E90979">
      <w:pPr>
        <w:spacing w:after="0" w:line="264" w:lineRule="auto"/>
        <w:ind w:right="7"/>
        <w:jc w:val="both"/>
        <w:rPr>
          <w:rFonts w:ascii="Times New Roman" w:hAnsi="Times New Roman" w:cs="Times New Roman"/>
          <w:color w:val="000000" w:themeColor="text1"/>
          <w:sz w:val="25"/>
          <w:szCs w:val="25"/>
        </w:rPr>
      </w:pPr>
    </w:p>
    <w:p w:rsidR="00443C8F" w:rsidRPr="008A6BCC" w:rsidRDefault="00443C8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Presentation of data</w:t>
      </w:r>
    </w:p>
    <w:p w:rsidR="00443C8F" w:rsidRPr="008A6BCC" w:rsidRDefault="00443C8F" w:rsidP="00E90979">
      <w:p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Research Question1</w:t>
      </w:r>
      <w:r w:rsidRPr="008A6BCC">
        <w:rPr>
          <w:rFonts w:ascii="Times New Roman" w:hAnsi="Times New Roman" w:cs="Times New Roman"/>
          <w:color w:val="000000" w:themeColor="text1"/>
          <w:sz w:val="25"/>
          <w:szCs w:val="25"/>
        </w:rPr>
        <w:t>: what are the pre-test and post-test scores of students’ performance in lubrication system (practical work) when taught using integration of formal and non-formal instructional approaches?</w:t>
      </w:r>
    </w:p>
    <w:p w:rsidR="00C30079" w:rsidRPr="008A6BCC" w:rsidRDefault="00C30079" w:rsidP="00E90979">
      <w:pPr>
        <w:spacing w:after="0" w:line="264" w:lineRule="auto"/>
        <w:ind w:right="7"/>
        <w:jc w:val="both"/>
        <w:rPr>
          <w:rFonts w:ascii="Times New Roman" w:hAnsi="Times New Roman" w:cs="Times New Roman"/>
          <w:color w:val="000000" w:themeColor="text1"/>
          <w:sz w:val="25"/>
          <w:szCs w:val="25"/>
        </w:rPr>
        <w:sectPr w:rsidR="00C30079" w:rsidRPr="008A6BCC" w:rsidSect="00C30079">
          <w:type w:val="continuous"/>
          <w:pgSz w:w="11907" w:h="16839" w:code="9"/>
          <w:pgMar w:top="1008" w:right="1008" w:bottom="1008" w:left="1008" w:header="720" w:footer="720" w:gutter="0"/>
          <w:cols w:num="2" w:space="432"/>
          <w:docGrid w:linePitch="360"/>
        </w:sectPr>
      </w:pPr>
    </w:p>
    <w:p w:rsidR="00443C8F" w:rsidRPr="008A6BCC" w:rsidRDefault="00443C8F" w:rsidP="00E90979">
      <w:pPr>
        <w:spacing w:after="0" w:line="264" w:lineRule="auto"/>
        <w:ind w:right="7"/>
        <w:jc w:val="both"/>
        <w:rPr>
          <w:rFonts w:ascii="Times New Roman" w:hAnsi="Times New Roman" w:cs="Times New Roman"/>
          <w:color w:val="000000" w:themeColor="text1"/>
          <w:sz w:val="25"/>
          <w:szCs w:val="25"/>
        </w:rPr>
      </w:pPr>
    </w:p>
    <w:p w:rsidR="00443C8F" w:rsidRPr="008A6BCC" w:rsidRDefault="00443C8F" w:rsidP="00E90979">
      <w:p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Table 2</w:t>
      </w:r>
      <w:r w:rsidRPr="008A6BCC">
        <w:rPr>
          <w:rFonts w:ascii="Times New Roman" w:hAnsi="Times New Roman" w:cs="Times New Roman"/>
          <w:color w:val="000000" w:themeColor="text1"/>
          <w:sz w:val="25"/>
          <w:szCs w:val="25"/>
        </w:rPr>
        <w:t>: Pre-test and post-test scores of students’ performance in lubrication system when taught using integration of formal and non-formal(apprenticeship) instructional approaches</w:t>
      </w:r>
    </w:p>
    <w:tbl>
      <w:tblPr>
        <w:tblW w:w="9735" w:type="dxa"/>
        <w:tblInd w:w="93" w:type="dxa"/>
        <w:tblBorders>
          <w:top w:val="single" w:sz="4" w:space="0" w:color="auto"/>
          <w:bottom w:val="single" w:sz="4" w:space="0" w:color="auto"/>
        </w:tblBorders>
        <w:tblLook w:val="04A0"/>
      </w:tblPr>
      <w:tblGrid>
        <w:gridCol w:w="672"/>
        <w:gridCol w:w="5940"/>
        <w:gridCol w:w="3150"/>
      </w:tblGrid>
      <w:tr w:rsidR="00443C8F" w:rsidRPr="008C0FE1" w:rsidTr="008A72B8">
        <w:trPr>
          <w:trHeight w:val="293"/>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b/>
                <w:color w:val="000000" w:themeColor="text1"/>
                <w:sz w:val="20"/>
                <w:szCs w:val="20"/>
              </w:rPr>
            </w:pPr>
            <w:r w:rsidRPr="008C0FE1">
              <w:rPr>
                <w:rFonts w:ascii="Times New Roman" w:eastAsia="Times New Roman" w:hAnsi="Times New Roman" w:cs="Times New Roman"/>
                <w:b/>
                <w:color w:val="000000" w:themeColor="text1"/>
                <w:sz w:val="20"/>
                <w:szCs w:val="20"/>
              </w:rPr>
              <w:t>S/N</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b/>
                <w:color w:val="000000" w:themeColor="text1"/>
                <w:sz w:val="20"/>
                <w:szCs w:val="20"/>
              </w:rPr>
            </w:pPr>
            <w:r w:rsidRPr="008C0FE1">
              <w:rPr>
                <w:rFonts w:ascii="Times New Roman" w:eastAsia="Times New Roman" w:hAnsi="Times New Roman" w:cs="Times New Roman"/>
                <w:b/>
                <w:color w:val="000000" w:themeColor="text1"/>
                <w:sz w:val="20"/>
                <w:szCs w:val="20"/>
              </w:rPr>
              <w:t>Pre-Test</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b/>
                <w:color w:val="000000" w:themeColor="text1"/>
                <w:sz w:val="20"/>
                <w:szCs w:val="20"/>
              </w:rPr>
            </w:pPr>
            <w:r w:rsidRPr="008C0FE1">
              <w:rPr>
                <w:rFonts w:ascii="Times New Roman" w:eastAsia="Times New Roman" w:hAnsi="Times New Roman" w:cs="Times New Roman"/>
                <w:b/>
                <w:color w:val="000000" w:themeColor="text1"/>
                <w:sz w:val="20"/>
                <w:szCs w:val="20"/>
              </w:rPr>
              <w:t>Post-Test</w:t>
            </w:r>
          </w:p>
        </w:tc>
      </w:tr>
      <w:tr w:rsidR="00443C8F" w:rsidRPr="008C0FE1" w:rsidTr="008A72B8">
        <w:trPr>
          <w:trHeight w:val="293"/>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18</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65</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2</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16</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56</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3</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35</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70</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4</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8</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41</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5</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3</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60</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6</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35</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90</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7</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19</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82</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8</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5</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48</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9</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15</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85</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10</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10</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83</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11</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5</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41</w:t>
            </w:r>
          </w:p>
        </w:tc>
      </w:tr>
      <w:tr w:rsidR="00443C8F" w:rsidRPr="008C0FE1" w:rsidTr="008A72B8">
        <w:trPr>
          <w:trHeight w:val="279"/>
        </w:trPr>
        <w:tc>
          <w:tcPr>
            <w:tcW w:w="645" w:type="dxa"/>
            <w:shd w:val="clear" w:color="auto" w:fill="auto"/>
            <w:noWrap/>
            <w:vAlign w:val="bottom"/>
            <w:hideMark/>
          </w:tcPr>
          <w:p w:rsidR="00443C8F" w:rsidRPr="008C0FE1" w:rsidRDefault="004C629F" w:rsidP="008A72B8">
            <w:pPr>
              <w:spacing w:after="0" w:line="240" w:lineRule="auto"/>
              <w:jc w:val="both"/>
              <w:rPr>
                <w:rFonts w:ascii="Times New Roman" w:eastAsia="Times New Roman" w:hAnsi="Times New Roman" w:cs="Times New Roman"/>
                <w:color w:val="000000" w:themeColor="text1"/>
                <w:sz w:val="20"/>
                <w:szCs w:val="20"/>
              </w:rPr>
            </w:pPr>
            <w:r w:rsidRPr="004C629F">
              <w:rPr>
                <w:rFonts w:ascii="Times New Roman" w:hAnsi="Times New Roman" w:cs="Times New Roman"/>
                <w:b/>
                <w:noProof/>
                <w:color w:val="000000" w:themeColor="text1"/>
                <w:sz w:val="25"/>
                <w:szCs w:val="25"/>
              </w:rPr>
              <w:lastRenderedPageBreak/>
              <w:pict>
                <v:group id="_x0000_s46165" style="position:absolute;left:0;text-align:left;margin-left:-8.75pt;margin-top:-24.45pt;width:512.9pt;height:27.3pt;z-index:252276736;mso-position-horizontal-relative:text;mso-position-vertical-relative:text" coordorigin="947,590" coordsize="10258,546">
                  <v:shape id="_x0000_s46166" type="#_x0000_t202" style="position:absolute;left:7755;top:590;width:3450;height:546;mso-width-relative:margin;mso-height-relative:margin" stroked="f">
                    <v:textbox style="mso-next-textbox:#_x0000_s46166">
                      <w:txbxContent>
                        <w:p w:rsidR="00931FF5" w:rsidRPr="00BE509F" w:rsidRDefault="00931FF5" w:rsidP="008203E4">
                          <w:pPr>
                            <w:spacing w:after="0" w:line="264" w:lineRule="auto"/>
                            <w:jc w:val="both"/>
                            <w:rPr>
                              <w:rFonts w:ascii="Times New Roman" w:hAnsi="Times New Roman" w:cs="Times New Roman"/>
                              <w:b/>
                              <w:i/>
                            </w:rPr>
                          </w:pPr>
                          <w:r>
                            <w:rPr>
                              <w:rFonts w:ascii="Times New Roman" w:hAnsi="Times New Roman" w:cs="Times New Roman"/>
                              <w:b/>
                              <w:i/>
                            </w:rPr>
                            <w:t>Sini, L.K. &amp; Jatawa, S. A</w:t>
                          </w:r>
                        </w:p>
                      </w:txbxContent>
                    </v:textbox>
                  </v:shape>
                  <v:shape id="_x0000_s46167" type="#_x0000_t32" style="position:absolute;left:947;top:960;width:10114;height:0" o:connectortype="straight" strokeweight="3pt"/>
                </v:group>
              </w:pict>
            </w:r>
            <w:r w:rsidR="00443C8F" w:rsidRPr="008C0FE1">
              <w:rPr>
                <w:rFonts w:ascii="Times New Roman" w:eastAsia="Times New Roman" w:hAnsi="Times New Roman" w:cs="Times New Roman"/>
                <w:color w:val="000000" w:themeColor="text1"/>
                <w:sz w:val="20"/>
                <w:szCs w:val="20"/>
              </w:rPr>
              <w:t>12</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5</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80</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13</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64</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95</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14</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15</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85</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15</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16</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84</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16</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19</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44</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17</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0</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87</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18</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0</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52</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19</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15</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35</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20</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0</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53</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21</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18</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90</w:t>
            </w:r>
          </w:p>
        </w:tc>
      </w:tr>
      <w:tr w:rsidR="00443C8F" w:rsidRPr="008C0FE1" w:rsidTr="008A72B8">
        <w:trPr>
          <w:trHeight w:val="279"/>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22</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15</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47</w:t>
            </w:r>
          </w:p>
        </w:tc>
      </w:tr>
      <w:tr w:rsidR="00443C8F" w:rsidRPr="008C0FE1" w:rsidTr="008A72B8">
        <w:trPr>
          <w:trHeight w:val="293"/>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Total</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336</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1473</w:t>
            </w:r>
          </w:p>
        </w:tc>
      </w:tr>
      <w:tr w:rsidR="00443C8F" w:rsidRPr="008C0FE1" w:rsidTr="008A72B8">
        <w:trPr>
          <w:trHeight w:val="293"/>
        </w:trPr>
        <w:tc>
          <w:tcPr>
            <w:tcW w:w="645" w:type="dxa"/>
            <w:shd w:val="clear" w:color="auto" w:fill="auto"/>
            <w:noWrap/>
            <w:vAlign w:val="bottom"/>
            <w:hideMark/>
          </w:tcPr>
          <w:p w:rsidR="00443C8F" w:rsidRPr="008C0FE1" w:rsidRDefault="00443C8F" w:rsidP="008A72B8">
            <w:pPr>
              <w:spacing w:after="0" w:line="240" w:lineRule="auto"/>
              <w:jc w:val="both"/>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Mean</w:t>
            </w:r>
          </w:p>
        </w:tc>
        <w:tc>
          <w:tcPr>
            <w:tcW w:w="594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15.27</w:t>
            </w:r>
          </w:p>
        </w:tc>
        <w:tc>
          <w:tcPr>
            <w:tcW w:w="3150" w:type="dxa"/>
            <w:shd w:val="clear" w:color="auto" w:fill="auto"/>
            <w:noWrap/>
            <w:vAlign w:val="bottom"/>
            <w:hideMark/>
          </w:tcPr>
          <w:p w:rsidR="00443C8F" w:rsidRPr="008C0FE1" w:rsidRDefault="00443C8F" w:rsidP="008A72B8">
            <w:pPr>
              <w:spacing w:after="0" w:line="240" w:lineRule="auto"/>
              <w:jc w:val="center"/>
              <w:rPr>
                <w:rFonts w:ascii="Times New Roman" w:eastAsia="Times New Roman" w:hAnsi="Times New Roman" w:cs="Times New Roman"/>
                <w:color w:val="000000" w:themeColor="text1"/>
                <w:sz w:val="20"/>
                <w:szCs w:val="20"/>
              </w:rPr>
            </w:pPr>
            <w:r w:rsidRPr="008C0FE1">
              <w:rPr>
                <w:rFonts w:ascii="Times New Roman" w:eastAsia="Times New Roman" w:hAnsi="Times New Roman" w:cs="Times New Roman"/>
                <w:color w:val="000000" w:themeColor="text1"/>
                <w:sz w:val="20"/>
                <w:szCs w:val="20"/>
              </w:rPr>
              <w:t>66.95</w:t>
            </w:r>
          </w:p>
        </w:tc>
      </w:tr>
    </w:tbl>
    <w:p w:rsidR="008A72B8" w:rsidRPr="008A6BCC" w:rsidRDefault="008A72B8" w:rsidP="00E90979">
      <w:pPr>
        <w:spacing w:after="0" w:line="264" w:lineRule="auto"/>
        <w:jc w:val="both"/>
        <w:rPr>
          <w:rFonts w:ascii="Times New Roman" w:hAnsi="Times New Roman" w:cs="Times New Roman"/>
          <w:b/>
          <w:color w:val="000000" w:themeColor="text1"/>
          <w:sz w:val="25"/>
          <w:szCs w:val="25"/>
        </w:rPr>
      </w:pP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3: </w:t>
      </w:r>
      <w:r w:rsidRPr="008A6BCC">
        <w:rPr>
          <w:rFonts w:ascii="Times New Roman" w:hAnsi="Times New Roman" w:cs="Times New Roman"/>
          <w:color w:val="000000" w:themeColor="text1"/>
          <w:sz w:val="25"/>
          <w:szCs w:val="25"/>
        </w:rPr>
        <w:t>Analysis of Variance on Students’ Performance in LubricationSystem when taught using Integration of Formal and Non-Formal(Apprenticeship)Instructional Approaches.</w:t>
      </w:r>
    </w:p>
    <w:tbl>
      <w:tblPr>
        <w:tblW w:w="9639" w:type="dxa"/>
        <w:tblInd w:w="93" w:type="dxa"/>
        <w:tblLook w:val="04A0"/>
      </w:tblPr>
      <w:tblGrid>
        <w:gridCol w:w="1224"/>
        <w:gridCol w:w="1116"/>
        <w:gridCol w:w="171"/>
        <w:gridCol w:w="1053"/>
        <w:gridCol w:w="171"/>
        <w:gridCol w:w="1053"/>
        <w:gridCol w:w="63"/>
        <w:gridCol w:w="1053"/>
        <w:gridCol w:w="171"/>
        <w:gridCol w:w="1053"/>
        <w:gridCol w:w="171"/>
        <w:gridCol w:w="1116"/>
        <w:gridCol w:w="1224"/>
      </w:tblGrid>
      <w:tr w:rsidR="00443C8F" w:rsidRPr="00A94AF2" w:rsidTr="00443C8F">
        <w:trPr>
          <w:trHeight w:val="320"/>
        </w:trPr>
        <w:tc>
          <w:tcPr>
            <w:tcW w:w="2511" w:type="dxa"/>
            <w:gridSpan w:val="3"/>
            <w:tcBorders>
              <w:top w:val="single" w:sz="8" w:space="0" w:color="auto"/>
              <w:left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b/>
                <w:iCs/>
                <w:color w:val="000000" w:themeColor="text1"/>
                <w:sz w:val="20"/>
                <w:szCs w:val="20"/>
              </w:rPr>
            </w:pPr>
            <w:r w:rsidRPr="00A94AF2">
              <w:rPr>
                <w:rFonts w:ascii="Times New Roman" w:eastAsia="Times New Roman" w:hAnsi="Times New Roman" w:cs="Times New Roman"/>
                <w:b/>
                <w:iCs/>
                <w:color w:val="000000" w:themeColor="text1"/>
                <w:sz w:val="20"/>
                <w:szCs w:val="20"/>
              </w:rPr>
              <w:t>Source of Variation</w:t>
            </w:r>
          </w:p>
        </w:tc>
        <w:tc>
          <w:tcPr>
            <w:tcW w:w="1224" w:type="dxa"/>
            <w:gridSpan w:val="2"/>
            <w:tcBorders>
              <w:top w:val="single" w:sz="8" w:space="0" w:color="auto"/>
              <w:left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b/>
                <w:iCs/>
                <w:color w:val="000000" w:themeColor="text1"/>
                <w:sz w:val="20"/>
                <w:szCs w:val="20"/>
              </w:rPr>
            </w:pPr>
            <w:r w:rsidRPr="00A94AF2">
              <w:rPr>
                <w:rFonts w:ascii="Times New Roman" w:eastAsia="Times New Roman" w:hAnsi="Times New Roman" w:cs="Times New Roman"/>
                <w:b/>
                <w:iCs/>
                <w:color w:val="000000" w:themeColor="text1"/>
                <w:sz w:val="20"/>
                <w:szCs w:val="20"/>
              </w:rPr>
              <w:t>SS</w:t>
            </w:r>
          </w:p>
        </w:tc>
        <w:tc>
          <w:tcPr>
            <w:tcW w:w="1116" w:type="dxa"/>
            <w:gridSpan w:val="2"/>
            <w:tcBorders>
              <w:top w:val="single" w:sz="8" w:space="0" w:color="auto"/>
              <w:left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b/>
                <w:iCs/>
                <w:color w:val="000000" w:themeColor="text1"/>
                <w:sz w:val="20"/>
                <w:szCs w:val="20"/>
              </w:rPr>
            </w:pPr>
            <w:r w:rsidRPr="00A94AF2">
              <w:rPr>
                <w:rFonts w:ascii="Times New Roman" w:eastAsia="Times New Roman" w:hAnsi="Times New Roman" w:cs="Times New Roman"/>
                <w:b/>
                <w:iCs/>
                <w:color w:val="000000" w:themeColor="text1"/>
                <w:sz w:val="20"/>
                <w:szCs w:val="20"/>
              </w:rPr>
              <w:t>Df</w:t>
            </w:r>
          </w:p>
        </w:tc>
        <w:tc>
          <w:tcPr>
            <w:tcW w:w="1224" w:type="dxa"/>
            <w:gridSpan w:val="2"/>
            <w:tcBorders>
              <w:top w:val="single" w:sz="8" w:space="0" w:color="auto"/>
              <w:left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b/>
                <w:iCs/>
                <w:color w:val="000000" w:themeColor="text1"/>
                <w:sz w:val="20"/>
                <w:szCs w:val="20"/>
              </w:rPr>
            </w:pPr>
            <w:r w:rsidRPr="00A94AF2">
              <w:rPr>
                <w:rFonts w:ascii="Times New Roman" w:eastAsia="Times New Roman" w:hAnsi="Times New Roman" w:cs="Times New Roman"/>
                <w:b/>
                <w:iCs/>
                <w:color w:val="000000" w:themeColor="text1"/>
                <w:sz w:val="20"/>
                <w:szCs w:val="20"/>
              </w:rPr>
              <w:t>MS</w:t>
            </w:r>
          </w:p>
        </w:tc>
        <w:tc>
          <w:tcPr>
            <w:tcW w:w="1224" w:type="dxa"/>
            <w:gridSpan w:val="2"/>
            <w:tcBorders>
              <w:top w:val="single" w:sz="8" w:space="0" w:color="auto"/>
              <w:left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b/>
                <w:iCs/>
                <w:color w:val="000000" w:themeColor="text1"/>
                <w:sz w:val="20"/>
                <w:szCs w:val="20"/>
              </w:rPr>
            </w:pPr>
            <w:r w:rsidRPr="00A94AF2">
              <w:rPr>
                <w:rFonts w:ascii="Times New Roman" w:eastAsia="Times New Roman" w:hAnsi="Times New Roman" w:cs="Times New Roman"/>
                <w:b/>
                <w:iCs/>
                <w:color w:val="000000" w:themeColor="text1"/>
                <w:sz w:val="20"/>
                <w:szCs w:val="20"/>
              </w:rPr>
              <w:t>F</w:t>
            </w:r>
          </w:p>
        </w:tc>
        <w:tc>
          <w:tcPr>
            <w:tcW w:w="1116" w:type="dxa"/>
            <w:tcBorders>
              <w:top w:val="single" w:sz="8" w:space="0" w:color="auto"/>
              <w:left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b/>
                <w:iCs/>
                <w:color w:val="000000" w:themeColor="text1"/>
                <w:sz w:val="20"/>
                <w:szCs w:val="20"/>
              </w:rPr>
            </w:pPr>
            <w:r w:rsidRPr="00A94AF2">
              <w:rPr>
                <w:rFonts w:ascii="Times New Roman" w:eastAsia="Times New Roman" w:hAnsi="Times New Roman" w:cs="Times New Roman"/>
                <w:b/>
                <w:iCs/>
                <w:color w:val="000000" w:themeColor="text1"/>
                <w:sz w:val="20"/>
                <w:szCs w:val="20"/>
              </w:rPr>
              <w:t>P-value</w:t>
            </w:r>
          </w:p>
        </w:tc>
        <w:tc>
          <w:tcPr>
            <w:tcW w:w="1224" w:type="dxa"/>
            <w:tcBorders>
              <w:top w:val="single" w:sz="8" w:space="0" w:color="auto"/>
              <w:left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b/>
                <w:iCs/>
                <w:color w:val="000000" w:themeColor="text1"/>
                <w:sz w:val="20"/>
                <w:szCs w:val="20"/>
              </w:rPr>
            </w:pPr>
            <w:r w:rsidRPr="00A94AF2">
              <w:rPr>
                <w:rFonts w:ascii="Times New Roman" w:eastAsia="Times New Roman" w:hAnsi="Times New Roman" w:cs="Times New Roman"/>
                <w:b/>
                <w:iCs/>
                <w:color w:val="000000" w:themeColor="text1"/>
                <w:sz w:val="20"/>
                <w:szCs w:val="20"/>
              </w:rPr>
              <w:t>F crit</w:t>
            </w:r>
          </w:p>
        </w:tc>
      </w:tr>
      <w:tr w:rsidR="00443C8F" w:rsidRPr="00A94AF2" w:rsidTr="00443C8F">
        <w:trPr>
          <w:trHeight w:val="320"/>
        </w:trPr>
        <w:tc>
          <w:tcPr>
            <w:tcW w:w="2511" w:type="dxa"/>
            <w:gridSpan w:val="3"/>
            <w:tcBorders>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Between Groups</w:t>
            </w:r>
          </w:p>
        </w:tc>
        <w:tc>
          <w:tcPr>
            <w:tcW w:w="1224" w:type="dxa"/>
            <w:gridSpan w:val="2"/>
            <w:tcBorders>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29381.11</w:t>
            </w:r>
          </w:p>
        </w:tc>
        <w:tc>
          <w:tcPr>
            <w:tcW w:w="1116" w:type="dxa"/>
            <w:gridSpan w:val="2"/>
            <w:tcBorders>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w:t>
            </w:r>
          </w:p>
        </w:tc>
        <w:tc>
          <w:tcPr>
            <w:tcW w:w="1224" w:type="dxa"/>
            <w:gridSpan w:val="2"/>
            <w:tcBorders>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29381.11</w:t>
            </w:r>
          </w:p>
        </w:tc>
        <w:tc>
          <w:tcPr>
            <w:tcW w:w="1224" w:type="dxa"/>
            <w:gridSpan w:val="2"/>
            <w:tcBorders>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98.37961</w:t>
            </w:r>
          </w:p>
        </w:tc>
        <w:tc>
          <w:tcPr>
            <w:tcW w:w="1116" w:type="dxa"/>
            <w:tcBorders>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1.43E-12</w:t>
            </w:r>
          </w:p>
        </w:tc>
        <w:tc>
          <w:tcPr>
            <w:tcW w:w="1224" w:type="dxa"/>
            <w:tcBorders>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4.072654</w:t>
            </w:r>
          </w:p>
        </w:tc>
      </w:tr>
      <w:tr w:rsidR="00443C8F" w:rsidRPr="00A94AF2" w:rsidTr="00443C8F">
        <w:trPr>
          <w:trHeight w:val="320"/>
        </w:trPr>
        <w:tc>
          <w:tcPr>
            <w:tcW w:w="2511" w:type="dxa"/>
            <w:gridSpan w:val="3"/>
            <w:tcBorders>
              <w:top w:val="nil"/>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Within Groups</w:t>
            </w:r>
          </w:p>
        </w:tc>
        <w:tc>
          <w:tcPr>
            <w:tcW w:w="1224" w:type="dxa"/>
            <w:gridSpan w:val="2"/>
            <w:tcBorders>
              <w:top w:val="nil"/>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12543.32</w:t>
            </w:r>
          </w:p>
        </w:tc>
        <w:tc>
          <w:tcPr>
            <w:tcW w:w="1116" w:type="dxa"/>
            <w:gridSpan w:val="2"/>
            <w:tcBorders>
              <w:top w:val="nil"/>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42</w:t>
            </w:r>
          </w:p>
        </w:tc>
        <w:tc>
          <w:tcPr>
            <w:tcW w:w="1224" w:type="dxa"/>
            <w:gridSpan w:val="2"/>
            <w:tcBorders>
              <w:top w:val="nil"/>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298.6504</w:t>
            </w:r>
          </w:p>
        </w:tc>
        <w:tc>
          <w:tcPr>
            <w:tcW w:w="1224" w:type="dxa"/>
            <w:gridSpan w:val="2"/>
            <w:tcBorders>
              <w:top w:val="nil"/>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p>
        </w:tc>
        <w:tc>
          <w:tcPr>
            <w:tcW w:w="1116" w:type="dxa"/>
            <w:tcBorders>
              <w:top w:val="nil"/>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p>
        </w:tc>
        <w:tc>
          <w:tcPr>
            <w:tcW w:w="1224" w:type="dxa"/>
            <w:tcBorders>
              <w:top w:val="nil"/>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p>
        </w:tc>
      </w:tr>
      <w:tr w:rsidR="00443C8F" w:rsidRPr="00A94AF2" w:rsidTr="00443C8F">
        <w:trPr>
          <w:gridAfter w:val="3"/>
          <w:wAfter w:w="2511" w:type="dxa"/>
          <w:trHeight w:val="320"/>
        </w:trPr>
        <w:tc>
          <w:tcPr>
            <w:tcW w:w="1224" w:type="dxa"/>
            <w:tcBorders>
              <w:top w:val="nil"/>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p>
        </w:tc>
        <w:tc>
          <w:tcPr>
            <w:tcW w:w="1116" w:type="dxa"/>
            <w:tcBorders>
              <w:top w:val="nil"/>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p>
        </w:tc>
        <w:tc>
          <w:tcPr>
            <w:tcW w:w="1224" w:type="dxa"/>
            <w:gridSpan w:val="2"/>
            <w:tcBorders>
              <w:top w:val="nil"/>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p>
        </w:tc>
        <w:tc>
          <w:tcPr>
            <w:tcW w:w="1224" w:type="dxa"/>
            <w:gridSpan w:val="2"/>
            <w:tcBorders>
              <w:top w:val="nil"/>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p>
        </w:tc>
        <w:tc>
          <w:tcPr>
            <w:tcW w:w="1116" w:type="dxa"/>
            <w:gridSpan w:val="2"/>
            <w:tcBorders>
              <w:top w:val="nil"/>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p>
        </w:tc>
        <w:tc>
          <w:tcPr>
            <w:tcW w:w="1224" w:type="dxa"/>
            <w:gridSpan w:val="2"/>
            <w:tcBorders>
              <w:top w:val="nil"/>
              <w:left w:val="nil"/>
              <w:bottom w:val="nil"/>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p>
        </w:tc>
      </w:tr>
      <w:tr w:rsidR="00443C8F" w:rsidRPr="00A94AF2" w:rsidTr="00443C8F">
        <w:trPr>
          <w:trHeight w:val="336"/>
        </w:trPr>
        <w:tc>
          <w:tcPr>
            <w:tcW w:w="2511" w:type="dxa"/>
            <w:gridSpan w:val="3"/>
            <w:tcBorders>
              <w:top w:val="nil"/>
              <w:left w:val="nil"/>
              <w:bottom w:val="single" w:sz="8" w:space="0" w:color="auto"/>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Total</w:t>
            </w:r>
          </w:p>
        </w:tc>
        <w:tc>
          <w:tcPr>
            <w:tcW w:w="1224" w:type="dxa"/>
            <w:gridSpan w:val="2"/>
            <w:tcBorders>
              <w:top w:val="nil"/>
              <w:left w:val="nil"/>
              <w:bottom w:val="single" w:sz="8" w:space="0" w:color="auto"/>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41924.43</w:t>
            </w:r>
          </w:p>
        </w:tc>
        <w:tc>
          <w:tcPr>
            <w:tcW w:w="1116" w:type="dxa"/>
            <w:gridSpan w:val="2"/>
            <w:tcBorders>
              <w:top w:val="nil"/>
              <w:left w:val="nil"/>
              <w:bottom w:val="single" w:sz="8" w:space="0" w:color="auto"/>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43</w:t>
            </w:r>
          </w:p>
        </w:tc>
        <w:tc>
          <w:tcPr>
            <w:tcW w:w="1224" w:type="dxa"/>
            <w:gridSpan w:val="2"/>
            <w:tcBorders>
              <w:top w:val="nil"/>
              <w:left w:val="nil"/>
              <w:bottom w:val="single" w:sz="8" w:space="0" w:color="auto"/>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 </w:t>
            </w:r>
          </w:p>
        </w:tc>
        <w:tc>
          <w:tcPr>
            <w:tcW w:w="1224" w:type="dxa"/>
            <w:gridSpan w:val="2"/>
            <w:tcBorders>
              <w:top w:val="nil"/>
              <w:left w:val="nil"/>
              <w:bottom w:val="single" w:sz="8" w:space="0" w:color="auto"/>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 </w:t>
            </w:r>
          </w:p>
        </w:tc>
        <w:tc>
          <w:tcPr>
            <w:tcW w:w="1116" w:type="dxa"/>
            <w:tcBorders>
              <w:top w:val="nil"/>
              <w:left w:val="nil"/>
              <w:bottom w:val="single" w:sz="8" w:space="0" w:color="auto"/>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 </w:t>
            </w:r>
          </w:p>
        </w:tc>
        <w:tc>
          <w:tcPr>
            <w:tcW w:w="1224" w:type="dxa"/>
            <w:tcBorders>
              <w:top w:val="nil"/>
              <w:left w:val="nil"/>
              <w:bottom w:val="single" w:sz="8" w:space="0" w:color="auto"/>
              <w:right w:val="nil"/>
            </w:tcBorders>
            <w:shd w:val="clear" w:color="auto" w:fill="auto"/>
            <w:noWrap/>
            <w:vAlign w:val="bottom"/>
            <w:hideMark/>
          </w:tcPr>
          <w:p w:rsidR="00443C8F" w:rsidRPr="00A94AF2" w:rsidRDefault="00443C8F"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 </w:t>
            </w:r>
          </w:p>
        </w:tc>
      </w:tr>
    </w:tbl>
    <w:p w:rsidR="00111343" w:rsidRPr="008A6BCC" w:rsidRDefault="00111343" w:rsidP="00E90979">
      <w:pPr>
        <w:spacing w:after="0" w:line="264" w:lineRule="auto"/>
        <w:jc w:val="both"/>
        <w:rPr>
          <w:rFonts w:ascii="Times New Roman" w:hAnsi="Times New Roman" w:cs="Times New Roman"/>
          <w:color w:val="000000" w:themeColor="text1"/>
          <w:sz w:val="25"/>
          <w:szCs w:val="25"/>
        </w:rPr>
        <w:sectPr w:rsidR="00111343" w:rsidRPr="008A6BCC" w:rsidSect="00135B3F">
          <w:type w:val="continuous"/>
          <w:pgSz w:w="11907" w:h="16839" w:code="9"/>
          <w:pgMar w:top="1008" w:right="1008" w:bottom="1008" w:left="1008" w:header="720" w:footer="720" w:gutter="0"/>
          <w:cols w:space="720"/>
          <w:docGrid w:linePitch="360"/>
        </w:sectPr>
      </w:pP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In table above, the analysis shown that, F-calculated is greater than F-critical which implies that there is significant difference between pre-test and post-test scores of </w:t>
      </w:r>
      <w:r w:rsidRPr="008A6BCC">
        <w:rPr>
          <w:rFonts w:ascii="Times New Roman" w:hAnsi="Times New Roman" w:cs="Times New Roman"/>
          <w:color w:val="000000" w:themeColor="text1"/>
          <w:sz w:val="25"/>
          <w:szCs w:val="25"/>
        </w:rPr>
        <w:lastRenderedPageBreak/>
        <w:t>students performance when taught using integrations of formal and non-formal instructional approaches.</w:t>
      </w:r>
    </w:p>
    <w:p w:rsidR="00111343" w:rsidRPr="008A6BCC" w:rsidRDefault="00111343" w:rsidP="00E90979">
      <w:pPr>
        <w:spacing w:after="0" w:line="264" w:lineRule="auto"/>
        <w:jc w:val="both"/>
        <w:rPr>
          <w:rFonts w:ascii="Times New Roman" w:hAnsi="Times New Roman" w:cs="Times New Roman"/>
          <w:color w:val="000000" w:themeColor="text1"/>
          <w:sz w:val="25"/>
          <w:szCs w:val="25"/>
        </w:rPr>
        <w:sectPr w:rsidR="00111343" w:rsidRPr="008A6BCC" w:rsidSect="00111343">
          <w:type w:val="continuous"/>
          <w:pgSz w:w="11907" w:h="16839" w:code="9"/>
          <w:pgMar w:top="1008" w:right="1008" w:bottom="1008" w:left="1008" w:header="720" w:footer="720" w:gutter="0"/>
          <w:cols w:num="2" w:space="432"/>
          <w:docGrid w:linePitch="360"/>
        </w:sectPr>
      </w:pPr>
    </w:p>
    <w:p w:rsidR="00111343" w:rsidRPr="008A6BCC" w:rsidRDefault="00111343" w:rsidP="00E90979">
      <w:pPr>
        <w:spacing w:after="0" w:line="264" w:lineRule="auto"/>
        <w:jc w:val="both"/>
        <w:rPr>
          <w:rFonts w:ascii="Times New Roman" w:hAnsi="Times New Roman" w:cs="Times New Roman"/>
          <w:color w:val="000000" w:themeColor="text1"/>
          <w:sz w:val="25"/>
          <w:szCs w:val="25"/>
        </w:rPr>
      </w:pP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Research Question 2</w:t>
      </w:r>
      <w:r w:rsidRPr="008A6BCC">
        <w:rPr>
          <w:rFonts w:ascii="Times New Roman" w:hAnsi="Times New Roman" w:cs="Times New Roman"/>
          <w:color w:val="000000" w:themeColor="text1"/>
          <w:sz w:val="25"/>
          <w:szCs w:val="25"/>
        </w:rPr>
        <w:t>: what are the pre-test and post-test mean scores of students’ performance in lubrication system when taught using formal instructional approach?</w:t>
      </w: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4: </w:t>
      </w:r>
      <w:r w:rsidRPr="008A6BCC">
        <w:rPr>
          <w:rFonts w:ascii="Times New Roman" w:hAnsi="Times New Roman" w:cs="Times New Roman"/>
          <w:color w:val="000000" w:themeColor="text1"/>
          <w:sz w:val="25"/>
          <w:szCs w:val="25"/>
        </w:rPr>
        <w:t xml:space="preserve">Pre-test and post-test scores of students’ performance in lubrication system when taught using formal instructional approach. </w:t>
      </w:r>
    </w:p>
    <w:tbl>
      <w:tblPr>
        <w:tblW w:w="8407" w:type="dxa"/>
        <w:tblInd w:w="93" w:type="dxa"/>
        <w:tblLook w:val="04A0"/>
      </w:tblPr>
      <w:tblGrid>
        <w:gridCol w:w="2649"/>
        <w:gridCol w:w="2704"/>
        <w:gridCol w:w="3054"/>
      </w:tblGrid>
      <w:tr w:rsidR="00443C8F" w:rsidRPr="00A94AF2" w:rsidTr="00443C8F">
        <w:trPr>
          <w:trHeight w:val="319"/>
        </w:trPr>
        <w:tc>
          <w:tcPr>
            <w:tcW w:w="2649" w:type="dxa"/>
            <w:tcBorders>
              <w:top w:val="single" w:sz="4" w:space="0" w:color="auto"/>
              <w:left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b/>
                <w:color w:val="000000" w:themeColor="text1"/>
                <w:sz w:val="20"/>
                <w:szCs w:val="20"/>
              </w:rPr>
            </w:pPr>
            <w:r w:rsidRPr="00A94AF2">
              <w:rPr>
                <w:rFonts w:ascii="Times New Roman" w:eastAsia="Times New Roman" w:hAnsi="Times New Roman" w:cs="Times New Roman"/>
                <w:b/>
                <w:color w:val="000000" w:themeColor="text1"/>
                <w:sz w:val="20"/>
                <w:szCs w:val="20"/>
              </w:rPr>
              <w:t>S/N</w:t>
            </w:r>
          </w:p>
        </w:tc>
        <w:tc>
          <w:tcPr>
            <w:tcW w:w="2704" w:type="dxa"/>
            <w:tcBorders>
              <w:top w:val="single" w:sz="4" w:space="0" w:color="auto"/>
              <w:left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b/>
                <w:color w:val="000000" w:themeColor="text1"/>
                <w:sz w:val="20"/>
                <w:szCs w:val="20"/>
              </w:rPr>
            </w:pPr>
            <w:r w:rsidRPr="00A94AF2">
              <w:rPr>
                <w:rFonts w:ascii="Times New Roman" w:eastAsia="Times New Roman" w:hAnsi="Times New Roman" w:cs="Times New Roman"/>
                <w:b/>
                <w:color w:val="000000" w:themeColor="text1"/>
                <w:sz w:val="20"/>
                <w:szCs w:val="20"/>
              </w:rPr>
              <w:t>Pre-Test</w:t>
            </w:r>
          </w:p>
        </w:tc>
        <w:tc>
          <w:tcPr>
            <w:tcW w:w="3054" w:type="dxa"/>
            <w:tcBorders>
              <w:top w:val="single" w:sz="4" w:space="0" w:color="auto"/>
              <w:left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b/>
                <w:color w:val="000000" w:themeColor="text1"/>
                <w:sz w:val="20"/>
                <w:szCs w:val="20"/>
              </w:rPr>
            </w:pPr>
            <w:r w:rsidRPr="00A94AF2">
              <w:rPr>
                <w:rFonts w:ascii="Times New Roman" w:eastAsia="Times New Roman" w:hAnsi="Times New Roman" w:cs="Times New Roman"/>
                <w:b/>
                <w:color w:val="000000" w:themeColor="text1"/>
                <w:sz w:val="20"/>
                <w:szCs w:val="20"/>
              </w:rPr>
              <w:t>Post-Test</w:t>
            </w:r>
          </w:p>
        </w:tc>
      </w:tr>
      <w:tr w:rsidR="00443C8F" w:rsidRPr="00A94AF2" w:rsidTr="00443C8F">
        <w:trPr>
          <w:trHeight w:val="319"/>
        </w:trPr>
        <w:tc>
          <w:tcPr>
            <w:tcW w:w="2649" w:type="dxa"/>
            <w:tcBorders>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w:t>
            </w:r>
          </w:p>
        </w:tc>
        <w:tc>
          <w:tcPr>
            <w:tcW w:w="2704" w:type="dxa"/>
            <w:tcBorders>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8</w:t>
            </w:r>
          </w:p>
        </w:tc>
        <w:tc>
          <w:tcPr>
            <w:tcW w:w="3054" w:type="dxa"/>
            <w:tcBorders>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35</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2</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19</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60</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3</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9</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46</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16</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59</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5</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15</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45</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6</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12</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50</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7</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19</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43</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8</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2</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35</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9</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35</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61</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10</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0</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40</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11</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16</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35</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12</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15</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55</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13</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16</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48</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14</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29</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52</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15</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15</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54</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16</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0</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47</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C629F" w:rsidP="008A72B8">
            <w:pPr>
              <w:spacing w:after="0" w:line="240" w:lineRule="auto"/>
              <w:jc w:val="both"/>
              <w:rPr>
                <w:rFonts w:ascii="Times New Roman" w:eastAsia="Times New Roman" w:hAnsi="Times New Roman" w:cs="Times New Roman"/>
                <w:color w:val="000000" w:themeColor="text1"/>
                <w:sz w:val="20"/>
                <w:szCs w:val="20"/>
              </w:rPr>
            </w:pPr>
            <w:r w:rsidRPr="004C629F">
              <w:rPr>
                <w:rFonts w:ascii="Times New Roman" w:hAnsi="Times New Roman" w:cs="Times New Roman"/>
                <w:b/>
                <w:noProof/>
                <w:color w:val="000000" w:themeColor="text1"/>
                <w:sz w:val="25"/>
                <w:szCs w:val="25"/>
              </w:rPr>
              <w:lastRenderedPageBreak/>
              <w:pict>
                <v:group id="_x0000_s46168" style="position:absolute;left:0;text-align:left;margin-left:-7pt;margin-top:-24.25pt;width:512.9pt;height:27.3pt;z-index:252277760;mso-position-horizontal-relative:text;mso-position-vertical-relative:text" coordorigin="947,590" coordsize="10258,546">
                  <v:shape id="_x0000_s46169" type="#_x0000_t202" style="position:absolute;left:7755;top:590;width:3450;height:546;mso-width-relative:margin;mso-height-relative:margin" stroked="f">
                    <v:textbox style="mso-next-textbox:#_x0000_s46169">
                      <w:txbxContent>
                        <w:p w:rsidR="00931FF5" w:rsidRPr="00BE509F" w:rsidRDefault="00931FF5" w:rsidP="008203E4">
                          <w:pPr>
                            <w:spacing w:after="0" w:line="264" w:lineRule="auto"/>
                            <w:jc w:val="both"/>
                            <w:rPr>
                              <w:rFonts w:ascii="Times New Roman" w:hAnsi="Times New Roman" w:cs="Times New Roman"/>
                              <w:b/>
                              <w:i/>
                            </w:rPr>
                          </w:pPr>
                          <w:r>
                            <w:rPr>
                              <w:rFonts w:ascii="Times New Roman" w:hAnsi="Times New Roman" w:cs="Times New Roman"/>
                              <w:b/>
                              <w:i/>
                            </w:rPr>
                            <w:t>Sini, L.K. &amp; Jatawa, S. A</w:t>
                          </w:r>
                        </w:p>
                      </w:txbxContent>
                    </v:textbox>
                  </v:shape>
                  <v:shape id="_x0000_s46170" type="#_x0000_t32" style="position:absolute;left:947;top:960;width:10114;height:0" o:connectortype="straight" strokeweight="3pt"/>
                </v:group>
              </w:pict>
            </w:r>
            <w:r w:rsidR="00443C8F" w:rsidRPr="00A94AF2">
              <w:rPr>
                <w:rFonts w:ascii="Times New Roman" w:eastAsia="Times New Roman" w:hAnsi="Times New Roman" w:cs="Times New Roman"/>
                <w:color w:val="000000" w:themeColor="text1"/>
                <w:sz w:val="20"/>
                <w:szCs w:val="20"/>
              </w:rPr>
              <w:t>17</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13</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29</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18</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13</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43</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19</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14</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45</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20</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13</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44</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21</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19</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52</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22</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22</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53</w:t>
            </w:r>
          </w:p>
        </w:tc>
      </w:tr>
      <w:tr w:rsidR="00443C8F" w:rsidRPr="00A94AF2" w:rsidTr="00443C8F">
        <w:trPr>
          <w:trHeight w:val="304"/>
        </w:trPr>
        <w:tc>
          <w:tcPr>
            <w:tcW w:w="2649"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Total</w:t>
            </w:r>
          </w:p>
        </w:tc>
        <w:tc>
          <w:tcPr>
            <w:tcW w:w="270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320</w:t>
            </w:r>
          </w:p>
        </w:tc>
        <w:tc>
          <w:tcPr>
            <w:tcW w:w="3054" w:type="dxa"/>
            <w:tcBorders>
              <w:top w:val="nil"/>
              <w:left w:val="nil"/>
              <w:bottom w:val="nil"/>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1031</w:t>
            </w:r>
          </w:p>
        </w:tc>
      </w:tr>
      <w:tr w:rsidR="00443C8F" w:rsidRPr="00A94AF2" w:rsidTr="00443C8F">
        <w:trPr>
          <w:trHeight w:val="319"/>
        </w:trPr>
        <w:tc>
          <w:tcPr>
            <w:tcW w:w="2649" w:type="dxa"/>
            <w:tcBorders>
              <w:top w:val="nil"/>
              <w:left w:val="nil"/>
              <w:bottom w:val="single" w:sz="8" w:space="0" w:color="auto"/>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Mean</w:t>
            </w:r>
          </w:p>
        </w:tc>
        <w:tc>
          <w:tcPr>
            <w:tcW w:w="2704" w:type="dxa"/>
            <w:tcBorders>
              <w:top w:val="nil"/>
              <w:left w:val="nil"/>
              <w:bottom w:val="single" w:sz="8" w:space="0" w:color="auto"/>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14.55</w:t>
            </w:r>
          </w:p>
        </w:tc>
        <w:tc>
          <w:tcPr>
            <w:tcW w:w="3054" w:type="dxa"/>
            <w:tcBorders>
              <w:top w:val="nil"/>
              <w:left w:val="nil"/>
              <w:bottom w:val="single" w:sz="8" w:space="0" w:color="auto"/>
              <w:right w:val="nil"/>
            </w:tcBorders>
            <w:shd w:val="clear" w:color="auto" w:fill="auto"/>
            <w:noWrap/>
            <w:vAlign w:val="bottom"/>
            <w:hideMark/>
          </w:tcPr>
          <w:p w:rsidR="00443C8F" w:rsidRPr="00A94AF2" w:rsidRDefault="00443C8F" w:rsidP="008A72B8">
            <w:pPr>
              <w:spacing w:after="0" w:line="240"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46.86</w:t>
            </w:r>
          </w:p>
        </w:tc>
      </w:tr>
    </w:tbl>
    <w:p w:rsidR="00443C8F" w:rsidRPr="008A6BCC" w:rsidRDefault="00443C8F" w:rsidP="00E90979">
      <w:pPr>
        <w:spacing w:after="0" w:line="264" w:lineRule="auto"/>
        <w:ind w:right="7"/>
        <w:jc w:val="both"/>
        <w:rPr>
          <w:rFonts w:ascii="Times New Roman" w:hAnsi="Times New Roman" w:cs="Times New Roman"/>
          <w:color w:val="000000" w:themeColor="text1"/>
          <w:sz w:val="25"/>
          <w:szCs w:val="25"/>
        </w:rPr>
      </w:pPr>
    </w:p>
    <w:p w:rsidR="00111343" w:rsidRPr="008A6BCC" w:rsidRDefault="00111343" w:rsidP="00E90979">
      <w:pPr>
        <w:spacing w:after="0" w:line="264" w:lineRule="auto"/>
        <w:jc w:val="both"/>
        <w:rPr>
          <w:rFonts w:ascii="Times New Roman" w:hAnsi="Times New Roman" w:cs="Times New Roman"/>
          <w:b/>
          <w:color w:val="000000" w:themeColor="text1"/>
          <w:sz w:val="25"/>
          <w:szCs w:val="25"/>
        </w:rPr>
        <w:sectPr w:rsidR="00111343" w:rsidRPr="008A6BCC" w:rsidSect="00135B3F">
          <w:type w:val="continuous"/>
          <w:pgSz w:w="11907" w:h="16839" w:code="9"/>
          <w:pgMar w:top="1008" w:right="1008" w:bottom="1008" w:left="1008" w:header="720" w:footer="720" w:gutter="0"/>
          <w:cols w:space="720"/>
          <w:docGrid w:linePitch="360"/>
        </w:sectPr>
      </w:pP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lastRenderedPageBreak/>
        <w:t>Table 4</w:t>
      </w:r>
      <w:r w:rsidRPr="008A6BCC">
        <w:rPr>
          <w:rFonts w:ascii="Times New Roman" w:hAnsi="Times New Roman" w:cs="Times New Roman"/>
          <w:color w:val="000000" w:themeColor="text1"/>
          <w:sz w:val="25"/>
          <w:szCs w:val="25"/>
        </w:rPr>
        <w:t xml:space="preserve">; presents the pre-test, post-test performance scores of the control group when taught using formal instructional approach in lubrication system. In the table, all 22 students scored below the cut-off point (poor </w:t>
      </w:r>
      <w:r w:rsidRPr="008A6BCC">
        <w:rPr>
          <w:rFonts w:ascii="Times New Roman" w:hAnsi="Times New Roman" w:cs="Times New Roman"/>
          <w:color w:val="000000" w:themeColor="text1"/>
          <w:sz w:val="25"/>
          <w:szCs w:val="25"/>
        </w:rPr>
        <w:lastRenderedPageBreak/>
        <w:t>performance). While nine 9 students (41%) scored fifty (50) and above marks which is above the cut-off point (good performance) and thirteen (13) students (59%) scored below the cut-off point (poor performance).</w:t>
      </w:r>
    </w:p>
    <w:p w:rsidR="00111343" w:rsidRPr="008A6BCC" w:rsidRDefault="00111343" w:rsidP="00E90979">
      <w:pPr>
        <w:spacing w:after="0" w:line="264" w:lineRule="auto"/>
        <w:ind w:right="7"/>
        <w:jc w:val="both"/>
        <w:rPr>
          <w:rFonts w:ascii="Times New Roman" w:hAnsi="Times New Roman" w:cs="Times New Roman"/>
          <w:color w:val="000000" w:themeColor="text1"/>
          <w:sz w:val="25"/>
          <w:szCs w:val="25"/>
        </w:rPr>
        <w:sectPr w:rsidR="00111343" w:rsidRPr="008A6BCC" w:rsidSect="00111343">
          <w:type w:val="continuous"/>
          <w:pgSz w:w="11907" w:h="16839" w:code="9"/>
          <w:pgMar w:top="1008" w:right="1008" w:bottom="1008" w:left="1008" w:header="720" w:footer="720" w:gutter="0"/>
          <w:cols w:num="2" w:space="432"/>
          <w:docGrid w:linePitch="360"/>
        </w:sectPr>
      </w:pPr>
    </w:p>
    <w:p w:rsidR="00443C8F" w:rsidRPr="008A6BCC" w:rsidRDefault="00443C8F" w:rsidP="00E90979">
      <w:pPr>
        <w:spacing w:after="0" w:line="264" w:lineRule="auto"/>
        <w:ind w:right="7"/>
        <w:jc w:val="both"/>
        <w:rPr>
          <w:rFonts w:ascii="Times New Roman" w:hAnsi="Times New Roman" w:cs="Times New Roman"/>
          <w:color w:val="000000" w:themeColor="text1"/>
          <w:sz w:val="25"/>
          <w:szCs w:val="25"/>
        </w:rPr>
      </w:pPr>
    </w:p>
    <w:p w:rsidR="00443C8F" w:rsidRPr="008A6BCC" w:rsidRDefault="00443C8F" w:rsidP="00E90979">
      <w:p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5: </w:t>
      </w:r>
      <w:r w:rsidRPr="008A6BCC">
        <w:rPr>
          <w:rFonts w:ascii="Times New Roman" w:hAnsi="Times New Roman" w:cs="Times New Roman"/>
          <w:color w:val="000000" w:themeColor="text1"/>
          <w:sz w:val="25"/>
          <w:szCs w:val="25"/>
        </w:rPr>
        <w:t>Pre-test and Post-test ANCOVA on students’ score performance in lubrication system when taught using formal instructional approach</w:t>
      </w:r>
    </w:p>
    <w:tbl>
      <w:tblPr>
        <w:tblW w:w="8562" w:type="dxa"/>
        <w:tblLook w:val="04A0"/>
      </w:tblPr>
      <w:tblGrid>
        <w:gridCol w:w="1725"/>
        <w:gridCol w:w="1192"/>
        <w:gridCol w:w="1087"/>
        <w:gridCol w:w="1192"/>
        <w:gridCol w:w="1087"/>
        <w:gridCol w:w="1087"/>
        <w:gridCol w:w="1192"/>
      </w:tblGrid>
      <w:tr w:rsidR="00A94AF2" w:rsidRPr="00A94AF2" w:rsidTr="00A94AF2">
        <w:trPr>
          <w:trHeight w:val="306"/>
        </w:trPr>
        <w:tc>
          <w:tcPr>
            <w:tcW w:w="1725" w:type="dxa"/>
            <w:tcBorders>
              <w:top w:val="single" w:sz="8" w:space="0" w:color="auto"/>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b/>
                <w:i/>
                <w:iCs/>
                <w:color w:val="000000" w:themeColor="text1"/>
                <w:sz w:val="20"/>
                <w:szCs w:val="20"/>
              </w:rPr>
            </w:pPr>
            <w:r w:rsidRPr="00A94AF2">
              <w:rPr>
                <w:rFonts w:ascii="Times New Roman" w:eastAsia="Times New Roman" w:hAnsi="Times New Roman" w:cs="Times New Roman"/>
                <w:b/>
                <w:i/>
                <w:iCs/>
                <w:color w:val="000000" w:themeColor="text1"/>
                <w:sz w:val="20"/>
                <w:szCs w:val="20"/>
              </w:rPr>
              <w:t>Source of Variation</w:t>
            </w:r>
          </w:p>
        </w:tc>
        <w:tc>
          <w:tcPr>
            <w:tcW w:w="1192" w:type="dxa"/>
            <w:tcBorders>
              <w:top w:val="single" w:sz="8" w:space="0" w:color="auto"/>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b/>
                <w:i/>
                <w:iCs/>
                <w:color w:val="000000" w:themeColor="text1"/>
                <w:sz w:val="20"/>
                <w:szCs w:val="20"/>
              </w:rPr>
            </w:pPr>
            <w:r w:rsidRPr="00A94AF2">
              <w:rPr>
                <w:rFonts w:ascii="Times New Roman" w:eastAsia="Times New Roman" w:hAnsi="Times New Roman" w:cs="Times New Roman"/>
                <w:b/>
                <w:i/>
                <w:iCs/>
                <w:color w:val="000000" w:themeColor="text1"/>
                <w:sz w:val="20"/>
                <w:szCs w:val="20"/>
              </w:rPr>
              <w:t>SS</w:t>
            </w:r>
          </w:p>
        </w:tc>
        <w:tc>
          <w:tcPr>
            <w:tcW w:w="1087" w:type="dxa"/>
            <w:tcBorders>
              <w:top w:val="single" w:sz="8" w:space="0" w:color="auto"/>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b/>
                <w:i/>
                <w:iCs/>
                <w:color w:val="000000" w:themeColor="text1"/>
                <w:sz w:val="20"/>
                <w:szCs w:val="20"/>
              </w:rPr>
            </w:pPr>
            <w:r w:rsidRPr="00A94AF2">
              <w:rPr>
                <w:rFonts w:ascii="Times New Roman" w:eastAsia="Times New Roman" w:hAnsi="Times New Roman" w:cs="Times New Roman"/>
                <w:b/>
                <w:i/>
                <w:iCs/>
                <w:color w:val="000000" w:themeColor="text1"/>
                <w:sz w:val="20"/>
                <w:szCs w:val="20"/>
              </w:rPr>
              <w:t>df</w:t>
            </w:r>
          </w:p>
        </w:tc>
        <w:tc>
          <w:tcPr>
            <w:tcW w:w="1192" w:type="dxa"/>
            <w:tcBorders>
              <w:top w:val="single" w:sz="8" w:space="0" w:color="auto"/>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b/>
                <w:i/>
                <w:iCs/>
                <w:color w:val="000000" w:themeColor="text1"/>
                <w:sz w:val="20"/>
                <w:szCs w:val="20"/>
              </w:rPr>
            </w:pPr>
            <w:r w:rsidRPr="00A94AF2">
              <w:rPr>
                <w:rFonts w:ascii="Times New Roman" w:eastAsia="Times New Roman" w:hAnsi="Times New Roman" w:cs="Times New Roman"/>
                <w:b/>
                <w:i/>
                <w:iCs/>
                <w:color w:val="000000" w:themeColor="text1"/>
                <w:sz w:val="20"/>
                <w:szCs w:val="20"/>
              </w:rPr>
              <w:t>MS</w:t>
            </w:r>
          </w:p>
        </w:tc>
        <w:tc>
          <w:tcPr>
            <w:tcW w:w="1087" w:type="dxa"/>
            <w:tcBorders>
              <w:top w:val="single" w:sz="8" w:space="0" w:color="auto"/>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b/>
                <w:i/>
                <w:iCs/>
                <w:color w:val="000000" w:themeColor="text1"/>
                <w:sz w:val="20"/>
                <w:szCs w:val="20"/>
              </w:rPr>
            </w:pPr>
            <w:r w:rsidRPr="00A94AF2">
              <w:rPr>
                <w:rFonts w:ascii="Times New Roman" w:eastAsia="Times New Roman" w:hAnsi="Times New Roman" w:cs="Times New Roman"/>
                <w:b/>
                <w:i/>
                <w:iCs/>
                <w:color w:val="000000" w:themeColor="text1"/>
                <w:sz w:val="20"/>
                <w:szCs w:val="20"/>
              </w:rPr>
              <w:t>F</w:t>
            </w:r>
          </w:p>
        </w:tc>
        <w:tc>
          <w:tcPr>
            <w:tcW w:w="1087" w:type="dxa"/>
            <w:tcBorders>
              <w:top w:val="single" w:sz="8" w:space="0" w:color="auto"/>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b/>
                <w:i/>
                <w:iCs/>
                <w:color w:val="000000" w:themeColor="text1"/>
                <w:sz w:val="20"/>
                <w:szCs w:val="20"/>
              </w:rPr>
            </w:pPr>
            <w:r w:rsidRPr="00A94AF2">
              <w:rPr>
                <w:rFonts w:ascii="Times New Roman" w:eastAsia="Times New Roman" w:hAnsi="Times New Roman" w:cs="Times New Roman"/>
                <w:b/>
                <w:i/>
                <w:iCs/>
                <w:color w:val="000000" w:themeColor="text1"/>
                <w:sz w:val="20"/>
                <w:szCs w:val="20"/>
              </w:rPr>
              <w:t>P-value</w:t>
            </w:r>
          </w:p>
        </w:tc>
        <w:tc>
          <w:tcPr>
            <w:tcW w:w="1192" w:type="dxa"/>
            <w:tcBorders>
              <w:top w:val="single" w:sz="8" w:space="0" w:color="auto"/>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b/>
                <w:i/>
                <w:iCs/>
                <w:color w:val="000000" w:themeColor="text1"/>
                <w:sz w:val="20"/>
                <w:szCs w:val="20"/>
              </w:rPr>
            </w:pPr>
            <w:r w:rsidRPr="00A94AF2">
              <w:rPr>
                <w:rFonts w:ascii="Times New Roman" w:eastAsia="Times New Roman" w:hAnsi="Times New Roman" w:cs="Times New Roman"/>
                <w:b/>
                <w:i/>
                <w:iCs/>
                <w:color w:val="000000" w:themeColor="text1"/>
                <w:sz w:val="20"/>
                <w:szCs w:val="20"/>
              </w:rPr>
              <w:t>F crit</w:t>
            </w:r>
          </w:p>
        </w:tc>
      </w:tr>
      <w:tr w:rsidR="00A94AF2" w:rsidRPr="00A94AF2" w:rsidTr="00A94AF2">
        <w:trPr>
          <w:trHeight w:val="306"/>
        </w:trPr>
        <w:tc>
          <w:tcPr>
            <w:tcW w:w="1725" w:type="dxa"/>
            <w:tcBorders>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Between Groups</w:t>
            </w:r>
          </w:p>
        </w:tc>
        <w:tc>
          <w:tcPr>
            <w:tcW w:w="1192" w:type="dxa"/>
            <w:tcBorders>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4440.091</w:t>
            </w:r>
          </w:p>
        </w:tc>
        <w:tc>
          <w:tcPr>
            <w:tcW w:w="1087" w:type="dxa"/>
            <w:tcBorders>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w:t>
            </w:r>
          </w:p>
        </w:tc>
        <w:tc>
          <w:tcPr>
            <w:tcW w:w="1192" w:type="dxa"/>
            <w:tcBorders>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4440.091</w:t>
            </w:r>
          </w:p>
        </w:tc>
        <w:tc>
          <w:tcPr>
            <w:tcW w:w="1087" w:type="dxa"/>
            <w:tcBorders>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19.2817</w:t>
            </w:r>
          </w:p>
        </w:tc>
        <w:tc>
          <w:tcPr>
            <w:tcW w:w="1087" w:type="dxa"/>
            <w:tcBorders>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7.48E-05</w:t>
            </w:r>
          </w:p>
        </w:tc>
        <w:tc>
          <w:tcPr>
            <w:tcW w:w="1192" w:type="dxa"/>
            <w:tcBorders>
              <w:left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4.072654</w:t>
            </w:r>
          </w:p>
        </w:tc>
      </w:tr>
      <w:tr w:rsidR="00A94AF2" w:rsidRPr="00A94AF2" w:rsidTr="00A94AF2">
        <w:trPr>
          <w:trHeight w:val="321"/>
        </w:trPr>
        <w:tc>
          <w:tcPr>
            <w:tcW w:w="1725" w:type="dxa"/>
            <w:tcBorders>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Within Groups</w:t>
            </w:r>
          </w:p>
        </w:tc>
        <w:tc>
          <w:tcPr>
            <w:tcW w:w="1192" w:type="dxa"/>
            <w:tcBorders>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9671.545</w:t>
            </w:r>
          </w:p>
        </w:tc>
        <w:tc>
          <w:tcPr>
            <w:tcW w:w="1087" w:type="dxa"/>
            <w:tcBorders>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42</w:t>
            </w:r>
          </w:p>
        </w:tc>
        <w:tc>
          <w:tcPr>
            <w:tcW w:w="1192" w:type="dxa"/>
            <w:tcBorders>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230.2749</w:t>
            </w:r>
          </w:p>
        </w:tc>
        <w:tc>
          <w:tcPr>
            <w:tcW w:w="1087" w:type="dxa"/>
            <w:tcBorders>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c>
          <w:tcPr>
            <w:tcW w:w="1087" w:type="dxa"/>
            <w:tcBorders>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c>
          <w:tcPr>
            <w:tcW w:w="1192" w:type="dxa"/>
            <w:tcBorders>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r>
      <w:tr w:rsidR="00A94AF2" w:rsidRPr="00A94AF2" w:rsidTr="00A94AF2">
        <w:trPr>
          <w:trHeight w:val="306"/>
        </w:trPr>
        <w:tc>
          <w:tcPr>
            <w:tcW w:w="1725" w:type="dxa"/>
            <w:tcBorders>
              <w:top w:val="nil"/>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c>
          <w:tcPr>
            <w:tcW w:w="1192" w:type="dxa"/>
            <w:tcBorders>
              <w:top w:val="nil"/>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c>
          <w:tcPr>
            <w:tcW w:w="1087" w:type="dxa"/>
            <w:tcBorders>
              <w:top w:val="nil"/>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c>
          <w:tcPr>
            <w:tcW w:w="1192" w:type="dxa"/>
            <w:tcBorders>
              <w:top w:val="nil"/>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c>
          <w:tcPr>
            <w:tcW w:w="1087" w:type="dxa"/>
            <w:tcBorders>
              <w:top w:val="nil"/>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c>
          <w:tcPr>
            <w:tcW w:w="1087" w:type="dxa"/>
            <w:tcBorders>
              <w:top w:val="nil"/>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c>
          <w:tcPr>
            <w:tcW w:w="1192" w:type="dxa"/>
            <w:tcBorders>
              <w:top w:val="nil"/>
              <w:left w:val="nil"/>
              <w:bottom w:val="nil"/>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r>
      <w:tr w:rsidR="00A94AF2" w:rsidRPr="00A94AF2" w:rsidTr="00A94AF2">
        <w:trPr>
          <w:trHeight w:val="82"/>
        </w:trPr>
        <w:tc>
          <w:tcPr>
            <w:tcW w:w="1725" w:type="dxa"/>
            <w:tcBorders>
              <w:top w:val="nil"/>
              <w:left w:val="nil"/>
              <w:bottom w:val="single" w:sz="8" w:space="0" w:color="auto"/>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Total</w:t>
            </w:r>
          </w:p>
        </w:tc>
        <w:tc>
          <w:tcPr>
            <w:tcW w:w="1192" w:type="dxa"/>
            <w:tcBorders>
              <w:top w:val="nil"/>
              <w:left w:val="nil"/>
              <w:bottom w:val="single" w:sz="8" w:space="0" w:color="auto"/>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14111.64</w:t>
            </w:r>
          </w:p>
        </w:tc>
        <w:tc>
          <w:tcPr>
            <w:tcW w:w="1087" w:type="dxa"/>
            <w:tcBorders>
              <w:top w:val="nil"/>
              <w:left w:val="nil"/>
              <w:bottom w:val="single" w:sz="8" w:space="0" w:color="auto"/>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r w:rsidRPr="00A94AF2">
              <w:rPr>
                <w:rFonts w:ascii="Times New Roman" w:eastAsia="Times New Roman" w:hAnsi="Times New Roman" w:cs="Times New Roman"/>
                <w:color w:val="000000" w:themeColor="text1"/>
                <w:sz w:val="20"/>
                <w:szCs w:val="20"/>
              </w:rPr>
              <w:t>43</w:t>
            </w:r>
          </w:p>
        </w:tc>
        <w:tc>
          <w:tcPr>
            <w:tcW w:w="1192" w:type="dxa"/>
            <w:tcBorders>
              <w:top w:val="nil"/>
              <w:left w:val="nil"/>
              <w:bottom w:val="single" w:sz="8" w:space="0" w:color="auto"/>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c>
          <w:tcPr>
            <w:tcW w:w="1087" w:type="dxa"/>
            <w:tcBorders>
              <w:top w:val="nil"/>
              <w:left w:val="nil"/>
              <w:bottom w:val="single" w:sz="8" w:space="0" w:color="auto"/>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c>
          <w:tcPr>
            <w:tcW w:w="1087" w:type="dxa"/>
            <w:tcBorders>
              <w:top w:val="nil"/>
              <w:left w:val="nil"/>
              <w:bottom w:val="single" w:sz="8" w:space="0" w:color="auto"/>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c>
          <w:tcPr>
            <w:tcW w:w="1192" w:type="dxa"/>
            <w:tcBorders>
              <w:top w:val="nil"/>
              <w:left w:val="nil"/>
              <w:bottom w:val="single" w:sz="8" w:space="0" w:color="auto"/>
              <w:right w:val="nil"/>
            </w:tcBorders>
            <w:shd w:val="clear" w:color="auto" w:fill="auto"/>
            <w:noWrap/>
            <w:vAlign w:val="bottom"/>
            <w:hideMark/>
          </w:tcPr>
          <w:p w:rsidR="00A94AF2" w:rsidRPr="00A94AF2" w:rsidRDefault="00A94AF2" w:rsidP="00E90979">
            <w:pPr>
              <w:spacing w:after="0" w:line="264" w:lineRule="auto"/>
              <w:jc w:val="both"/>
              <w:rPr>
                <w:rFonts w:ascii="Times New Roman" w:eastAsia="Times New Roman" w:hAnsi="Times New Roman" w:cs="Times New Roman"/>
                <w:color w:val="000000" w:themeColor="text1"/>
                <w:sz w:val="20"/>
                <w:szCs w:val="20"/>
              </w:rPr>
            </w:pPr>
          </w:p>
        </w:tc>
      </w:tr>
    </w:tbl>
    <w:p w:rsidR="00443C8F" w:rsidRPr="008A6BCC" w:rsidRDefault="00443C8F" w:rsidP="00E90979">
      <w:pPr>
        <w:spacing w:after="0" w:line="264" w:lineRule="auto"/>
        <w:ind w:right="7"/>
        <w:jc w:val="both"/>
        <w:rPr>
          <w:rFonts w:ascii="Times New Roman" w:hAnsi="Times New Roman" w:cs="Times New Roman"/>
          <w:color w:val="000000" w:themeColor="text1"/>
          <w:sz w:val="25"/>
          <w:szCs w:val="25"/>
        </w:rPr>
      </w:pPr>
    </w:p>
    <w:p w:rsidR="00111343" w:rsidRPr="008A6BCC" w:rsidRDefault="00111343" w:rsidP="00E90979">
      <w:pPr>
        <w:spacing w:after="0" w:line="264" w:lineRule="auto"/>
        <w:jc w:val="both"/>
        <w:rPr>
          <w:rFonts w:ascii="Times New Roman" w:hAnsi="Times New Roman" w:cs="Times New Roman"/>
          <w:color w:val="000000" w:themeColor="text1"/>
          <w:sz w:val="25"/>
          <w:szCs w:val="25"/>
        </w:rPr>
        <w:sectPr w:rsidR="00111343" w:rsidRPr="008A6BCC" w:rsidSect="00135B3F">
          <w:type w:val="continuous"/>
          <w:pgSz w:w="11907" w:h="16839" w:code="9"/>
          <w:pgMar w:top="1008" w:right="1008" w:bottom="1008" w:left="1008" w:header="720" w:footer="720" w:gutter="0"/>
          <w:cols w:space="720"/>
          <w:docGrid w:linePitch="360"/>
        </w:sectPr>
      </w:pP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The table 5 above shows that, the f-calculated is greater than f-critical which implies that students performance are improve when taught using formal instructional approach in lubrication system as post-test performance is higher.</w:t>
      </w:r>
    </w:p>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lastRenderedPageBreak/>
        <w:t>Hypothesis</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b/>
          <w:color w:val="000000" w:themeColor="text1"/>
          <w:sz w:val="25"/>
          <w:szCs w:val="25"/>
        </w:rPr>
        <w:t>H</w:t>
      </w:r>
      <w:r w:rsidRPr="008A6BCC">
        <w:rPr>
          <w:rFonts w:ascii="Times New Roman" w:hAnsi="Times New Roman" w:cs="Times New Roman"/>
          <w:b/>
          <w:color w:val="000000" w:themeColor="text1"/>
          <w:sz w:val="25"/>
          <w:szCs w:val="25"/>
          <w:vertAlign w:val="subscript"/>
        </w:rPr>
        <w:t>O</w:t>
      </w:r>
      <w:r w:rsidRPr="008A6BCC">
        <w:rPr>
          <w:rFonts w:ascii="Times New Roman" w:hAnsi="Times New Roman" w:cs="Times New Roman"/>
          <w:color w:val="000000" w:themeColor="text1"/>
          <w:sz w:val="25"/>
          <w:szCs w:val="25"/>
        </w:rPr>
        <w:t>): There is no Significant difference between the score performance of students when taught using integration of formal and non-formal instructional approaches and those taught using formal instructional approach in lubrication system.</w:t>
      </w:r>
    </w:p>
    <w:p w:rsidR="00111343" w:rsidRPr="008A6BCC" w:rsidRDefault="00111343" w:rsidP="00E90979">
      <w:pPr>
        <w:spacing w:after="0" w:line="264" w:lineRule="auto"/>
        <w:ind w:right="7"/>
        <w:jc w:val="both"/>
        <w:rPr>
          <w:rFonts w:ascii="Times New Roman" w:hAnsi="Times New Roman" w:cs="Times New Roman"/>
          <w:color w:val="000000" w:themeColor="text1"/>
          <w:sz w:val="25"/>
          <w:szCs w:val="25"/>
        </w:rPr>
        <w:sectPr w:rsidR="00111343" w:rsidRPr="008A6BCC" w:rsidSect="00111343">
          <w:type w:val="continuous"/>
          <w:pgSz w:w="11907" w:h="16839" w:code="9"/>
          <w:pgMar w:top="1008" w:right="1008" w:bottom="1008" w:left="1008" w:header="720" w:footer="720" w:gutter="0"/>
          <w:cols w:num="2" w:space="432"/>
          <w:docGrid w:linePitch="360"/>
        </w:sectPr>
      </w:pPr>
    </w:p>
    <w:p w:rsidR="00443C8F" w:rsidRPr="008A6BCC" w:rsidRDefault="00443C8F" w:rsidP="00E90979">
      <w:pPr>
        <w:spacing w:after="0" w:line="264" w:lineRule="auto"/>
        <w:ind w:right="7"/>
        <w:jc w:val="both"/>
        <w:rPr>
          <w:rFonts w:ascii="Times New Roman" w:hAnsi="Times New Roman" w:cs="Times New Roman"/>
          <w:color w:val="000000" w:themeColor="text1"/>
          <w:sz w:val="25"/>
          <w:szCs w:val="25"/>
        </w:rPr>
      </w:pPr>
    </w:p>
    <w:p w:rsidR="00443C8F" w:rsidRPr="008A6BCC" w:rsidRDefault="00443C8F" w:rsidP="00E90979">
      <w:p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6: </w:t>
      </w:r>
      <w:r w:rsidRPr="008A6BCC">
        <w:rPr>
          <w:rFonts w:ascii="Times New Roman" w:hAnsi="Times New Roman" w:cs="Times New Roman"/>
          <w:color w:val="000000" w:themeColor="text1"/>
          <w:sz w:val="25"/>
          <w:szCs w:val="25"/>
        </w:rPr>
        <w:t>Post-test scores of students’ performance in lubrication system when taught using integration of formal and non-formal instructional approaches and those taught using formal instructional approach.</w:t>
      </w:r>
    </w:p>
    <w:tbl>
      <w:tblPr>
        <w:tblW w:w="9275" w:type="dxa"/>
        <w:tblInd w:w="93" w:type="dxa"/>
        <w:tblLook w:val="04A0"/>
      </w:tblPr>
      <w:tblGrid>
        <w:gridCol w:w="1993"/>
        <w:gridCol w:w="3641"/>
        <w:gridCol w:w="3641"/>
      </w:tblGrid>
      <w:tr w:rsidR="00443C8F" w:rsidRPr="009237D8" w:rsidTr="00443C8F">
        <w:trPr>
          <w:trHeight w:val="290"/>
        </w:trPr>
        <w:tc>
          <w:tcPr>
            <w:tcW w:w="1993" w:type="dxa"/>
            <w:tcBorders>
              <w:top w:val="single" w:sz="4" w:space="0" w:color="auto"/>
              <w:left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S/N</w:t>
            </w:r>
          </w:p>
        </w:tc>
        <w:tc>
          <w:tcPr>
            <w:tcW w:w="3641" w:type="dxa"/>
            <w:tcBorders>
              <w:top w:val="single" w:sz="4" w:space="0" w:color="auto"/>
              <w:left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Posttest formal and Non-formal</w:t>
            </w:r>
          </w:p>
        </w:tc>
        <w:tc>
          <w:tcPr>
            <w:tcW w:w="3641" w:type="dxa"/>
            <w:tcBorders>
              <w:top w:val="single" w:sz="4" w:space="0" w:color="auto"/>
              <w:left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Posttest formal only.</w:t>
            </w:r>
          </w:p>
        </w:tc>
      </w:tr>
      <w:tr w:rsidR="00443C8F" w:rsidRPr="009237D8" w:rsidTr="00443C8F">
        <w:trPr>
          <w:trHeight w:val="290"/>
        </w:trPr>
        <w:tc>
          <w:tcPr>
            <w:tcW w:w="1993" w:type="dxa"/>
            <w:tcBorders>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w:t>
            </w:r>
          </w:p>
        </w:tc>
        <w:tc>
          <w:tcPr>
            <w:tcW w:w="3641" w:type="dxa"/>
            <w:tcBorders>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65</w:t>
            </w:r>
          </w:p>
        </w:tc>
        <w:tc>
          <w:tcPr>
            <w:tcW w:w="3641" w:type="dxa"/>
            <w:tcBorders>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35</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2</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56</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60</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3</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70</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46</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41</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59</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5</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60</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45</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6</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90</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50</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7</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82</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43</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8</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48</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35</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9</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85</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61</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10</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83</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40</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11</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41</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35</w:t>
            </w:r>
          </w:p>
        </w:tc>
      </w:tr>
      <w:tr w:rsidR="00443C8F" w:rsidRPr="009237D8" w:rsidTr="00443C8F">
        <w:trPr>
          <w:trHeight w:val="290"/>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12</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80</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55</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13</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95</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48</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C629F" w:rsidP="008A72B8">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noProof/>
                <w:color w:val="000000" w:themeColor="text1"/>
                <w:sz w:val="20"/>
                <w:szCs w:val="20"/>
              </w:rPr>
              <w:lastRenderedPageBreak/>
              <w:pict>
                <v:group id="_x0000_s46171" style="position:absolute;left:0;text-align:left;margin-left:-6.1pt;margin-top:-23.9pt;width:512.9pt;height:27.3pt;z-index:252278784;mso-position-horizontal-relative:text;mso-position-vertical-relative:text" coordorigin="947,590" coordsize="10258,546">
                  <v:shape id="_x0000_s46172" type="#_x0000_t202" style="position:absolute;left:7755;top:590;width:3450;height:546;mso-width-relative:margin;mso-height-relative:margin" stroked="f">
                    <v:textbox style="mso-next-textbox:#_x0000_s46172">
                      <w:txbxContent>
                        <w:p w:rsidR="00931FF5" w:rsidRPr="00BE509F" w:rsidRDefault="00931FF5" w:rsidP="008203E4">
                          <w:pPr>
                            <w:spacing w:after="0" w:line="264" w:lineRule="auto"/>
                            <w:jc w:val="both"/>
                            <w:rPr>
                              <w:rFonts w:ascii="Times New Roman" w:hAnsi="Times New Roman" w:cs="Times New Roman"/>
                              <w:b/>
                              <w:i/>
                            </w:rPr>
                          </w:pPr>
                          <w:r>
                            <w:rPr>
                              <w:rFonts w:ascii="Times New Roman" w:hAnsi="Times New Roman" w:cs="Times New Roman"/>
                              <w:b/>
                              <w:i/>
                            </w:rPr>
                            <w:t>Sini, L.K. &amp; Jatawa, S. A</w:t>
                          </w:r>
                        </w:p>
                      </w:txbxContent>
                    </v:textbox>
                  </v:shape>
                  <v:shape id="_x0000_s46173" type="#_x0000_t32" style="position:absolute;left:947;top:960;width:10114;height:0" o:connectortype="straight" strokeweight="3pt"/>
                </v:group>
              </w:pict>
            </w:r>
            <w:r w:rsidR="00443C8F" w:rsidRPr="009237D8">
              <w:rPr>
                <w:rFonts w:ascii="Times New Roman" w:eastAsia="Times New Roman" w:hAnsi="Times New Roman" w:cs="Times New Roman"/>
                <w:color w:val="000000" w:themeColor="text1"/>
                <w:sz w:val="20"/>
                <w:szCs w:val="20"/>
              </w:rPr>
              <w:t>14</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85</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52</w:t>
            </w:r>
          </w:p>
        </w:tc>
      </w:tr>
      <w:tr w:rsidR="00443C8F" w:rsidRPr="009237D8" w:rsidTr="00443C8F">
        <w:trPr>
          <w:trHeight w:val="290"/>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15</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84</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54</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16</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44</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47</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17</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87</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29</w:t>
            </w:r>
          </w:p>
        </w:tc>
      </w:tr>
      <w:tr w:rsidR="00443C8F" w:rsidRPr="009237D8" w:rsidTr="00443C8F">
        <w:trPr>
          <w:trHeight w:val="290"/>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18</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52</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43</w:t>
            </w:r>
          </w:p>
        </w:tc>
      </w:tr>
      <w:tr w:rsidR="00443C8F" w:rsidRPr="009237D8" w:rsidTr="00443C8F">
        <w:trPr>
          <w:trHeight w:val="290"/>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19</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35</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45</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20</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53</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44</w:t>
            </w:r>
          </w:p>
        </w:tc>
      </w:tr>
      <w:tr w:rsidR="00443C8F" w:rsidRPr="009237D8" w:rsidTr="00443C8F">
        <w:trPr>
          <w:trHeight w:val="277"/>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21</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90</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52</w:t>
            </w:r>
          </w:p>
        </w:tc>
      </w:tr>
      <w:tr w:rsidR="00443C8F" w:rsidRPr="009237D8" w:rsidTr="00443C8F">
        <w:trPr>
          <w:trHeight w:val="290"/>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22</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47</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53</w:t>
            </w:r>
          </w:p>
        </w:tc>
      </w:tr>
      <w:tr w:rsidR="00443C8F" w:rsidRPr="009237D8" w:rsidTr="00443C8F">
        <w:trPr>
          <w:trHeight w:val="290"/>
        </w:trPr>
        <w:tc>
          <w:tcPr>
            <w:tcW w:w="1993"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Total</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1473</w:t>
            </w:r>
          </w:p>
        </w:tc>
        <w:tc>
          <w:tcPr>
            <w:tcW w:w="3641" w:type="dxa"/>
            <w:tcBorders>
              <w:top w:val="nil"/>
              <w:left w:val="nil"/>
              <w:bottom w:val="nil"/>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1031</w:t>
            </w:r>
          </w:p>
        </w:tc>
      </w:tr>
      <w:tr w:rsidR="00443C8F" w:rsidRPr="009237D8" w:rsidTr="00443C8F">
        <w:trPr>
          <w:trHeight w:val="290"/>
        </w:trPr>
        <w:tc>
          <w:tcPr>
            <w:tcW w:w="1993" w:type="dxa"/>
            <w:tcBorders>
              <w:top w:val="nil"/>
              <w:left w:val="nil"/>
              <w:bottom w:val="single" w:sz="8" w:space="0" w:color="auto"/>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Mean</w:t>
            </w:r>
          </w:p>
        </w:tc>
        <w:tc>
          <w:tcPr>
            <w:tcW w:w="3641" w:type="dxa"/>
            <w:tcBorders>
              <w:top w:val="nil"/>
              <w:left w:val="nil"/>
              <w:bottom w:val="single" w:sz="8" w:space="0" w:color="auto"/>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66.95</w:t>
            </w:r>
          </w:p>
        </w:tc>
        <w:tc>
          <w:tcPr>
            <w:tcW w:w="3641" w:type="dxa"/>
            <w:tcBorders>
              <w:top w:val="nil"/>
              <w:left w:val="nil"/>
              <w:bottom w:val="single" w:sz="8" w:space="0" w:color="auto"/>
              <w:right w:val="nil"/>
            </w:tcBorders>
            <w:shd w:val="clear" w:color="auto" w:fill="auto"/>
            <w:noWrap/>
            <w:vAlign w:val="bottom"/>
            <w:hideMark/>
          </w:tcPr>
          <w:p w:rsidR="00443C8F" w:rsidRPr="009237D8" w:rsidRDefault="00443C8F"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46.86</w:t>
            </w:r>
          </w:p>
        </w:tc>
      </w:tr>
    </w:tbl>
    <w:p w:rsidR="00443C8F" w:rsidRPr="008A6BCC" w:rsidRDefault="00443C8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table above shows the post test scores of students which were taught using formal and non-formal instructional approach and the formal instructional approach. The mean of the post test of formal and non-formal is greater than the mean of students that were taught formal approach only.</w:t>
      </w:r>
    </w:p>
    <w:p w:rsidR="00443C8F" w:rsidRPr="008A6BCC" w:rsidRDefault="00443C8F" w:rsidP="00E90979">
      <w:pPr>
        <w:spacing w:after="0" w:line="264" w:lineRule="auto"/>
        <w:ind w:right="7"/>
        <w:jc w:val="both"/>
        <w:rPr>
          <w:rFonts w:ascii="Times New Roman" w:hAnsi="Times New Roman" w:cs="Times New Roman"/>
          <w:color w:val="000000" w:themeColor="text1"/>
          <w:sz w:val="25"/>
          <w:szCs w:val="25"/>
        </w:rPr>
      </w:pPr>
    </w:p>
    <w:p w:rsidR="002161D0" w:rsidRPr="008A6BCC" w:rsidRDefault="002161D0" w:rsidP="00E90979">
      <w:pPr>
        <w:spacing w:after="0" w:line="264" w:lineRule="auto"/>
        <w:ind w:right="7"/>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6: </w:t>
      </w:r>
      <w:r w:rsidRPr="008A6BCC">
        <w:rPr>
          <w:rFonts w:ascii="Times New Roman" w:hAnsi="Times New Roman" w:cs="Times New Roman"/>
          <w:color w:val="000000" w:themeColor="text1"/>
          <w:sz w:val="25"/>
          <w:szCs w:val="25"/>
        </w:rPr>
        <w:t>Analysis of Variance on Students’ Performance when taught using integration of Formal and Non-formal instructional approaches and those taught using Formal instructional approach in lubrication system</w:t>
      </w:r>
    </w:p>
    <w:tbl>
      <w:tblPr>
        <w:tblW w:w="9566" w:type="dxa"/>
        <w:tblInd w:w="93" w:type="dxa"/>
        <w:tblLook w:val="04A0"/>
      </w:tblPr>
      <w:tblGrid>
        <w:gridCol w:w="1928"/>
        <w:gridCol w:w="1332"/>
        <w:gridCol w:w="1214"/>
        <w:gridCol w:w="1332"/>
        <w:gridCol w:w="1214"/>
        <w:gridCol w:w="1214"/>
        <w:gridCol w:w="1332"/>
      </w:tblGrid>
      <w:tr w:rsidR="002161D0" w:rsidRPr="009237D8" w:rsidTr="00485F3A">
        <w:trPr>
          <w:trHeight w:val="283"/>
        </w:trPr>
        <w:tc>
          <w:tcPr>
            <w:tcW w:w="1928" w:type="dxa"/>
            <w:tcBorders>
              <w:top w:val="single" w:sz="8" w:space="0" w:color="auto"/>
              <w:left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b/>
                <w:i/>
                <w:iCs/>
                <w:color w:val="000000" w:themeColor="text1"/>
                <w:sz w:val="20"/>
                <w:szCs w:val="20"/>
              </w:rPr>
            </w:pPr>
            <w:r w:rsidRPr="009237D8">
              <w:rPr>
                <w:rFonts w:ascii="Times New Roman" w:eastAsia="Times New Roman" w:hAnsi="Times New Roman" w:cs="Times New Roman"/>
                <w:b/>
                <w:i/>
                <w:iCs/>
                <w:color w:val="000000" w:themeColor="text1"/>
                <w:sz w:val="20"/>
                <w:szCs w:val="20"/>
              </w:rPr>
              <w:t>Source of Variation</w:t>
            </w:r>
          </w:p>
        </w:tc>
        <w:tc>
          <w:tcPr>
            <w:tcW w:w="1332" w:type="dxa"/>
            <w:tcBorders>
              <w:top w:val="single" w:sz="8" w:space="0" w:color="auto"/>
              <w:left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b/>
                <w:i/>
                <w:iCs/>
                <w:color w:val="000000" w:themeColor="text1"/>
                <w:sz w:val="20"/>
                <w:szCs w:val="20"/>
              </w:rPr>
            </w:pPr>
            <w:r w:rsidRPr="009237D8">
              <w:rPr>
                <w:rFonts w:ascii="Times New Roman" w:eastAsia="Times New Roman" w:hAnsi="Times New Roman" w:cs="Times New Roman"/>
                <w:b/>
                <w:i/>
                <w:iCs/>
                <w:color w:val="000000" w:themeColor="text1"/>
                <w:sz w:val="20"/>
                <w:szCs w:val="20"/>
              </w:rPr>
              <w:t>SS</w:t>
            </w:r>
          </w:p>
        </w:tc>
        <w:tc>
          <w:tcPr>
            <w:tcW w:w="1214" w:type="dxa"/>
            <w:tcBorders>
              <w:top w:val="single" w:sz="8" w:space="0" w:color="auto"/>
              <w:left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b/>
                <w:i/>
                <w:iCs/>
                <w:color w:val="000000" w:themeColor="text1"/>
                <w:sz w:val="20"/>
                <w:szCs w:val="20"/>
              </w:rPr>
            </w:pPr>
            <w:r w:rsidRPr="009237D8">
              <w:rPr>
                <w:rFonts w:ascii="Times New Roman" w:eastAsia="Times New Roman" w:hAnsi="Times New Roman" w:cs="Times New Roman"/>
                <w:b/>
                <w:i/>
                <w:iCs/>
                <w:color w:val="000000" w:themeColor="text1"/>
                <w:sz w:val="20"/>
                <w:szCs w:val="20"/>
              </w:rPr>
              <w:t>df</w:t>
            </w:r>
          </w:p>
        </w:tc>
        <w:tc>
          <w:tcPr>
            <w:tcW w:w="1332" w:type="dxa"/>
            <w:tcBorders>
              <w:top w:val="single" w:sz="8" w:space="0" w:color="auto"/>
              <w:left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b/>
                <w:i/>
                <w:iCs/>
                <w:color w:val="000000" w:themeColor="text1"/>
                <w:sz w:val="20"/>
                <w:szCs w:val="20"/>
              </w:rPr>
            </w:pPr>
            <w:r w:rsidRPr="009237D8">
              <w:rPr>
                <w:rFonts w:ascii="Times New Roman" w:eastAsia="Times New Roman" w:hAnsi="Times New Roman" w:cs="Times New Roman"/>
                <w:b/>
                <w:i/>
                <w:iCs/>
                <w:color w:val="000000" w:themeColor="text1"/>
                <w:sz w:val="20"/>
                <w:szCs w:val="20"/>
              </w:rPr>
              <w:t>MS</w:t>
            </w:r>
          </w:p>
        </w:tc>
        <w:tc>
          <w:tcPr>
            <w:tcW w:w="1214" w:type="dxa"/>
            <w:tcBorders>
              <w:top w:val="single" w:sz="8" w:space="0" w:color="auto"/>
              <w:left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b/>
                <w:i/>
                <w:iCs/>
                <w:color w:val="000000" w:themeColor="text1"/>
                <w:sz w:val="20"/>
                <w:szCs w:val="20"/>
              </w:rPr>
            </w:pPr>
            <w:r w:rsidRPr="009237D8">
              <w:rPr>
                <w:rFonts w:ascii="Times New Roman" w:eastAsia="Times New Roman" w:hAnsi="Times New Roman" w:cs="Times New Roman"/>
                <w:b/>
                <w:i/>
                <w:iCs/>
                <w:color w:val="000000" w:themeColor="text1"/>
                <w:sz w:val="20"/>
                <w:szCs w:val="20"/>
              </w:rPr>
              <w:t>F</w:t>
            </w:r>
          </w:p>
        </w:tc>
        <w:tc>
          <w:tcPr>
            <w:tcW w:w="1214" w:type="dxa"/>
            <w:tcBorders>
              <w:top w:val="single" w:sz="8" w:space="0" w:color="auto"/>
              <w:left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b/>
                <w:i/>
                <w:iCs/>
                <w:color w:val="000000" w:themeColor="text1"/>
                <w:sz w:val="20"/>
                <w:szCs w:val="20"/>
              </w:rPr>
            </w:pPr>
            <w:r w:rsidRPr="009237D8">
              <w:rPr>
                <w:rFonts w:ascii="Times New Roman" w:eastAsia="Times New Roman" w:hAnsi="Times New Roman" w:cs="Times New Roman"/>
                <w:b/>
                <w:i/>
                <w:iCs/>
                <w:color w:val="000000" w:themeColor="text1"/>
                <w:sz w:val="20"/>
                <w:szCs w:val="20"/>
              </w:rPr>
              <w:t>P-value</w:t>
            </w:r>
          </w:p>
        </w:tc>
        <w:tc>
          <w:tcPr>
            <w:tcW w:w="1332" w:type="dxa"/>
            <w:tcBorders>
              <w:top w:val="single" w:sz="8" w:space="0" w:color="auto"/>
              <w:left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b/>
                <w:i/>
                <w:iCs/>
                <w:color w:val="000000" w:themeColor="text1"/>
                <w:sz w:val="20"/>
                <w:szCs w:val="20"/>
              </w:rPr>
            </w:pPr>
            <w:r w:rsidRPr="009237D8">
              <w:rPr>
                <w:rFonts w:ascii="Times New Roman" w:eastAsia="Times New Roman" w:hAnsi="Times New Roman" w:cs="Times New Roman"/>
                <w:b/>
                <w:i/>
                <w:iCs/>
                <w:color w:val="000000" w:themeColor="text1"/>
                <w:sz w:val="20"/>
                <w:szCs w:val="20"/>
              </w:rPr>
              <w:t>F crit</w:t>
            </w:r>
          </w:p>
        </w:tc>
      </w:tr>
      <w:tr w:rsidR="002161D0" w:rsidRPr="009237D8" w:rsidTr="00485F3A">
        <w:trPr>
          <w:trHeight w:val="283"/>
        </w:trPr>
        <w:tc>
          <w:tcPr>
            <w:tcW w:w="1928" w:type="dxa"/>
            <w:tcBorders>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Between Groups</w:t>
            </w:r>
          </w:p>
        </w:tc>
        <w:tc>
          <w:tcPr>
            <w:tcW w:w="1332" w:type="dxa"/>
            <w:tcBorders>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4440.091</w:t>
            </w:r>
          </w:p>
        </w:tc>
        <w:tc>
          <w:tcPr>
            <w:tcW w:w="1214" w:type="dxa"/>
            <w:tcBorders>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w:t>
            </w:r>
          </w:p>
        </w:tc>
        <w:tc>
          <w:tcPr>
            <w:tcW w:w="1332" w:type="dxa"/>
            <w:tcBorders>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4440.091</w:t>
            </w:r>
          </w:p>
        </w:tc>
        <w:tc>
          <w:tcPr>
            <w:tcW w:w="1214" w:type="dxa"/>
            <w:tcBorders>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19.2817</w:t>
            </w:r>
          </w:p>
        </w:tc>
        <w:tc>
          <w:tcPr>
            <w:tcW w:w="1214" w:type="dxa"/>
            <w:tcBorders>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7.48E-05</w:t>
            </w:r>
          </w:p>
        </w:tc>
        <w:tc>
          <w:tcPr>
            <w:tcW w:w="1332" w:type="dxa"/>
            <w:tcBorders>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4.072654</w:t>
            </w:r>
          </w:p>
        </w:tc>
      </w:tr>
      <w:tr w:rsidR="002161D0" w:rsidRPr="009237D8" w:rsidTr="00485F3A">
        <w:trPr>
          <w:trHeight w:val="297"/>
        </w:trPr>
        <w:tc>
          <w:tcPr>
            <w:tcW w:w="1928"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Within Groups</w:t>
            </w:r>
          </w:p>
        </w:tc>
        <w:tc>
          <w:tcPr>
            <w:tcW w:w="1332"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9671.545</w:t>
            </w:r>
          </w:p>
        </w:tc>
        <w:tc>
          <w:tcPr>
            <w:tcW w:w="1214"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42</w:t>
            </w:r>
          </w:p>
        </w:tc>
        <w:tc>
          <w:tcPr>
            <w:tcW w:w="1332"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230.2749</w:t>
            </w:r>
          </w:p>
        </w:tc>
        <w:tc>
          <w:tcPr>
            <w:tcW w:w="1214"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p>
        </w:tc>
        <w:tc>
          <w:tcPr>
            <w:tcW w:w="1214"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p>
        </w:tc>
        <w:tc>
          <w:tcPr>
            <w:tcW w:w="1332"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p>
        </w:tc>
      </w:tr>
      <w:tr w:rsidR="002161D0" w:rsidRPr="009237D8" w:rsidTr="00485F3A">
        <w:trPr>
          <w:trHeight w:val="283"/>
        </w:trPr>
        <w:tc>
          <w:tcPr>
            <w:tcW w:w="1928"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p>
        </w:tc>
        <w:tc>
          <w:tcPr>
            <w:tcW w:w="1332"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p>
        </w:tc>
        <w:tc>
          <w:tcPr>
            <w:tcW w:w="1214"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p>
        </w:tc>
        <w:tc>
          <w:tcPr>
            <w:tcW w:w="1332"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p>
        </w:tc>
        <w:tc>
          <w:tcPr>
            <w:tcW w:w="1214"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p>
        </w:tc>
        <w:tc>
          <w:tcPr>
            <w:tcW w:w="1214"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p>
        </w:tc>
        <w:tc>
          <w:tcPr>
            <w:tcW w:w="1332" w:type="dxa"/>
            <w:tcBorders>
              <w:top w:val="nil"/>
              <w:left w:val="nil"/>
              <w:bottom w:val="nil"/>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p>
        </w:tc>
      </w:tr>
      <w:tr w:rsidR="002161D0" w:rsidRPr="009237D8" w:rsidTr="00485F3A">
        <w:trPr>
          <w:trHeight w:val="297"/>
        </w:trPr>
        <w:tc>
          <w:tcPr>
            <w:tcW w:w="1928" w:type="dxa"/>
            <w:tcBorders>
              <w:top w:val="nil"/>
              <w:left w:val="nil"/>
              <w:bottom w:val="single" w:sz="8" w:space="0" w:color="auto"/>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Total</w:t>
            </w:r>
          </w:p>
        </w:tc>
        <w:tc>
          <w:tcPr>
            <w:tcW w:w="1332" w:type="dxa"/>
            <w:tcBorders>
              <w:top w:val="nil"/>
              <w:left w:val="nil"/>
              <w:bottom w:val="single" w:sz="8" w:space="0" w:color="auto"/>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14111.64</w:t>
            </w:r>
          </w:p>
        </w:tc>
        <w:tc>
          <w:tcPr>
            <w:tcW w:w="1214" w:type="dxa"/>
            <w:tcBorders>
              <w:top w:val="nil"/>
              <w:left w:val="nil"/>
              <w:bottom w:val="single" w:sz="8" w:space="0" w:color="auto"/>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43</w:t>
            </w:r>
          </w:p>
        </w:tc>
        <w:tc>
          <w:tcPr>
            <w:tcW w:w="1332" w:type="dxa"/>
            <w:tcBorders>
              <w:top w:val="nil"/>
              <w:left w:val="nil"/>
              <w:bottom w:val="single" w:sz="8" w:space="0" w:color="auto"/>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 </w:t>
            </w:r>
          </w:p>
        </w:tc>
        <w:tc>
          <w:tcPr>
            <w:tcW w:w="1214" w:type="dxa"/>
            <w:tcBorders>
              <w:top w:val="nil"/>
              <w:left w:val="nil"/>
              <w:bottom w:val="single" w:sz="8" w:space="0" w:color="auto"/>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 </w:t>
            </w:r>
          </w:p>
        </w:tc>
        <w:tc>
          <w:tcPr>
            <w:tcW w:w="1214" w:type="dxa"/>
            <w:tcBorders>
              <w:top w:val="nil"/>
              <w:left w:val="nil"/>
              <w:bottom w:val="single" w:sz="8" w:space="0" w:color="auto"/>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 </w:t>
            </w:r>
          </w:p>
        </w:tc>
        <w:tc>
          <w:tcPr>
            <w:tcW w:w="1332" w:type="dxa"/>
            <w:tcBorders>
              <w:top w:val="nil"/>
              <w:left w:val="nil"/>
              <w:bottom w:val="single" w:sz="8" w:space="0" w:color="auto"/>
              <w:right w:val="nil"/>
            </w:tcBorders>
            <w:shd w:val="clear" w:color="auto" w:fill="auto"/>
            <w:noWrap/>
            <w:vAlign w:val="bottom"/>
            <w:hideMark/>
          </w:tcPr>
          <w:p w:rsidR="002161D0" w:rsidRPr="009237D8" w:rsidRDefault="002161D0" w:rsidP="008A72B8">
            <w:pPr>
              <w:spacing w:after="0" w:line="240" w:lineRule="auto"/>
              <w:jc w:val="both"/>
              <w:rPr>
                <w:rFonts w:ascii="Times New Roman" w:eastAsia="Times New Roman" w:hAnsi="Times New Roman" w:cs="Times New Roman"/>
                <w:color w:val="000000" w:themeColor="text1"/>
                <w:sz w:val="20"/>
                <w:szCs w:val="20"/>
              </w:rPr>
            </w:pPr>
            <w:r w:rsidRPr="009237D8">
              <w:rPr>
                <w:rFonts w:ascii="Times New Roman" w:eastAsia="Times New Roman" w:hAnsi="Times New Roman" w:cs="Times New Roman"/>
                <w:color w:val="000000" w:themeColor="text1"/>
                <w:sz w:val="20"/>
                <w:szCs w:val="20"/>
              </w:rPr>
              <w:t> </w:t>
            </w:r>
          </w:p>
        </w:tc>
      </w:tr>
    </w:tbl>
    <w:p w:rsidR="00111343" w:rsidRPr="008A6BCC" w:rsidRDefault="00111343" w:rsidP="00E90979">
      <w:pPr>
        <w:spacing w:after="0" w:line="264" w:lineRule="auto"/>
        <w:jc w:val="both"/>
        <w:rPr>
          <w:rFonts w:ascii="Times New Roman" w:hAnsi="Times New Roman" w:cs="Times New Roman"/>
          <w:color w:val="000000" w:themeColor="text1"/>
          <w:sz w:val="25"/>
          <w:szCs w:val="25"/>
        </w:rPr>
        <w:sectPr w:rsidR="00111343" w:rsidRPr="008A6BCC" w:rsidSect="00135B3F">
          <w:type w:val="continuous"/>
          <w:pgSz w:w="11907" w:h="16839" w:code="9"/>
          <w:pgMar w:top="1008" w:right="1008" w:bottom="1008" w:left="1008" w:header="720" w:footer="720" w:gutter="0"/>
          <w:cols w:space="720"/>
          <w:docGrid w:linePitch="360"/>
        </w:sectPr>
      </w:pP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Table 6 shows the analysis of covariance of the null hypothesis. Since the f-calculated (19.28) is greater than the f-critical (4.07), the null hypothesis (Ho) was rejected which means there is significant difference between the score performance of the experimental and control groups. The score performance mean of the experimental group (66.95) is greater than the mean performance of the control group (46.86).Therefore, the students taught using the integration of formal and non-formal instructional approaches in lubrication system have their mean performance improved over those that were taught through formal instructional approach.</w:t>
      </w: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Findings of the Study</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results of the study revealed the followings:</w:t>
      </w:r>
    </w:p>
    <w:p w:rsidR="002161D0" w:rsidRPr="008A6BCC" w:rsidRDefault="002161D0" w:rsidP="00E90979">
      <w:pPr>
        <w:pStyle w:val="ListParagraph"/>
        <w:numPr>
          <w:ilvl w:val="0"/>
          <w:numId w:val="10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students in the pre-test of the experimental group in lubrication system (practical work) had a poor performance mean of 16% which is below the cut-off point of 50% , while students in the post-</w:t>
      </w:r>
      <w:r w:rsidRPr="008A6BCC">
        <w:rPr>
          <w:rFonts w:ascii="Times New Roman" w:hAnsi="Times New Roman" w:cs="Times New Roman"/>
          <w:color w:val="000000" w:themeColor="text1"/>
          <w:sz w:val="25"/>
          <w:szCs w:val="25"/>
        </w:rPr>
        <w:lastRenderedPageBreak/>
        <w:t>test of the experimental group had a good performance mean of 68% above  the cut-off point of 50%.</w:t>
      </w:r>
    </w:p>
    <w:p w:rsidR="002161D0" w:rsidRPr="008A6BCC" w:rsidRDefault="002161D0" w:rsidP="00E90979">
      <w:pPr>
        <w:pStyle w:val="ListParagraph"/>
        <w:numPr>
          <w:ilvl w:val="0"/>
          <w:numId w:val="10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students in the pre-test of the control group in lubrication system had a poor performance mean of 14% which is cut-off point of 50%, while the students in the post-test of the control group had a poor performance of 47% which is below 50% cut-off point.</w:t>
      </w:r>
    </w:p>
    <w:p w:rsidR="002161D0" w:rsidRPr="009237D8" w:rsidRDefault="002161D0" w:rsidP="00E90979">
      <w:pPr>
        <w:pStyle w:val="ListParagraph"/>
        <w:numPr>
          <w:ilvl w:val="0"/>
          <w:numId w:val="105"/>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is significance difference between the mean performance of the experimental and control group in lubrication system. The mean performance of the experimental (66.95) is greater than the mean performance of the control group (46.86). Therefore, the students that were taught through integration of formal and non-formal instructional approaches in the experimental group lubrication system had their score performance better than those that were taught through formal instructional approach in the control group control.</w:t>
      </w:r>
    </w:p>
    <w:p w:rsidR="002161D0"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group id="_x0000_s46174" style="position:absolute;left:0;text-align:left;margin-left:-3.8pt;margin-top:-20.8pt;width:512.9pt;height:27.3pt;z-index:252279808" coordorigin="947,590" coordsize="10258,546">
            <v:shape id="_x0000_s46175" type="#_x0000_t202" style="position:absolute;left:7755;top:590;width:3450;height:546;mso-width-relative:margin;mso-height-relative:margin" stroked="f">
              <v:textbox style="mso-next-textbox:#_x0000_s46175">
                <w:txbxContent>
                  <w:p w:rsidR="00931FF5" w:rsidRPr="00BE509F" w:rsidRDefault="00931FF5" w:rsidP="008203E4">
                    <w:pPr>
                      <w:spacing w:after="0" w:line="264" w:lineRule="auto"/>
                      <w:jc w:val="both"/>
                      <w:rPr>
                        <w:rFonts w:ascii="Times New Roman" w:hAnsi="Times New Roman" w:cs="Times New Roman"/>
                        <w:b/>
                        <w:i/>
                      </w:rPr>
                    </w:pPr>
                    <w:r>
                      <w:rPr>
                        <w:rFonts w:ascii="Times New Roman" w:hAnsi="Times New Roman" w:cs="Times New Roman"/>
                        <w:b/>
                        <w:i/>
                      </w:rPr>
                      <w:t>Sini, L.K. &amp; Jatawa, S. A</w:t>
                    </w:r>
                  </w:p>
                </w:txbxContent>
              </v:textbox>
            </v:shape>
            <v:shape id="_x0000_s46176" type="#_x0000_t32" style="position:absolute;left:947;top:960;width:10114;height:0" o:connectortype="straight" strokeweight="3pt"/>
          </v:group>
        </w:pict>
      </w:r>
      <w:r w:rsidR="002161D0" w:rsidRPr="008A6BCC">
        <w:rPr>
          <w:rFonts w:ascii="Times New Roman" w:hAnsi="Times New Roman" w:cs="Times New Roman"/>
          <w:b/>
          <w:color w:val="000000" w:themeColor="text1"/>
          <w:sz w:val="25"/>
          <w:szCs w:val="25"/>
        </w:rPr>
        <w:t>Discussion of the findings</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findings of the study are discussed in relation to the research questions of the study and the hypothesis. The null hypothesis (Ho</w:t>
      </w:r>
      <w:r w:rsidRPr="008A6BCC">
        <w:rPr>
          <w:rFonts w:ascii="Times New Roman" w:hAnsi="Times New Roman" w:cs="Times New Roman"/>
          <w:color w:val="000000" w:themeColor="text1"/>
          <w:sz w:val="25"/>
          <w:szCs w:val="25"/>
          <w:vertAlign w:val="subscript"/>
        </w:rPr>
        <w:t>1</w:t>
      </w:r>
      <w:r w:rsidRPr="008A6BCC">
        <w:rPr>
          <w:rFonts w:ascii="Times New Roman" w:hAnsi="Times New Roman" w:cs="Times New Roman"/>
          <w:color w:val="000000" w:themeColor="text1"/>
          <w:sz w:val="25"/>
          <w:szCs w:val="25"/>
        </w:rPr>
        <w:t>) was rejected that there was significant difference in the performance of students in the in experimental group and that of the control group. The score performance of the experimental group (67) is greater than the mean performance of the control group (47).The findings revealed research questions 1 and 2 that the students taught in lubrication system using the integration of formal and non-formal instructional approaches in research question 1 performed better than those taught only formal instructional approaches in research question 2.</w:t>
      </w:r>
    </w:p>
    <w:p w:rsidR="002161D0" w:rsidRPr="008A6BCC" w:rsidRDefault="002161D0" w:rsidP="00E90979">
      <w:pPr>
        <w:spacing w:after="0" w:line="264" w:lineRule="auto"/>
        <w:ind w:right="7"/>
        <w:jc w:val="both"/>
        <w:rPr>
          <w:rFonts w:ascii="Times New Roman" w:hAnsi="Times New Roman" w:cs="Times New Roman"/>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According to Okwelle (2006), graduates of technology education lacked industrial competencies. These graduates are the technical teachers that teach in the technical colleges that may be the reason that those taught by the technical teachers in the control group performed lower than those taught by the master craftsmen in the experimental group. To obtain such improved performance of students, teachers need to have comprehensive knowledge of equipment and how to use them. In line with the above statement, Tal and Garba (2006) noted that the technical teacher is he who has comprehensive knowledge of equipment and process used in industrial technology and the appropriate methodology of imparting skills. Master craftsmen can handle practical lesson better as they have comprehensive knowledge of equipment and how to use them.Onyeachu (2010) further stressed that no teacher teaches what he does not know and no learner learns best what does not interest him; hence, Nigerianeducation system requires qualitative education that will be filled up with skill acquisition. </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lastRenderedPageBreak/>
        <w:t>Conclusion</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From the findings of this study, therefore it can be conclude that the use of integration of formal and non-formal instructional approaches to teach lubrication system yielded better performance of students than those taught using only formal instructional approach. The use of non-formal instructional approach involved the service of master craftsman, while the formal instructional approach was handled by the technical teachers. The technical teacher handled the theoretical aspect, while the master craftsman handled the practical aspect. Therefore there is greater needs to employ the services of the master craftsmen inhandling practical’s lessons in our technical colleges for effective performance of students at basic and post basic levels.</w:t>
      </w:r>
    </w:p>
    <w:p w:rsidR="002161D0" w:rsidRPr="008A6BCC" w:rsidRDefault="002161D0" w:rsidP="00E90979">
      <w:pPr>
        <w:spacing w:after="0" w:line="264" w:lineRule="auto"/>
        <w:ind w:right="7"/>
        <w:jc w:val="both"/>
        <w:rPr>
          <w:rFonts w:ascii="Times New Roman" w:hAnsi="Times New Roman" w:cs="Times New Roman"/>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Based on the findings of this study, the following recommendations were made:</w:t>
      </w:r>
    </w:p>
    <w:p w:rsidR="002161D0" w:rsidRPr="009237D8" w:rsidRDefault="002161D0" w:rsidP="009237D8">
      <w:pPr>
        <w:pStyle w:val="ListParagraph"/>
        <w:numPr>
          <w:ilvl w:val="0"/>
          <w:numId w:val="10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use of integration of formal and non-formal instructional approaches improved the performance of students in spark ignition engine. Therefore, this approach needs to be adopted.</w:t>
      </w:r>
    </w:p>
    <w:p w:rsidR="002161D0" w:rsidRPr="008A6BCC" w:rsidRDefault="002161D0" w:rsidP="00E90979">
      <w:pPr>
        <w:pStyle w:val="ListParagraph"/>
        <w:numPr>
          <w:ilvl w:val="0"/>
          <w:numId w:val="106"/>
        </w:numPr>
        <w:spacing w:after="0" w:line="264" w:lineRule="auto"/>
        <w:ind w:left="27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Master craftsmen need to be employed in addition to the existing college technical teachers to teach practical lessons to motor vehicle mechanic students. This will yield positive results in practical skills acquisition level of the students. </w:t>
      </w:r>
    </w:p>
    <w:p w:rsidR="009237D8" w:rsidRDefault="009237D8" w:rsidP="009237D8">
      <w:pPr>
        <w:spacing w:after="0" w:line="264" w:lineRule="auto"/>
        <w:jc w:val="both"/>
        <w:rPr>
          <w:rFonts w:ascii="Times New Roman" w:hAnsi="Times New Roman" w:cs="Times New Roman"/>
          <w:b/>
          <w:color w:val="000000" w:themeColor="text1"/>
          <w:sz w:val="25"/>
          <w:szCs w:val="25"/>
        </w:rPr>
      </w:pPr>
    </w:p>
    <w:p w:rsidR="002161D0" w:rsidRPr="008A6BCC" w:rsidRDefault="008A72B8" w:rsidP="009237D8">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2161D0" w:rsidRPr="008A6BCC" w:rsidRDefault="002161D0"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Akuezuilo,E.O. &amp; Agu,N. (2002)</w:t>
      </w:r>
      <w:r w:rsidRPr="008A6BCC">
        <w:rPr>
          <w:rFonts w:ascii="Times New Roman" w:hAnsi="Times New Roman" w:cs="Times New Roman"/>
          <w:i/>
          <w:color w:val="000000" w:themeColor="text1"/>
          <w:sz w:val="25"/>
          <w:szCs w:val="25"/>
        </w:rPr>
        <w:t>Research and Statistics in Education and Social Sciences</w:t>
      </w:r>
      <w:r w:rsidRPr="008A6BCC">
        <w:rPr>
          <w:rFonts w:ascii="Times New Roman" w:hAnsi="Times New Roman" w:cs="Times New Roman"/>
          <w:color w:val="000000" w:themeColor="text1"/>
          <w:sz w:val="25"/>
          <w:szCs w:val="25"/>
        </w:rPr>
        <w:t>; Awka. Nuelcenti publishers.</w:t>
      </w:r>
    </w:p>
    <w:p w:rsidR="002161D0" w:rsidRPr="008A6BCC" w:rsidRDefault="002161D0" w:rsidP="007120BB">
      <w:pPr>
        <w:spacing w:after="0" w:line="264" w:lineRule="auto"/>
        <w:ind w:left="720" w:hanging="720"/>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Bayode, O.J. (2004). Shippage in Technology Education.The Nigerian Experience.</w:t>
      </w:r>
      <w:r w:rsidRPr="008A6BCC">
        <w:rPr>
          <w:rFonts w:ascii="Times New Roman" w:hAnsi="Times New Roman" w:cs="Times New Roman"/>
          <w:i/>
          <w:color w:val="000000" w:themeColor="text1"/>
          <w:sz w:val="25"/>
          <w:szCs w:val="25"/>
        </w:rPr>
        <w:t>Pankshin Journal of Vocational Education.24(</w:t>
      </w:r>
      <w:r w:rsidRPr="008A6BCC">
        <w:rPr>
          <w:rFonts w:ascii="Times New Roman" w:hAnsi="Times New Roman" w:cs="Times New Roman"/>
          <w:color w:val="000000" w:themeColor="text1"/>
          <w:sz w:val="25"/>
          <w:szCs w:val="25"/>
        </w:rPr>
        <w:t>3</w:t>
      </w:r>
      <w:r w:rsidRPr="008A6BCC">
        <w:rPr>
          <w:rFonts w:ascii="Times New Roman" w:hAnsi="Times New Roman" w:cs="Times New Roman"/>
          <w:i/>
          <w:color w:val="000000" w:themeColor="text1"/>
          <w:sz w:val="25"/>
          <w:szCs w:val="25"/>
        </w:rPr>
        <w:t>).</w:t>
      </w:r>
    </w:p>
    <w:p w:rsidR="002161D0" w:rsidRPr="008A6BCC" w:rsidRDefault="002161D0" w:rsidP="00E90979">
      <w:pPr>
        <w:pStyle w:val="Default"/>
        <w:spacing w:line="264" w:lineRule="auto"/>
        <w:ind w:left="720" w:hanging="720"/>
        <w:jc w:val="both"/>
        <w:rPr>
          <w:i/>
          <w:color w:val="000000" w:themeColor="text1"/>
          <w:sz w:val="25"/>
          <w:szCs w:val="25"/>
        </w:rPr>
      </w:pPr>
      <w:r w:rsidRPr="008A6BCC">
        <w:rPr>
          <w:bCs/>
          <w:color w:val="000000" w:themeColor="text1"/>
          <w:sz w:val="25"/>
          <w:szCs w:val="25"/>
        </w:rPr>
        <w:t xml:space="preserve">Claudio,Z.D. </w:t>
      </w:r>
      <w:r w:rsidRPr="008A6BCC">
        <w:rPr>
          <w:color w:val="000000" w:themeColor="text1"/>
          <w:sz w:val="25"/>
          <w:szCs w:val="25"/>
        </w:rPr>
        <w:t xml:space="preserve">(1988) </w:t>
      </w:r>
      <w:r w:rsidRPr="008A6BCC">
        <w:rPr>
          <w:bCs/>
          <w:color w:val="000000" w:themeColor="text1"/>
          <w:sz w:val="25"/>
          <w:szCs w:val="25"/>
        </w:rPr>
        <w:t xml:space="preserve">Formal, Non-Formal and Informal Education: </w:t>
      </w:r>
      <w:r w:rsidRPr="008A6BCC">
        <w:rPr>
          <w:bCs/>
          <w:color w:val="000000" w:themeColor="text1"/>
          <w:sz w:val="25"/>
          <w:szCs w:val="25"/>
        </w:rPr>
        <w:lastRenderedPageBreak/>
        <w:t>Concepts/Applicability.</w:t>
      </w:r>
      <w:r w:rsidRPr="008A6BCC">
        <w:rPr>
          <w:color w:val="000000" w:themeColor="text1"/>
          <w:sz w:val="25"/>
          <w:szCs w:val="25"/>
        </w:rPr>
        <w:t>Presented at the “Interamerican Conference on Physics Education”, Oaxtepec, Mexico, 1987.Published in “Cooperative Networks in Physics Education.</w:t>
      </w:r>
      <w:r w:rsidRPr="008A6BCC">
        <w:rPr>
          <w:i/>
          <w:color w:val="000000" w:themeColor="text1"/>
          <w:sz w:val="25"/>
          <w:szCs w:val="25"/>
        </w:rPr>
        <w:t>Conference Proceedings 173”, American Institute of Physics, New York, 1988.Retrieved 2016/12/17 on http//.techne-dib.com.</w:t>
      </w:r>
    </w:p>
    <w:p w:rsidR="002161D0" w:rsidRPr="008A6BCC" w:rsidRDefault="004C629F" w:rsidP="007120BB">
      <w:pPr>
        <w:pStyle w:val="Default"/>
        <w:spacing w:line="264" w:lineRule="auto"/>
        <w:ind w:left="720" w:hanging="720"/>
        <w:jc w:val="both"/>
        <w:rPr>
          <w:iCs/>
          <w:color w:val="000000" w:themeColor="text1"/>
          <w:sz w:val="25"/>
          <w:szCs w:val="25"/>
        </w:rPr>
      </w:pPr>
      <w:r w:rsidRPr="004C629F">
        <w:rPr>
          <w:noProof/>
          <w:color w:val="000000" w:themeColor="text1"/>
          <w:sz w:val="25"/>
          <w:szCs w:val="25"/>
        </w:rPr>
        <w:pict>
          <v:shape id="_x0000_s46179" type="#_x0000_t32" style="position:absolute;left:0;text-align:left;margin-left:-2.95pt;margin-top:-145.45pt;width:505.7pt;height:0;z-index:252282880" o:connectortype="straight" o:regroupid="10" strokeweight="3pt"/>
        </w:pict>
      </w:r>
      <w:r w:rsidR="002161D0" w:rsidRPr="008A6BCC">
        <w:rPr>
          <w:color w:val="000000" w:themeColor="text1"/>
          <w:sz w:val="25"/>
          <w:szCs w:val="25"/>
        </w:rPr>
        <w:t xml:space="preserve">Dasmani, A. (2011), </w:t>
      </w:r>
      <w:r w:rsidR="002161D0" w:rsidRPr="008A6BCC">
        <w:rPr>
          <w:bCs/>
          <w:color w:val="000000" w:themeColor="text1"/>
          <w:sz w:val="25"/>
          <w:szCs w:val="25"/>
        </w:rPr>
        <w:t xml:space="preserve">Challenges Facing Technical Institute Graduates in Practical Skills Acquisition in the Upper East Region of Ghana. </w:t>
      </w:r>
      <w:r w:rsidR="002161D0" w:rsidRPr="008A6BCC">
        <w:rPr>
          <w:i/>
          <w:iCs/>
          <w:color w:val="000000" w:themeColor="text1"/>
          <w:sz w:val="25"/>
          <w:szCs w:val="25"/>
        </w:rPr>
        <w:t>Regional Education Directorate, Ghana Education Service (Asia-Pacific Journal of Cooperative Education,</w:t>
      </w:r>
      <w:r w:rsidR="002161D0" w:rsidRPr="008A6BCC">
        <w:rPr>
          <w:iCs/>
          <w:color w:val="000000" w:themeColor="text1"/>
          <w:sz w:val="25"/>
          <w:szCs w:val="25"/>
        </w:rPr>
        <w:t>12(2) 67-77</w:t>
      </w:r>
    </w:p>
    <w:p w:rsidR="002161D0" w:rsidRPr="008A6BCC" w:rsidRDefault="002161D0" w:rsidP="007120BB">
      <w:pPr>
        <w:pStyle w:val="Default"/>
        <w:spacing w:line="264" w:lineRule="auto"/>
        <w:ind w:left="720" w:hanging="720"/>
        <w:jc w:val="both"/>
        <w:rPr>
          <w:color w:val="000000" w:themeColor="text1"/>
          <w:sz w:val="25"/>
          <w:szCs w:val="25"/>
        </w:rPr>
      </w:pPr>
      <w:r w:rsidRPr="008A6BCC">
        <w:rPr>
          <w:color w:val="000000" w:themeColor="text1"/>
          <w:sz w:val="25"/>
          <w:szCs w:val="25"/>
        </w:rPr>
        <w:t>Federal Republic of Nigeria, (2008).</w:t>
      </w:r>
      <w:r w:rsidRPr="008A6BCC">
        <w:rPr>
          <w:i/>
          <w:color w:val="000000" w:themeColor="text1"/>
          <w:sz w:val="25"/>
          <w:szCs w:val="25"/>
        </w:rPr>
        <w:t xml:space="preserve">National Policy on Education. </w:t>
      </w:r>
      <w:r w:rsidRPr="008A6BCC">
        <w:rPr>
          <w:color w:val="000000" w:themeColor="text1"/>
          <w:sz w:val="25"/>
          <w:szCs w:val="25"/>
        </w:rPr>
        <w:t>Lagos NERDC Press</w:t>
      </w:r>
    </w:p>
    <w:p w:rsidR="002161D0" w:rsidRPr="008A6BCC" w:rsidRDefault="002161D0" w:rsidP="00E90979">
      <w:pPr>
        <w:pStyle w:val="Default"/>
        <w:spacing w:line="264" w:lineRule="auto"/>
        <w:ind w:left="720" w:hanging="720"/>
        <w:jc w:val="both"/>
        <w:rPr>
          <w:bCs/>
          <w:i/>
          <w:color w:val="000000" w:themeColor="text1"/>
          <w:sz w:val="25"/>
          <w:szCs w:val="25"/>
        </w:rPr>
      </w:pPr>
      <w:r w:rsidRPr="008A6BCC">
        <w:rPr>
          <w:bCs/>
          <w:color w:val="000000" w:themeColor="text1"/>
          <w:sz w:val="25"/>
          <w:szCs w:val="25"/>
        </w:rPr>
        <w:t xml:space="preserve">Okafor, E.C. (2012) The Role of Vocational and Technical Education in Manpower Development and Job Creation in Nigeria. </w:t>
      </w:r>
      <w:r w:rsidRPr="008A6BCC">
        <w:rPr>
          <w:bCs/>
          <w:i/>
          <w:color w:val="000000" w:themeColor="text1"/>
          <w:sz w:val="25"/>
          <w:szCs w:val="25"/>
        </w:rPr>
        <w:t>Journal of Research and Development,</w:t>
      </w:r>
      <w:r w:rsidRPr="008A6BCC">
        <w:rPr>
          <w:bCs/>
          <w:color w:val="000000" w:themeColor="text1"/>
          <w:sz w:val="25"/>
          <w:szCs w:val="25"/>
        </w:rPr>
        <w:t xml:space="preserve"> 2(1), 24-35. June 2011.</w:t>
      </w:r>
    </w:p>
    <w:p w:rsidR="002161D0" w:rsidRPr="008A6BCC" w:rsidRDefault="002161D0" w:rsidP="00E90979">
      <w:pPr>
        <w:spacing w:after="0" w:line="264" w:lineRule="auto"/>
        <w:ind w:left="720" w:hanging="720"/>
        <w:jc w:val="both"/>
        <w:rPr>
          <w:rFonts w:ascii="Times New Roman" w:hAnsi="Times New Roman" w:cs="Times New Roman"/>
          <w:color w:val="000000" w:themeColor="text1"/>
          <w:sz w:val="25"/>
          <w:szCs w:val="25"/>
        </w:rPr>
      </w:pPr>
    </w:p>
    <w:p w:rsidR="002161D0" w:rsidRPr="008A6BCC" w:rsidRDefault="004C629F" w:rsidP="007120BB">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78" type="#_x0000_t202" style="position:absolute;left:0;text-align:left;margin-left:337.45pt;margin-top:-432.75pt;width:172.5pt;height:27.3pt;z-index:-251034624;mso-width-relative:margin;mso-height-relative:margin" o:regroupid="10" stroked="f">
            <v:textbox style="mso-next-textbox:#_x0000_s46178">
              <w:txbxContent>
                <w:p w:rsidR="00931FF5" w:rsidRPr="00BE509F" w:rsidRDefault="00931FF5" w:rsidP="008203E4">
                  <w:pPr>
                    <w:spacing w:after="0" w:line="264" w:lineRule="auto"/>
                    <w:jc w:val="both"/>
                    <w:rPr>
                      <w:rFonts w:ascii="Times New Roman" w:hAnsi="Times New Roman" w:cs="Times New Roman"/>
                      <w:b/>
                      <w:i/>
                    </w:rPr>
                  </w:pPr>
                  <w:r>
                    <w:rPr>
                      <w:rFonts w:ascii="Times New Roman" w:hAnsi="Times New Roman" w:cs="Times New Roman"/>
                      <w:b/>
                      <w:i/>
                    </w:rPr>
                    <w:t>Sini, L.K. &amp; Jatawa, S. A</w:t>
                  </w:r>
                </w:p>
              </w:txbxContent>
            </v:textbox>
          </v:shape>
        </w:pict>
      </w:r>
      <w:r w:rsidR="002161D0" w:rsidRPr="008A6BCC">
        <w:rPr>
          <w:rFonts w:ascii="Times New Roman" w:hAnsi="Times New Roman" w:cs="Times New Roman"/>
          <w:color w:val="000000" w:themeColor="text1"/>
          <w:sz w:val="25"/>
          <w:szCs w:val="25"/>
        </w:rPr>
        <w:t>Okwelle, P. C .(2006). Integrating cooperative education into technology education curriculum for sustainable youth empowerment in Nigeria.</w:t>
      </w:r>
      <w:r w:rsidR="002161D0" w:rsidRPr="008A6BCC">
        <w:rPr>
          <w:rFonts w:ascii="Times New Roman" w:hAnsi="Times New Roman" w:cs="Times New Roman"/>
          <w:i/>
          <w:color w:val="000000" w:themeColor="text1"/>
          <w:sz w:val="25"/>
          <w:szCs w:val="25"/>
        </w:rPr>
        <w:t xml:space="preserve">The Journal </w:t>
      </w:r>
      <w:r w:rsidR="002161D0" w:rsidRPr="008A6BCC">
        <w:rPr>
          <w:rFonts w:ascii="Times New Roman" w:hAnsi="Times New Roman" w:cs="Times New Roman"/>
          <w:i/>
          <w:color w:val="000000" w:themeColor="text1"/>
          <w:sz w:val="25"/>
          <w:szCs w:val="25"/>
        </w:rPr>
        <w:lastRenderedPageBreak/>
        <w:t xml:space="preserve">of Nigerian association of teacher of technology (JONATT) </w:t>
      </w:r>
      <w:r w:rsidR="002161D0" w:rsidRPr="008A6BCC">
        <w:rPr>
          <w:rFonts w:ascii="Times New Roman" w:hAnsi="Times New Roman" w:cs="Times New Roman"/>
          <w:color w:val="000000" w:themeColor="text1"/>
          <w:sz w:val="25"/>
          <w:szCs w:val="25"/>
        </w:rPr>
        <w:t>6(1).30-35.</w:t>
      </w:r>
    </w:p>
    <w:p w:rsidR="002161D0" w:rsidRPr="008A6BCC" w:rsidRDefault="002161D0" w:rsidP="007120BB">
      <w:pPr>
        <w:pStyle w:val="Default"/>
        <w:spacing w:line="264" w:lineRule="auto"/>
        <w:ind w:left="720" w:hanging="720"/>
        <w:jc w:val="both"/>
        <w:rPr>
          <w:bCs/>
          <w:iCs/>
          <w:color w:val="000000" w:themeColor="text1"/>
          <w:sz w:val="25"/>
          <w:szCs w:val="25"/>
        </w:rPr>
      </w:pPr>
      <w:r w:rsidRPr="008A6BCC">
        <w:rPr>
          <w:bCs/>
          <w:iCs/>
          <w:color w:val="000000" w:themeColor="text1"/>
          <w:sz w:val="25"/>
          <w:szCs w:val="25"/>
        </w:rPr>
        <w:t>Onyeachu, J.A.E (2010)</w:t>
      </w:r>
      <w:r w:rsidRPr="008A6BCC">
        <w:rPr>
          <w:color w:val="000000" w:themeColor="text1"/>
          <w:sz w:val="25"/>
          <w:szCs w:val="25"/>
        </w:rPr>
        <w:t xml:space="preserve">. </w:t>
      </w:r>
      <w:r w:rsidRPr="008A6BCC">
        <w:rPr>
          <w:bCs/>
          <w:color w:val="000000" w:themeColor="text1"/>
          <w:sz w:val="25"/>
          <w:szCs w:val="25"/>
        </w:rPr>
        <w:t xml:space="preserve">Education for Skill Acquisition: A Focus on Adult and Non-Formal Education in Nigeria. </w:t>
      </w:r>
      <w:r w:rsidRPr="008A6BCC">
        <w:rPr>
          <w:bCs/>
          <w:i/>
          <w:iCs/>
          <w:color w:val="000000" w:themeColor="text1"/>
          <w:sz w:val="25"/>
          <w:szCs w:val="25"/>
        </w:rPr>
        <w:t xml:space="preserve">Journal of Qualitative Education, </w:t>
      </w:r>
      <w:r w:rsidRPr="008A6BCC">
        <w:rPr>
          <w:bCs/>
          <w:iCs/>
          <w:color w:val="000000" w:themeColor="text1"/>
          <w:sz w:val="25"/>
          <w:szCs w:val="25"/>
        </w:rPr>
        <w:t>Volume 6 (1) May, 2010.</w:t>
      </w:r>
    </w:p>
    <w:p w:rsidR="002161D0" w:rsidRPr="008A6BCC" w:rsidRDefault="002161D0" w:rsidP="007120BB">
      <w:pPr>
        <w:spacing w:after="0" w:line="264" w:lineRule="auto"/>
        <w:ind w:left="720" w:hanging="720"/>
        <w:jc w:val="both"/>
        <w:rPr>
          <w:rFonts w:ascii="Times New Roman" w:eastAsia="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 xml:space="preserve">Sambo, A.A. (2005). </w:t>
      </w:r>
      <w:r w:rsidRPr="008A6BCC">
        <w:rPr>
          <w:rFonts w:ascii="Times New Roman" w:eastAsia="Times New Roman" w:hAnsi="Times New Roman" w:cs="Times New Roman"/>
          <w:i/>
          <w:color w:val="000000" w:themeColor="text1"/>
          <w:sz w:val="25"/>
          <w:szCs w:val="25"/>
        </w:rPr>
        <w:t>Research Methods in Education.</w:t>
      </w:r>
      <w:r w:rsidRPr="008A6BCC">
        <w:rPr>
          <w:rFonts w:ascii="Times New Roman" w:eastAsia="Times New Roman" w:hAnsi="Times New Roman" w:cs="Times New Roman"/>
          <w:color w:val="000000" w:themeColor="text1"/>
          <w:sz w:val="25"/>
          <w:szCs w:val="25"/>
        </w:rPr>
        <w:t>StirlingHorden Publishers (Nig.) Ltd. Lagos, Ibadan, Bening City, Juttu-Uzairue.</w:t>
      </w:r>
    </w:p>
    <w:p w:rsidR="002161D0" w:rsidRPr="008A6BCC" w:rsidRDefault="002161D0" w:rsidP="007120BB">
      <w:pPr>
        <w:spacing w:after="0" w:line="264" w:lineRule="auto"/>
        <w:ind w:left="720" w:hanging="720"/>
        <w:jc w:val="both"/>
        <w:rPr>
          <w:rFonts w:ascii="Times New Roman" w:eastAsia="Times New Roman" w:hAnsi="Times New Roman" w:cs="Times New Roman"/>
          <w:color w:val="000000" w:themeColor="text1"/>
          <w:sz w:val="25"/>
          <w:szCs w:val="25"/>
        </w:rPr>
      </w:pPr>
      <w:r w:rsidRPr="008A6BCC">
        <w:rPr>
          <w:rFonts w:ascii="Times New Roman" w:eastAsia="Times New Roman" w:hAnsi="Times New Roman" w:cs="Times New Roman"/>
          <w:color w:val="000000" w:themeColor="text1"/>
          <w:sz w:val="25"/>
          <w:szCs w:val="25"/>
        </w:rPr>
        <w:t>Sarah, E.E (2010) Formal, Non-formal and Informal learning. What are the difference http//.drsaraheaton.workpress.com 2010/12/31.</w:t>
      </w:r>
    </w:p>
    <w:p w:rsidR="002161D0" w:rsidRPr="008A6BCC" w:rsidRDefault="002161D0"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Tal, P. and Garba, E.Y. (2006). Teacher preparation and production in vocational and technical education programme in Nigeria: </w:t>
      </w:r>
      <w:r w:rsidRPr="008A6BCC">
        <w:rPr>
          <w:rFonts w:ascii="Times New Roman" w:hAnsi="Times New Roman" w:cs="Times New Roman"/>
          <w:i/>
          <w:color w:val="000000" w:themeColor="text1"/>
          <w:sz w:val="25"/>
          <w:szCs w:val="25"/>
        </w:rPr>
        <w:t>Journal of issue in technical teacher education 3</w:t>
      </w:r>
      <w:r w:rsidRPr="008A6BCC">
        <w:rPr>
          <w:rFonts w:ascii="Times New Roman" w:hAnsi="Times New Roman" w:cs="Times New Roman"/>
          <w:color w:val="000000" w:themeColor="text1"/>
          <w:sz w:val="25"/>
          <w:szCs w:val="25"/>
        </w:rPr>
        <w:t>(1). 26-36.</w:t>
      </w:r>
    </w:p>
    <w:p w:rsidR="002161D0" w:rsidRPr="008A6BCC" w:rsidRDefault="002161D0"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Yalams, S.M. (2001</w:t>
      </w:r>
      <w:r w:rsidRPr="008A6BCC">
        <w:rPr>
          <w:rFonts w:ascii="Times New Roman" w:hAnsi="Times New Roman" w:cs="Times New Roman"/>
          <w:i/>
          <w:color w:val="000000" w:themeColor="text1"/>
          <w:sz w:val="25"/>
          <w:szCs w:val="25"/>
        </w:rPr>
        <w:t>). Development and Validation of Metalwork Process Evaluation Scheme.</w:t>
      </w:r>
      <w:r w:rsidRPr="008A6BCC">
        <w:rPr>
          <w:rFonts w:ascii="Times New Roman" w:hAnsi="Times New Roman" w:cs="Times New Roman"/>
          <w:color w:val="000000" w:themeColor="text1"/>
          <w:sz w:val="25"/>
          <w:szCs w:val="25"/>
        </w:rPr>
        <w:t>PhD (Tech) Thesis.Department of Vocational Teacher Education (Industrial Technical Education) University of Nigeria, Nsukka.</w:t>
      </w:r>
    </w:p>
    <w:p w:rsidR="00111343" w:rsidRPr="008A6BCC" w:rsidRDefault="00111343" w:rsidP="00E90979">
      <w:pPr>
        <w:spacing w:after="0" w:line="264" w:lineRule="auto"/>
        <w:ind w:right="7"/>
        <w:jc w:val="both"/>
        <w:rPr>
          <w:rFonts w:ascii="Times New Roman" w:hAnsi="Times New Roman" w:cs="Times New Roman"/>
          <w:color w:val="000000" w:themeColor="text1"/>
          <w:sz w:val="25"/>
          <w:szCs w:val="25"/>
        </w:rPr>
        <w:sectPr w:rsidR="00111343" w:rsidRPr="008A6BCC" w:rsidSect="00111343">
          <w:type w:val="continuous"/>
          <w:pgSz w:w="11907" w:h="16839" w:code="9"/>
          <w:pgMar w:top="1008" w:right="1008" w:bottom="1008" w:left="1008" w:header="720" w:footer="720" w:gutter="0"/>
          <w:cols w:num="2" w:space="432"/>
          <w:docGrid w:linePitch="360"/>
        </w:sectPr>
      </w:pPr>
    </w:p>
    <w:p w:rsidR="002161D0" w:rsidRPr="008A6BCC" w:rsidRDefault="002161D0" w:rsidP="00E90979">
      <w:pPr>
        <w:spacing w:after="0" w:line="264" w:lineRule="auto"/>
        <w:ind w:right="7"/>
        <w:jc w:val="both"/>
        <w:rPr>
          <w:rFonts w:ascii="Times New Roman" w:hAnsi="Times New Roman" w:cs="Times New Roman"/>
          <w:color w:val="000000" w:themeColor="text1"/>
          <w:sz w:val="25"/>
          <w:szCs w:val="25"/>
        </w:rPr>
      </w:pPr>
    </w:p>
    <w:p w:rsidR="002161D0" w:rsidRPr="008A6BCC" w:rsidRDefault="002161D0" w:rsidP="00E90979">
      <w:pPr>
        <w:spacing w:after="0" w:line="264" w:lineRule="auto"/>
        <w:ind w:right="7"/>
        <w:jc w:val="both"/>
        <w:rPr>
          <w:rFonts w:ascii="Times New Roman" w:hAnsi="Times New Roman" w:cs="Times New Roman"/>
          <w:color w:val="000000" w:themeColor="text1"/>
          <w:sz w:val="25"/>
          <w:szCs w:val="25"/>
        </w:rPr>
      </w:pPr>
    </w:p>
    <w:p w:rsidR="007854CD" w:rsidRPr="008A6BCC" w:rsidRDefault="007854CD" w:rsidP="00E90979">
      <w:pPr>
        <w:spacing w:after="0" w:line="264" w:lineRule="auto"/>
        <w:ind w:right="7"/>
        <w:jc w:val="both"/>
        <w:rPr>
          <w:rFonts w:ascii="Times New Roman" w:hAnsi="Times New Roman" w:cs="Times New Roman"/>
          <w:color w:val="000000" w:themeColor="text1"/>
          <w:sz w:val="25"/>
          <w:szCs w:val="25"/>
        </w:rPr>
      </w:pPr>
    </w:p>
    <w:p w:rsidR="007854CD" w:rsidRPr="008A6BCC" w:rsidRDefault="007854CD" w:rsidP="00E90979">
      <w:pPr>
        <w:spacing w:after="0" w:line="264" w:lineRule="auto"/>
        <w:ind w:right="7"/>
        <w:jc w:val="both"/>
        <w:rPr>
          <w:rFonts w:ascii="Times New Roman" w:hAnsi="Times New Roman" w:cs="Times New Roman"/>
          <w:color w:val="000000" w:themeColor="text1"/>
          <w:sz w:val="25"/>
          <w:szCs w:val="25"/>
        </w:rPr>
      </w:pPr>
    </w:p>
    <w:p w:rsidR="002161D0" w:rsidRPr="008A6BCC" w:rsidRDefault="002161D0" w:rsidP="00E90979">
      <w:pPr>
        <w:spacing w:after="0" w:line="264" w:lineRule="auto"/>
        <w:ind w:right="7"/>
        <w:jc w:val="both"/>
        <w:rPr>
          <w:rFonts w:ascii="Times New Roman" w:hAnsi="Times New Roman" w:cs="Times New Roman"/>
          <w:color w:val="000000" w:themeColor="text1"/>
          <w:sz w:val="25"/>
          <w:szCs w:val="25"/>
        </w:rPr>
      </w:pPr>
    </w:p>
    <w:p w:rsidR="007120BB" w:rsidRPr="008A6BCC" w:rsidRDefault="007120BB" w:rsidP="00E90979">
      <w:pPr>
        <w:spacing w:after="0" w:line="264" w:lineRule="auto"/>
        <w:ind w:right="7"/>
        <w:jc w:val="both"/>
        <w:rPr>
          <w:rFonts w:ascii="Times New Roman" w:hAnsi="Times New Roman" w:cs="Times New Roman"/>
          <w:color w:val="000000" w:themeColor="text1"/>
          <w:sz w:val="25"/>
          <w:szCs w:val="25"/>
        </w:rPr>
      </w:pPr>
    </w:p>
    <w:p w:rsidR="007120BB" w:rsidRPr="008A6BCC" w:rsidRDefault="007120BB" w:rsidP="00E90979">
      <w:pPr>
        <w:spacing w:after="0" w:line="264" w:lineRule="auto"/>
        <w:ind w:right="7"/>
        <w:jc w:val="both"/>
        <w:rPr>
          <w:rFonts w:ascii="Times New Roman" w:hAnsi="Times New Roman" w:cs="Times New Roman"/>
          <w:color w:val="000000" w:themeColor="text1"/>
          <w:sz w:val="25"/>
          <w:szCs w:val="25"/>
        </w:rPr>
      </w:pPr>
    </w:p>
    <w:p w:rsidR="007120BB" w:rsidRPr="008A6BCC" w:rsidRDefault="007120BB" w:rsidP="00E90979">
      <w:pPr>
        <w:spacing w:after="0" w:line="264" w:lineRule="auto"/>
        <w:ind w:right="7"/>
        <w:jc w:val="both"/>
        <w:rPr>
          <w:rFonts w:ascii="Times New Roman" w:hAnsi="Times New Roman" w:cs="Times New Roman"/>
          <w:color w:val="000000" w:themeColor="text1"/>
          <w:sz w:val="25"/>
          <w:szCs w:val="25"/>
        </w:rPr>
      </w:pPr>
    </w:p>
    <w:p w:rsidR="007120BB" w:rsidRPr="008A6BCC" w:rsidRDefault="007120BB" w:rsidP="00E90979">
      <w:pPr>
        <w:spacing w:after="0" w:line="264" w:lineRule="auto"/>
        <w:ind w:right="7"/>
        <w:jc w:val="both"/>
        <w:rPr>
          <w:rFonts w:ascii="Times New Roman" w:hAnsi="Times New Roman" w:cs="Times New Roman"/>
          <w:color w:val="000000" w:themeColor="text1"/>
          <w:sz w:val="25"/>
          <w:szCs w:val="25"/>
        </w:rPr>
      </w:pPr>
    </w:p>
    <w:p w:rsidR="00111343" w:rsidRPr="008A6BCC" w:rsidRDefault="00111343" w:rsidP="00E90979">
      <w:pPr>
        <w:spacing w:after="0" w:line="264" w:lineRule="auto"/>
        <w:ind w:right="7"/>
        <w:jc w:val="both"/>
        <w:rPr>
          <w:rFonts w:ascii="Times New Roman" w:hAnsi="Times New Roman" w:cs="Times New Roman"/>
          <w:color w:val="000000" w:themeColor="text1"/>
          <w:sz w:val="25"/>
          <w:szCs w:val="25"/>
        </w:rPr>
      </w:pPr>
    </w:p>
    <w:p w:rsidR="008A72B8" w:rsidRPr="008A6BCC" w:rsidRDefault="008A72B8" w:rsidP="00E90979">
      <w:pPr>
        <w:spacing w:after="0" w:line="264" w:lineRule="auto"/>
        <w:ind w:right="7"/>
        <w:jc w:val="both"/>
        <w:rPr>
          <w:rFonts w:ascii="Times New Roman" w:hAnsi="Times New Roman" w:cs="Times New Roman"/>
          <w:color w:val="000000" w:themeColor="text1"/>
          <w:sz w:val="25"/>
          <w:szCs w:val="25"/>
        </w:rPr>
      </w:pPr>
    </w:p>
    <w:p w:rsidR="008A72B8" w:rsidRPr="008A6BCC" w:rsidRDefault="008A72B8" w:rsidP="00E90979">
      <w:pPr>
        <w:spacing w:after="0" w:line="264" w:lineRule="auto"/>
        <w:ind w:right="7"/>
        <w:jc w:val="both"/>
        <w:rPr>
          <w:rFonts w:ascii="Times New Roman" w:hAnsi="Times New Roman" w:cs="Times New Roman"/>
          <w:color w:val="000000" w:themeColor="text1"/>
          <w:sz w:val="25"/>
          <w:szCs w:val="25"/>
        </w:rPr>
      </w:pPr>
    </w:p>
    <w:p w:rsidR="008A72B8" w:rsidRPr="008A6BCC" w:rsidRDefault="008A72B8" w:rsidP="00E90979">
      <w:pPr>
        <w:spacing w:after="0" w:line="264" w:lineRule="auto"/>
        <w:ind w:right="7"/>
        <w:jc w:val="both"/>
        <w:rPr>
          <w:rFonts w:ascii="Times New Roman" w:hAnsi="Times New Roman" w:cs="Times New Roman"/>
          <w:color w:val="000000" w:themeColor="text1"/>
          <w:sz w:val="25"/>
          <w:szCs w:val="25"/>
        </w:rPr>
      </w:pPr>
    </w:p>
    <w:p w:rsidR="008A72B8" w:rsidRPr="008A6BCC" w:rsidRDefault="008A72B8" w:rsidP="00E90979">
      <w:pPr>
        <w:spacing w:after="0" w:line="264" w:lineRule="auto"/>
        <w:ind w:right="7"/>
        <w:jc w:val="both"/>
        <w:rPr>
          <w:rFonts w:ascii="Times New Roman" w:hAnsi="Times New Roman" w:cs="Times New Roman"/>
          <w:color w:val="000000" w:themeColor="text1"/>
          <w:sz w:val="25"/>
          <w:szCs w:val="25"/>
        </w:rPr>
      </w:pPr>
    </w:p>
    <w:p w:rsidR="00111343" w:rsidRDefault="00111343" w:rsidP="00E90979">
      <w:pPr>
        <w:spacing w:after="0" w:line="264" w:lineRule="auto"/>
        <w:ind w:right="7"/>
        <w:jc w:val="both"/>
        <w:rPr>
          <w:rFonts w:ascii="Times New Roman" w:hAnsi="Times New Roman" w:cs="Times New Roman"/>
          <w:color w:val="000000" w:themeColor="text1"/>
          <w:sz w:val="25"/>
          <w:szCs w:val="25"/>
        </w:rPr>
      </w:pPr>
    </w:p>
    <w:p w:rsidR="009237D8" w:rsidRPr="008A6BCC" w:rsidRDefault="004C629F" w:rsidP="00E90979">
      <w:pPr>
        <w:spacing w:after="0" w:line="264" w:lineRule="auto"/>
        <w:ind w:right="7"/>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lastRenderedPageBreak/>
        <w:pict>
          <v:shape id="_x0000_s46182" type="#_x0000_t32" style="position:absolute;left:0;text-align:left;margin-left:-2.85pt;margin-top:-2.3pt;width:505.7pt;height:0;z-index:252285952" o:connectortype="straight" o:regroupid="11" strokeweight="3pt"/>
        </w:pict>
      </w:r>
    </w:p>
    <w:p w:rsidR="002161D0" w:rsidRPr="008A6BCC" w:rsidRDefault="002161D0"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QUALITY ASSURANCE IN VOCATIONAL BUSINESS EDUCATION AND TRAINING FOR JOB CREATION AND NATIONAL DEVELOPMENT</w:t>
      </w:r>
    </w:p>
    <w:p w:rsidR="00732213" w:rsidRPr="008A6BCC" w:rsidRDefault="00732213" w:rsidP="00E90979">
      <w:pPr>
        <w:spacing w:after="0" w:line="264" w:lineRule="auto"/>
        <w:jc w:val="center"/>
        <w:rPr>
          <w:rFonts w:ascii="Times New Roman" w:hAnsi="Times New Roman" w:cs="Times New Roman"/>
          <w:b/>
          <w:color w:val="000000" w:themeColor="text1"/>
          <w:sz w:val="25"/>
          <w:szCs w:val="25"/>
        </w:rPr>
      </w:pPr>
    </w:p>
    <w:p w:rsidR="002161D0" w:rsidRPr="008A6BCC" w:rsidRDefault="00732213" w:rsidP="00C21D10">
      <w:pPr>
        <w:spacing w:after="0" w:line="240"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732213" w:rsidRPr="008A6BCC" w:rsidRDefault="00732213" w:rsidP="00C21D10">
      <w:pPr>
        <w:spacing w:after="0" w:line="240" w:lineRule="auto"/>
        <w:jc w:val="center"/>
        <w:rPr>
          <w:rFonts w:ascii="Times New Roman" w:hAnsi="Times New Roman" w:cs="Times New Roman"/>
          <w:b/>
          <w:color w:val="000000" w:themeColor="text1"/>
          <w:sz w:val="25"/>
          <w:szCs w:val="25"/>
        </w:rPr>
      </w:pPr>
    </w:p>
    <w:p w:rsidR="002161D0" w:rsidRPr="008A6BCC" w:rsidRDefault="002161D0" w:rsidP="00C21D10">
      <w:pPr>
        <w:spacing w:after="0" w:line="240"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MFON T. UDOUDOM (Ph.D)</w:t>
      </w:r>
    </w:p>
    <w:p w:rsidR="002161D0" w:rsidRPr="008A6BCC" w:rsidRDefault="002161D0" w:rsidP="00C21D10">
      <w:pPr>
        <w:spacing w:after="0" w:line="240"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(GSM: 08037449444, 07082915375)</w:t>
      </w:r>
    </w:p>
    <w:p w:rsidR="002161D0" w:rsidRPr="008A6BCC" w:rsidRDefault="002161D0" w:rsidP="00C21D10">
      <w:pPr>
        <w:spacing w:after="0" w:line="240"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Department </w:t>
      </w:r>
      <w:r w:rsidR="003C218B">
        <w:rPr>
          <w:rFonts w:ascii="Times New Roman" w:hAnsi="Times New Roman" w:cs="Times New Roman"/>
          <w:color w:val="000000" w:themeColor="text1"/>
          <w:sz w:val="25"/>
          <w:szCs w:val="25"/>
        </w:rPr>
        <w:t>o</w:t>
      </w:r>
      <w:r w:rsidRPr="008A6BCC">
        <w:rPr>
          <w:rFonts w:ascii="Times New Roman" w:hAnsi="Times New Roman" w:cs="Times New Roman"/>
          <w:color w:val="000000" w:themeColor="text1"/>
          <w:sz w:val="25"/>
          <w:szCs w:val="25"/>
        </w:rPr>
        <w:t>f Office Technology &amp; Management</w:t>
      </w:r>
    </w:p>
    <w:p w:rsidR="002161D0" w:rsidRPr="008A6BCC" w:rsidRDefault="002161D0" w:rsidP="00C21D10">
      <w:pPr>
        <w:spacing w:after="0" w:line="240"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School </w:t>
      </w:r>
      <w:r w:rsidR="003C218B">
        <w:rPr>
          <w:rFonts w:ascii="Times New Roman" w:hAnsi="Times New Roman" w:cs="Times New Roman"/>
          <w:color w:val="000000" w:themeColor="text1"/>
          <w:sz w:val="25"/>
          <w:szCs w:val="25"/>
        </w:rPr>
        <w:t>o</w:t>
      </w:r>
      <w:r w:rsidRPr="008A6BCC">
        <w:rPr>
          <w:rFonts w:ascii="Times New Roman" w:hAnsi="Times New Roman" w:cs="Times New Roman"/>
          <w:color w:val="000000" w:themeColor="text1"/>
          <w:sz w:val="25"/>
          <w:szCs w:val="25"/>
        </w:rPr>
        <w:t>f Business &amp; Management</w:t>
      </w:r>
    </w:p>
    <w:p w:rsidR="002161D0" w:rsidRPr="008A6BCC" w:rsidRDefault="002161D0" w:rsidP="00C21D10">
      <w:pPr>
        <w:spacing w:after="0" w:line="240"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Akwa Ibom State Polytechnic, Ikot Osurua, Ikot Ekpene</w:t>
      </w:r>
    </w:p>
    <w:p w:rsidR="002161D0" w:rsidRPr="008A6BCC" w:rsidRDefault="002161D0" w:rsidP="00E90979">
      <w:pPr>
        <w:spacing w:after="0" w:line="264" w:lineRule="auto"/>
        <w:jc w:val="both"/>
        <w:rPr>
          <w:rFonts w:ascii="Times New Roman" w:hAnsi="Times New Roman" w:cs="Times New Roman"/>
          <w:i/>
          <w:color w:val="000000" w:themeColor="text1"/>
          <w:sz w:val="25"/>
          <w:szCs w:val="25"/>
        </w:rPr>
      </w:pPr>
    </w:p>
    <w:p w:rsidR="002161D0" w:rsidRPr="008A6BCC" w:rsidRDefault="004C629F" w:rsidP="00111343">
      <w:pPr>
        <w:spacing w:after="0" w:line="240" w:lineRule="auto"/>
        <w:jc w:val="center"/>
        <w:rPr>
          <w:rFonts w:ascii="Times New Roman" w:hAnsi="Times New Roman" w:cs="Times New Roman"/>
          <w:b/>
          <w:i/>
          <w:color w:val="000000" w:themeColor="text1"/>
          <w:sz w:val="25"/>
          <w:szCs w:val="25"/>
        </w:rPr>
      </w:pPr>
      <w:r w:rsidRPr="004C629F">
        <w:rPr>
          <w:rFonts w:ascii="Times New Roman" w:hAnsi="Times New Roman" w:cs="Times New Roman"/>
          <w:b/>
          <w:noProof/>
          <w:color w:val="000000" w:themeColor="text1"/>
          <w:sz w:val="25"/>
          <w:szCs w:val="25"/>
        </w:rPr>
        <w:pict>
          <v:shape id="_x0000_s46267" type="#_x0000_t32" style="position:absolute;left:0;text-align:left;margin-left:-2.2pt;margin-top:-.5pt;width:505.7pt;height:0;z-index:252372992" o:connectortype="straight" strokeweight="1.5pt"/>
        </w:pict>
      </w:r>
      <w:r w:rsidR="002161D0" w:rsidRPr="008A6BCC">
        <w:rPr>
          <w:rFonts w:ascii="Times New Roman" w:hAnsi="Times New Roman" w:cs="Times New Roman"/>
          <w:b/>
          <w:i/>
          <w:color w:val="000000" w:themeColor="text1"/>
          <w:sz w:val="25"/>
          <w:szCs w:val="25"/>
        </w:rPr>
        <w:t>Abstract</w:t>
      </w:r>
    </w:p>
    <w:p w:rsidR="002161D0" w:rsidRPr="008A6BCC" w:rsidRDefault="002161D0" w:rsidP="00111343">
      <w:pPr>
        <w:spacing w:after="0" w:line="240" w:lineRule="auto"/>
        <w:ind w:right="7"/>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The paper focused on quality assurance in vocational business education for job creation and national development. In recent times, the quality of graduates from our tertiary institutions in skilled-related courses has been questioned. The quality and standard of skill acquisition by our graduates affects employability. If vocational business education is provided in our tertiary institutions with little or no attention to quality assurance, the goals of job creation and national development will be unattainable. The paper therefore highlights the importance of and some quality assurance factors in vocational business education, challenges of quality assurance, the roles of business education and areas of job creation in vocational business education.  The paper concludes by calling on the necessary supervisory bodies in tertiary institutions, (NUC, NBTE,NCCE, etc) to intensify continuous supervision as well as ensure that academic activities, functional equipment and manpower are not compromised.</w:t>
      </w:r>
    </w:p>
    <w:p w:rsidR="002161D0" w:rsidRPr="008A6BCC" w:rsidRDefault="004C629F" w:rsidP="00E90979">
      <w:pPr>
        <w:spacing w:after="0" w:line="264" w:lineRule="auto"/>
        <w:ind w:right="7"/>
        <w:jc w:val="both"/>
        <w:rPr>
          <w:rFonts w:ascii="Times New Roman" w:hAnsi="Times New Roman" w:cs="Times New Roman"/>
          <w:i/>
          <w:color w:val="000000" w:themeColor="text1"/>
          <w:sz w:val="25"/>
          <w:szCs w:val="25"/>
        </w:rPr>
      </w:pPr>
      <w:r w:rsidRPr="004C629F">
        <w:rPr>
          <w:rFonts w:ascii="Times New Roman" w:hAnsi="Times New Roman" w:cs="Times New Roman"/>
          <w:b/>
          <w:noProof/>
          <w:color w:val="000000" w:themeColor="text1"/>
          <w:sz w:val="25"/>
          <w:szCs w:val="25"/>
        </w:rPr>
        <w:pict>
          <v:shape id="_x0000_s46268" type="#_x0000_t32" style="position:absolute;left:0;text-align:left;margin-left:-2.95pt;margin-top:5.6pt;width:505.7pt;height:0;z-index:252374016" o:connectortype="straight" strokeweight="1.5pt"/>
        </w:pict>
      </w:r>
    </w:p>
    <w:p w:rsidR="00C21D10" w:rsidRPr="008A6BCC" w:rsidRDefault="00C21D10" w:rsidP="00E90979">
      <w:pPr>
        <w:spacing w:after="0" w:line="264" w:lineRule="auto"/>
        <w:jc w:val="both"/>
        <w:rPr>
          <w:rFonts w:ascii="Times New Roman" w:hAnsi="Times New Roman" w:cs="Times New Roman"/>
          <w:b/>
          <w:color w:val="000000" w:themeColor="text1"/>
          <w:sz w:val="25"/>
          <w:szCs w:val="25"/>
        </w:rPr>
        <w:sectPr w:rsidR="00C21D10" w:rsidRPr="008A6BCC" w:rsidSect="00135B3F">
          <w:type w:val="continuous"/>
          <w:pgSz w:w="11907" w:h="16839" w:code="9"/>
          <w:pgMar w:top="1008" w:right="1008" w:bottom="1008" w:left="1008" w:header="720" w:footer="720" w:gutter="0"/>
          <w:cols w:space="720"/>
          <w:docGrid w:linePitch="360"/>
        </w:sectPr>
      </w:pP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lastRenderedPageBreak/>
        <w:t xml:space="preserve">Introduction </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Vocational business education is that aspect of the total educational programmes that provides mastery of office skills needed to perform in the business and technological societies (Osuala, 1995).  It can also be described as an aspect of education that consists of the knowledge, skills, and attitudes the student will be expected to exhibit or perform when the student completes the training.  This means that Vocational business education is concerned with the abilities, performance, competencies and positive attitude in preparing, presenting, and dealing with all types of business related functions.</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Philosophically, vocational business education helps to achieve economic aims because it provides individuals with employable skills and provide the economy with productive citizen. Sociologically, vocational business education is important because, individuals </w:t>
      </w:r>
      <w:r w:rsidRPr="008A6BCC">
        <w:rPr>
          <w:rFonts w:ascii="Times New Roman" w:hAnsi="Times New Roman" w:cs="Times New Roman"/>
          <w:color w:val="000000" w:themeColor="text1"/>
          <w:sz w:val="25"/>
          <w:szCs w:val="25"/>
        </w:rPr>
        <w:lastRenderedPageBreak/>
        <w:t xml:space="preserve">who possess vocational business education skills become socially useful citizens in their communities either as employees or employers rather than being parasitic.  Thus, vocational business education is economic education as it gears to the needs of the job market and thus contributes to national economic strength. </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Akpan (1997) considered vocational business education as a programme for social civilization.  This, according to him, the ills prevalence in our society today such as armed robbery, cultism, sexual abuses are on the increase due to lack of vocational skills.  Therefore, Akpan is of the opinion that with the lean employment opportunity in the country, efficient acquisition of employable skills could make people more productive and self-reliant. This could go a long way to reducing chances of citizens engaging in societal ills.</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p>
    <w:p w:rsidR="002161D0"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46184" type="#_x0000_t32" style="position:absolute;left:0;text-align:left;margin-left:-1.9pt;margin-top:-3.05pt;width:505.7pt;height:0;z-index:252288000" o:connectortype="straight" strokeweight="3pt"/>
        </w:pict>
      </w:r>
      <w:r w:rsidR="002161D0" w:rsidRPr="008A6BCC">
        <w:rPr>
          <w:rFonts w:ascii="Times New Roman" w:hAnsi="Times New Roman" w:cs="Times New Roman"/>
          <w:color w:val="000000" w:themeColor="text1"/>
          <w:sz w:val="25"/>
          <w:szCs w:val="25"/>
        </w:rPr>
        <w:t>This paper therefore attempts to motivate students, lecturers, school administrators and the public to appreciate the uniqueness of business opportunities, employment generation and security, reliability, and consistency of productivity that vocational education provides, if quality assurance is entrenched into its progammes.</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Hornby (2001) defined quality as the standard of something when compared to other things in terms of how good or bad something is or a high standard or level. According to Onyeachu (2008)</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quality is anything everyone considers good and wants to have. Quality according to Umoru</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 xml:space="preserve">2006) refers to goods and services that are reliable, dependable or psychologically satisfying. In the view of Tahir (2006), quality to means three interconnected factors: efficiency; relevance and reliability. Sharing the same view with, Oyebade, Oladipo and Adetoro (2012) described the quality of education as dealing with issues of relevance, validity, functionalism and efficiency of education system in the achievement of national goals and objectives. From the above definitions one can say that quality is something that is very relevant of which every member of the society considers good and strives to possess for effective utilization. </w:t>
      </w:r>
    </w:p>
    <w:p w:rsidR="002161D0" w:rsidRPr="008A6BCC" w:rsidRDefault="002161D0" w:rsidP="00E90979">
      <w:pPr>
        <w:spacing w:after="0" w:line="264" w:lineRule="auto"/>
        <w:ind w:right="7"/>
        <w:jc w:val="both"/>
        <w:rPr>
          <w:rFonts w:ascii="Times New Roman" w:hAnsi="Times New Roman" w:cs="Times New Roman"/>
          <w:color w:val="000000" w:themeColor="text1"/>
          <w:sz w:val="25"/>
          <w:szCs w:val="25"/>
        </w:rPr>
      </w:pPr>
    </w:p>
    <w:p w:rsidR="002161D0"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83" type="#_x0000_t202" style="position:absolute;left:0;text-align:left;margin-left:362pt;margin-top:-511.7pt;width:141.8pt;height:27.3pt;z-index:-251029504;mso-width-relative:margin;mso-height-relative:margin" stroked="f">
            <v:textbox style="mso-next-textbox:#_x0000_s46183">
              <w:txbxContent>
                <w:p w:rsidR="00931FF5" w:rsidRPr="00BE509F" w:rsidRDefault="00931FF5" w:rsidP="003C218B">
                  <w:pPr>
                    <w:spacing w:after="0" w:line="264" w:lineRule="auto"/>
                    <w:jc w:val="both"/>
                    <w:rPr>
                      <w:rFonts w:ascii="Times New Roman" w:hAnsi="Times New Roman" w:cs="Times New Roman"/>
                      <w:b/>
                      <w:i/>
                    </w:rPr>
                  </w:pPr>
                  <w:r>
                    <w:rPr>
                      <w:rFonts w:ascii="Times New Roman" w:hAnsi="Times New Roman" w:cs="Times New Roman"/>
                      <w:b/>
                      <w:i/>
                    </w:rPr>
                    <w:t>Mfon T. Udoudom</w:t>
                  </w:r>
                </w:p>
              </w:txbxContent>
            </v:textbox>
          </v:shape>
        </w:pict>
      </w:r>
      <w:r w:rsidR="002161D0" w:rsidRPr="008A6BCC">
        <w:rPr>
          <w:rFonts w:ascii="Times New Roman" w:hAnsi="Times New Roman" w:cs="Times New Roman"/>
          <w:color w:val="000000" w:themeColor="text1"/>
          <w:sz w:val="25"/>
          <w:szCs w:val="25"/>
        </w:rPr>
        <w:t xml:space="preserve">The heart of education is quality. Ogunribido (2004) observed that the central issue in the production of any product be it material or human is the quality. This is due to the fact that the quality of a product determines the extent to which the functionality and performance of a product meets the expectation of the users. According to Lockyer in Ogunribido (2004) the quality of a product measures the extent to which the producer conforms to the procedures laid down for its production. The quality of graduates according to Urah (2005) could be measured by how well they have been prepared for life and for </w:t>
      </w:r>
      <w:r w:rsidR="002161D0" w:rsidRPr="008A6BCC">
        <w:rPr>
          <w:rFonts w:ascii="Times New Roman" w:hAnsi="Times New Roman" w:cs="Times New Roman"/>
          <w:color w:val="000000" w:themeColor="text1"/>
          <w:sz w:val="25"/>
          <w:szCs w:val="25"/>
        </w:rPr>
        <w:lastRenderedPageBreak/>
        <w:t>service to society in various spheres of human endeavour.</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Assuring the quality of education provision is a fundamental aspect of gaining and maintaining credibility for programmes institutions and national systems of higher education worldwide. Maduewesi and Onyeachu (2010) defined quality assurance as the practice of managing the way goods are produced and services are provided to make sure they are kept at a high standard. Adegbesan (2011) opined that quality assurance is related to accountability both of which are concerned with maximizing the effectiveness and efficiency of educational systems and services in relation to their contexts of their mission and their stated objectives. Vocational Business Education and Training being a veritable tool for national development, in Nigeria needs to be managed in such a way that quality is assured. In recent times the quality of graduates produced in our tertiary institutions has been questioned. (Adedeji, 2009).</w:t>
      </w: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Bases and Principles of Quality Assurance in Vocational Business Education</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Akpan (1997) summarized bases and principles as follows:</w:t>
      </w:r>
    </w:p>
    <w:p w:rsidR="002161D0" w:rsidRPr="008A6BCC" w:rsidRDefault="002161D0" w:rsidP="00E90979">
      <w:pPr>
        <w:pStyle w:val="ListParagraph"/>
        <w:numPr>
          <w:ilvl w:val="0"/>
          <w:numId w:val="10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extent that curriculum for the Vocational Business programme reflects the performance skills required by present workers on a specific job determines its quality assurance.</w:t>
      </w:r>
    </w:p>
    <w:p w:rsidR="002161D0" w:rsidRPr="008A6BCC" w:rsidRDefault="002161D0" w:rsidP="00E90979">
      <w:pPr>
        <w:pStyle w:val="ListParagraph"/>
        <w:numPr>
          <w:ilvl w:val="0"/>
          <w:numId w:val="10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When Vocational business education programme develops a worker who reaches maximum production at least or reduced cost to employers and with the least waste of national resources, it is efficient.</w:t>
      </w:r>
    </w:p>
    <w:p w:rsidR="002161D0" w:rsidRPr="008A6BCC" w:rsidRDefault="002161D0" w:rsidP="00E90979">
      <w:pPr>
        <w:pStyle w:val="ListParagraph"/>
        <w:numPr>
          <w:ilvl w:val="0"/>
          <w:numId w:val="10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When the student get the job for which he was trained, it is efficient.</w:t>
      </w:r>
    </w:p>
    <w:p w:rsidR="002161D0" w:rsidRPr="008A6BCC" w:rsidRDefault="002161D0" w:rsidP="00E90979">
      <w:pPr>
        <w:pStyle w:val="ListParagraph"/>
        <w:numPr>
          <w:ilvl w:val="0"/>
          <w:numId w:val="10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Vocational business education is assured in proportion as the environment in which the learner is trained in a replica of the </w:t>
      </w:r>
      <w:r w:rsidRPr="008A6BCC">
        <w:rPr>
          <w:rFonts w:ascii="Times New Roman" w:hAnsi="Times New Roman" w:cs="Times New Roman"/>
          <w:color w:val="000000" w:themeColor="text1"/>
          <w:sz w:val="25"/>
          <w:szCs w:val="25"/>
        </w:rPr>
        <w:lastRenderedPageBreak/>
        <w:t>environment in which he will subsequently work.</w:t>
      </w:r>
    </w:p>
    <w:p w:rsidR="002161D0" w:rsidRPr="008A6BCC" w:rsidRDefault="004C629F" w:rsidP="00E90979">
      <w:pPr>
        <w:pStyle w:val="ListParagraph"/>
        <w:numPr>
          <w:ilvl w:val="0"/>
          <w:numId w:val="107"/>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86" type="#_x0000_t32" style="position:absolute;left:0;text-align:left;margin-left:-1.9pt;margin-top:-33.8pt;width:505.7pt;height:0;z-index:252290048" o:connectortype="straight" strokeweight="3pt"/>
        </w:pict>
      </w:r>
      <w:r w:rsidR="002161D0" w:rsidRPr="008A6BCC">
        <w:rPr>
          <w:rFonts w:ascii="Times New Roman" w:hAnsi="Times New Roman" w:cs="Times New Roman"/>
          <w:color w:val="000000" w:themeColor="text1"/>
          <w:sz w:val="25"/>
          <w:szCs w:val="25"/>
        </w:rPr>
        <w:t>Quality assurance in vocational education and training can only be noticed where the training jobs are carried on in the same way with the same operations, with the same tools and the same machines as in the occupation itself.</w:t>
      </w:r>
    </w:p>
    <w:p w:rsidR="002161D0" w:rsidRPr="008A6BCC" w:rsidRDefault="002161D0" w:rsidP="00E90979">
      <w:pPr>
        <w:pStyle w:val="ListParagraph"/>
        <w:numPr>
          <w:ilvl w:val="0"/>
          <w:numId w:val="10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Vocational education is assured in quality in proportion as it trains the individuals directly and specifically in the thinking and the manipulative habits required in the occupation itself. </w:t>
      </w: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Quality Assurance Measuring Indices and their Importance in Vocational Business Education and Training</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purpose of quality assurance in vocational business education is to prevent or minimize wastage and enhance productivity at this level of education. Quality assurance also seeks to prevent wastage before it occurs. It is therefore better and less costly to prevent wastage before it occurs. Therefore, quality assurance in vocational business education would seek to ensure that specific goals of education are achieved and these words translate to laying the proper foundation for the development of vocational business education in Nigeria.</w:t>
      </w:r>
    </w:p>
    <w:p w:rsidR="002161D0" w:rsidRPr="008A6BCC" w:rsidRDefault="002161D0" w:rsidP="00E90979">
      <w:pPr>
        <w:spacing w:after="0" w:line="264" w:lineRule="auto"/>
        <w:ind w:right="7"/>
        <w:jc w:val="both"/>
        <w:rPr>
          <w:rFonts w:ascii="Times New Roman" w:hAnsi="Times New Roman" w:cs="Times New Roman"/>
          <w:color w:val="000000" w:themeColor="text1"/>
          <w:sz w:val="25"/>
          <w:szCs w:val="25"/>
        </w:rPr>
      </w:pPr>
    </w:p>
    <w:p w:rsidR="002161D0"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85" type="#_x0000_t202" style="position:absolute;left:0;text-align:left;margin-left:362pt;margin-top:-496.85pt;width:141.8pt;height:27.3pt;z-index:-251027456;mso-width-relative:margin;mso-height-relative:margin" stroked="f">
            <v:textbox style="mso-next-textbox:#_x0000_s46185">
              <w:txbxContent>
                <w:p w:rsidR="00931FF5" w:rsidRPr="00BE509F" w:rsidRDefault="00931FF5" w:rsidP="003C218B">
                  <w:pPr>
                    <w:spacing w:after="0" w:line="264" w:lineRule="auto"/>
                    <w:jc w:val="both"/>
                    <w:rPr>
                      <w:rFonts w:ascii="Times New Roman" w:hAnsi="Times New Roman" w:cs="Times New Roman"/>
                      <w:b/>
                      <w:i/>
                    </w:rPr>
                  </w:pPr>
                  <w:r>
                    <w:rPr>
                      <w:rFonts w:ascii="Times New Roman" w:hAnsi="Times New Roman" w:cs="Times New Roman"/>
                      <w:b/>
                      <w:i/>
                    </w:rPr>
                    <w:t>Mfon T. Udoudom</w:t>
                  </w:r>
                </w:p>
              </w:txbxContent>
            </v:textbox>
          </v:shape>
        </w:pict>
      </w:r>
      <w:r w:rsidR="002161D0" w:rsidRPr="008A6BCC">
        <w:rPr>
          <w:rFonts w:ascii="Times New Roman" w:hAnsi="Times New Roman" w:cs="Times New Roman"/>
          <w:color w:val="000000" w:themeColor="text1"/>
          <w:sz w:val="25"/>
          <w:szCs w:val="25"/>
        </w:rPr>
        <w:t xml:space="preserve">The importance of standards informed the federal government to establish minimum academic standards for higher institutions of learning in the country through Decree 16 of 1985 (Amaewhule, 2004). This gave rise to the regulatory bodies in different institutions. For instance, the National Board for Technical Education (NBTE) is the body for regulation of polytechnics and colleges of technology. In the performance of its role, the NBTE gives directives in the quality of products expected by setting up minimum standards which polytechnics in Nigeria must adhere to. Among the items contained in the minimum standard are objectives of programmes, </w:t>
      </w:r>
      <w:r w:rsidR="002161D0" w:rsidRPr="008A6BCC">
        <w:rPr>
          <w:rFonts w:ascii="Times New Roman" w:hAnsi="Times New Roman" w:cs="Times New Roman"/>
          <w:color w:val="000000" w:themeColor="text1"/>
          <w:sz w:val="25"/>
          <w:szCs w:val="25"/>
        </w:rPr>
        <w:lastRenderedPageBreak/>
        <w:t xml:space="preserve">philosophy, personnel, equipment vis-a-vis number of students, curriculum, and examination and admission requirements. To establish and maintain high quality standards, the polytechnics and the NBTE have a share responsibility in addressing the following key areas, according to (Adedipe, 2007). </w:t>
      </w:r>
    </w:p>
    <w:p w:rsidR="002161D0" w:rsidRPr="008A6BCC" w:rsidRDefault="002161D0" w:rsidP="00E90979">
      <w:pPr>
        <w:pStyle w:val="ListParagraph"/>
        <w:numPr>
          <w:ilvl w:val="0"/>
          <w:numId w:val="10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Minimum academic standard</w:t>
      </w:r>
    </w:p>
    <w:p w:rsidR="002161D0" w:rsidRPr="008A6BCC" w:rsidRDefault="002161D0" w:rsidP="00E90979">
      <w:pPr>
        <w:pStyle w:val="ListParagraph"/>
        <w:numPr>
          <w:ilvl w:val="0"/>
          <w:numId w:val="10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Carrying capacity</w:t>
      </w:r>
    </w:p>
    <w:p w:rsidR="002161D0" w:rsidRPr="008A6BCC" w:rsidRDefault="002161D0" w:rsidP="00E90979">
      <w:pPr>
        <w:pStyle w:val="ListParagraph"/>
        <w:numPr>
          <w:ilvl w:val="0"/>
          <w:numId w:val="10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Accreditation</w:t>
      </w:r>
    </w:p>
    <w:p w:rsidR="002161D0" w:rsidRPr="008A6BCC" w:rsidRDefault="002161D0" w:rsidP="00E90979">
      <w:pPr>
        <w:pStyle w:val="ListParagraph"/>
        <w:numPr>
          <w:ilvl w:val="0"/>
          <w:numId w:val="10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Impact assessment </w:t>
      </w:r>
    </w:p>
    <w:p w:rsidR="002161D0" w:rsidRPr="008A6BCC" w:rsidRDefault="002161D0" w:rsidP="00E90979">
      <w:pPr>
        <w:pStyle w:val="ListParagraph"/>
        <w:numPr>
          <w:ilvl w:val="0"/>
          <w:numId w:val="109"/>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Structures, infrastructures and utilities</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However, Makoju, Nwangwu, Abolade and Newton (2004) in their own view, highlighted the following as quality assurance checklist:</w:t>
      </w:r>
    </w:p>
    <w:p w:rsidR="002161D0" w:rsidRPr="008A6BCC" w:rsidRDefault="002161D0" w:rsidP="00E90979">
      <w:pPr>
        <w:pStyle w:val="ListParagraph"/>
        <w:numPr>
          <w:ilvl w:val="0"/>
          <w:numId w:val="10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Institution/programme mission and objectives</w:t>
      </w:r>
    </w:p>
    <w:p w:rsidR="002161D0" w:rsidRPr="008A6BCC" w:rsidRDefault="002161D0" w:rsidP="00E90979">
      <w:pPr>
        <w:pStyle w:val="ListParagraph"/>
        <w:numPr>
          <w:ilvl w:val="0"/>
          <w:numId w:val="10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Teaching programmes</w:t>
      </w:r>
    </w:p>
    <w:p w:rsidR="002161D0" w:rsidRPr="008A6BCC" w:rsidRDefault="002161D0" w:rsidP="00E90979">
      <w:pPr>
        <w:pStyle w:val="ListParagraph"/>
        <w:numPr>
          <w:ilvl w:val="0"/>
          <w:numId w:val="10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Students selection</w:t>
      </w:r>
    </w:p>
    <w:p w:rsidR="002161D0" w:rsidRPr="008A6BCC" w:rsidRDefault="002161D0" w:rsidP="00E90979">
      <w:pPr>
        <w:pStyle w:val="ListParagraph"/>
        <w:numPr>
          <w:ilvl w:val="0"/>
          <w:numId w:val="10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Course structure </w:t>
      </w:r>
    </w:p>
    <w:p w:rsidR="002161D0" w:rsidRPr="008A6BCC" w:rsidRDefault="002161D0" w:rsidP="00E90979">
      <w:pPr>
        <w:pStyle w:val="ListParagraph"/>
        <w:numPr>
          <w:ilvl w:val="0"/>
          <w:numId w:val="10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Teaching arrangement</w:t>
      </w:r>
    </w:p>
    <w:p w:rsidR="002161D0" w:rsidRPr="008A6BCC" w:rsidRDefault="002161D0" w:rsidP="00E90979">
      <w:pPr>
        <w:pStyle w:val="ListParagraph"/>
        <w:numPr>
          <w:ilvl w:val="0"/>
          <w:numId w:val="10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Assessment/evaluation</w:t>
      </w:r>
    </w:p>
    <w:p w:rsidR="002161D0" w:rsidRPr="008A6BCC" w:rsidRDefault="002161D0" w:rsidP="00E90979">
      <w:pPr>
        <w:pStyle w:val="ListParagraph"/>
        <w:numPr>
          <w:ilvl w:val="0"/>
          <w:numId w:val="10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Grievance procedures </w:t>
      </w:r>
    </w:p>
    <w:p w:rsidR="002161D0" w:rsidRPr="008A6BCC" w:rsidRDefault="002161D0" w:rsidP="00E90979">
      <w:pPr>
        <w:pStyle w:val="ListParagraph"/>
        <w:numPr>
          <w:ilvl w:val="0"/>
          <w:numId w:val="10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Monitoring of outcomes </w:t>
      </w:r>
    </w:p>
    <w:p w:rsidR="002161D0" w:rsidRPr="008A6BCC" w:rsidRDefault="002161D0" w:rsidP="00E90979">
      <w:pPr>
        <w:pStyle w:val="ListParagraph"/>
        <w:numPr>
          <w:ilvl w:val="0"/>
          <w:numId w:val="10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Staffing issues</w:t>
      </w:r>
    </w:p>
    <w:p w:rsidR="002161D0" w:rsidRPr="008A6BCC" w:rsidRDefault="002161D0" w:rsidP="00E90979">
      <w:pPr>
        <w:pStyle w:val="ListParagraph"/>
        <w:numPr>
          <w:ilvl w:val="0"/>
          <w:numId w:val="108"/>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Infrastructure/resources</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To ensure quality assurance in the training of students of vocational business education, the following issues should be given attention:</w:t>
      </w:r>
    </w:p>
    <w:p w:rsidR="002161D0" w:rsidRPr="008A6BCC" w:rsidRDefault="002161D0" w:rsidP="00E90979">
      <w:pPr>
        <w:pStyle w:val="ListParagraph"/>
        <w:numPr>
          <w:ilvl w:val="0"/>
          <w:numId w:val="11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Strict adherence to admission requirements </w:t>
      </w:r>
    </w:p>
    <w:p w:rsidR="002161D0" w:rsidRPr="008A6BCC" w:rsidRDefault="002161D0" w:rsidP="00E90979">
      <w:pPr>
        <w:pStyle w:val="ListParagraph"/>
        <w:numPr>
          <w:ilvl w:val="0"/>
          <w:numId w:val="11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Adequate staffing</w:t>
      </w:r>
    </w:p>
    <w:p w:rsidR="002161D0" w:rsidRPr="008A6BCC" w:rsidRDefault="002161D0" w:rsidP="00E90979">
      <w:pPr>
        <w:pStyle w:val="ListParagraph"/>
        <w:numPr>
          <w:ilvl w:val="0"/>
          <w:numId w:val="11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Wide coverage of syllabus</w:t>
      </w:r>
    </w:p>
    <w:p w:rsidR="002161D0" w:rsidRPr="008A6BCC" w:rsidRDefault="002161D0" w:rsidP="00E90979">
      <w:pPr>
        <w:pStyle w:val="ListParagraph"/>
        <w:numPr>
          <w:ilvl w:val="0"/>
          <w:numId w:val="11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Quality teaching</w:t>
      </w:r>
    </w:p>
    <w:p w:rsidR="002161D0" w:rsidRPr="008A6BCC" w:rsidRDefault="002161D0" w:rsidP="00E90979">
      <w:pPr>
        <w:pStyle w:val="ListParagraph"/>
        <w:numPr>
          <w:ilvl w:val="0"/>
          <w:numId w:val="11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Strict administration of examination</w:t>
      </w:r>
    </w:p>
    <w:p w:rsidR="002161D0" w:rsidRPr="008A6BCC" w:rsidRDefault="002161D0" w:rsidP="00E90979">
      <w:pPr>
        <w:pStyle w:val="ListParagraph"/>
        <w:numPr>
          <w:ilvl w:val="0"/>
          <w:numId w:val="11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Adequate equipment and facilities   </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Certain measuring indices essential for measuring quality assurance in vocational business education are:</w:t>
      </w:r>
    </w:p>
    <w:p w:rsidR="007120BB" w:rsidRPr="008A6BCC" w:rsidRDefault="007120BB" w:rsidP="00E90979">
      <w:pPr>
        <w:spacing w:after="0" w:line="264" w:lineRule="auto"/>
        <w:jc w:val="both"/>
        <w:rPr>
          <w:rFonts w:ascii="Times New Roman" w:hAnsi="Times New Roman" w:cs="Times New Roman"/>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Quality of Resource Input: </w:t>
      </w:r>
      <w:r w:rsidRPr="008A6BCC">
        <w:rPr>
          <w:rFonts w:ascii="Times New Roman" w:hAnsi="Times New Roman" w:cs="Times New Roman"/>
          <w:color w:val="000000" w:themeColor="text1"/>
          <w:sz w:val="25"/>
          <w:szCs w:val="25"/>
        </w:rPr>
        <w:t xml:space="preserve">The teachers and the learners are the main human resource input in the education system.  It is often said that no education can rise above the quality of its teachers (Nnoli &amp; Sulaiman 2001), Teachers </w:t>
      </w:r>
      <w:r w:rsidRPr="008A6BCC">
        <w:rPr>
          <w:rFonts w:ascii="Times New Roman" w:hAnsi="Times New Roman" w:cs="Times New Roman"/>
          <w:color w:val="000000" w:themeColor="text1"/>
          <w:sz w:val="25"/>
          <w:szCs w:val="25"/>
        </w:rPr>
        <w:lastRenderedPageBreak/>
        <w:t>are the most important of all the inputs that go into educational provision.  This is because education of the highest quality requires teachers of highest quality.  But education in Nigeria seems to lack, not only quality programmes but also quality and dedicated teachers.  Also special attention needs to be paid to the quality of candidates being admitted into all programmes in educational institutions.  For it is obvious that the output in any production system will, all things being equal reflect the output.</w:t>
      </w:r>
    </w:p>
    <w:p w:rsidR="002161D0" w:rsidRPr="008A6BCC" w:rsidRDefault="004C629F" w:rsidP="00E90979">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46188" type="#_x0000_t32" style="position:absolute;left:0;text-align:left;margin-left:-2.75pt;margin-top:-192.8pt;width:505.7pt;height:0;z-index:252292096" o:connectortype="straight" strokeweight="3pt"/>
        </w:pict>
      </w: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Quality of Output: </w:t>
      </w:r>
      <w:r w:rsidRPr="008A6BCC">
        <w:rPr>
          <w:rFonts w:ascii="Times New Roman" w:hAnsi="Times New Roman" w:cs="Times New Roman"/>
          <w:color w:val="000000" w:themeColor="text1"/>
          <w:sz w:val="25"/>
          <w:szCs w:val="25"/>
        </w:rPr>
        <w:t>The quality of education does not depend only on resource inputs, but also on the output, which include academic achievement on test, scores, progression and pass rates.  This would invariably lead to the efficiency of the products of vocational business education in and outside the institution.  These could only be achieved if only the most qualified candidates are admitted so that quality entrants would be transformed into quality graduates.</w:t>
      </w: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Quality of Process: </w:t>
      </w:r>
      <w:r w:rsidRPr="008A6BCC">
        <w:rPr>
          <w:rFonts w:ascii="Times New Roman" w:hAnsi="Times New Roman" w:cs="Times New Roman"/>
          <w:color w:val="000000" w:themeColor="text1"/>
          <w:sz w:val="25"/>
          <w:szCs w:val="25"/>
        </w:rPr>
        <w:t>This implies student/teacher interaction, level of learner participation and engagement in learning.  In a study by Ali and Akubu (1998), it was found that teachers dominated the lessons and posed few open ended questions.  Group work which encourages discussion is rarely encountered, and only 10% of teachers used continuous assessment.  Most teachers who administer continuous assessment rarely mark them to enable students know their performance and thus effect corrections.</w:t>
      </w: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Quality of Content: </w:t>
      </w:r>
      <w:r w:rsidRPr="008A6BCC">
        <w:rPr>
          <w:rFonts w:ascii="Times New Roman" w:hAnsi="Times New Roman" w:cs="Times New Roman"/>
          <w:color w:val="000000" w:themeColor="text1"/>
          <w:sz w:val="25"/>
          <w:szCs w:val="25"/>
        </w:rPr>
        <w:t>The content of our education curriculum has to reflect and meet the demands of employers of labour in commerce and industry.  This will enable the products of vocational business education contribute effectively to the achievement of organizational goals.</w:t>
      </w:r>
    </w:p>
    <w:p w:rsidR="002161D0" w:rsidRPr="008A6BCC" w:rsidRDefault="004C629F" w:rsidP="00E90979">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46187" type="#_x0000_t202" style="position:absolute;left:0;text-align:left;margin-left:103.1pt;margin-top:-21.55pt;width:141.8pt;height:27.3pt;z-index:-251025408;mso-width-relative:margin;mso-height-relative:margin" stroked="f">
            <v:textbox style="mso-next-textbox:#_x0000_s46187">
              <w:txbxContent>
                <w:p w:rsidR="00931FF5" w:rsidRPr="00BE509F" w:rsidRDefault="00931FF5" w:rsidP="003C218B">
                  <w:pPr>
                    <w:spacing w:after="0" w:line="264" w:lineRule="auto"/>
                    <w:jc w:val="both"/>
                    <w:rPr>
                      <w:rFonts w:ascii="Times New Roman" w:hAnsi="Times New Roman" w:cs="Times New Roman"/>
                      <w:b/>
                      <w:i/>
                    </w:rPr>
                  </w:pPr>
                  <w:r>
                    <w:rPr>
                      <w:rFonts w:ascii="Times New Roman" w:hAnsi="Times New Roman" w:cs="Times New Roman"/>
                      <w:b/>
                      <w:i/>
                    </w:rPr>
                    <w:t>Mfon T. Udoudom</w:t>
                  </w:r>
                </w:p>
              </w:txbxContent>
            </v:textbox>
          </v:shape>
        </w:pict>
      </w:r>
      <w:r w:rsidR="002161D0" w:rsidRPr="008A6BCC">
        <w:rPr>
          <w:rFonts w:ascii="Times New Roman" w:hAnsi="Times New Roman" w:cs="Times New Roman"/>
          <w:b/>
          <w:color w:val="000000" w:themeColor="text1"/>
          <w:sz w:val="25"/>
          <w:szCs w:val="25"/>
        </w:rPr>
        <w:t>Challenges of Quality Assurance in Vocational Business Education and Training</w:t>
      </w: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Recent development in Business Education system seems to indicate that all is not well as expected with quality assurance in the system.  Such challenges of quality include:</w:t>
      </w: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Inadequate Funding: </w:t>
      </w:r>
      <w:r w:rsidRPr="008A6BCC">
        <w:rPr>
          <w:rFonts w:ascii="Times New Roman" w:hAnsi="Times New Roman" w:cs="Times New Roman"/>
          <w:color w:val="000000" w:themeColor="text1"/>
          <w:sz w:val="25"/>
          <w:szCs w:val="25"/>
        </w:rPr>
        <w:t>One of the greatest challenges that face vocational business education in Nigeria is that of under-funding. Finance is so crucial to any organization as it continues and dominates discussions on the state of vocational business in Nigeria.  In line with these, Iweajunwa and Lekwa (2010) opined that one of the greatest challenges to the successful implementation of vocational education curriculum is lack of fund.  The higher institutions are poorly funded especially at the state level.  With the current economic melt-down, the situation is worse.</w:t>
      </w:r>
    </w:p>
    <w:p w:rsidR="002161D0" w:rsidRPr="008A6BCC" w:rsidRDefault="002161D0" w:rsidP="00E90979">
      <w:pPr>
        <w:spacing w:after="0" w:line="264" w:lineRule="auto"/>
        <w:ind w:right="7"/>
        <w:jc w:val="both"/>
        <w:rPr>
          <w:rFonts w:ascii="Times New Roman" w:hAnsi="Times New Roman" w:cs="Times New Roman"/>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Enrolment Explosion: </w:t>
      </w:r>
      <w:r w:rsidRPr="008A6BCC">
        <w:rPr>
          <w:rFonts w:ascii="Times New Roman" w:hAnsi="Times New Roman" w:cs="Times New Roman"/>
          <w:color w:val="000000" w:themeColor="text1"/>
          <w:sz w:val="25"/>
          <w:szCs w:val="25"/>
        </w:rPr>
        <w:t>In virtually every institution in Nigeria and especially, those owned by State Governments, students’ population is very high.  Many of the facilities on ground are being over stretched.  This is due to the nonchalant attitude of state government.   In order to make ends meet, the institution management resorts to over enrolment.</w:t>
      </w: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Inadequate Physical Facilities: </w:t>
      </w:r>
      <w:r w:rsidRPr="008A6BCC">
        <w:rPr>
          <w:rFonts w:ascii="Times New Roman" w:hAnsi="Times New Roman" w:cs="Times New Roman"/>
          <w:color w:val="000000" w:themeColor="text1"/>
          <w:sz w:val="25"/>
          <w:szCs w:val="25"/>
        </w:rPr>
        <w:t>The state of physical facilities in many of the Nigerian institutions is very deplorable.  The shortage of equipment and facilities can affect quality of teaching and learning.  Quality diminishes when the facilities required for imparting and learning are inadequate or at times not available (Atueyi, 2010).  There are poor infrastructural facilities for teaching and research as one of the factors militating against quality assurance in education (Oladipo, Adeosun and Oni, (2012).</w:t>
      </w: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p>
    <w:p w:rsidR="002161D0" w:rsidRPr="008A6BCC" w:rsidRDefault="004C629F" w:rsidP="00E90979">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46190" type="#_x0000_t32" style="position:absolute;left:0;text-align:left;margin-left:-1.9pt;margin-top:-2.2pt;width:505.7pt;height:0;z-index:252294144" o:connectortype="straight" strokeweight="3pt"/>
        </w:pict>
      </w:r>
      <w:r w:rsidR="002161D0" w:rsidRPr="008A6BCC">
        <w:rPr>
          <w:rFonts w:ascii="Times New Roman" w:hAnsi="Times New Roman" w:cs="Times New Roman"/>
          <w:b/>
          <w:color w:val="000000" w:themeColor="text1"/>
          <w:sz w:val="25"/>
          <w:szCs w:val="25"/>
        </w:rPr>
        <w:t xml:space="preserve">Inadequate Staffing: </w:t>
      </w:r>
      <w:r w:rsidR="002161D0" w:rsidRPr="008A6BCC">
        <w:rPr>
          <w:rFonts w:ascii="Times New Roman" w:hAnsi="Times New Roman" w:cs="Times New Roman"/>
          <w:color w:val="000000" w:themeColor="text1"/>
          <w:sz w:val="25"/>
          <w:szCs w:val="25"/>
        </w:rPr>
        <w:t>One of the reasons for low level of quality assurance in polytechnic education is shortage of teaching staff.  Lack of technical support and teacher’s lack of knowledge and skills have counted as one of the problems to quality assurance of vocational business education (Ojukwu, 2008).</w:t>
      </w:r>
    </w:p>
    <w:p w:rsidR="002161D0" w:rsidRPr="008A6BCC" w:rsidRDefault="002161D0"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Role of Business Education Programmes in Job Creation and Poverty Alleviation</w:t>
      </w:r>
    </w:p>
    <w:p w:rsidR="002161D0" w:rsidRPr="008A6BCC" w:rsidRDefault="002161D0"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Business education is critical in job creation and alleviating extreme poverty and hunger; by focusing on the following four key strategies (Olaniyan and Titiloye 2012).</w:t>
      </w:r>
    </w:p>
    <w:p w:rsidR="002161D0" w:rsidRPr="008A6BCC" w:rsidRDefault="004C629F" w:rsidP="00E90979">
      <w:pPr>
        <w:pStyle w:val="ListParagraph"/>
        <w:numPr>
          <w:ilvl w:val="0"/>
          <w:numId w:val="111"/>
        </w:num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pict>
          <v:shape id="_x0000_s46189" type="#_x0000_t202" style="position:absolute;left:0;text-align:left;margin-left:362pt;margin-top:-226.25pt;width:141.8pt;height:27.3pt;z-index:-251023360;mso-width-relative:margin;mso-height-relative:margin" stroked="f">
            <v:textbox style="mso-next-textbox:#_x0000_s46189">
              <w:txbxContent>
                <w:p w:rsidR="00931FF5" w:rsidRPr="00BE509F" w:rsidRDefault="00931FF5" w:rsidP="003C218B">
                  <w:pPr>
                    <w:spacing w:after="0" w:line="264" w:lineRule="auto"/>
                    <w:jc w:val="both"/>
                    <w:rPr>
                      <w:rFonts w:ascii="Times New Roman" w:hAnsi="Times New Roman" w:cs="Times New Roman"/>
                      <w:b/>
                      <w:i/>
                    </w:rPr>
                  </w:pPr>
                  <w:r>
                    <w:rPr>
                      <w:rFonts w:ascii="Times New Roman" w:hAnsi="Times New Roman" w:cs="Times New Roman"/>
                      <w:b/>
                      <w:i/>
                    </w:rPr>
                    <w:t>Mfon T. Udoudom</w:t>
                  </w:r>
                </w:p>
              </w:txbxContent>
            </v:textbox>
          </v:shape>
        </w:pict>
      </w:r>
      <w:r w:rsidR="002161D0" w:rsidRPr="008A6BCC">
        <w:rPr>
          <w:rFonts w:ascii="Times New Roman" w:hAnsi="Times New Roman" w:cs="Times New Roman"/>
          <w:b/>
          <w:color w:val="000000" w:themeColor="text1"/>
          <w:sz w:val="25"/>
          <w:szCs w:val="25"/>
        </w:rPr>
        <w:t>Reducing</w:t>
      </w:r>
      <w:r w:rsidR="002161D0" w:rsidRPr="008A6BCC">
        <w:rPr>
          <w:rFonts w:ascii="Times New Roman" w:hAnsi="Times New Roman" w:cs="Times New Roman"/>
          <w:color w:val="000000" w:themeColor="text1"/>
          <w:sz w:val="25"/>
          <w:szCs w:val="25"/>
        </w:rPr>
        <w:t xml:space="preserve"> </w:t>
      </w:r>
      <w:r w:rsidR="002161D0" w:rsidRPr="008A6BCC">
        <w:rPr>
          <w:rFonts w:ascii="Times New Roman" w:hAnsi="Times New Roman" w:cs="Times New Roman"/>
          <w:b/>
          <w:color w:val="000000" w:themeColor="text1"/>
          <w:sz w:val="25"/>
          <w:szCs w:val="25"/>
        </w:rPr>
        <w:t>Poverty</w:t>
      </w:r>
      <w:r w:rsidR="002161D0" w:rsidRPr="008A6BCC">
        <w:rPr>
          <w:rFonts w:ascii="Times New Roman" w:hAnsi="Times New Roman" w:cs="Times New Roman"/>
          <w:color w:val="000000" w:themeColor="text1"/>
          <w:sz w:val="25"/>
          <w:szCs w:val="25"/>
        </w:rPr>
        <w:t xml:space="preserve">: Poverty is one of the social problems not only for developing societies like Nigeria but all over the world, it simply connotes deprivation. Isyaku (2003) observed that poverty manifests in widespread hunger, disease, malnutrition, illiteracy and hopelessness. Governments all over the world have serious challenge from their citizens to match words with action in a true demonstration of their commitment to the fight against poverty. In order to make poverty history and also remain competitive in the world economy, education for and about business is a major link between people and productivity (Oyedele, 2000) Vocational business education is a sustainable instrument that can bail people out of poverty. The role of business education is to empower individuals with the skills to survive in all ramifications. The skills inherent in any area of Business education like Office Technology Education, Distributive and Accounting education and Marketing will enable business students to think out of the box, learn to take entrepreneurial risks and effective by utilize their potentials in creating wealth rather than seeking jobs (Isyaku 2003). A self-reliant business education graduate has the potential to create job thereby sharing in the poverty </w:t>
      </w:r>
      <w:r w:rsidR="002161D0" w:rsidRPr="008A6BCC">
        <w:rPr>
          <w:rFonts w:ascii="Times New Roman" w:hAnsi="Times New Roman" w:cs="Times New Roman"/>
          <w:color w:val="000000" w:themeColor="text1"/>
          <w:sz w:val="25"/>
          <w:szCs w:val="25"/>
        </w:rPr>
        <w:lastRenderedPageBreak/>
        <w:t>burden of Nigeria. Olediran (2005) in his opinion revealed that where people are given the right education according to the needs of the country, there is a tendency for poverty to be alleviated. Business education and training has been identified as the weapon for fighting ignorance and all the negative forces that are against human comfort, progress and development. It is a major pre-requisite for sustainable development (Olaniyan and Titiloye, 2012). The concept of business education programmes is to keep young men and women off the streets and empower them to be gainfully employed. If youths are gainfully employed, poverty will be reduced and our nation will develop..</w:t>
      </w:r>
    </w:p>
    <w:p w:rsidR="002161D0" w:rsidRPr="008A6BCC" w:rsidRDefault="002161D0" w:rsidP="00E90979">
      <w:pPr>
        <w:pStyle w:val="ListParagraph"/>
        <w:numPr>
          <w:ilvl w:val="0"/>
          <w:numId w:val="11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Creating</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b/>
          <w:color w:val="000000" w:themeColor="text1"/>
          <w:sz w:val="25"/>
          <w:szCs w:val="25"/>
        </w:rPr>
        <w:t>Wealth</w:t>
      </w:r>
      <w:r w:rsidRPr="008A6BCC">
        <w:rPr>
          <w:rFonts w:ascii="Times New Roman" w:hAnsi="Times New Roman" w:cs="Times New Roman"/>
          <w:color w:val="000000" w:themeColor="text1"/>
          <w:sz w:val="25"/>
          <w:szCs w:val="25"/>
        </w:rPr>
        <w:t>: Olaniyan and Titiloye (2012) reported that wealth creation is a systematic approach of making the business students or graduates productive through judicious use of both their brain and hands to achieve self-reliance. It involves translating thought into action. These attributes will go a long way in pushing business students out of the enslaved local market to the global market. Agabi (2008) also said that the educational system must be geared towards the practical, as students must be taught not only the use of their minds but also the use of their hands as well. The goals of wealth creation can be efficiently pursued, attained, and sustained only through an efficient, relevant and functional vocational business education programmes. If effectively tapped, can lead to the eradication of poverty and hunger there by promoting sustainable development and impacting on the availability of job opportunities as well as the production or provision of various goods and services by the various enterprises in the country.</w:t>
      </w:r>
    </w:p>
    <w:p w:rsidR="002161D0" w:rsidRPr="008A6BCC" w:rsidRDefault="002161D0" w:rsidP="00E90979">
      <w:pPr>
        <w:pStyle w:val="ListParagraph"/>
        <w:numPr>
          <w:ilvl w:val="0"/>
          <w:numId w:val="11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Enhancing</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b/>
          <w:color w:val="000000" w:themeColor="text1"/>
          <w:sz w:val="25"/>
          <w:szCs w:val="25"/>
        </w:rPr>
        <w:t>Value</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b/>
          <w:color w:val="000000" w:themeColor="text1"/>
          <w:sz w:val="25"/>
          <w:szCs w:val="25"/>
        </w:rPr>
        <w:t>Re</w:t>
      </w:r>
      <w:r w:rsidRPr="008A6BCC">
        <w:rPr>
          <w:rFonts w:ascii="Times New Roman" w:hAnsi="Times New Roman" w:cs="Times New Roman"/>
          <w:color w:val="000000" w:themeColor="text1"/>
          <w:sz w:val="25"/>
          <w:szCs w:val="25"/>
        </w:rPr>
        <w:t>-</w:t>
      </w:r>
      <w:r w:rsidRPr="008A6BCC">
        <w:rPr>
          <w:rFonts w:ascii="Times New Roman" w:hAnsi="Times New Roman" w:cs="Times New Roman"/>
          <w:b/>
          <w:color w:val="000000" w:themeColor="text1"/>
          <w:sz w:val="25"/>
          <w:szCs w:val="25"/>
        </w:rPr>
        <w:t>orientation</w:t>
      </w:r>
      <w:r w:rsidRPr="008A6BCC">
        <w:rPr>
          <w:rFonts w:ascii="Times New Roman" w:hAnsi="Times New Roman" w:cs="Times New Roman"/>
          <w:color w:val="000000" w:themeColor="text1"/>
          <w:sz w:val="25"/>
          <w:szCs w:val="25"/>
        </w:rPr>
        <w:t xml:space="preserve">: The role of business education programmes in </w:t>
      </w:r>
      <w:r w:rsidRPr="008A6BCC">
        <w:rPr>
          <w:rFonts w:ascii="Times New Roman" w:hAnsi="Times New Roman" w:cs="Times New Roman"/>
          <w:color w:val="000000" w:themeColor="text1"/>
          <w:sz w:val="25"/>
          <w:szCs w:val="25"/>
        </w:rPr>
        <w:lastRenderedPageBreak/>
        <w:t xml:space="preserve">this age of moral decadence cannot be over emphasized. Today, a lot of youths are engaging in illicit act of robbery, financial crimes, corruption, examination malpractices, indecent dressing, cultism, prostitution, political thuggery, sexual harassment, ethnic militancy and oil bunkering to mention but a few.  All these unholy acts result in economic and political insecurity capable of undermining the progress of the country. Youth should be given the appropriate quality vocational training and an environment that would enable them to reach their full potentials. As can be seen, Nigerian youth, for the past few years have increasingly adopted habits and tendencies that are destructive to social harmony because the values in society tend to push them in that direction. Most of these habits and tenancies are eating deeply into the philosophy and moral foundation of education in the country (Priye, 2008). A society without morals is a dead society. The goal of vocational business education and training is to protect and guide business students in the pursuit of knowledge and skills that will help them to develop healthy attitudes which will enable them to become happy, useful and responsible citizens not to themselves alone but to the nation at large (Olaniyan and Titiloye, 2012). </w:t>
      </w:r>
    </w:p>
    <w:p w:rsidR="002161D0" w:rsidRPr="008A6BCC" w:rsidRDefault="004C629F" w:rsidP="00E90979">
      <w:pPr>
        <w:pStyle w:val="ListParagraph"/>
        <w:numPr>
          <w:ilvl w:val="0"/>
          <w:numId w:val="111"/>
        </w:num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pict>
          <v:shape id="_x0000_s46192" type="#_x0000_t32" style="position:absolute;left:0;text-align:left;margin-left:-1.9pt;margin-top:-509pt;width:505.7pt;height:0;z-index:252296192" o:connectortype="straight" strokeweight="3pt"/>
        </w:pict>
      </w:r>
      <w:r w:rsidR="002161D0" w:rsidRPr="008A6BCC">
        <w:rPr>
          <w:rFonts w:ascii="Times New Roman" w:hAnsi="Times New Roman" w:cs="Times New Roman"/>
          <w:b/>
          <w:color w:val="000000" w:themeColor="text1"/>
          <w:sz w:val="25"/>
          <w:szCs w:val="25"/>
        </w:rPr>
        <w:t>Generating employment</w:t>
      </w:r>
      <w:r w:rsidR="002161D0" w:rsidRPr="008A6BCC">
        <w:rPr>
          <w:rFonts w:ascii="Times New Roman" w:hAnsi="Times New Roman" w:cs="Times New Roman"/>
          <w:color w:val="000000" w:themeColor="text1"/>
          <w:sz w:val="25"/>
          <w:szCs w:val="25"/>
        </w:rPr>
        <w:t>: Business education is a job-oriented programme with the primary aim of preparing students for self-reliance through the acquisition of marketable skills and right attitude that will enable them to handle their own business affairs and to function intelligently as consumers and employers of labour after graduating from the school, thereby reduces poverty in the society. It is through this type of education that youth can be provided with essential knowledge and experience needed to meet life challenges.</w:t>
      </w:r>
    </w:p>
    <w:p w:rsidR="005A3F63" w:rsidRPr="008A6BCC" w:rsidRDefault="004C629F" w:rsidP="00E90979">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46191" type="#_x0000_t202" style="position:absolute;left:0;text-align:left;margin-left:103.95pt;margin-top:-21.55pt;width:141.8pt;height:27.3pt;z-index:-251021312;mso-width-relative:margin;mso-height-relative:margin" stroked="f">
            <v:textbox style="mso-next-textbox:#_x0000_s46191">
              <w:txbxContent>
                <w:p w:rsidR="00931FF5" w:rsidRPr="00BE509F" w:rsidRDefault="00931FF5" w:rsidP="003C218B">
                  <w:pPr>
                    <w:spacing w:after="0" w:line="264" w:lineRule="auto"/>
                    <w:jc w:val="both"/>
                    <w:rPr>
                      <w:rFonts w:ascii="Times New Roman" w:hAnsi="Times New Roman" w:cs="Times New Roman"/>
                      <w:b/>
                      <w:i/>
                    </w:rPr>
                  </w:pPr>
                  <w:r>
                    <w:rPr>
                      <w:rFonts w:ascii="Times New Roman" w:hAnsi="Times New Roman" w:cs="Times New Roman"/>
                      <w:b/>
                      <w:i/>
                    </w:rPr>
                    <w:t>Mfon T. Udoudom</w:t>
                  </w:r>
                </w:p>
              </w:txbxContent>
            </v:textbox>
          </v:shape>
        </w:pict>
      </w:r>
      <w:r w:rsidR="005A3F63" w:rsidRPr="008A6BCC">
        <w:rPr>
          <w:rFonts w:ascii="Times New Roman" w:hAnsi="Times New Roman" w:cs="Times New Roman"/>
          <w:b/>
          <w:color w:val="000000" w:themeColor="text1"/>
          <w:sz w:val="25"/>
          <w:szCs w:val="25"/>
        </w:rPr>
        <w:t xml:space="preserve">Areas Which Vocational Business Education and Training Ensures Job Creation </w:t>
      </w:r>
    </w:p>
    <w:p w:rsidR="005A3F63" w:rsidRPr="008A6BCC" w:rsidRDefault="005A3F6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 graduate of Business Education is trained in public relations duties, secretarial duties, financial management duties, business managerial duties, entrepreneurial attitude and sales representative duties, because he is a middle man between the manager, the worker and the general public.  Therefore a graduate must be vast in these areas in addition to possessing good character.  In the absence of a paid employment, these qualities should assist him or her in running his business.  An entrepreneur is a person who has the ability to see and evaluate business opportunities by gathering the necessary resources, taking advantages of them by initiating appropriate action that would ensure her business success.  In the following business areas:</w:t>
      </w:r>
    </w:p>
    <w:p w:rsidR="005A3F63" w:rsidRPr="008A6BCC" w:rsidRDefault="005A3F63" w:rsidP="00E90979">
      <w:pPr>
        <w:pStyle w:val="ListParagraph"/>
        <w:numPr>
          <w:ilvl w:val="0"/>
          <w:numId w:val="11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 small business centre near a high institution with just a manual typewriter for typing documents for students.</w:t>
      </w:r>
    </w:p>
    <w:p w:rsidR="005A3F63" w:rsidRPr="008A6BCC" w:rsidRDefault="005A3F63" w:rsidP="00E90979">
      <w:pPr>
        <w:pStyle w:val="ListParagraph"/>
        <w:numPr>
          <w:ilvl w:val="0"/>
          <w:numId w:val="11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 medium business centre with few computers, photocopiers, spiral binding machines and scanners.</w:t>
      </w:r>
    </w:p>
    <w:p w:rsidR="005A3F63" w:rsidRPr="008A6BCC" w:rsidRDefault="005A3F63" w:rsidP="00E90979">
      <w:pPr>
        <w:pStyle w:val="ListParagraph"/>
        <w:numPr>
          <w:ilvl w:val="0"/>
          <w:numId w:val="11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Opening a computer training centre where people are trained in various, ICT skills.</w:t>
      </w:r>
    </w:p>
    <w:p w:rsidR="005A3F63" w:rsidRPr="008A6BCC" w:rsidRDefault="005A3F63" w:rsidP="00E90979">
      <w:pPr>
        <w:pStyle w:val="ListParagraph"/>
        <w:numPr>
          <w:ilvl w:val="0"/>
          <w:numId w:val="11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Establishing a stationary store where all materials and stationeries needed for servicing the machines and equipment are sold.</w:t>
      </w:r>
    </w:p>
    <w:p w:rsidR="005A3F63" w:rsidRPr="008A6BCC" w:rsidRDefault="005A3F63" w:rsidP="00E90979">
      <w:pPr>
        <w:pStyle w:val="ListParagraph"/>
        <w:numPr>
          <w:ilvl w:val="0"/>
          <w:numId w:val="11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With entrepreneurial skills and knowledge, he or she can establish any type of trade including selling drinks and provision stores.</w:t>
      </w:r>
    </w:p>
    <w:p w:rsidR="005A3F63" w:rsidRPr="008A6BCC" w:rsidRDefault="005A3F63" w:rsidP="00E90979">
      <w:pPr>
        <w:pStyle w:val="ListParagraph"/>
        <w:numPr>
          <w:ilvl w:val="0"/>
          <w:numId w:val="11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Business centre for telephone operation, both external/internal and internet business is another thriving area of business.</w:t>
      </w:r>
    </w:p>
    <w:p w:rsidR="005A3F63" w:rsidRPr="008A6BCC" w:rsidRDefault="005A3F63" w:rsidP="00E90979">
      <w:pPr>
        <w:pStyle w:val="ListParagraph"/>
        <w:numPr>
          <w:ilvl w:val="0"/>
          <w:numId w:val="11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Teaching of business subjects in both private and public institutions.  </w:t>
      </w:r>
    </w:p>
    <w:p w:rsidR="005A3F63" w:rsidRPr="008A6BCC" w:rsidRDefault="005A3F63" w:rsidP="00E90979">
      <w:pPr>
        <w:pStyle w:val="ListParagraph"/>
        <w:spacing w:after="0" w:line="264" w:lineRule="auto"/>
        <w:rPr>
          <w:rFonts w:ascii="Times New Roman" w:hAnsi="Times New Roman" w:cs="Times New Roman"/>
          <w:color w:val="000000" w:themeColor="text1"/>
          <w:sz w:val="25"/>
          <w:szCs w:val="25"/>
        </w:rPr>
      </w:pPr>
    </w:p>
    <w:p w:rsidR="005A3F63" w:rsidRPr="008A6BCC" w:rsidRDefault="005A3F6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Establishing these kinds of enterprises does not require huge amount of capital to start.  If knowledge and skills acquired in schools are </w:t>
      </w:r>
      <w:r w:rsidRPr="008A6BCC">
        <w:rPr>
          <w:rFonts w:ascii="Times New Roman" w:hAnsi="Times New Roman" w:cs="Times New Roman"/>
          <w:color w:val="000000" w:themeColor="text1"/>
          <w:sz w:val="25"/>
          <w:szCs w:val="25"/>
        </w:rPr>
        <w:lastRenderedPageBreak/>
        <w:t>applied into the business, it could grow beyond the owner’s personal estimation by requiring more hands.</w:t>
      </w:r>
    </w:p>
    <w:p w:rsidR="005A3F63"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46194" type="#_x0000_t32" style="position:absolute;left:0;text-align:left;margin-left:-1.05pt;margin-top:-50.5pt;width:505.7pt;height:0;z-index:252298240" o:connectortype="straight" strokeweight="3pt"/>
        </w:pict>
      </w:r>
    </w:p>
    <w:p w:rsidR="005A3F63" w:rsidRPr="008A6BCC" w:rsidRDefault="005A3F6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Conclusion  </w:t>
      </w:r>
    </w:p>
    <w:p w:rsidR="005A3F63" w:rsidRPr="008A6BCC" w:rsidRDefault="005A3F6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recent times vocational business education in Nigeria has witnessed significant growth in terms of expansion of access through increase in enrolment and the establishment of additional higher education institutions, but is saddening to note that many of the indices that can guarantee quality vocational business education are not taken into consideration in the nation’s quest to meet the quantitative and qualitative target.  It is worthy to note that expansion in the institutions of learning puts pressure on the need for increase provision of facilities and manpower to balance the expansion needs.  The heart of any education is quality. If business education is properly operated and fully exploited the innate potential of business education graduate will be transformed as a means of creating wealth for the country.  </w:t>
      </w:r>
    </w:p>
    <w:p w:rsidR="00C21D10" w:rsidRPr="008A6BCC" w:rsidRDefault="00C21D10" w:rsidP="00E90979">
      <w:pPr>
        <w:spacing w:after="0" w:line="264" w:lineRule="auto"/>
        <w:jc w:val="both"/>
        <w:rPr>
          <w:rFonts w:ascii="Times New Roman" w:hAnsi="Times New Roman" w:cs="Times New Roman"/>
          <w:b/>
          <w:color w:val="000000" w:themeColor="text1"/>
          <w:sz w:val="25"/>
          <w:szCs w:val="25"/>
        </w:rPr>
      </w:pPr>
    </w:p>
    <w:p w:rsidR="005A3F63" w:rsidRPr="008A6BCC" w:rsidRDefault="005A3F6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5A3F63" w:rsidRPr="008A6BCC" w:rsidRDefault="005A3F63" w:rsidP="00E90979">
      <w:pPr>
        <w:pStyle w:val="ListParagraph"/>
        <w:numPr>
          <w:ilvl w:val="0"/>
          <w:numId w:val="113"/>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Federal and state governments of Nigeria should give adequate fund to federal and state institutions to ensure quality performance.</w:t>
      </w:r>
    </w:p>
    <w:p w:rsidR="005A3F63" w:rsidRPr="008A6BCC" w:rsidRDefault="005A3F63" w:rsidP="00E90979">
      <w:pPr>
        <w:pStyle w:val="ListParagraph"/>
        <w:numPr>
          <w:ilvl w:val="0"/>
          <w:numId w:val="113"/>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There is need for continuous and effective supervision of the educational activities in vocational business education department by both internal and external supervisory bodies for effective academic delivery.</w:t>
      </w:r>
    </w:p>
    <w:p w:rsidR="005A3F63" w:rsidRPr="008A6BCC" w:rsidRDefault="005A3F63" w:rsidP="00E90979">
      <w:pPr>
        <w:pStyle w:val="ListParagraph"/>
        <w:numPr>
          <w:ilvl w:val="0"/>
          <w:numId w:val="113"/>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Both internal and external authorities in charge of admissions of candidates into vocational business education department should see that only the best candidates are given admissions.</w:t>
      </w:r>
    </w:p>
    <w:p w:rsidR="005A3F63" w:rsidRPr="008A6BCC" w:rsidRDefault="005A3F63" w:rsidP="00E90979">
      <w:pPr>
        <w:pStyle w:val="ListParagraph"/>
        <w:numPr>
          <w:ilvl w:val="0"/>
          <w:numId w:val="113"/>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Those in charge of admission should resist the temptation of admitting students over and above the carrying capacity allowed by the supervisory bodies of higher institutions </w:t>
      </w:r>
    </w:p>
    <w:p w:rsidR="005A3F63" w:rsidRPr="008A6BCC" w:rsidRDefault="004C629F" w:rsidP="00E90979">
      <w:pPr>
        <w:pStyle w:val="ListParagraph"/>
        <w:numPr>
          <w:ilvl w:val="0"/>
          <w:numId w:val="113"/>
        </w:num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46193" type="#_x0000_t202" style="position:absolute;left:0;text-align:left;margin-left:104.8pt;margin-top:-21.55pt;width:141.8pt;height:27.3pt;z-index:-251019264;mso-width-relative:margin;mso-height-relative:margin" stroked="f">
            <v:textbox style="mso-next-textbox:#_x0000_s46193">
              <w:txbxContent>
                <w:p w:rsidR="00931FF5" w:rsidRPr="00BE509F" w:rsidRDefault="00931FF5" w:rsidP="00F87393">
                  <w:pPr>
                    <w:spacing w:after="0" w:line="264" w:lineRule="auto"/>
                    <w:jc w:val="both"/>
                    <w:rPr>
                      <w:rFonts w:ascii="Times New Roman" w:hAnsi="Times New Roman" w:cs="Times New Roman"/>
                      <w:b/>
                      <w:i/>
                    </w:rPr>
                  </w:pPr>
                  <w:r>
                    <w:rPr>
                      <w:rFonts w:ascii="Times New Roman" w:hAnsi="Times New Roman" w:cs="Times New Roman"/>
                      <w:b/>
                      <w:i/>
                    </w:rPr>
                    <w:t>Mfon T. Udoudom</w:t>
                  </w:r>
                </w:p>
              </w:txbxContent>
            </v:textbox>
          </v:shape>
        </w:pict>
      </w:r>
      <w:r w:rsidR="005A3F63" w:rsidRPr="008A6BCC">
        <w:rPr>
          <w:rFonts w:ascii="Times New Roman" w:hAnsi="Times New Roman" w:cs="Times New Roman"/>
          <w:color w:val="000000" w:themeColor="text1"/>
          <w:sz w:val="25"/>
          <w:szCs w:val="25"/>
        </w:rPr>
        <w:t xml:space="preserve">There is need for constant retraining of lecturers to imbibe current knowledge and experience in Information and Communication technology and entrepreneurship to enable them train the students effectively.   </w:t>
      </w:r>
    </w:p>
    <w:p w:rsidR="005A3F63" w:rsidRPr="008A6BCC" w:rsidRDefault="005A3F63" w:rsidP="00E90979">
      <w:pPr>
        <w:pStyle w:val="ListParagraph"/>
        <w:numPr>
          <w:ilvl w:val="0"/>
          <w:numId w:val="113"/>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Facilities needed for practical teaching and learning should be adequately provided to ensure skill acquisition.</w:t>
      </w:r>
    </w:p>
    <w:p w:rsidR="00732213" w:rsidRPr="008A6BCC" w:rsidRDefault="005A3F63" w:rsidP="00C21D10">
      <w:pPr>
        <w:pStyle w:val="ListParagraph"/>
        <w:numPr>
          <w:ilvl w:val="0"/>
          <w:numId w:val="113"/>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Examination processes in vocational business education should be closely monitored by the school academic board to avoid academic misconduct by teachers and students.  </w:t>
      </w:r>
    </w:p>
    <w:p w:rsidR="00732213" w:rsidRPr="008A6BCC" w:rsidRDefault="00732213" w:rsidP="00E90979">
      <w:pPr>
        <w:spacing w:after="0" w:line="264" w:lineRule="auto"/>
        <w:jc w:val="center"/>
        <w:rPr>
          <w:rFonts w:ascii="Times New Roman" w:hAnsi="Times New Roman" w:cs="Times New Roman"/>
          <w:b/>
          <w:color w:val="000000" w:themeColor="text1"/>
          <w:sz w:val="25"/>
          <w:szCs w:val="25"/>
        </w:rPr>
      </w:pPr>
    </w:p>
    <w:p w:rsidR="005A3F63" w:rsidRPr="008A6BCC" w:rsidRDefault="005A3F63" w:rsidP="00F87393">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w:t>
      </w:r>
      <w:r w:rsidR="008A72B8" w:rsidRPr="008A6BCC">
        <w:rPr>
          <w:rFonts w:ascii="Times New Roman" w:hAnsi="Times New Roman" w:cs="Times New Roman"/>
          <w:b/>
          <w:color w:val="000000" w:themeColor="text1"/>
          <w:sz w:val="25"/>
          <w:szCs w:val="25"/>
        </w:rPr>
        <w:t>eferences</w:t>
      </w:r>
    </w:p>
    <w:p w:rsidR="005A3F63" w:rsidRPr="008A6BCC" w:rsidRDefault="005A3F63" w:rsidP="00732213">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Akpan V. C. J (1997), </w:t>
      </w:r>
      <w:r w:rsidRPr="008A6BCC">
        <w:rPr>
          <w:rFonts w:ascii="Times New Roman" w:hAnsi="Times New Roman" w:cs="Times New Roman"/>
          <w:i/>
          <w:color w:val="000000" w:themeColor="text1"/>
          <w:sz w:val="25"/>
          <w:szCs w:val="25"/>
        </w:rPr>
        <w:t>Business Education; Contemporary issues and strategies.</w:t>
      </w:r>
      <w:r w:rsidRPr="008A6BCC">
        <w:rPr>
          <w:rFonts w:ascii="Times New Roman" w:hAnsi="Times New Roman" w:cs="Times New Roman"/>
          <w:color w:val="000000" w:themeColor="text1"/>
          <w:sz w:val="25"/>
          <w:szCs w:val="25"/>
        </w:rPr>
        <w:t xml:space="preserve"> Uyo: Durand Publishers.</w:t>
      </w:r>
    </w:p>
    <w:p w:rsidR="005A3F63" w:rsidRPr="008A6BCC" w:rsidRDefault="005A3F63" w:rsidP="00732213">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Adedeji, E. O. (2009). </w:t>
      </w:r>
      <w:r w:rsidRPr="008A6BCC">
        <w:rPr>
          <w:rFonts w:ascii="Times New Roman" w:hAnsi="Times New Roman" w:cs="Times New Roman"/>
          <w:i/>
          <w:color w:val="000000" w:themeColor="text1"/>
          <w:sz w:val="25"/>
          <w:szCs w:val="25"/>
        </w:rPr>
        <w:t>An Antidote to the falling standards in business education in Nigerian tertiary institutions</w:t>
      </w:r>
      <w:r w:rsidRPr="008A6BCC">
        <w:rPr>
          <w:rFonts w:ascii="Times New Roman" w:hAnsi="Times New Roman" w:cs="Times New Roman"/>
          <w:color w:val="000000" w:themeColor="text1"/>
          <w:sz w:val="25"/>
          <w:szCs w:val="25"/>
        </w:rPr>
        <w:t>, Association of Business Educators of Nigeria Book of Readings, (9), 166-24.</w:t>
      </w:r>
    </w:p>
    <w:p w:rsidR="005A3F63" w:rsidRPr="008A6BCC" w:rsidRDefault="005A3F63" w:rsidP="00732213">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Adedipe, W. O. (2007). University quality assurance, funding strategy and task allocation. Apaper presented at the workshop on tertiary education financing, university of Lagos, April, 23-24.</w:t>
      </w:r>
    </w:p>
    <w:p w:rsidR="005A3F63" w:rsidRPr="008A6BCC" w:rsidRDefault="005A3F63" w:rsidP="00732213">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Agabi, K. (2008). Agai cnvasses Review of Education Curricular. Weekly Legacy, Monday, January 28</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.pp.17</w:t>
      </w:r>
    </w:p>
    <w:p w:rsidR="005A3F63" w:rsidRPr="008A6BCC" w:rsidRDefault="005A3F63" w:rsidP="00732213">
      <w:pPr>
        <w:spacing w:after="0" w:line="264" w:lineRule="auto"/>
        <w:ind w:left="450" w:hanging="450"/>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 xml:space="preserve">Adegbesan, S. O. (2011). Establishing quality assurance in Nigerian education system: Implication for Educational Managers, </w:t>
      </w:r>
      <w:r w:rsidRPr="008A6BCC">
        <w:rPr>
          <w:rFonts w:ascii="Times New Roman" w:hAnsi="Times New Roman" w:cs="Times New Roman"/>
          <w:i/>
          <w:color w:val="000000" w:themeColor="text1"/>
          <w:sz w:val="25"/>
          <w:szCs w:val="25"/>
        </w:rPr>
        <w:t>Educational Research and Reviews, 6 (2): 147-151.</w:t>
      </w:r>
    </w:p>
    <w:p w:rsidR="005A3F63" w:rsidRPr="008A6BCC" w:rsidRDefault="005A3F63" w:rsidP="00732213">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Ajayi, I. A. and Akindutire, I. O. (2007). The unresolved issues of quality assurance in Nigerian Universities. </w:t>
      </w:r>
      <w:r w:rsidRPr="008A6BCC">
        <w:rPr>
          <w:rFonts w:ascii="Times New Roman" w:hAnsi="Times New Roman" w:cs="Times New Roman"/>
          <w:i/>
          <w:color w:val="000000" w:themeColor="text1"/>
          <w:sz w:val="25"/>
          <w:szCs w:val="25"/>
        </w:rPr>
        <w:t>Journal of Sociology and Education in Africa, 6. (1):12-31.</w:t>
      </w:r>
    </w:p>
    <w:p w:rsidR="005A3F63" w:rsidRPr="008A6BCC" w:rsidRDefault="005A3F63" w:rsidP="00732213">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Atieuo. N. O. (2010).</w:t>
      </w:r>
      <w:r w:rsidRPr="008A6BCC">
        <w:rPr>
          <w:rFonts w:ascii="Times New Roman" w:hAnsi="Times New Roman" w:cs="Times New Roman"/>
          <w:i/>
          <w:color w:val="000000" w:themeColor="text1"/>
          <w:sz w:val="25"/>
          <w:szCs w:val="25"/>
        </w:rPr>
        <w:t>Technology in Office Technology and Management</w:t>
      </w:r>
      <w:r w:rsidRPr="008A6BCC">
        <w:rPr>
          <w:rFonts w:ascii="Times New Roman" w:hAnsi="Times New Roman" w:cs="Times New Roman"/>
          <w:color w:val="000000" w:themeColor="text1"/>
          <w:sz w:val="25"/>
          <w:szCs w:val="25"/>
        </w:rPr>
        <w:t>. Business Education Book of Reading, 1 (10), 6-10.</w:t>
      </w:r>
    </w:p>
    <w:p w:rsidR="005A3F63" w:rsidRPr="008A6BCC" w:rsidRDefault="004C629F" w:rsidP="00E90979">
      <w:pPr>
        <w:spacing w:after="0" w:line="264" w:lineRule="auto"/>
        <w:ind w:left="450" w:hanging="45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46196" type="#_x0000_t32" style="position:absolute;left:0;text-align:left;margin-left:-2.75pt;margin-top:-2.2pt;width:505.7pt;height:0;z-index:252300288" o:connectortype="straight" strokeweight="3pt"/>
        </w:pict>
      </w:r>
      <w:r w:rsidR="005A3F63" w:rsidRPr="008A6BCC">
        <w:rPr>
          <w:rFonts w:ascii="Times New Roman" w:hAnsi="Times New Roman" w:cs="Times New Roman"/>
          <w:color w:val="000000" w:themeColor="text1"/>
          <w:sz w:val="25"/>
          <w:szCs w:val="25"/>
        </w:rPr>
        <w:t xml:space="preserve">Ali, H. and Akubue, B. (1998). Nigerian Primary schools Compliance with national policy on Education: An Evaluation of Continuous assessment practices. </w:t>
      </w:r>
      <w:r w:rsidR="005A3F63" w:rsidRPr="008A6BCC">
        <w:rPr>
          <w:rFonts w:ascii="Times New Roman" w:hAnsi="Times New Roman" w:cs="Times New Roman"/>
          <w:i/>
          <w:color w:val="000000" w:themeColor="text1"/>
          <w:sz w:val="25"/>
          <w:szCs w:val="25"/>
        </w:rPr>
        <w:t>Evaluation Review.</w:t>
      </w:r>
      <w:r w:rsidR="005A3F63" w:rsidRPr="008A6BCC">
        <w:rPr>
          <w:rFonts w:ascii="Times New Roman" w:hAnsi="Times New Roman" w:cs="Times New Roman"/>
          <w:color w:val="000000" w:themeColor="text1"/>
          <w:sz w:val="25"/>
          <w:szCs w:val="25"/>
        </w:rPr>
        <w:t xml:space="preserve"> 12 (6): 625-637.   </w:t>
      </w:r>
    </w:p>
    <w:p w:rsidR="005A3F63" w:rsidRPr="008A6BCC" w:rsidRDefault="005A3F63" w:rsidP="00732213">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Federal Government of Nigeria (2004). National Policy on Education. (Revised). Lagos: NERDC Press. </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Hornby, A. S. (2001). </w:t>
      </w:r>
      <w:r w:rsidRPr="008A6BCC">
        <w:rPr>
          <w:rFonts w:ascii="Times New Roman" w:hAnsi="Times New Roman" w:cs="Times New Roman"/>
          <w:i/>
          <w:color w:val="000000" w:themeColor="text1"/>
          <w:sz w:val="25"/>
          <w:szCs w:val="25"/>
        </w:rPr>
        <w:t>Oxford Advanced Learner’s Dictionary of Current English</w:t>
      </w:r>
      <w:r w:rsidRPr="008A6BCC">
        <w:rPr>
          <w:rFonts w:ascii="Times New Roman" w:hAnsi="Times New Roman" w:cs="Times New Roman"/>
          <w:color w:val="000000" w:themeColor="text1"/>
          <w:sz w:val="25"/>
          <w:szCs w:val="25"/>
        </w:rPr>
        <w:t>. (6</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ed.), London: Oxford University Press.</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Isyaku S. (2003). </w:t>
      </w:r>
      <w:r w:rsidRPr="008A6BCC">
        <w:rPr>
          <w:rFonts w:ascii="Times New Roman" w:hAnsi="Times New Roman" w:cs="Times New Roman"/>
          <w:i/>
          <w:color w:val="000000" w:themeColor="text1"/>
          <w:sz w:val="25"/>
          <w:szCs w:val="25"/>
        </w:rPr>
        <w:t>Business Education for Self-reliance: Issues and Relevance</w:t>
      </w:r>
      <w:r w:rsidRPr="008A6BCC">
        <w:rPr>
          <w:rFonts w:ascii="Times New Roman" w:hAnsi="Times New Roman" w:cs="Times New Roman"/>
          <w:color w:val="000000" w:themeColor="text1"/>
          <w:sz w:val="25"/>
          <w:szCs w:val="25"/>
        </w:rPr>
        <w:t>. ABEN Book of Readings, 1 (3):97-104.</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Iweajunwa, A. C. and Lekwa, U.U. (2010). </w:t>
      </w:r>
      <w:r w:rsidRPr="008A6BCC">
        <w:rPr>
          <w:rFonts w:ascii="Times New Roman" w:hAnsi="Times New Roman" w:cs="Times New Roman"/>
          <w:i/>
          <w:color w:val="000000" w:themeColor="text1"/>
          <w:sz w:val="25"/>
          <w:szCs w:val="25"/>
        </w:rPr>
        <w:t>Challenges of the new office technology and Management Curriculum.</w:t>
      </w:r>
      <w:r w:rsidRPr="008A6BCC">
        <w:rPr>
          <w:rFonts w:ascii="Times New Roman" w:hAnsi="Times New Roman" w:cs="Times New Roman"/>
          <w:color w:val="000000" w:themeColor="text1"/>
          <w:sz w:val="25"/>
          <w:szCs w:val="25"/>
        </w:rPr>
        <w:t xml:space="preserve"> Business Education Book of Reading, 1 (10), 6-10.</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Ijeoma, M. E. and Osagie, R. O. (2005). Strategies for CPA in higher Education. </w:t>
      </w:r>
      <w:r w:rsidRPr="008A6BCC">
        <w:rPr>
          <w:rFonts w:ascii="Times New Roman" w:hAnsi="Times New Roman" w:cs="Times New Roman"/>
          <w:i/>
          <w:color w:val="000000" w:themeColor="text1"/>
          <w:sz w:val="25"/>
          <w:szCs w:val="25"/>
        </w:rPr>
        <w:t>Nigerian Journal of Educational Administration and Planning,</w:t>
      </w:r>
      <w:r w:rsidRPr="008A6BCC">
        <w:rPr>
          <w:rFonts w:ascii="Times New Roman" w:hAnsi="Times New Roman" w:cs="Times New Roman"/>
          <w:color w:val="000000" w:themeColor="text1"/>
          <w:sz w:val="25"/>
          <w:szCs w:val="25"/>
        </w:rPr>
        <w:t xml:space="preserve"> 5 (2):22-37.</w:t>
      </w:r>
    </w:p>
    <w:p w:rsidR="005A3F63" w:rsidRPr="008A6BCC" w:rsidRDefault="005A3F63" w:rsidP="007745A4">
      <w:pPr>
        <w:spacing w:after="0" w:line="240"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Maduewesi, B. U. and Onyeachu, J. A. E. (2010). Quality Assurance in Primary Education in Nigeria. Available at http://www.wesoedu.com. Retrieved on 12</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May, 2016.</w:t>
      </w:r>
    </w:p>
    <w:p w:rsidR="005A3F63" w:rsidRPr="008A6BCC" w:rsidRDefault="005A3F63" w:rsidP="00732213">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Nnoli, O. and Sulaiman I. (2001</w:t>
      </w:r>
      <w:r w:rsidRPr="008A6BCC">
        <w:rPr>
          <w:rFonts w:ascii="Times New Roman" w:hAnsi="Times New Roman" w:cs="Times New Roman"/>
          <w:i/>
          <w:color w:val="000000" w:themeColor="text1"/>
          <w:sz w:val="25"/>
          <w:szCs w:val="25"/>
        </w:rPr>
        <w:t>). Reassessing the future of Education in Nigeria</w:t>
      </w:r>
      <w:r w:rsidRPr="008A6BCC">
        <w:rPr>
          <w:rFonts w:ascii="Times New Roman" w:hAnsi="Times New Roman" w:cs="Times New Roman"/>
          <w:color w:val="000000" w:themeColor="text1"/>
          <w:sz w:val="25"/>
          <w:szCs w:val="25"/>
        </w:rPr>
        <w:t>. Abuja: Education Tax Fund.</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Ojukwu, K. (2008). An overview of the new office Technology and management curriculum. A paper presented at the train-the-trainers workshop on the OTM curriculum by he centre for consultancy services Abia State Polytechnic, Aba, 10</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 14</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November, 2008.</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Oladipo, A., Adeosun, O., and Oni., A. (2011). Quality Assuracne and Sustainable University  Education in Nigeria. Wikipedia.  </w:t>
      </w:r>
    </w:p>
    <w:p w:rsidR="005A3F63" w:rsidRPr="008A6BCC" w:rsidRDefault="004C629F" w:rsidP="00E90979">
      <w:pPr>
        <w:spacing w:after="0" w:line="264" w:lineRule="auto"/>
        <w:ind w:left="450" w:hanging="45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195" type="#_x0000_t202" style="position:absolute;left:0;text-align:left;margin-left:361.15pt;margin-top:-677.6pt;width:141.8pt;height:27.3pt;z-index:-251017216;mso-width-relative:margin;mso-height-relative:margin" stroked="f">
            <v:textbox style="mso-next-textbox:#_x0000_s46195">
              <w:txbxContent>
                <w:p w:rsidR="00931FF5" w:rsidRPr="00BE509F" w:rsidRDefault="00931FF5" w:rsidP="00F87393">
                  <w:pPr>
                    <w:spacing w:after="0" w:line="264" w:lineRule="auto"/>
                    <w:jc w:val="both"/>
                    <w:rPr>
                      <w:rFonts w:ascii="Times New Roman" w:hAnsi="Times New Roman" w:cs="Times New Roman"/>
                      <w:b/>
                      <w:i/>
                    </w:rPr>
                  </w:pPr>
                  <w:r>
                    <w:rPr>
                      <w:rFonts w:ascii="Times New Roman" w:hAnsi="Times New Roman" w:cs="Times New Roman"/>
                      <w:b/>
                      <w:i/>
                    </w:rPr>
                    <w:t>Mfon T. Udoudom</w:t>
                  </w:r>
                </w:p>
              </w:txbxContent>
            </v:textbox>
          </v:shape>
        </w:pict>
      </w:r>
      <w:r w:rsidR="005A3F63" w:rsidRPr="008A6BCC">
        <w:rPr>
          <w:rFonts w:ascii="Times New Roman" w:hAnsi="Times New Roman" w:cs="Times New Roman"/>
          <w:color w:val="000000" w:themeColor="text1"/>
          <w:sz w:val="25"/>
          <w:szCs w:val="25"/>
        </w:rPr>
        <w:t xml:space="preserve">Olaniyan, Mary K and Titiloye, Kehinde A. (2012). </w:t>
      </w:r>
      <w:r w:rsidR="005A3F63" w:rsidRPr="008A6BCC">
        <w:rPr>
          <w:rFonts w:ascii="Times New Roman" w:hAnsi="Times New Roman" w:cs="Times New Roman"/>
          <w:i/>
          <w:color w:val="000000" w:themeColor="text1"/>
          <w:sz w:val="25"/>
          <w:szCs w:val="25"/>
        </w:rPr>
        <w:t xml:space="preserve">Achieving Millennium </w:t>
      </w:r>
      <w:r w:rsidR="005A3F63" w:rsidRPr="008A6BCC">
        <w:rPr>
          <w:rFonts w:ascii="Times New Roman" w:hAnsi="Times New Roman" w:cs="Times New Roman"/>
          <w:i/>
          <w:color w:val="000000" w:themeColor="text1"/>
          <w:sz w:val="25"/>
          <w:szCs w:val="25"/>
        </w:rPr>
        <w:lastRenderedPageBreak/>
        <w:t>Development Goals (MDGs) through a sustainable Business Education Programme.</w:t>
      </w:r>
      <w:r w:rsidR="005A3F63" w:rsidRPr="008A6BCC">
        <w:rPr>
          <w:rFonts w:ascii="Times New Roman" w:hAnsi="Times New Roman" w:cs="Times New Roman"/>
          <w:color w:val="000000" w:themeColor="text1"/>
          <w:sz w:val="25"/>
          <w:szCs w:val="25"/>
        </w:rPr>
        <w:t xml:space="preserve"> Association of Business Educator of Nigeria. Book of Reading-ABEN 2(1).</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Olediran, P. (2005). The Consequences of Corruption on Nigerians: the way out. A positional paper Presented at the Zonal Workshop of “War Against Corruption Group” at Kaduna.</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Oyedele, J. F. (2000). </w:t>
      </w:r>
      <w:r w:rsidRPr="008A6BCC">
        <w:rPr>
          <w:rFonts w:ascii="Times New Roman" w:hAnsi="Times New Roman" w:cs="Times New Roman"/>
          <w:i/>
          <w:color w:val="000000" w:themeColor="text1"/>
          <w:sz w:val="25"/>
          <w:szCs w:val="25"/>
        </w:rPr>
        <w:t>Editorial. Book of Reading in Business Education</w:t>
      </w:r>
      <w:r w:rsidRPr="008A6BCC">
        <w:rPr>
          <w:rFonts w:ascii="Times New Roman" w:hAnsi="Times New Roman" w:cs="Times New Roman"/>
          <w:color w:val="000000" w:themeColor="text1"/>
          <w:sz w:val="25"/>
          <w:szCs w:val="25"/>
        </w:rPr>
        <w:t>. The Nigeria Association of Business Educators. 1(2):23-36.</w:t>
      </w:r>
    </w:p>
    <w:p w:rsidR="005A3F63" w:rsidRPr="008A6BCC" w:rsidRDefault="005A3F63" w:rsidP="00E90979">
      <w:pPr>
        <w:spacing w:after="0" w:line="264" w:lineRule="auto"/>
        <w:ind w:left="450" w:hanging="450"/>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 xml:space="preserve">Ogunribido, O. R. (2004). Quality Management in the Production of Nigerian Certificate of Education, Accounting Graduates: College of Education, Okene Experience. </w:t>
      </w:r>
      <w:r w:rsidRPr="008A6BCC">
        <w:rPr>
          <w:rFonts w:ascii="Times New Roman" w:hAnsi="Times New Roman" w:cs="Times New Roman"/>
          <w:i/>
          <w:color w:val="000000" w:themeColor="text1"/>
          <w:sz w:val="25"/>
          <w:szCs w:val="25"/>
        </w:rPr>
        <w:t>Business Education Journal, 4(2):166-176.</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Oyebade, S. A., Oladipo, S. A., and Adetoro. J. A. (2012). Determinants and Strategies for Quality Assurance in Nigerian University Education. Retrieved from http://www.herp-net.org.</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Osuala, E. G (1995). Foundations of Vocational Education. Enugu: Centaur Publishers</w:t>
      </w:r>
    </w:p>
    <w:p w:rsidR="005A3F63" w:rsidRPr="008A6BCC" w:rsidRDefault="005A3F63" w:rsidP="00732213">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Onyeachu, C. I. O. (2008). Quality Assurance in Junior Secondary Education in Abia State. </w:t>
      </w:r>
      <w:r w:rsidRPr="008A6BCC">
        <w:rPr>
          <w:rFonts w:ascii="Times New Roman" w:hAnsi="Times New Roman" w:cs="Times New Roman"/>
          <w:i/>
          <w:color w:val="000000" w:themeColor="text1"/>
          <w:sz w:val="25"/>
          <w:szCs w:val="25"/>
        </w:rPr>
        <w:t xml:space="preserve">Nigeria Journal of Curriculum Studies </w:t>
      </w:r>
      <w:r w:rsidRPr="008A6BCC">
        <w:rPr>
          <w:rFonts w:ascii="Times New Roman" w:hAnsi="Times New Roman" w:cs="Times New Roman"/>
          <w:color w:val="000000" w:themeColor="text1"/>
          <w:sz w:val="25"/>
          <w:szCs w:val="25"/>
        </w:rPr>
        <w:t>(9):179-187.</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Tahir, G. (2006). The Home, the Society and Education of Nigerian Child. Nigerian Academy of Education Book of Proceedings, Owerri: Peacewise system. 4-18.</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Umoru, T. A. (2006). The Impact of an Integrated total quality Management Concept on Service Delivery by Lecturers in higher Institutions: A path Analysis. </w:t>
      </w:r>
      <w:r w:rsidRPr="008A6BCC">
        <w:rPr>
          <w:rFonts w:ascii="Times New Roman" w:hAnsi="Times New Roman" w:cs="Times New Roman"/>
          <w:i/>
          <w:color w:val="000000" w:themeColor="text1"/>
          <w:sz w:val="25"/>
          <w:szCs w:val="25"/>
        </w:rPr>
        <w:t>Lokoja Journal of Management and Technology</w:t>
      </w:r>
      <w:r w:rsidRPr="008A6BCC">
        <w:rPr>
          <w:rFonts w:ascii="Times New Roman" w:hAnsi="Times New Roman" w:cs="Times New Roman"/>
          <w:color w:val="000000" w:themeColor="text1"/>
          <w:sz w:val="25"/>
          <w:szCs w:val="25"/>
        </w:rPr>
        <w:t>, 1 (1):1-8</w:t>
      </w:r>
    </w:p>
    <w:p w:rsidR="00C21D10" w:rsidRPr="008A6BCC" w:rsidRDefault="00C21D10" w:rsidP="007120BB">
      <w:pPr>
        <w:spacing w:after="0" w:line="264" w:lineRule="auto"/>
        <w:jc w:val="both"/>
        <w:rPr>
          <w:rFonts w:ascii="Times New Roman" w:hAnsi="Times New Roman" w:cs="Times New Roman"/>
          <w:color w:val="000000" w:themeColor="text1"/>
          <w:sz w:val="25"/>
          <w:szCs w:val="25"/>
        </w:rPr>
        <w:sectPr w:rsidR="00C21D10" w:rsidRPr="008A6BCC" w:rsidSect="00C21D10">
          <w:type w:val="continuous"/>
          <w:pgSz w:w="11907" w:h="16839" w:code="9"/>
          <w:pgMar w:top="1008" w:right="1008" w:bottom="1008" w:left="1008" w:header="720" w:footer="720" w:gutter="0"/>
          <w:cols w:num="2" w:space="432"/>
          <w:docGrid w:linePitch="360"/>
        </w:sectPr>
      </w:pPr>
    </w:p>
    <w:p w:rsidR="00CA2686" w:rsidRDefault="00CA2686" w:rsidP="00CA2686">
      <w:pPr>
        <w:spacing w:line="240" w:lineRule="auto"/>
        <w:rPr>
          <w:rFonts w:ascii="Times New Roman" w:hAnsi="Times New Roman" w:cs="Times New Roman"/>
          <w:b/>
          <w:color w:val="000000" w:themeColor="text1"/>
          <w:sz w:val="25"/>
          <w:szCs w:val="25"/>
        </w:rPr>
      </w:pPr>
    </w:p>
    <w:p w:rsidR="007745A4" w:rsidRPr="008A6BCC" w:rsidRDefault="004C629F" w:rsidP="00CA2686">
      <w:pPr>
        <w:spacing w:line="240" w:lineRule="auto"/>
        <w:rPr>
          <w:rFonts w:ascii="Times New Roman" w:hAnsi="Times New Roman" w:cs="Times New Roman"/>
          <w:b/>
          <w:color w:val="000000" w:themeColor="text1"/>
          <w:sz w:val="25"/>
          <w:szCs w:val="25"/>
        </w:rPr>
      </w:pPr>
      <w:r w:rsidRPr="004C629F">
        <w:rPr>
          <w:rFonts w:ascii="Times New Roman" w:hAnsi="Times New Roman"/>
          <w:noProof/>
          <w:color w:val="000000" w:themeColor="text1"/>
          <w:sz w:val="25"/>
          <w:szCs w:val="25"/>
          <w:vertAlign w:val="superscript"/>
        </w:rPr>
        <w:lastRenderedPageBreak/>
        <w:pict>
          <v:shape id="_x0000_s46198" type="#_x0000_t32" style="position:absolute;margin-left:-2.75pt;margin-top:-3.05pt;width:505.7pt;height:0;z-index:252302336" o:connectortype="straight" strokeweight="3pt"/>
        </w:pict>
      </w:r>
    </w:p>
    <w:p w:rsidR="005A3F63" w:rsidRPr="008A6BCC" w:rsidRDefault="005A3F63" w:rsidP="00C21D10">
      <w:pPr>
        <w:spacing w:line="240"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CORE RESOURCE INPUTS REQUIRED BY SECONDARY SCHOOL LEAVERS FOR SETTING UP FUNCTIONAL CELL PHONE MAINTENANCE WORKSHOPS IN LAGOS STATE</w:t>
      </w:r>
    </w:p>
    <w:p w:rsidR="005A3F63" w:rsidRPr="008A6BCC" w:rsidRDefault="005A3F63" w:rsidP="00C21D10">
      <w:pPr>
        <w:spacing w:line="240"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5A3F63" w:rsidRPr="008A6BCC" w:rsidRDefault="005A3F63" w:rsidP="00C21D10">
      <w:pPr>
        <w:pStyle w:val="NoSpacing"/>
        <w:jc w:val="center"/>
        <w:rPr>
          <w:rFonts w:ascii="Times New Roman" w:hAnsi="Times New Roman"/>
          <w:b/>
          <w:color w:val="000000" w:themeColor="text1"/>
          <w:sz w:val="25"/>
          <w:szCs w:val="25"/>
        </w:rPr>
      </w:pPr>
      <w:r w:rsidRPr="008A6BCC">
        <w:rPr>
          <w:rFonts w:ascii="Times New Roman" w:hAnsi="Times New Roman"/>
          <w:b/>
          <w:color w:val="000000" w:themeColor="text1"/>
          <w:sz w:val="25"/>
          <w:szCs w:val="25"/>
          <w:vertAlign w:val="superscript"/>
        </w:rPr>
        <w:t>1</w:t>
      </w:r>
      <w:r w:rsidRPr="008A6BCC">
        <w:rPr>
          <w:rFonts w:ascii="Times New Roman" w:hAnsi="Times New Roman"/>
          <w:b/>
          <w:color w:val="000000" w:themeColor="text1"/>
          <w:sz w:val="25"/>
          <w:szCs w:val="25"/>
        </w:rPr>
        <w:t>JIMOH BAKARE</w:t>
      </w:r>
      <w:r w:rsidR="00BD1A6B" w:rsidRPr="008A6BCC">
        <w:rPr>
          <w:rFonts w:ascii="Times New Roman" w:hAnsi="Times New Roman"/>
          <w:b/>
          <w:color w:val="000000" w:themeColor="text1"/>
          <w:sz w:val="25"/>
          <w:szCs w:val="25"/>
        </w:rPr>
        <w:t xml:space="preserve"> (Ph.D) </w:t>
      </w:r>
      <w:r w:rsidRPr="008A6BCC">
        <w:rPr>
          <w:rFonts w:ascii="Times New Roman" w:hAnsi="Times New Roman"/>
          <w:b/>
          <w:color w:val="000000" w:themeColor="text1"/>
          <w:sz w:val="25"/>
          <w:szCs w:val="25"/>
        </w:rPr>
        <w:t xml:space="preserve"> </w:t>
      </w:r>
      <w:r w:rsidR="00F87393">
        <w:rPr>
          <w:rFonts w:ascii="Times New Roman" w:hAnsi="Times New Roman"/>
          <w:b/>
          <w:color w:val="000000" w:themeColor="text1"/>
          <w:sz w:val="25"/>
          <w:szCs w:val="25"/>
        </w:rPr>
        <w:t xml:space="preserve">AND </w:t>
      </w:r>
      <w:r w:rsidRPr="008A6BCC">
        <w:rPr>
          <w:rFonts w:ascii="Times New Roman" w:hAnsi="Times New Roman"/>
          <w:b/>
          <w:color w:val="000000" w:themeColor="text1"/>
          <w:sz w:val="25"/>
          <w:szCs w:val="25"/>
        </w:rPr>
        <w:t xml:space="preserve"> </w:t>
      </w:r>
      <w:r w:rsidRPr="008A6BCC">
        <w:rPr>
          <w:rFonts w:ascii="Times New Roman" w:hAnsi="Times New Roman"/>
          <w:b/>
          <w:color w:val="000000" w:themeColor="text1"/>
          <w:sz w:val="25"/>
          <w:szCs w:val="25"/>
          <w:vertAlign w:val="superscript"/>
        </w:rPr>
        <w:t>2</w:t>
      </w:r>
      <w:r w:rsidRPr="008A6BCC">
        <w:rPr>
          <w:rFonts w:ascii="Times New Roman" w:hAnsi="Times New Roman"/>
          <w:b/>
          <w:color w:val="000000" w:themeColor="text1"/>
          <w:sz w:val="25"/>
          <w:szCs w:val="25"/>
        </w:rPr>
        <w:t>MAASHIN AMENGER</w:t>
      </w:r>
    </w:p>
    <w:p w:rsidR="005A3F63" w:rsidRPr="008A6BCC" w:rsidRDefault="005A3F63" w:rsidP="00C21D10">
      <w:pPr>
        <w:pStyle w:val="NoSpacing"/>
        <w:jc w:val="center"/>
        <w:rPr>
          <w:rFonts w:ascii="Times New Roman" w:hAnsi="Times New Roman"/>
          <w:color w:val="000000" w:themeColor="text1"/>
          <w:sz w:val="25"/>
          <w:szCs w:val="25"/>
        </w:rPr>
      </w:pPr>
      <w:r w:rsidRPr="008A6BCC">
        <w:rPr>
          <w:rFonts w:ascii="Times New Roman" w:hAnsi="Times New Roman"/>
          <w:b/>
          <w:color w:val="000000" w:themeColor="text1"/>
          <w:sz w:val="25"/>
          <w:szCs w:val="25"/>
          <w:vertAlign w:val="superscript"/>
        </w:rPr>
        <w:t>1</w:t>
      </w:r>
      <w:r w:rsidRPr="008A6BCC">
        <w:rPr>
          <w:rFonts w:ascii="Times New Roman" w:hAnsi="Times New Roman"/>
          <w:color w:val="000000" w:themeColor="text1"/>
          <w:sz w:val="25"/>
          <w:szCs w:val="25"/>
        </w:rPr>
        <w:t xml:space="preserve">Department </w:t>
      </w:r>
      <w:r w:rsidR="00F87393" w:rsidRPr="008A6BCC">
        <w:rPr>
          <w:rFonts w:ascii="Times New Roman" w:hAnsi="Times New Roman"/>
          <w:color w:val="000000" w:themeColor="text1"/>
          <w:sz w:val="25"/>
          <w:szCs w:val="25"/>
        </w:rPr>
        <w:t>of</w:t>
      </w:r>
      <w:r w:rsidRPr="008A6BCC">
        <w:rPr>
          <w:rFonts w:ascii="Times New Roman" w:hAnsi="Times New Roman"/>
          <w:color w:val="000000" w:themeColor="text1"/>
          <w:sz w:val="25"/>
          <w:szCs w:val="25"/>
        </w:rPr>
        <w:t xml:space="preserve"> Industrial Technical Education</w:t>
      </w:r>
    </w:p>
    <w:p w:rsidR="005A3F63" w:rsidRPr="008A6BCC" w:rsidRDefault="005A3F63" w:rsidP="00C21D10">
      <w:pPr>
        <w:pStyle w:val="NoSpacing"/>
        <w:jc w:val="center"/>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Faculty </w:t>
      </w:r>
      <w:r w:rsidR="00F87393" w:rsidRPr="008A6BCC">
        <w:rPr>
          <w:rFonts w:ascii="Times New Roman" w:hAnsi="Times New Roman"/>
          <w:color w:val="000000" w:themeColor="text1"/>
          <w:sz w:val="25"/>
          <w:szCs w:val="25"/>
        </w:rPr>
        <w:t>of</w:t>
      </w:r>
      <w:r w:rsidRPr="008A6BCC">
        <w:rPr>
          <w:rFonts w:ascii="Times New Roman" w:hAnsi="Times New Roman"/>
          <w:color w:val="000000" w:themeColor="text1"/>
          <w:sz w:val="25"/>
          <w:szCs w:val="25"/>
        </w:rPr>
        <w:t xml:space="preserve"> Vocational </w:t>
      </w:r>
      <w:r w:rsidR="00F87393" w:rsidRPr="008A6BCC">
        <w:rPr>
          <w:rFonts w:ascii="Times New Roman" w:hAnsi="Times New Roman"/>
          <w:color w:val="000000" w:themeColor="text1"/>
          <w:sz w:val="25"/>
          <w:szCs w:val="25"/>
        </w:rPr>
        <w:t>and</w:t>
      </w:r>
      <w:r w:rsidRPr="008A6BCC">
        <w:rPr>
          <w:rFonts w:ascii="Times New Roman" w:hAnsi="Times New Roman"/>
          <w:color w:val="000000" w:themeColor="text1"/>
          <w:sz w:val="25"/>
          <w:szCs w:val="25"/>
        </w:rPr>
        <w:t xml:space="preserve"> Technical Education</w:t>
      </w:r>
    </w:p>
    <w:p w:rsidR="005A3F63" w:rsidRPr="008A6BCC" w:rsidRDefault="00F87393" w:rsidP="00C21D10">
      <w:pPr>
        <w:pStyle w:val="NoSpacing"/>
        <w:jc w:val="center"/>
        <w:rPr>
          <w:rFonts w:ascii="Times New Roman" w:hAnsi="Times New Roman"/>
          <w:color w:val="000000" w:themeColor="text1"/>
          <w:sz w:val="25"/>
          <w:szCs w:val="25"/>
        </w:rPr>
      </w:pPr>
      <w:r>
        <w:rPr>
          <w:rFonts w:ascii="Times New Roman" w:hAnsi="Times New Roman"/>
          <w:color w:val="000000" w:themeColor="text1"/>
          <w:sz w:val="25"/>
          <w:szCs w:val="25"/>
        </w:rPr>
        <w:t>University o</w:t>
      </w:r>
      <w:r w:rsidR="005A3F63" w:rsidRPr="008A6BCC">
        <w:rPr>
          <w:rFonts w:ascii="Times New Roman" w:hAnsi="Times New Roman"/>
          <w:color w:val="000000" w:themeColor="text1"/>
          <w:sz w:val="25"/>
          <w:szCs w:val="25"/>
        </w:rPr>
        <w:t>f Nigeria, Nsukka</w:t>
      </w:r>
    </w:p>
    <w:p w:rsidR="005A3F63" w:rsidRPr="008A6BCC" w:rsidRDefault="005A3F63" w:rsidP="00C21D10">
      <w:pPr>
        <w:pStyle w:val="NoSpacing"/>
        <w:jc w:val="center"/>
        <w:rPr>
          <w:rFonts w:ascii="Times New Roman" w:hAnsi="Times New Roman"/>
          <w:color w:val="000000" w:themeColor="text1"/>
          <w:sz w:val="25"/>
          <w:szCs w:val="25"/>
        </w:rPr>
      </w:pPr>
      <w:r w:rsidRPr="008A6BCC">
        <w:rPr>
          <w:rFonts w:ascii="Times New Roman" w:hAnsi="Times New Roman"/>
          <w:color w:val="000000" w:themeColor="text1"/>
          <w:sz w:val="25"/>
          <w:szCs w:val="25"/>
          <w:vertAlign w:val="superscript"/>
        </w:rPr>
        <w:t>2</w:t>
      </w:r>
      <w:r w:rsidRPr="008A6BCC">
        <w:rPr>
          <w:rFonts w:ascii="Times New Roman" w:hAnsi="Times New Roman"/>
          <w:color w:val="000000" w:themeColor="text1"/>
          <w:sz w:val="25"/>
          <w:szCs w:val="25"/>
        </w:rPr>
        <w:t xml:space="preserve">Department </w:t>
      </w:r>
      <w:r w:rsidR="00F87393" w:rsidRPr="008A6BCC">
        <w:rPr>
          <w:rFonts w:ascii="Times New Roman" w:hAnsi="Times New Roman"/>
          <w:color w:val="000000" w:themeColor="text1"/>
          <w:sz w:val="25"/>
          <w:szCs w:val="25"/>
        </w:rPr>
        <w:t>of</w:t>
      </w:r>
      <w:r w:rsidRPr="008A6BCC">
        <w:rPr>
          <w:rFonts w:ascii="Times New Roman" w:hAnsi="Times New Roman"/>
          <w:color w:val="000000" w:themeColor="text1"/>
          <w:sz w:val="25"/>
          <w:szCs w:val="25"/>
        </w:rPr>
        <w:t xml:space="preserve"> Vocational </w:t>
      </w:r>
      <w:r w:rsidR="00F87393" w:rsidRPr="008A6BCC">
        <w:rPr>
          <w:rFonts w:ascii="Times New Roman" w:hAnsi="Times New Roman"/>
          <w:color w:val="000000" w:themeColor="text1"/>
          <w:sz w:val="25"/>
          <w:szCs w:val="25"/>
        </w:rPr>
        <w:t>and</w:t>
      </w:r>
      <w:r w:rsidRPr="008A6BCC">
        <w:rPr>
          <w:rFonts w:ascii="Times New Roman" w:hAnsi="Times New Roman"/>
          <w:color w:val="000000" w:themeColor="text1"/>
          <w:sz w:val="25"/>
          <w:szCs w:val="25"/>
        </w:rPr>
        <w:t xml:space="preserve"> Technical Education</w:t>
      </w:r>
    </w:p>
    <w:p w:rsidR="005A3F63" w:rsidRPr="008A6BCC" w:rsidRDefault="005A3F63" w:rsidP="00C21D10">
      <w:pPr>
        <w:pStyle w:val="NoSpacing"/>
        <w:jc w:val="center"/>
        <w:rPr>
          <w:rFonts w:ascii="Times New Roman" w:hAnsi="Times New Roman"/>
          <w:color w:val="000000" w:themeColor="text1"/>
          <w:sz w:val="25"/>
          <w:szCs w:val="25"/>
        </w:rPr>
      </w:pPr>
      <w:r w:rsidRPr="008A6BCC">
        <w:rPr>
          <w:rFonts w:ascii="Times New Roman" w:hAnsi="Times New Roman"/>
          <w:color w:val="000000" w:themeColor="text1"/>
          <w:sz w:val="25"/>
          <w:szCs w:val="25"/>
        </w:rPr>
        <w:t>Benue State University, Makurdi</w:t>
      </w:r>
    </w:p>
    <w:p w:rsidR="005A3F63" w:rsidRPr="008A6BCC" w:rsidRDefault="004C629F" w:rsidP="00E90979">
      <w:pPr>
        <w:pStyle w:val="NoSpacing"/>
        <w:spacing w:line="264" w:lineRule="auto"/>
        <w:rPr>
          <w:rFonts w:ascii="Times New Roman" w:hAnsi="Times New Roman"/>
          <w:color w:val="000000" w:themeColor="text1"/>
          <w:sz w:val="25"/>
          <w:szCs w:val="25"/>
        </w:rPr>
      </w:pPr>
      <w:r w:rsidRPr="004C629F">
        <w:rPr>
          <w:rFonts w:ascii="Times New Roman" w:hAnsi="Times New Roman"/>
          <w:i/>
          <w:noProof/>
          <w:color w:val="000000" w:themeColor="text1"/>
          <w:sz w:val="25"/>
          <w:szCs w:val="25"/>
          <w:lang w:val="en-US" w:eastAsia="en-US"/>
        </w:rPr>
        <w:pict>
          <v:shape id="_x0000_s46269" type="#_x0000_t32" style="position:absolute;margin-left:.45pt;margin-top:13.25pt;width:505.7pt;height:0;z-index:252375040" o:connectortype="straight" strokeweight="1.5pt"/>
        </w:pict>
      </w:r>
    </w:p>
    <w:p w:rsidR="005A3F63" w:rsidRPr="008A6BCC" w:rsidRDefault="005A3F63" w:rsidP="00732213">
      <w:pPr>
        <w:pStyle w:val="NoSpacing"/>
        <w:spacing w:line="264" w:lineRule="auto"/>
        <w:jc w:val="center"/>
        <w:rPr>
          <w:rFonts w:ascii="Times New Roman" w:hAnsi="Times New Roman"/>
          <w:b/>
          <w:i/>
          <w:color w:val="000000" w:themeColor="text1"/>
          <w:sz w:val="25"/>
          <w:szCs w:val="25"/>
        </w:rPr>
      </w:pPr>
      <w:r w:rsidRPr="008A6BCC">
        <w:rPr>
          <w:rFonts w:ascii="Times New Roman" w:hAnsi="Times New Roman"/>
          <w:b/>
          <w:i/>
          <w:color w:val="000000" w:themeColor="text1"/>
          <w:sz w:val="25"/>
          <w:szCs w:val="25"/>
        </w:rPr>
        <w:t>Abstract</w:t>
      </w:r>
    </w:p>
    <w:p w:rsidR="005A3F63" w:rsidRPr="008A6BCC" w:rsidRDefault="005A3F63" w:rsidP="00C21D10">
      <w:pPr>
        <w:pStyle w:val="NoSpacing"/>
        <w:jc w:val="both"/>
        <w:rPr>
          <w:rFonts w:ascii="Times New Roman" w:hAnsi="Times New Roman"/>
          <w:i/>
          <w:color w:val="000000" w:themeColor="text1"/>
          <w:sz w:val="25"/>
          <w:szCs w:val="25"/>
        </w:rPr>
      </w:pPr>
      <w:r w:rsidRPr="008A6BCC">
        <w:rPr>
          <w:rFonts w:ascii="Times New Roman" w:hAnsi="Times New Roman"/>
          <w:i/>
          <w:color w:val="000000" w:themeColor="text1"/>
          <w:sz w:val="25"/>
          <w:szCs w:val="25"/>
        </w:rPr>
        <w:t>The study determined the core resource inputs required by secondary school leavers for setting up functional cell phone maintenance workshops in Lagos State. A descriptive survey design was employed for the study. Three research questions guided the study while three null hypotheses formulated were tested at 0.05 level of significance. The population for the study was 68 subjects which comprised of 35 lecturers of electrical/electronic technology. Purposive sampling technique was used to select 33 literate road side cell phone technicians. Due to the manageable size of the lecturers all of them were involved in the study. A 69-items structured questionnaire was used as instrument for data collection. The instrument was validated by three experts. Cronbach alpha method was used to determine the reliability of the instruments with a coefficient of 0.82. Sixty eight copies of the instrument were administered on the respondents by the researchers and research assistants but sixty five copies of the questionnaire were retrieved and analyzed using mean to answer the research questions while t-test for independent sample was used to test the null hypotheses. The study found out that 16 maintenance skills were required by secondary school leavers for servicing cell phones, 19 maintenance skills were required for repairing cell phones and 34 material resource inputs were required by senior secondary leavers for maintenance of all kinds of cell phones. There was no significant difference in the mean responses of road side cell phone technicians and lecturers of electrical/electronic technology in polytechnics on the core resource inputs required by secondary school leavers for setting up cell phone maintenance workshops. It was recommended that all the identified core maintenance skills should be used to empower senior secondary school leavers for maintenance of all kinds of phones in Lagos State</w:t>
      </w:r>
      <w:r w:rsidRPr="008A6BCC">
        <w:rPr>
          <w:rFonts w:ascii="Times New Roman" w:eastAsia="Times New Roman" w:hAnsi="Times New Roman"/>
          <w:i/>
          <w:color w:val="000000" w:themeColor="text1"/>
          <w:sz w:val="25"/>
          <w:szCs w:val="25"/>
        </w:rPr>
        <w:t xml:space="preserve">. The study also recommended that </w:t>
      </w:r>
      <w:r w:rsidRPr="008A6BCC">
        <w:rPr>
          <w:rFonts w:ascii="Times New Roman" w:hAnsi="Times New Roman"/>
          <w:i/>
          <w:color w:val="000000" w:themeColor="text1"/>
          <w:sz w:val="25"/>
          <w:szCs w:val="25"/>
        </w:rPr>
        <w:t>core material resource inputs should be made available to senior secondary school leavers in order to set up functional cell phone maintenance workshops</w:t>
      </w:r>
      <w:r w:rsidR="00907B5C">
        <w:rPr>
          <w:rFonts w:ascii="Times New Roman" w:hAnsi="Times New Roman"/>
          <w:i/>
          <w:color w:val="000000" w:themeColor="text1"/>
          <w:sz w:val="25"/>
          <w:szCs w:val="25"/>
        </w:rPr>
        <w:t>.</w:t>
      </w:r>
    </w:p>
    <w:p w:rsidR="00C21D10" w:rsidRPr="008A6BCC" w:rsidRDefault="004C629F" w:rsidP="00E90979">
      <w:pPr>
        <w:spacing w:after="0" w:line="264" w:lineRule="auto"/>
        <w:ind w:left="450" w:hanging="450"/>
        <w:jc w:val="both"/>
        <w:rPr>
          <w:rFonts w:ascii="Times New Roman" w:hAnsi="Times New Roman" w:cs="Times New Roman"/>
          <w:b/>
          <w:color w:val="000000" w:themeColor="text1"/>
          <w:sz w:val="25"/>
          <w:szCs w:val="25"/>
        </w:rPr>
      </w:pPr>
      <w:r w:rsidRPr="004C629F">
        <w:rPr>
          <w:rFonts w:ascii="Times New Roman" w:hAnsi="Times New Roman"/>
          <w:i/>
          <w:noProof/>
          <w:color w:val="000000" w:themeColor="text1"/>
          <w:sz w:val="25"/>
          <w:szCs w:val="25"/>
        </w:rPr>
        <w:pict>
          <v:shape id="_x0000_s46270" type="#_x0000_t32" style="position:absolute;left:0;text-align:left;margin-left:-5.5pt;margin-top:8pt;width:505.7pt;height:0;z-index:252376064" o:connectortype="straight" strokeweight="1.5pt"/>
        </w:pict>
      </w:r>
    </w:p>
    <w:p w:rsidR="005A3F63" w:rsidRPr="008A6BCC" w:rsidRDefault="005A3F63" w:rsidP="00E90979">
      <w:pPr>
        <w:spacing w:after="0" w:line="264" w:lineRule="auto"/>
        <w:ind w:left="450" w:hanging="450"/>
        <w:jc w:val="both"/>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 xml:space="preserve">Keywords:  </w:t>
      </w:r>
      <w:r w:rsidRPr="008A6BCC">
        <w:rPr>
          <w:rFonts w:ascii="Times New Roman" w:hAnsi="Times New Roman" w:cs="Times New Roman"/>
          <w:i/>
          <w:color w:val="000000" w:themeColor="text1"/>
          <w:sz w:val="25"/>
          <w:szCs w:val="25"/>
        </w:rPr>
        <w:t>Resource inputs,</w:t>
      </w:r>
      <w:r w:rsidRPr="008A6BCC">
        <w:rPr>
          <w:rFonts w:ascii="Times New Roman" w:hAnsi="Times New Roman" w:cs="Times New Roman"/>
          <w:b/>
          <w:i/>
          <w:color w:val="000000" w:themeColor="text1"/>
          <w:sz w:val="25"/>
          <w:szCs w:val="25"/>
        </w:rPr>
        <w:t xml:space="preserve"> </w:t>
      </w:r>
      <w:r w:rsidRPr="008A6BCC">
        <w:rPr>
          <w:rFonts w:ascii="Times New Roman" w:hAnsi="Times New Roman" w:cs="Times New Roman"/>
          <w:i/>
          <w:color w:val="000000" w:themeColor="text1"/>
          <w:sz w:val="25"/>
          <w:szCs w:val="25"/>
        </w:rPr>
        <w:t>Maintenance, Workshop, Cell phones</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p>
    <w:p w:rsidR="00C21D10" w:rsidRPr="008A6BCC" w:rsidRDefault="00C21D10" w:rsidP="00E90979">
      <w:pPr>
        <w:pStyle w:val="NoSpacing"/>
        <w:spacing w:line="264" w:lineRule="auto"/>
        <w:rPr>
          <w:rFonts w:ascii="Times New Roman" w:hAnsi="Times New Roman"/>
          <w:b/>
          <w:color w:val="000000" w:themeColor="text1"/>
          <w:sz w:val="25"/>
          <w:szCs w:val="25"/>
        </w:rPr>
        <w:sectPr w:rsidR="00C21D10" w:rsidRPr="008A6BCC" w:rsidSect="00135B3F">
          <w:type w:val="continuous"/>
          <w:pgSz w:w="11907" w:h="16839" w:code="9"/>
          <w:pgMar w:top="1008" w:right="1008" w:bottom="1008" w:left="1008" w:header="720" w:footer="720" w:gutter="0"/>
          <w:cols w:space="720"/>
          <w:docGrid w:linePitch="360"/>
        </w:sectPr>
      </w:pPr>
    </w:p>
    <w:p w:rsidR="005A3F63" w:rsidRPr="008A6BCC" w:rsidRDefault="005A3F63" w:rsidP="00E90979">
      <w:pPr>
        <w:pStyle w:val="NoSpacing"/>
        <w:spacing w:line="264" w:lineRule="auto"/>
        <w:rPr>
          <w:rFonts w:ascii="Times New Roman" w:hAnsi="Times New Roman"/>
          <w:b/>
          <w:color w:val="000000" w:themeColor="text1"/>
          <w:sz w:val="25"/>
          <w:szCs w:val="25"/>
        </w:rPr>
      </w:pPr>
      <w:r w:rsidRPr="008A6BCC">
        <w:rPr>
          <w:rFonts w:ascii="Times New Roman" w:hAnsi="Times New Roman"/>
          <w:b/>
          <w:color w:val="000000" w:themeColor="text1"/>
          <w:sz w:val="25"/>
          <w:szCs w:val="25"/>
        </w:rPr>
        <w:lastRenderedPageBreak/>
        <w:t xml:space="preserve">Introduction </w:t>
      </w:r>
    </w:p>
    <w:p w:rsidR="005A3F63" w:rsidRPr="008A6BCC" w:rsidRDefault="005A3F63"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Cell phone maintenance is one of the activities that can be carried out in a well equipped workshop. Workshop is a place or location where tools, equipment and machines are kept for the purpose of carrying out manual or maintenance work. Equipment such as multimeters, scraps of Ipads and cell phones </w:t>
      </w:r>
      <w:r w:rsidRPr="008A6BCC">
        <w:rPr>
          <w:rFonts w:ascii="Times New Roman" w:hAnsi="Times New Roman"/>
          <w:color w:val="000000" w:themeColor="text1"/>
          <w:sz w:val="25"/>
          <w:szCs w:val="25"/>
        </w:rPr>
        <w:lastRenderedPageBreak/>
        <w:t xml:space="preserve">are found in the workshops. Workshops are classified according to the purpose of establishing them. Cell phone maintenance workshop is a place where activities such as repairing and servicing are carried out on all kinds of cell phones. Without a well equipped workshop, maintenance of all kinds of cell phones will be difficult to achieve. A well </w:t>
      </w:r>
      <w:r w:rsidRPr="008A6BCC">
        <w:rPr>
          <w:rFonts w:ascii="Times New Roman" w:hAnsi="Times New Roman"/>
          <w:color w:val="000000" w:themeColor="text1"/>
          <w:sz w:val="25"/>
          <w:szCs w:val="25"/>
        </w:rPr>
        <w:lastRenderedPageBreak/>
        <w:t>equipped cell phone workshop is expected to have various facilities or materials for maintenance of cell phones. Cell phones are portable telephones that use wireless cellular technology to send and receive phone signals. Hahn and Kibora (2008) described cell phones as electronic devices used to make mobile telephone calls across a wide geographic area. Cell phones are found useful in trading, security, transportation, education among others. Tools and materials such as soldering iron, allen keys, soldering paste and soldering lead according to Bakare (2014) are required for maintenance of different types of cell phones. They are parts of resource inputs required for setting up cell phone maintenance workshop.</w:t>
      </w:r>
    </w:p>
    <w:p w:rsidR="005A3F63" w:rsidRPr="008A6BCC" w:rsidRDefault="004C629F" w:rsidP="00E90979">
      <w:pPr>
        <w:pStyle w:val="NoSpacing"/>
        <w:spacing w:line="264" w:lineRule="auto"/>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shape id="_x0000_s46200" type="#_x0000_t32" style="position:absolute;left:0;text-align:left;margin-left:-.95pt;margin-top:-271.75pt;width:505.7pt;height:0;z-index:252304384" o:connectortype="straight" strokeweight="3pt"/>
        </w:pict>
      </w:r>
    </w:p>
    <w:p w:rsidR="005A3F63" w:rsidRPr="008A6BCC" w:rsidRDefault="005A3F63"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color w:val="000000" w:themeColor="text1"/>
          <w:sz w:val="25"/>
          <w:szCs w:val="25"/>
        </w:rPr>
        <w:t>Resource is any input one uses in the process of creating new goods or services. Resource input encompasses all persons and things capable of passing information, values, experiences and techniques that could be used to engage the learners in the learning process. Okoye (2002) categorised resources into human and material inputs. Resource inputs therefore involve those things that help to facilitate servicing and repairing of different types of cell phones. Awobodu (2000) stated that resource inputs are classified into two as human and material resource inputs.</w:t>
      </w:r>
    </w:p>
    <w:p w:rsidR="005A3F63" w:rsidRPr="008A6BCC" w:rsidRDefault="005A3F63" w:rsidP="00E90979">
      <w:pPr>
        <w:spacing w:after="0" w:line="264" w:lineRule="auto"/>
        <w:jc w:val="both"/>
        <w:rPr>
          <w:rFonts w:ascii="Times New Roman" w:hAnsi="Times New Roman" w:cs="Times New Roman"/>
          <w:color w:val="000000" w:themeColor="text1"/>
          <w:sz w:val="25"/>
          <w:szCs w:val="25"/>
        </w:rPr>
      </w:pPr>
    </w:p>
    <w:p w:rsidR="005A3F63"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noProof/>
          <w:color w:val="000000" w:themeColor="text1"/>
          <w:sz w:val="25"/>
          <w:szCs w:val="25"/>
        </w:rPr>
        <w:pict>
          <v:shape id="_x0000_s46199" type="#_x0000_t202" style="position:absolute;left:0;text-align:left;margin-left:362.95pt;margin-top:-527.4pt;width:141.8pt;height:27.3pt;z-index:-251013120;mso-width-relative:margin;mso-height-relative:margin" stroked="f">
            <v:textbox style="mso-next-textbox:#_x0000_s46199">
              <w:txbxContent>
                <w:p w:rsidR="00931FF5" w:rsidRPr="00BE509F" w:rsidRDefault="00931FF5" w:rsidP="0034494A">
                  <w:pPr>
                    <w:spacing w:after="0" w:line="264" w:lineRule="auto"/>
                    <w:jc w:val="both"/>
                    <w:rPr>
                      <w:rFonts w:ascii="Times New Roman" w:hAnsi="Times New Roman" w:cs="Times New Roman"/>
                      <w:b/>
                      <w:i/>
                    </w:rPr>
                  </w:pPr>
                  <w:r>
                    <w:rPr>
                      <w:rFonts w:ascii="Times New Roman" w:hAnsi="Times New Roman" w:cs="Times New Roman"/>
                      <w:b/>
                      <w:i/>
                    </w:rPr>
                    <w:t>Jimoh, B &amp; Maashin, A</w:t>
                  </w:r>
                </w:p>
              </w:txbxContent>
            </v:textbox>
          </v:shape>
        </w:pict>
      </w:r>
      <w:r w:rsidR="005A3F63" w:rsidRPr="008A6BCC">
        <w:rPr>
          <w:rFonts w:ascii="Times New Roman" w:hAnsi="Times New Roman" w:cs="Times New Roman"/>
          <w:color w:val="000000" w:themeColor="text1"/>
          <w:sz w:val="25"/>
          <w:szCs w:val="25"/>
        </w:rPr>
        <w:t xml:space="preserve">Human resource inputs as described by Ezenwa and Patrick (2000) are total energies, skills, talents and knowledge of people which are applied to production of goods and rendering of useful services. Olayide and Heady (1982) described human resource inputs as individual that is responsible for decision-making and planning of activities in any programme. Secondary school leavers could be called human resource inputs in most situations. Secondary school leavers are young individuals that have been trained to service and repair or maintain cell phones with </w:t>
      </w:r>
      <w:r w:rsidR="005A3F63" w:rsidRPr="008A6BCC">
        <w:rPr>
          <w:rFonts w:ascii="Times New Roman" w:hAnsi="Times New Roman" w:cs="Times New Roman"/>
          <w:color w:val="000000" w:themeColor="text1"/>
          <w:sz w:val="25"/>
          <w:szCs w:val="25"/>
        </w:rPr>
        <w:lastRenderedPageBreak/>
        <w:t xml:space="preserve">relevant material resource inputs while in schools. Material resource inputs in the view of Ekong (1994), comprise all available and accessible theoretical, practical and skill-oriented instructional materials which facilitate learning. Ezenwa (2010) described material resource inputs as assets in form of material possessions or anything of material value or usefulness that is owned by a person, an enterprise or company. These types of resources include land, capital assets in form of buildings, machines, equipment, tools, skills, competencies among others. Core resource inputs therefore could be in form of materials or humans. Core resource inputs are basic or fundamental skills, competencies, tools, equipment and consumables someone required to set up cell phone maintenance workshop. Core resource inputs required for maintenance of cell phones may include maintenance skills, testers, dusters, charts, equipment and electricity.  </w:t>
      </w:r>
    </w:p>
    <w:p w:rsidR="005A3F63" w:rsidRPr="008A6BCC" w:rsidRDefault="005A3F63" w:rsidP="00E90979">
      <w:pPr>
        <w:spacing w:after="0" w:line="264" w:lineRule="auto"/>
        <w:jc w:val="both"/>
        <w:rPr>
          <w:rFonts w:ascii="Times New Roman" w:hAnsi="Times New Roman" w:cs="Times New Roman"/>
          <w:color w:val="000000" w:themeColor="text1"/>
          <w:sz w:val="25"/>
          <w:szCs w:val="25"/>
        </w:rPr>
      </w:pPr>
    </w:p>
    <w:p w:rsidR="005A3F63" w:rsidRPr="008A6BCC" w:rsidRDefault="005A3F6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Maintenance is a set of steps taken to ensure that an equipment or infrastructure is kept in good operational order until it attain its maximum possible life span. Bakare (2014) stated that preventive and corrective maintenance are the major types of maintenance that can be carried out on mobile phones. Preventive maintenance is carried out to prevent total breakdown of equipment such as cell phones. Santiago (2016) defined corrective maintenance as a set of tasks undertaken to correct the defects or faults that allows equipment or a machine to function well. Bakare (2014) therefore described maintenance of cell phone as the activities carried out to repair, service, flash, upgrade, and configure damaged or malfunctioned cell phones. Maintenance of all kinds of cell phone can only be achieved in a workshop with relevant resources such as materials and skills. Global System for Mobile Communication (GSM) maintenance was introduced into the </w:t>
      </w:r>
      <w:r w:rsidRPr="008A6BCC">
        <w:rPr>
          <w:rFonts w:ascii="Times New Roman" w:hAnsi="Times New Roman" w:cs="Times New Roman"/>
          <w:color w:val="000000" w:themeColor="text1"/>
          <w:sz w:val="25"/>
          <w:szCs w:val="25"/>
        </w:rPr>
        <w:lastRenderedPageBreak/>
        <w:t>curriculum of senior secondary school in Nigeria in 2011, so that students could be taught how to maintain all kinds of cell phones. In the module that contains all the skills needed for maintenance of cell phones to be possible, material resources such as tools, equipment, consumables among others that one required for maintenance of malfunctional cell phones are not specified. This therefore makes it difficult for senior secondary school leavers to set up cell phone workshops because they do not know which tools, equipment or materials to be purchased for cell phone maintenance. Acquisition of skills in servicing and repairing cell phones specified in the GSM maintenance module can only enable one to maintain low end phones. The users of high end phones (smart phones and android phones) run into maintenance problems whenever their cell phones get bad. This worry necessitated the study to determine core resource inputs required by secondary school leavers for setting up cell phone maintenance workshops in Lagos State. Specifically, the study sought to identify:</w:t>
      </w:r>
    </w:p>
    <w:p w:rsidR="005A3F63" w:rsidRPr="008A6BCC" w:rsidRDefault="004C629F" w:rsidP="00E90979">
      <w:pPr>
        <w:pStyle w:val="NoSpacing"/>
        <w:numPr>
          <w:ilvl w:val="0"/>
          <w:numId w:val="114"/>
        </w:numPr>
        <w:spacing w:line="264" w:lineRule="auto"/>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shape id="_x0000_s46202" type="#_x0000_t32" style="position:absolute;left:0;text-align:left;margin-left:-.95pt;margin-top:-398.25pt;width:505.7pt;height:0;z-index:252306432" o:connectortype="straight" strokeweight="3pt"/>
        </w:pict>
      </w:r>
      <w:r w:rsidR="005A3F63" w:rsidRPr="008A6BCC">
        <w:rPr>
          <w:rFonts w:ascii="Times New Roman" w:hAnsi="Times New Roman"/>
          <w:color w:val="000000" w:themeColor="text1"/>
          <w:sz w:val="25"/>
          <w:szCs w:val="25"/>
        </w:rPr>
        <w:t>Core maintenance skills required by secondary school leavers for servicing cell phones</w:t>
      </w:r>
    </w:p>
    <w:p w:rsidR="005A3F63" w:rsidRPr="008A6BCC" w:rsidRDefault="005A3F63" w:rsidP="00E90979">
      <w:pPr>
        <w:pStyle w:val="NoSpacing"/>
        <w:numPr>
          <w:ilvl w:val="0"/>
          <w:numId w:val="114"/>
        </w:numPr>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Core maintenance skills required by secondary school leavers for repairing cell phones</w:t>
      </w:r>
    </w:p>
    <w:p w:rsidR="005A3F63" w:rsidRPr="008A6BCC" w:rsidRDefault="005A3F63" w:rsidP="00E90979">
      <w:pPr>
        <w:pStyle w:val="NoSpacing"/>
        <w:numPr>
          <w:ilvl w:val="0"/>
          <w:numId w:val="114"/>
        </w:numPr>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Material resource inputs required for maintenance of all kinds of cell phones in the workshop</w:t>
      </w:r>
    </w:p>
    <w:p w:rsidR="005A3F63" w:rsidRPr="008A6BCC" w:rsidRDefault="005A3F63" w:rsidP="00E90979">
      <w:pPr>
        <w:pStyle w:val="NoSpacing"/>
        <w:spacing w:line="264" w:lineRule="auto"/>
        <w:jc w:val="both"/>
        <w:rPr>
          <w:rFonts w:ascii="Times New Roman" w:hAnsi="Times New Roman"/>
          <w:b/>
          <w:color w:val="000000" w:themeColor="text1"/>
          <w:sz w:val="25"/>
          <w:szCs w:val="25"/>
        </w:rPr>
      </w:pPr>
    </w:p>
    <w:p w:rsidR="005A3F63" w:rsidRPr="008A6BCC" w:rsidRDefault="005A3F63"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Research Questions</w:t>
      </w:r>
    </w:p>
    <w:p w:rsidR="005A3F63" w:rsidRPr="008A6BCC" w:rsidRDefault="005A3F63"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The following research questions guided the study:</w:t>
      </w:r>
    </w:p>
    <w:p w:rsidR="005A3F63" w:rsidRPr="008A6BCC" w:rsidRDefault="005A3F63" w:rsidP="00E90979">
      <w:pPr>
        <w:pStyle w:val="NoSpacing"/>
        <w:numPr>
          <w:ilvl w:val="0"/>
          <w:numId w:val="115"/>
        </w:numPr>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What are the core maintenance skills required by secondary school leavers for servicing cell phones?</w:t>
      </w:r>
    </w:p>
    <w:p w:rsidR="005A3F63" w:rsidRPr="008A6BCC" w:rsidRDefault="005A3F63" w:rsidP="00E90979">
      <w:pPr>
        <w:pStyle w:val="NoSpacing"/>
        <w:numPr>
          <w:ilvl w:val="0"/>
          <w:numId w:val="115"/>
        </w:numPr>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What are the core maintenance skills required by secondary school leavers for repairing cell phones?</w:t>
      </w:r>
    </w:p>
    <w:p w:rsidR="005A3F63" w:rsidRPr="008A6BCC" w:rsidRDefault="004C629F" w:rsidP="00E90979">
      <w:pPr>
        <w:pStyle w:val="NoSpacing"/>
        <w:numPr>
          <w:ilvl w:val="0"/>
          <w:numId w:val="114"/>
        </w:numPr>
        <w:spacing w:line="264" w:lineRule="auto"/>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lastRenderedPageBreak/>
        <w:pict>
          <v:shape id="_x0000_s46201" type="#_x0000_t202" style="position:absolute;left:0;text-align:left;margin-left:104.9pt;margin-top:-21.45pt;width:141.8pt;height:27.3pt;z-index:-251011072;mso-width-relative:margin;mso-height-relative:margin" stroked="f">
            <v:textbox style="mso-next-textbox:#_x0000_s46201">
              <w:txbxContent>
                <w:p w:rsidR="00931FF5" w:rsidRPr="00BE509F" w:rsidRDefault="00931FF5" w:rsidP="000D02FC">
                  <w:pPr>
                    <w:spacing w:after="0" w:line="264" w:lineRule="auto"/>
                    <w:jc w:val="both"/>
                    <w:rPr>
                      <w:rFonts w:ascii="Times New Roman" w:hAnsi="Times New Roman" w:cs="Times New Roman"/>
                      <w:b/>
                      <w:i/>
                    </w:rPr>
                  </w:pPr>
                  <w:r>
                    <w:rPr>
                      <w:rFonts w:ascii="Times New Roman" w:hAnsi="Times New Roman" w:cs="Times New Roman"/>
                      <w:b/>
                      <w:i/>
                    </w:rPr>
                    <w:t>Jimoh, B &amp; Maashin, A</w:t>
                  </w:r>
                </w:p>
              </w:txbxContent>
            </v:textbox>
          </v:shape>
        </w:pict>
      </w:r>
      <w:r w:rsidR="005A3F63" w:rsidRPr="008A6BCC">
        <w:rPr>
          <w:rFonts w:ascii="Times New Roman" w:hAnsi="Times New Roman"/>
          <w:color w:val="000000" w:themeColor="text1"/>
          <w:sz w:val="25"/>
          <w:szCs w:val="25"/>
        </w:rPr>
        <w:t>What are the material resource inputs required for maintenance of all kinds of cell phones in the workshop?</w:t>
      </w:r>
    </w:p>
    <w:p w:rsidR="005A3F63" w:rsidRPr="008A6BCC" w:rsidRDefault="005A3F63" w:rsidP="00E90979">
      <w:pPr>
        <w:pStyle w:val="NoSpacing"/>
        <w:spacing w:line="264" w:lineRule="auto"/>
        <w:jc w:val="both"/>
        <w:rPr>
          <w:rFonts w:ascii="Times New Roman" w:hAnsi="Times New Roman"/>
          <w:b/>
          <w:color w:val="000000" w:themeColor="text1"/>
          <w:sz w:val="25"/>
          <w:szCs w:val="25"/>
        </w:rPr>
      </w:pPr>
    </w:p>
    <w:p w:rsidR="005A3F63" w:rsidRPr="008A6BCC" w:rsidRDefault="005A3F63"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Hypotheses</w:t>
      </w:r>
    </w:p>
    <w:p w:rsidR="005A3F63" w:rsidRPr="008A6BCC" w:rsidRDefault="005A3F63"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The following hypotheses were tested at 0.05 level of significance: </w:t>
      </w:r>
    </w:p>
    <w:p w:rsidR="005A3F63" w:rsidRPr="008A6BCC" w:rsidRDefault="005A3F63"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H0</w:t>
      </w:r>
      <w:r w:rsidRPr="008A6BCC">
        <w:rPr>
          <w:rFonts w:ascii="Times New Roman" w:hAnsi="Times New Roman"/>
          <w:b/>
          <w:color w:val="000000" w:themeColor="text1"/>
          <w:sz w:val="25"/>
          <w:szCs w:val="25"/>
          <w:vertAlign w:val="subscript"/>
        </w:rPr>
        <w:t>1</w:t>
      </w:r>
      <w:r w:rsidRPr="008A6BCC">
        <w:rPr>
          <w:rFonts w:ascii="Times New Roman" w:hAnsi="Times New Roman"/>
          <w:b/>
          <w:color w:val="000000" w:themeColor="text1"/>
          <w:sz w:val="25"/>
          <w:szCs w:val="25"/>
        </w:rPr>
        <w:t>:</w:t>
      </w:r>
      <w:r w:rsidRPr="008A6BCC">
        <w:rPr>
          <w:rFonts w:ascii="Times New Roman" w:hAnsi="Times New Roman"/>
          <w:b/>
          <w:color w:val="000000" w:themeColor="text1"/>
          <w:sz w:val="25"/>
          <w:szCs w:val="25"/>
        </w:rPr>
        <w:tab/>
      </w:r>
      <w:r w:rsidRPr="008A6BCC">
        <w:rPr>
          <w:rFonts w:ascii="Times New Roman" w:hAnsi="Times New Roman"/>
          <w:color w:val="000000" w:themeColor="text1"/>
          <w:sz w:val="25"/>
          <w:szCs w:val="25"/>
        </w:rPr>
        <w:t xml:space="preserve">There is no significant difference in the mean responses of road side cell phone technicians and lecturers of electrical/electronic technology in polytechnics on the </w:t>
      </w:r>
      <w:r w:rsidRPr="008A6BCC">
        <w:rPr>
          <w:rFonts w:ascii="Times New Roman" w:hAnsi="Times New Roman"/>
          <w:color w:val="000000" w:themeColor="text1"/>
          <w:sz w:val="25"/>
          <w:szCs w:val="25"/>
        </w:rPr>
        <w:tab/>
        <w:t>core maintenance skills required by secondary sch</w:t>
      </w:r>
      <w:r w:rsidR="000D02FC">
        <w:rPr>
          <w:rFonts w:ascii="Times New Roman" w:hAnsi="Times New Roman"/>
          <w:color w:val="000000" w:themeColor="text1"/>
          <w:sz w:val="25"/>
          <w:szCs w:val="25"/>
        </w:rPr>
        <w:t xml:space="preserve">ool leavers for servicing cell </w:t>
      </w:r>
      <w:r w:rsidRPr="008A6BCC">
        <w:rPr>
          <w:rFonts w:ascii="Times New Roman" w:hAnsi="Times New Roman"/>
          <w:color w:val="000000" w:themeColor="text1"/>
          <w:sz w:val="25"/>
          <w:szCs w:val="25"/>
        </w:rPr>
        <w:t>phones</w:t>
      </w:r>
      <w:r w:rsidRPr="008A6BCC">
        <w:rPr>
          <w:rFonts w:ascii="Times New Roman" w:hAnsi="Times New Roman"/>
          <w:b/>
          <w:color w:val="000000" w:themeColor="text1"/>
          <w:sz w:val="25"/>
          <w:szCs w:val="25"/>
        </w:rPr>
        <w:t xml:space="preserve"> </w:t>
      </w:r>
    </w:p>
    <w:p w:rsidR="005A3F63" w:rsidRPr="008A6BCC" w:rsidRDefault="005A3F63" w:rsidP="00E90979">
      <w:pPr>
        <w:pStyle w:val="NoSpacing"/>
        <w:spacing w:line="264" w:lineRule="auto"/>
        <w:jc w:val="both"/>
        <w:rPr>
          <w:rFonts w:ascii="Times New Roman" w:hAnsi="Times New Roman"/>
          <w:b/>
          <w:color w:val="000000" w:themeColor="text1"/>
          <w:sz w:val="25"/>
          <w:szCs w:val="25"/>
        </w:rPr>
      </w:pPr>
    </w:p>
    <w:p w:rsidR="005A3F63" w:rsidRPr="008A6BCC" w:rsidRDefault="005A3F63"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H0</w:t>
      </w:r>
      <w:r w:rsidRPr="008A6BCC">
        <w:rPr>
          <w:rFonts w:ascii="Times New Roman" w:hAnsi="Times New Roman"/>
          <w:b/>
          <w:color w:val="000000" w:themeColor="text1"/>
          <w:sz w:val="25"/>
          <w:szCs w:val="25"/>
          <w:vertAlign w:val="subscript"/>
        </w:rPr>
        <w:t>2</w:t>
      </w:r>
      <w:r w:rsidRPr="008A6BCC">
        <w:rPr>
          <w:rFonts w:ascii="Times New Roman" w:hAnsi="Times New Roman"/>
          <w:b/>
          <w:color w:val="000000" w:themeColor="text1"/>
          <w:sz w:val="25"/>
          <w:szCs w:val="25"/>
        </w:rPr>
        <w:t>:</w:t>
      </w:r>
      <w:r w:rsidRPr="008A6BCC">
        <w:rPr>
          <w:rFonts w:ascii="Times New Roman" w:hAnsi="Times New Roman"/>
          <w:b/>
          <w:color w:val="000000" w:themeColor="text1"/>
          <w:sz w:val="25"/>
          <w:szCs w:val="25"/>
        </w:rPr>
        <w:tab/>
      </w:r>
      <w:r w:rsidRPr="008A6BCC">
        <w:rPr>
          <w:rFonts w:ascii="Times New Roman" w:hAnsi="Times New Roman"/>
          <w:color w:val="000000" w:themeColor="text1"/>
          <w:sz w:val="25"/>
          <w:szCs w:val="25"/>
        </w:rPr>
        <w:t xml:space="preserve">There is no significant difference in the mean responses of road side cell phone technicians and lecturers of electrical/electronic technology in polytechnics on the </w:t>
      </w:r>
      <w:r w:rsidRPr="008A6BCC">
        <w:rPr>
          <w:rFonts w:ascii="Times New Roman" w:hAnsi="Times New Roman"/>
          <w:color w:val="000000" w:themeColor="text1"/>
          <w:sz w:val="25"/>
          <w:szCs w:val="25"/>
        </w:rPr>
        <w:tab/>
        <w:t>core maintenance skills required by secondary sch</w:t>
      </w:r>
      <w:r w:rsidR="000D02FC">
        <w:rPr>
          <w:rFonts w:ascii="Times New Roman" w:hAnsi="Times New Roman"/>
          <w:color w:val="000000" w:themeColor="text1"/>
          <w:sz w:val="25"/>
          <w:szCs w:val="25"/>
        </w:rPr>
        <w:t xml:space="preserve">ool leavers for repairing cell </w:t>
      </w:r>
      <w:r w:rsidRPr="008A6BCC">
        <w:rPr>
          <w:rFonts w:ascii="Times New Roman" w:hAnsi="Times New Roman"/>
          <w:color w:val="000000" w:themeColor="text1"/>
          <w:sz w:val="25"/>
          <w:szCs w:val="25"/>
        </w:rPr>
        <w:t>phones</w:t>
      </w:r>
      <w:r w:rsidRPr="008A6BCC">
        <w:rPr>
          <w:rFonts w:ascii="Times New Roman" w:hAnsi="Times New Roman"/>
          <w:b/>
          <w:color w:val="000000" w:themeColor="text1"/>
          <w:sz w:val="25"/>
          <w:szCs w:val="25"/>
        </w:rPr>
        <w:t xml:space="preserve"> </w:t>
      </w:r>
    </w:p>
    <w:p w:rsidR="005A3F63" w:rsidRPr="008A6BCC" w:rsidRDefault="005A3F63"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H0</w:t>
      </w:r>
      <w:r w:rsidRPr="008A6BCC">
        <w:rPr>
          <w:rFonts w:ascii="Times New Roman" w:hAnsi="Times New Roman"/>
          <w:b/>
          <w:color w:val="000000" w:themeColor="text1"/>
          <w:sz w:val="25"/>
          <w:szCs w:val="25"/>
          <w:vertAlign w:val="subscript"/>
        </w:rPr>
        <w:t>3</w:t>
      </w:r>
      <w:r w:rsidRPr="008A6BCC">
        <w:rPr>
          <w:rFonts w:ascii="Times New Roman" w:hAnsi="Times New Roman"/>
          <w:b/>
          <w:color w:val="000000" w:themeColor="text1"/>
          <w:sz w:val="25"/>
          <w:szCs w:val="25"/>
        </w:rPr>
        <w:t>:</w:t>
      </w:r>
      <w:r w:rsidRPr="008A6BCC">
        <w:rPr>
          <w:rFonts w:ascii="Times New Roman" w:hAnsi="Times New Roman"/>
          <w:b/>
          <w:color w:val="000000" w:themeColor="text1"/>
          <w:sz w:val="25"/>
          <w:szCs w:val="25"/>
        </w:rPr>
        <w:tab/>
      </w:r>
      <w:r w:rsidRPr="008A6BCC">
        <w:rPr>
          <w:rFonts w:ascii="Times New Roman" w:hAnsi="Times New Roman"/>
          <w:color w:val="000000" w:themeColor="text1"/>
          <w:sz w:val="25"/>
          <w:szCs w:val="25"/>
        </w:rPr>
        <w:t xml:space="preserve">There is no significant difference in the mean responses of road side cell phone technicians and lecturers of electrical/electronic technology in polytechnics on the </w:t>
      </w:r>
      <w:r w:rsidRPr="008A6BCC">
        <w:rPr>
          <w:rFonts w:ascii="Times New Roman" w:hAnsi="Times New Roman"/>
          <w:color w:val="000000" w:themeColor="text1"/>
          <w:sz w:val="25"/>
          <w:szCs w:val="25"/>
        </w:rPr>
        <w:tab/>
        <w:t>material resource inputs required for maintenance of a</w:t>
      </w:r>
      <w:r w:rsidR="000D02FC">
        <w:rPr>
          <w:rFonts w:ascii="Times New Roman" w:hAnsi="Times New Roman"/>
          <w:color w:val="000000" w:themeColor="text1"/>
          <w:sz w:val="25"/>
          <w:szCs w:val="25"/>
        </w:rPr>
        <w:t xml:space="preserve">ll kinds of cell phones in the </w:t>
      </w:r>
      <w:r w:rsidRPr="008A6BCC">
        <w:rPr>
          <w:rFonts w:ascii="Times New Roman" w:hAnsi="Times New Roman"/>
          <w:color w:val="000000" w:themeColor="text1"/>
          <w:sz w:val="25"/>
          <w:szCs w:val="25"/>
        </w:rPr>
        <w:t xml:space="preserve">workshop </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p>
    <w:p w:rsidR="005A3F63" w:rsidRPr="008A6BCC" w:rsidRDefault="005A3F63"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 xml:space="preserve">Methodology </w:t>
      </w:r>
    </w:p>
    <w:p w:rsidR="005A3F63" w:rsidRPr="008A6BCC" w:rsidRDefault="005A3F63"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Design of the Study</w:t>
      </w:r>
    </w:p>
    <w:p w:rsidR="005A3F63" w:rsidRPr="008A6BCC" w:rsidRDefault="005A3F63" w:rsidP="00E90979">
      <w:pPr>
        <w:pStyle w:val="NoSpacing"/>
        <w:spacing w:line="264" w:lineRule="auto"/>
        <w:jc w:val="both"/>
        <w:rPr>
          <w:rFonts w:ascii="Times New Roman" w:hAnsi="Times New Roman"/>
          <w:b/>
          <w:color w:val="000000" w:themeColor="text1"/>
          <w:sz w:val="25"/>
          <w:szCs w:val="25"/>
          <w:lang w:val="en-GB"/>
        </w:rPr>
      </w:pPr>
      <w:r w:rsidRPr="008A6BCC">
        <w:rPr>
          <w:rFonts w:ascii="Times New Roman" w:hAnsi="Times New Roman"/>
          <w:color w:val="000000" w:themeColor="text1"/>
          <w:sz w:val="25"/>
          <w:szCs w:val="25"/>
        </w:rPr>
        <w:t xml:space="preserve">The study adopted descriptive research design. Descriptive research design according to Anderson (2009) is a statistical method of collecting data in which people are asked to answer a number of questions usually in the form of a questionnaire. Anderson stated further that reliability of a survey’s results depends on whether the sample from which the information has been collected is free from bias and sufficient large. Descriptive research design was appropriate for this study because questionnaire was used to collect data from technicians and lecturers for the purpose of </w:t>
      </w:r>
      <w:r w:rsidRPr="008A6BCC">
        <w:rPr>
          <w:rFonts w:ascii="Times New Roman" w:hAnsi="Times New Roman"/>
          <w:color w:val="000000" w:themeColor="text1"/>
          <w:sz w:val="25"/>
          <w:szCs w:val="25"/>
        </w:rPr>
        <w:lastRenderedPageBreak/>
        <w:t>determining the core resource inputs for setting up cell phone maintenance workshops.</w:t>
      </w:r>
    </w:p>
    <w:p w:rsidR="005A3F63" w:rsidRPr="008A6BCC" w:rsidRDefault="004C629F" w:rsidP="00E90979">
      <w:pPr>
        <w:spacing w:after="0" w:line="264" w:lineRule="auto"/>
        <w:jc w:val="both"/>
        <w:rPr>
          <w:rFonts w:ascii="Times New Roman" w:hAnsi="Times New Roman" w:cs="Times New Roman"/>
          <w:b/>
          <w:color w:val="000000" w:themeColor="text1"/>
          <w:sz w:val="25"/>
          <w:szCs w:val="25"/>
          <w:lang w:val="en-GB"/>
        </w:rPr>
      </w:pPr>
      <w:r w:rsidRPr="004C629F">
        <w:rPr>
          <w:rFonts w:ascii="Times New Roman" w:hAnsi="Times New Roman" w:cs="Times New Roman"/>
          <w:noProof/>
          <w:color w:val="000000" w:themeColor="text1"/>
          <w:sz w:val="25"/>
          <w:szCs w:val="25"/>
        </w:rPr>
        <w:pict>
          <v:shape id="_x0000_s46204" type="#_x0000_t32" style="position:absolute;left:0;text-align:left;margin-left:-2.65pt;margin-top:-34.55pt;width:505.7pt;height:0;z-index:252308480" o:connectortype="straight" strokeweight="3pt"/>
        </w:pict>
      </w:r>
    </w:p>
    <w:p w:rsidR="005A3F63" w:rsidRPr="008A6BCC" w:rsidRDefault="005A3F63" w:rsidP="00E90979">
      <w:pPr>
        <w:spacing w:after="0" w:line="264" w:lineRule="auto"/>
        <w:jc w:val="both"/>
        <w:rPr>
          <w:rFonts w:ascii="Times New Roman" w:hAnsi="Times New Roman" w:cs="Times New Roman"/>
          <w:b/>
          <w:color w:val="000000" w:themeColor="text1"/>
          <w:sz w:val="25"/>
          <w:szCs w:val="25"/>
          <w:lang w:val="en-GB"/>
        </w:rPr>
      </w:pPr>
      <w:r w:rsidRPr="008A6BCC">
        <w:rPr>
          <w:rFonts w:ascii="Times New Roman" w:hAnsi="Times New Roman" w:cs="Times New Roman"/>
          <w:b/>
          <w:color w:val="000000" w:themeColor="text1"/>
          <w:sz w:val="25"/>
          <w:szCs w:val="25"/>
          <w:lang w:val="en-GB"/>
        </w:rPr>
        <w:t>Area of the Study</w:t>
      </w:r>
    </w:p>
    <w:p w:rsidR="005A3F63" w:rsidRPr="008A6BCC" w:rsidRDefault="005A3F63" w:rsidP="00E90979">
      <w:pPr>
        <w:spacing w:after="0" w:line="264" w:lineRule="auto"/>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The study was conducted in Lagos State of Nigeria because there was reasonable number of road side technicians and lecturers in the polytechnics who could be involved in the study as respondents and this therefore made Lagos State a proper place for the conduct of the research.</w:t>
      </w:r>
    </w:p>
    <w:p w:rsidR="005A3F63" w:rsidRPr="008A6BCC" w:rsidRDefault="005A3F63" w:rsidP="00E90979">
      <w:pPr>
        <w:spacing w:after="0" w:line="264" w:lineRule="auto"/>
        <w:jc w:val="both"/>
        <w:rPr>
          <w:rFonts w:ascii="Times New Roman" w:hAnsi="Times New Roman" w:cs="Times New Roman"/>
          <w:b/>
          <w:color w:val="000000" w:themeColor="text1"/>
          <w:sz w:val="25"/>
          <w:szCs w:val="25"/>
          <w:lang w:val="en-GB"/>
        </w:rPr>
      </w:pPr>
    </w:p>
    <w:p w:rsidR="005A3F63" w:rsidRPr="008A6BCC" w:rsidRDefault="005A3F63" w:rsidP="00E90979">
      <w:pPr>
        <w:spacing w:after="0" w:line="264" w:lineRule="auto"/>
        <w:jc w:val="both"/>
        <w:rPr>
          <w:rFonts w:ascii="Times New Roman" w:hAnsi="Times New Roman" w:cs="Times New Roman"/>
          <w:b/>
          <w:color w:val="000000" w:themeColor="text1"/>
          <w:sz w:val="25"/>
          <w:szCs w:val="25"/>
          <w:lang w:val="en-GB"/>
        </w:rPr>
      </w:pPr>
      <w:r w:rsidRPr="008A6BCC">
        <w:rPr>
          <w:rFonts w:ascii="Times New Roman" w:hAnsi="Times New Roman" w:cs="Times New Roman"/>
          <w:b/>
          <w:color w:val="000000" w:themeColor="text1"/>
          <w:sz w:val="25"/>
          <w:szCs w:val="25"/>
          <w:lang w:val="en-GB"/>
        </w:rPr>
        <w:t>Population for the Study</w:t>
      </w:r>
    </w:p>
    <w:p w:rsidR="005A3F63" w:rsidRPr="008A6BCC" w:rsidRDefault="005A3F63" w:rsidP="00E90979">
      <w:pPr>
        <w:spacing w:after="0" w:line="264" w:lineRule="auto"/>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The population for the study was 68 which comprised all the 35 lecturers of electrical/electronic technology from three polytechnics namely: Yaba College of Technology, Lagos State Polytechnic Ikorodu and Lagos City Polytechnic and purposive sampling technique was employed to select 33 literate road side cell phone technicians from strategic places in Lagos State such as Computer Village, Alaba International Market and Ladipo Market, Oshodi. The entire lecturers were involved in the study because of their manageable size.</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p>
    <w:p w:rsidR="005A3F63" w:rsidRPr="008A6BCC" w:rsidRDefault="005A3F63" w:rsidP="00E90979">
      <w:pPr>
        <w:spacing w:after="0" w:line="264" w:lineRule="auto"/>
        <w:jc w:val="both"/>
        <w:rPr>
          <w:rFonts w:ascii="Times New Roman" w:hAnsi="Times New Roman" w:cs="Times New Roman"/>
          <w:b/>
          <w:color w:val="000000" w:themeColor="text1"/>
          <w:sz w:val="25"/>
          <w:szCs w:val="25"/>
          <w:lang w:val="en-GB"/>
        </w:rPr>
      </w:pPr>
      <w:r w:rsidRPr="008A6BCC">
        <w:rPr>
          <w:rFonts w:ascii="Times New Roman" w:hAnsi="Times New Roman" w:cs="Times New Roman"/>
          <w:b/>
          <w:color w:val="000000" w:themeColor="text1"/>
          <w:sz w:val="25"/>
          <w:szCs w:val="25"/>
          <w:lang w:val="en-GB"/>
        </w:rPr>
        <w:t>Instrument for Data Collection</w:t>
      </w:r>
    </w:p>
    <w:p w:rsidR="005A3F63"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03" type="#_x0000_t202" style="position:absolute;left:0;text-align:left;margin-left:361.25pt;margin-top:-464.15pt;width:141.8pt;height:27.3pt;z-index:-251009024;mso-width-relative:margin;mso-height-relative:margin" stroked="f">
            <v:textbox style="mso-next-textbox:#_x0000_s46203">
              <w:txbxContent>
                <w:p w:rsidR="00931FF5" w:rsidRPr="00BE509F" w:rsidRDefault="00931FF5" w:rsidP="000D02FC">
                  <w:pPr>
                    <w:spacing w:after="0" w:line="264" w:lineRule="auto"/>
                    <w:jc w:val="both"/>
                    <w:rPr>
                      <w:rFonts w:ascii="Times New Roman" w:hAnsi="Times New Roman" w:cs="Times New Roman"/>
                      <w:b/>
                      <w:i/>
                    </w:rPr>
                  </w:pPr>
                  <w:r>
                    <w:rPr>
                      <w:rFonts w:ascii="Times New Roman" w:hAnsi="Times New Roman" w:cs="Times New Roman"/>
                      <w:b/>
                      <w:i/>
                    </w:rPr>
                    <w:t>Jimoh, B &amp; Maashin, A</w:t>
                  </w:r>
                </w:p>
              </w:txbxContent>
            </v:textbox>
          </v:shape>
        </w:pict>
      </w:r>
      <w:r w:rsidR="005A3F63" w:rsidRPr="008A6BCC">
        <w:rPr>
          <w:rFonts w:ascii="Times New Roman" w:hAnsi="Times New Roman" w:cs="Times New Roman"/>
          <w:color w:val="000000" w:themeColor="text1"/>
          <w:sz w:val="25"/>
          <w:szCs w:val="25"/>
          <w:lang w:val="en-GB"/>
        </w:rPr>
        <w:t xml:space="preserve">A structured questionnaire titled Core Resource Inputs </w:t>
      </w:r>
      <w:r w:rsidR="005A3F63" w:rsidRPr="008A6BCC">
        <w:rPr>
          <w:rFonts w:ascii="Times New Roman" w:hAnsi="Times New Roman" w:cs="Times New Roman"/>
          <w:color w:val="000000" w:themeColor="text1"/>
          <w:sz w:val="25"/>
          <w:szCs w:val="25"/>
        </w:rPr>
        <w:t>Questionnaire (CRIQ)</w:t>
      </w:r>
      <w:r w:rsidR="005A3F63" w:rsidRPr="008A6BCC">
        <w:rPr>
          <w:rFonts w:ascii="Times New Roman" w:hAnsi="Times New Roman" w:cs="Times New Roman"/>
          <w:i/>
          <w:color w:val="000000" w:themeColor="text1"/>
          <w:sz w:val="25"/>
          <w:szCs w:val="25"/>
        </w:rPr>
        <w:t xml:space="preserve"> </w:t>
      </w:r>
      <w:r w:rsidR="005A3F63" w:rsidRPr="008A6BCC">
        <w:rPr>
          <w:rFonts w:ascii="Times New Roman" w:hAnsi="Times New Roman" w:cs="Times New Roman"/>
          <w:color w:val="000000" w:themeColor="text1"/>
          <w:sz w:val="25"/>
          <w:szCs w:val="25"/>
          <w:lang w:val="en-GB"/>
        </w:rPr>
        <w:t xml:space="preserve">with five point likert response scales of 5, 4, 3, 2 and 1 representing Strongly Required, Required, Undecided, Not Required, and Strongly Not Required was developed to collect data from the respondents. The questionnaire was divided into </w:t>
      </w:r>
      <w:r w:rsidR="005A3F63" w:rsidRPr="008A6BCC">
        <w:rPr>
          <w:rFonts w:ascii="Times New Roman" w:hAnsi="Times New Roman" w:cs="Times New Roman"/>
          <w:color w:val="000000" w:themeColor="text1"/>
          <w:sz w:val="25"/>
          <w:szCs w:val="25"/>
        </w:rPr>
        <w:t xml:space="preserve">Part 1 and 2. Part 1 solicited for information on personal data of the respondents while part 2 with three sections A, B, and C solicited on: core maintenance skills required by senior secondary school leavers for servicing cell phones, core maintenance skills required by senior secondary school leavers for repairing cell phones and material resource inputs for </w:t>
      </w:r>
      <w:r w:rsidR="005A3F63" w:rsidRPr="008A6BCC">
        <w:rPr>
          <w:rFonts w:ascii="Times New Roman" w:hAnsi="Times New Roman" w:cs="Times New Roman"/>
          <w:color w:val="000000" w:themeColor="text1"/>
          <w:sz w:val="25"/>
          <w:szCs w:val="25"/>
        </w:rPr>
        <w:lastRenderedPageBreak/>
        <w:t xml:space="preserve">maintenance of all kinds of cell phones respectively. </w:t>
      </w:r>
    </w:p>
    <w:p w:rsidR="005A3F63" w:rsidRPr="008A6BCC" w:rsidRDefault="005A3F63" w:rsidP="00E90979">
      <w:pPr>
        <w:spacing w:after="0" w:line="264" w:lineRule="auto"/>
        <w:jc w:val="both"/>
        <w:rPr>
          <w:rFonts w:ascii="Times New Roman" w:hAnsi="Times New Roman" w:cs="Times New Roman"/>
          <w:b/>
          <w:color w:val="000000" w:themeColor="text1"/>
          <w:sz w:val="25"/>
          <w:szCs w:val="25"/>
          <w:lang w:val="en-GB"/>
        </w:rPr>
      </w:pPr>
    </w:p>
    <w:p w:rsidR="005A3F63" w:rsidRPr="008A6BCC" w:rsidRDefault="005A3F6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lang w:val="en-GB"/>
        </w:rPr>
        <w:t>Validation of the Instrument</w:t>
      </w:r>
    </w:p>
    <w:p w:rsidR="005A3F63" w:rsidRPr="008A6BCC" w:rsidRDefault="005A3F63" w:rsidP="00E90979">
      <w:pPr>
        <w:spacing w:after="0" w:line="264" w:lineRule="auto"/>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lang w:val="en-GB"/>
        </w:rPr>
        <w:t xml:space="preserve">The Core Resource Inputs </w:t>
      </w:r>
      <w:r w:rsidRPr="008A6BCC">
        <w:rPr>
          <w:rFonts w:ascii="Times New Roman" w:hAnsi="Times New Roman" w:cs="Times New Roman"/>
          <w:color w:val="000000" w:themeColor="text1"/>
          <w:sz w:val="25"/>
          <w:szCs w:val="25"/>
        </w:rPr>
        <w:t>Questionnaire (CRIQ)</w:t>
      </w:r>
      <w:r w:rsidRPr="008A6BCC">
        <w:rPr>
          <w:rFonts w:ascii="Times New Roman" w:hAnsi="Times New Roman" w:cs="Times New Roman"/>
          <w:i/>
          <w:color w:val="000000" w:themeColor="text1"/>
          <w:sz w:val="25"/>
          <w:szCs w:val="25"/>
        </w:rPr>
        <w:t xml:space="preserve"> </w:t>
      </w:r>
      <w:r w:rsidRPr="008A6BCC">
        <w:rPr>
          <w:rFonts w:ascii="Times New Roman" w:hAnsi="Times New Roman" w:cs="Times New Roman"/>
          <w:color w:val="000000" w:themeColor="text1"/>
          <w:sz w:val="25"/>
          <w:szCs w:val="25"/>
          <w:lang w:val="en-GB"/>
        </w:rPr>
        <w:t xml:space="preserve">was subjected to both face and </w:t>
      </w:r>
      <w:r w:rsidRPr="008A6BCC">
        <w:rPr>
          <w:rFonts w:ascii="Times New Roman" w:hAnsi="Times New Roman" w:cs="Times New Roman"/>
          <w:color w:val="000000" w:themeColor="text1"/>
          <w:sz w:val="25"/>
          <w:szCs w:val="25"/>
        </w:rPr>
        <w:t xml:space="preserve">intrinsic </w:t>
      </w:r>
      <w:r w:rsidRPr="008A6BCC">
        <w:rPr>
          <w:rFonts w:ascii="Times New Roman" w:hAnsi="Times New Roman" w:cs="Times New Roman"/>
          <w:color w:val="000000" w:themeColor="text1"/>
          <w:sz w:val="25"/>
          <w:szCs w:val="25"/>
          <w:lang w:val="en-GB"/>
        </w:rPr>
        <w:t xml:space="preserve">validation by three Experts. For face validation, the draft copies of the questionnaire were given to experts to include one from the Department of Science and Technology Education, University of Lagos, Akoka, one from the Department of Electrical/Electronic Technology, Federal College of Education (Technical) Akoka and one from the Department of Vocational and Technical Education, affiliated programme of the University of Nigeria, Nsukka, Yaba College of Technology Yaba Lagos State. </w:t>
      </w:r>
    </w:p>
    <w:p w:rsidR="005A3F63" w:rsidRPr="008A6BCC" w:rsidRDefault="005A3F63" w:rsidP="00E90979">
      <w:pPr>
        <w:spacing w:after="0" w:line="264" w:lineRule="auto"/>
        <w:ind w:left="450" w:hanging="450"/>
        <w:jc w:val="both"/>
        <w:rPr>
          <w:rFonts w:ascii="Times New Roman" w:hAnsi="Times New Roman" w:cs="Times New Roman"/>
          <w:color w:val="000000" w:themeColor="text1"/>
          <w:sz w:val="25"/>
          <w:szCs w:val="25"/>
        </w:rPr>
      </w:pPr>
    </w:p>
    <w:p w:rsidR="005A3F63" w:rsidRPr="008A6BCC" w:rsidRDefault="005A3F6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intrinsic validity was obtained through the use of the test statistics. The intrinsic validity coefficients obtained for each section of the instrument were as follows: Section A, 0.80; Section B, 0.82; Section C, 0.81 .These values indicated a high level at which the items on the questionnaire measure what they should measure. </w:t>
      </w:r>
    </w:p>
    <w:p w:rsidR="005A3F63" w:rsidRPr="008A6BCC" w:rsidRDefault="005A3F63" w:rsidP="00E90979">
      <w:pPr>
        <w:spacing w:after="0" w:line="264" w:lineRule="auto"/>
        <w:jc w:val="both"/>
        <w:rPr>
          <w:rFonts w:ascii="Times New Roman" w:hAnsi="Times New Roman" w:cs="Times New Roman"/>
          <w:color w:val="000000" w:themeColor="text1"/>
          <w:sz w:val="25"/>
          <w:szCs w:val="25"/>
          <w:lang w:val="en-GB"/>
        </w:rPr>
      </w:pPr>
    </w:p>
    <w:p w:rsidR="005A3F63" w:rsidRPr="008A6BCC" w:rsidRDefault="005A3F63" w:rsidP="00E90979">
      <w:pPr>
        <w:spacing w:after="0" w:line="264" w:lineRule="auto"/>
        <w:jc w:val="both"/>
        <w:rPr>
          <w:rFonts w:ascii="Times New Roman" w:hAnsi="Times New Roman" w:cs="Times New Roman"/>
          <w:b/>
          <w:color w:val="000000" w:themeColor="text1"/>
          <w:sz w:val="25"/>
          <w:szCs w:val="25"/>
          <w:lang w:val="en-GB"/>
        </w:rPr>
      </w:pPr>
      <w:r w:rsidRPr="008A6BCC">
        <w:rPr>
          <w:rFonts w:ascii="Times New Roman" w:hAnsi="Times New Roman" w:cs="Times New Roman"/>
          <w:b/>
          <w:color w:val="000000" w:themeColor="text1"/>
          <w:sz w:val="25"/>
          <w:szCs w:val="25"/>
          <w:lang w:val="en-GB"/>
        </w:rPr>
        <w:t>Reliability of the Instrument</w:t>
      </w:r>
    </w:p>
    <w:p w:rsidR="005A3F63" w:rsidRPr="008A6BCC" w:rsidRDefault="005A3F63" w:rsidP="00E90979">
      <w:pPr>
        <w:spacing w:after="0" w:line="264" w:lineRule="auto"/>
        <w:jc w:val="both"/>
        <w:rPr>
          <w:rFonts w:ascii="Times New Roman" w:hAnsi="Times New Roman" w:cs="Times New Roman"/>
          <w:b/>
          <w:color w:val="000000" w:themeColor="text1"/>
          <w:sz w:val="25"/>
          <w:szCs w:val="25"/>
          <w:lang w:val="en-GB"/>
        </w:rPr>
      </w:pPr>
      <w:r w:rsidRPr="008A6BCC">
        <w:rPr>
          <w:rFonts w:ascii="Times New Roman" w:hAnsi="Times New Roman" w:cs="Times New Roman"/>
          <w:color w:val="000000" w:themeColor="text1"/>
          <w:sz w:val="25"/>
          <w:szCs w:val="25"/>
          <w:lang w:val="en-GB"/>
        </w:rPr>
        <w:t xml:space="preserve">Cronbach Alpha reliability method was used for determining the internal consistency of questionnaire items. </w:t>
      </w:r>
      <w:r w:rsidRPr="008A6BCC">
        <w:rPr>
          <w:rFonts w:ascii="Times New Roman" w:hAnsi="Times New Roman" w:cs="Times New Roman"/>
          <w:color w:val="000000" w:themeColor="text1"/>
          <w:sz w:val="25"/>
          <w:szCs w:val="25"/>
        </w:rPr>
        <w:t xml:space="preserve">Twenty copies of validated structured questionnaire were administered on 10 lecturers of electrical/electronic technology in the polytechnics and 10 road side cell phone technicians all </w:t>
      </w:r>
      <w:r w:rsidRPr="008A6BCC">
        <w:rPr>
          <w:rFonts w:ascii="Times New Roman" w:hAnsi="Times New Roman" w:cs="Times New Roman"/>
          <w:color w:val="000000" w:themeColor="text1"/>
          <w:sz w:val="25"/>
          <w:szCs w:val="25"/>
          <w:lang w:val="en-GB"/>
        </w:rPr>
        <w:t>in Ogun State</w:t>
      </w:r>
      <w:r w:rsidRPr="008A6BCC">
        <w:rPr>
          <w:rFonts w:ascii="Times New Roman" w:hAnsi="Times New Roman" w:cs="Times New Roman"/>
          <w:color w:val="000000" w:themeColor="text1"/>
          <w:sz w:val="25"/>
          <w:szCs w:val="25"/>
        </w:rPr>
        <w:t>.</w:t>
      </w:r>
      <w:r w:rsidRPr="008A6BCC">
        <w:rPr>
          <w:rFonts w:ascii="Times New Roman" w:hAnsi="Times New Roman" w:cs="Times New Roman"/>
          <w:b/>
          <w:color w:val="000000" w:themeColor="text1"/>
          <w:sz w:val="25"/>
          <w:szCs w:val="25"/>
          <w:lang w:val="en-GB"/>
        </w:rPr>
        <w:t xml:space="preserve"> </w:t>
      </w:r>
      <w:r w:rsidRPr="008A6BCC">
        <w:rPr>
          <w:rFonts w:ascii="Times New Roman" w:hAnsi="Times New Roman" w:cs="Times New Roman"/>
          <w:color w:val="000000" w:themeColor="text1"/>
          <w:sz w:val="25"/>
          <w:szCs w:val="25"/>
        </w:rPr>
        <w:t xml:space="preserve">Their responses were analyzed using Statistical Package for the Social Science (SPSS) 16 versions and overall Cronbach Alpha Coefficient value of 0.82 was obtained. </w:t>
      </w:r>
    </w:p>
    <w:p w:rsidR="00732213" w:rsidRPr="008A6BCC" w:rsidRDefault="00732213" w:rsidP="00E90979">
      <w:pPr>
        <w:spacing w:after="0" w:line="264" w:lineRule="auto"/>
        <w:jc w:val="both"/>
        <w:rPr>
          <w:rFonts w:ascii="Times New Roman" w:hAnsi="Times New Roman" w:cs="Times New Roman"/>
          <w:b/>
          <w:color w:val="000000" w:themeColor="text1"/>
          <w:sz w:val="25"/>
          <w:szCs w:val="25"/>
          <w:lang w:val="en-GB"/>
        </w:rPr>
      </w:pPr>
    </w:p>
    <w:p w:rsidR="005A3F63" w:rsidRPr="008A6BCC" w:rsidRDefault="005A3F63" w:rsidP="00E90979">
      <w:pPr>
        <w:spacing w:after="0" w:line="264" w:lineRule="auto"/>
        <w:jc w:val="both"/>
        <w:rPr>
          <w:rFonts w:ascii="Times New Roman" w:hAnsi="Times New Roman" w:cs="Times New Roman"/>
          <w:b/>
          <w:color w:val="000000" w:themeColor="text1"/>
          <w:sz w:val="25"/>
          <w:szCs w:val="25"/>
          <w:lang w:val="en-GB"/>
        </w:rPr>
      </w:pPr>
      <w:r w:rsidRPr="008A6BCC">
        <w:rPr>
          <w:rFonts w:ascii="Times New Roman" w:hAnsi="Times New Roman" w:cs="Times New Roman"/>
          <w:b/>
          <w:color w:val="000000" w:themeColor="text1"/>
          <w:sz w:val="25"/>
          <w:szCs w:val="25"/>
          <w:lang w:val="en-GB"/>
        </w:rPr>
        <w:t>Method of Data Collection</w:t>
      </w:r>
    </w:p>
    <w:p w:rsidR="005A3F63" w:rsidRPr="008A6BCC" w:rsidRDefault="005A3F6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lang w:val="en-GB"/>
        </w:rPr>
        <w:t xml:space="preserve">Copies of the structured questionnaire were administered on the respondents at various </w:t>
      </w:r>
      <w:r w:rsidRPr="008A6BCC">
        <w:rPr>
          <w:rFonts w:ascii="Times New Roman" w:hAnsi="Times New Roman" w:cs="Times New Roman"/>
          <w:color w:val="000000" w:themeColor="text1"/>
          <w:sz w:val="25"/>
          <w:szCs w:val="25"/>
          <w:lang w:val="en-GB"/>
        </w:rPr>
        <w:lastRenderedPageBreak/>
        <w:t xml:space="preserve">locations within Lagos State by the researchers with the help of three research assistants. </w:t>
      </w:r>
      <w:r w:rsidRPr="008A6BCC">
        <w:rPr>
          <w:rFonts w:ascii="Times New Roman" w:hAnsi="Times New Roman" w:cs="Times New Roman"/>
          <w:color w:val="000000" w:themeColor="text1"/>
          <w:sz w:val="25"/>
          <w:szCs w:val="25"/>
        </w:rPr>
        <w:t xml:space="preserve">One week after the administration of the questionnaire, the researcher and research assistants went round to collect the copies of the questionnaire from the respondents and 33 copies of the questionnaire were retrieved back from lecturers while 32 copies were retrieved back from road side cell phone technicians. Out of 68 copies of questionnaire administered altogether 65 copies were duly collected back from the respondents which represent 95.58 percent return rate. </w:t>
      </w:r>
    </w:p>
    <w:p w:rsidR="00732213"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06" type="#_x0000_t32" style="position:absolute;left:0;text-align:left;margin-left:-.95pt;margin-top:-208.5pt;width:505.7pt;height:0;z-index:252310528" o:connectortype="straight" strokeweight="3pt"/>
        </w:pict>
      </w:r>
    </w:p>
    <w:p w:rsidR="005A3F63" w:rsidRPr="008A6BCC" w:rsidRDefault="005A3F63" w:rsidP="00E90979">
      <w:pPr>
        <w:spacing w:after="0" w:line="264" w:lineRule="auto"/>
        <w:jc w:val="both"/>
        <w:rPr>
          <w:rFonts w:ascii="Times New Roman" w:hAnsi="Times New Roman" w:cs="Times New Roman"/>
          <w:color w:val="000000" w:themeColor="text1"/>
          <w:sz w:val="25"/>
          <w:szCs w:val="25"/>
          <w:lang w:val="en-GB"/>
        </w:rPr>
      </w:pPr>
      <w:r w:rsidRPr="008A6BCC">
        <w:rPr>
          <w:rFonts w:ascii="Times New Roman" w:hAnsi="Times New Roman" w:cs="Times New Roman"/>
          <w:b/>
          <w:color w:val="000000" w:themeColor="text1"/>
          <w:sz w:val="25"/>
          <w:szCs w:val="25"/>
          <w:lang w:val="en-GB"/>
        </w:rPr>
        <w:t xml:space="preserve">Method of Data Analysis </w:t>
      </w:r>
    </w:p>
    <w:p w:rsidR="005A3F63" w:rsidRPr="008A6BCC" w:rsidRDefault="005A3F63"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lang w:val="en-GB"/>
        </w:rPr>
        <w:t xml:space="preserve">Data collected for answering research questions 1, 2 and 3 were analysed using Mean while t-test </w:t>
      </w:r>
      <w:r w:rsidRPr="008A6BCC">
        <w:rPr>
          <w:rFonts w:ascii="Times New Roman" w:hAnsi="Times New Roman" w:cs="Times New Roman"/>
          <w:color w:val="000000" w:themeColor="text1"/>
          <w:sz w:val="25"/>
          <w:szCs w:val="25"/>
        </w:rPr>
        <w:t xml:space="preserve">was used to test null hypotheses one to three at 0.05 level of significance. A cut-off point of 3.50 was used for decision making and any item whose Mean value is 3.50 or above was judged as required, while any item whose Mean value is less than 3.50 was judged as not required. </w:t>
      </w:r>
    </w:p>
    <w:p w:rsidR="005A3F63"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05" type="#_x0000_t202" style="position:absolute;left:0;text-align:left;margin-left:362.95pt;margin-top:-400.9pt;width:141.8pt;height:27.3pt;z-index:-251006976;mso-width-relative:margin;mso-height-relative:margin" stroked="f">
            <v:textbox style="mso-next-textbox:#_x0000_s46205">
              <w:txbxContent>
                <w:p w:rsidR="00931FF5" w:rsidRPr="00BE509F" w:rsidRDefault="00931FF5" w:rsidP="000D02FC">
                  <w:pPr>
                    <w:spacing w:after="0" w:line="264" w:lineRule="auto"/>
                    <w:jc w:val="both"/>
                    <w:rPr>
                      <w:rFonts w:ascii="Times New Roman" w:hAnsi="Times New Roman" w:cs="Times New Roman"/>
                      <w:b/>
                      <w:i/>
                    </w:rPr>
                  </w:pPr>
                  <w:r>
                    <w:rPr>
                      <w:rFonts w:ascii="Times New Roman" w:hAnsi="Times New Roman" w:cs="Times New Roman"/>
                      <w:b/>
                      <w:i/>
                    </w:rPr>
                    <w:t>Jimoh, B &amp; Maashin, A</w:t>
                  </w:r>
                </w:p>
              </w:txbxContent>
            </v:textbox>
          </v:shape>
        </w:pict>
      </w:r>
      <w:r w:rsidR="005A3F63" w:rsidRPr="008A6BCC">
        <w:rPr>
          <w:rFonts w:ascii="Times New Roman" w:hAnsi="Times New Roman" w:cs="Times New Roman"/>
          <w:color w:val="000000" w:themeColor="text1"/>
          <w:sz w:val="25"/>
          <w:szCs w:val="25"/>
        </w:rPr>
        <w:t xml:space="preserve">In taking decision on the hypotheses tested, the hypotheses of no significant difference was accepted where the P-value is greater than 0.05 levels and this indicated that there was no significant difference in the mean ratings of </w:t>
      </w:r>
      <w:r w:rsidR="005A3F63" w:rsidRPr="008A6BCC">
        <w:rPr>
          <w:rFonts w:ascii="Times New Roman" w:hAnsi="Times New Roman" w:cs="Times New Roman"/>
          <w:color w:val="000000" w:themeColor="text1"/>
          <w:sz w:val="25"/>
          <w:szCs w:val="25"/>
        </w:rPr>
        <w:lastRenderedPageBreak/>
        <w:t xml:space="preserve">the responses of the groups of respondents on that item. If the P-value is less than 0.05 levels, this indicated that the hypothesis of no significant difference in the mean responses of the groups of respondents was rejected for that item. </w:t>
      </w:r>
      <w:r w:rsidR="005A3F63" w:rsidRPr="008A6BCC">
        <w:rPr>
          <w:rFonts w:ascii="Times New Roman" w:hAnsi="Times New Roman" w:cs="Times New Roman"/>
          <w:color w:val="000000" w:themeColor="text1"/>
          <w:sz w:val="25"/>
          <w:szCs w:val="25"/>
          <w:lang w:val="en-GB"/>
        </w:rPr>
        <w:t>All computations were done using the Statistical Package for Social Sciences (SPSS) Version 16.0</w:t>
      </w:r>
      <w:r w:rsidR="005A3F63" w:rsidRPr="008A6BCC">
        <w:rPr>
          <w:rFonts w:ascii="Times New Roman" w:hAnsi="Times New Roman" w:cs="Times New Roman"/>
          <w:color w:val="000000" w:themeColor="text1"/>
          <w:sz w:val="25"/>
          <w:szCs w:val="25"/>
        </w:rPr>
        <w:t xml:space="preserve">.  </w:t>
      </w:r>
    </w:p>
    <w:p w:rsidR="005A3F63" w:rsidRPr="008A6BCC" w:rsidRDefault="005A3F63" w:rsidP="00E90979">
      <w:pPr>
        <w:pStyle w:val="NoSpacing"/>
        <w:spacing w:line="264" w:lineRule="auto"/>
        <w:jc w:val="both"/>
        <w:rPr>
          <w:rFonts w:ascii="Times New Roman" w:hAnsi="Times New Roman"/>
          <w:b/>
          <w:color w:val="000000" w:themeColor="text1"/>
          <w:sz w:val="25"/>
          <w:szCs w:val="25"/>
        </w:rPr>
      </w:pPr>
    </w:p>
    <w:p w:rsidR="005A3F63" w:rsidRPr="008A6BCC" w:rsidRDefault="005A3F63"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Results</w:t>
      </w:r>
    </w:p>
    <w:p w:rsidR="005A3F63" w:rsidRPr="008A6BCC" w:rsidRDefault="005A3F63"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The results for the study were obtained from the research questions answered and hypotheses tested through data collected and analyzed.</w:t>
      </w:r>
    </w:p>
    <w:p w:rsidR="005A3F63" w:rsidRPr="008A6BCC" w:rsidRDefault="005A3F63"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Research Question 1</w:t>
      </w:r>
    </w:p>
    <w:p w:rsidR="005A3F63" w:rsidRPr="008A6BCC" w:rsidRDefault="005A3F63"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color w:val="000000" w:themeColor="text1"/>
          <w:sz w:val="25"/>
          <w:szCs w:val="25"/>
        </w:rPr>
        <w:t>What are the core maintenance skills required by secondary school leavers for servicing cell phones?</w:t>
      </w:r>
    </w:p>
    <w:p w:rsidR="005A3F63" w:rsidRPr="008A6BCC" w:rsidRDefault="005A3F63" w:rsidP="00E90979">
      <w:pPr>
        <w:spacing w:after="0" w:line="264" w:lineRule="auto"/>
        <w:jc w:val="both"/>
        <w:rPr>
          <w:rFonts w:ascii="Times New Roman" w:hAnsi="Times New Roman" w:cs="Times New Roman"/>
          <w:b/>
          <w:color w:val="000000" w:themeColor="text1"/>
          <w:sz w:val="25"/>
          <w:szCs w:val="25"/>
        </w:rPr>
      </w:pPr>
    </w:p>
    <w:p w:rsidR="005A3F63" w:rsidRPr="008A6BCC" w:rsidRDefault="005A3F6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Hypothesis one</w:t>
      </w:r>
    </w:p>
    <w:p w:rsidR="005A3F63" w:rsidRPr="008A6BCC" w:rsidRDefault="005A3F6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There is no significant difference in the mean responses of literate road side cell phone technicians and lecturers of electrical/electronic </w:t>
      </w:r>
      <w:r w:rsidRPr="008A6BCC">
        <w:rPr>
          <w:rFonts w:ascii="Times New Roman" w:hAnsi="Times New Roman" w:cs="Times New Roman"/>
          <w:color w:val="000000" w:themeColor="text1"/>
          <w:sz w:val="25"/>
          <w:szCs w:val="25"/>
        </w:rPr>
        <w:tab/>
        <w:t xml:space="preserve">technology in polytechnics </w:t>
      </w:r>
      <w:r w:rsidRPr="008A6BCC">
        <w:rPr>
          <w:rFonts w:ascii="Times New Roman" w:hAnsi="Times New Roman" w:cs="Times New Roman"/>
          <w:color w:val="000000" w:themeColor="text1"/>
          <w:sz w:val="25"/>
          <w:szCs w:val="25"/>
        </w:rPr>
        <w:tab/>
        <w:t xml:space="preserve">on the core maintenance skills required by secondary school leavers for servicing cell phones </w:t>
      </w:r>
    </w:p>
    <w:p w:rsidR="005A3F63" w:rsidRPr="008A6BCC" w:rsidRDefault="005A3F63"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The data answering research question one are presented in Table 1</w:t>
      </w:r>
    </w:p>
    <w:p w:rsidR="00C21D10" w:rsidRPr="008A6BCC" w:rsidRDefault="00C21D10" w:rsidP="00E90979">
      <w:pPr>
        <w:pStyle w:val="NoSpacing"/>
        <w:spacing w:line="264" w:lineRule="auto"/>
        <w:jc w:val="both"/>
        <w:rPr>
          <w:rFonts w:ascii="Times New Roman" w:hAnsi="Times New Roman"/>
          <w:b/>
          <w:color w:val="000000" w:themeColor="text1"/>
          <w:sz w:val="25"/>
          <w:szCs w:val="25"/>
        </w:rPr>
        <w:sectPr w:rsidR="00C21D10" w:rsidRPr="008A6BCC" w:rsidSect="00C21D10">
          <w:type w:val="continuous"/>
          <w:pgSz w:w="11907" w:h="16839" w:code="9"/>
          <w:pgMar w:top="1008" w:right="1008" w:bottom="1008" w:left="1008" w:header="720" w:footer="720" w:gutter="0"/>
          <w:cols w:num="2" w:space="432"/>
          <w:docGrid w:linePitch="360"/>
        </w:sectPr>
      </w:pPr>
    </w:p>
    <w:p w:rsidR="007745A4" w:rsidRPr="008A6BCC" w:rsidRDefault="007745A4" w:rsidP="00E90979">
      <w:pPr>
        <w:pStyle w:val="NoSpacing"/>
        <w:spacing w:line="264" w:lineRule="auto"/>
        <w:jc w:val="both"/>
        <w:rPr>
          <w:rFonts w:ascii="Times New Roman" w:hAnsi="Times New Roman"/>
          <w:b/>
          <w:color w:val="000000" w:themeColor="text1"/>
          <w:sz w:val="25"/>
          <w:szCs w:val="25"/>
        </w:rPr>
      </w:pPr>
    </w:p>
    <w:p w:rsidR="005A3F63" w:rsidRPr="008A6BCC" w:rsidRDefault="005A3F63"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b/>
          <w:color w:val="000000" w:themeColor="text1"/>
          <w:sz w:val="25"/>
          <w:szCs w:val="25"/>
        </w:rPr>
        <w:t xml:space="preserve">Table 1: </w:t>
      </w:r>
      <w:r w:rsidRPr="008A6BCC">
        <w:rPr>
          <w:rFonts w:ascii="Times New Roman" w:hAnsi="Times New Roman"/>
          <w:color w:val="000000" w:themeColor="text1"/>
          <w:sz w:val="25"/>
          <w:szCs w:val="25"/>
        </w:rPr>
        <w:t xml:space="preserve">Mean Responses and t-test of the Respondents on the Core Maintenance Skills required by Secondary School Leavers for Servicing Cell Phones </w:t>
      </w:r>
      <w:r w:rsidRPr="008A6BCC">
        <w:rPr>
          <w:rFonts w:ascii="Times New Roman" w:hAnsi="Times New Roman"/>
          <w:color w:val="000000" w:themeColor="text1"/>
          <w:sz w:val="25"/>
          <w:szCs w:val="25"/>
        </w:rPr>
        <w:tab/>
        <w:t>N = 65</w:t>
      </w:r>
    </w:p>
    <w:tbl>
      <w:tblPr>
        <w:tblW w:w="9378" w:type="dxa"/>
        <w:tblLook w:val="04A0"/>
      </w:tblPr>
      <w:tblGrid>
        <w:gridCol w:w="647"/>
        <w:gridCol w:w="4681"/>
        <w:gridCol w:w="990"/>
        <w:gridCol w:w="1080"/>
        <w:gridCol w:w="1980"/>
      </w:tblGrid>
      <w:tr w:rsidR="005A3F63" w:rsidRPr="00E42C35" w:rsidTr="00485F3A">
        <w:tc>
          <w:tcPr>
            <w:tcW w:w="647" w:type="dxa"/>
            <w:tcBorders>
              <w:top w:val="single" w:sz="4" w:space="0" w:color="auto"/>
              <w:bottom w:val="single" w:sz="4" w:space="0" w:color="auto"/>
            </w:tcBorders>
          </w:tcPr>
          <w:p w:rsidR="005A3F63" w:rsidRPr="00E42C35" w:rsidRDefault="005A3F63" w:rsidP="00E90979">
            <w:pPr>
              <w:pStyle w:val="NoSpacing"/>
              <w:spacing w:line="264" w:lineRule="auto"/>
              <w:rPr>
                <w:rFonts w:ascii="Times New Roman" w:hAnsi="Times New Roman"/>
                <w:b/>
                <w:color w:val="000000" w:themeColor="text1"/>
                <w:sz w:val="20"/>
                <w:szCs w:val="20"/>
              </w:rPr>
            </w:pPr>
            <w:r w:rsidRPr="00E42C35">
              <w:rPr>
                <w:rFonts w:ascii="Times New Roman" w:hAnsi="Times New Roman"/>
                <w:b/>
                <w:color w:val="000000" w:themeColor="text1"/>
                <w:sz w:val="20"/>
                <w:szCs w:val="20"/>
              </w:rPr>
              <w:t>S/N</w:t>
            </w:r>
          </w:p>
        </w:tc>
        <w:tc>
          <w:tcPr>
            <w:tcW w:w="4681" w:type="dxa"/>
            <w:tcBorders>
              <w:top w:val="single" w:sz="4" w:space="0" w:color="auto"/>
              <w:bottom w:val="single" w:sz="4" w:space="0" w:color="auto"/>
            </w:tcBorders>
          </w:tcPr>
          <w:p w:rsidR="005A3F63" w:rsidRPr="00E42C35" w:rsidRDefault="005A3F63" w:rsidP="00E90979">
            <w:pPr>
              <w:pStyle w:val="NoSpacing"/>
              <w:spacing w:line="264" w:lineRule="auto"/>
              <w:jc w:val="center"/>
              <w:rPr>
                <w:rFonts w:ascii="Times New Roman" w:hAnsi="Times New Roman"/>
                <w:b/>
                <w:color w:val="000000" w:themeColor="text1"/>
                <w:sz w:val="20"/>
                <w:szCs w:val="20"/>
              </w:rPr>
            </w:pPr>
            <w:r w:rsidRPr="00E42C35">
              <w:rPr>
                <w:rFonts w:ascii="Times New Roman" w:hAnsi="Times New Roman"/>
                <w:b/>
                <w:color w:val="000000" w:themeColor="text1"/>
                <w:sz w:val="20"/>
                <w:szCs w:val="20"/>
              </w:rPr>
              <w:t>Item statements</w:t>
            </w:r>
          </w:p>
        </w:tc>
        <w:tc>
          <w:tcPr>
            <w:tcW w:w="990" w:type="dxa"/>
            <w:tcBorders>
              <w:top w:val="single" w:sz="4" w:space="0" w:color="auto"/>
              <w:bottom w:val="single" w:sz="4" w:space="0" w:color="auto"/>
            </w:tcBorders>
          </w:tcPr>
          <w:p w:rsidR="005A3F63" w:rsidRPr="00E42C35" w:rsidRDefault="005A3F63" w:rsidP="00E90979">
            <w:pPr>
              <w:pStyle w:val="NoSpacing"/>
              <w:spacing w:line="264" w:lineRule="auto"/>
              <w:rPr>
                <w:rFonts w:ascii="Times New Roman" w:hAnsi="Times New Roman"/>
                <w:b/>
                <w:color w:val="000000" w:themeColor="text1"/>
                <w:sz w:val="20"/>
                <w:szCs w:val="20"/>
              </w:rPr>
            </w:pPr>
            <w:r w:rsidRPr="00E42C35">
              <w:rPr>
                <w:rFonts w:ascii="Times New Roman" w:hAnsi="Times New Roman"/>
                <w:b/>
                <w:color w:val="000000" w:themeColor="text1"/>
                <w:sz w:val="20"/>
                <w:szCs w:val="20"/>
              </w:rPr>
              <w:t xml:space="preserve">  Mean</w:t>
            </w:r>
          </w:p>
        </w:tc>
        <w:tc>
          <w:tcPr>
            <w:tcW w:w="1080" w:type="dxa"/>
            <w:tcBorders>
              <w:top w:val="single" w:sz="4" w:space="0" w:color="auto"/>
              <w:bottom w:val="single" w:sz="4" w:space="0" w:color="auto"/>
            </w:tcBorders>
          </w:tcPr>
          <w:p w:rsidR="005A3F63" w:rsidRPr="00E42C35" w:rsidRDefault="005A3F63" w:rsidP="00E90979">
            <w:pPr>
              <w:pStyle w:val="NoSpacing"/>
              <w:spacing w:line="264" w:lineRule="auto"/>
              <w:rPr>
                <w:rFonts w:ascii="Times New Roman" w:hAnsi="Times New Roman"/>
                <w:b/>
                <w:color w:val="000000" w:themeColor="text1"/>
                <w:sz w:val="20"/>
                <w:szCs w:val="20"/>
              </w:rPr>
            </w:pPr>
            <w:r w:rsidRPr="00E42C35">
              <w:rPr>
                <w:rFonts w:ascii="Times New Roman" w:hAnsi="Times New Roman"/>
                <w:b/>
                <w:color w:val="000000" w:themeColor="text1"/>
                <w:sz w:val="20"/>
                <w:szCs w:val="20"/>
              </w:rPr>
              <w:t>P-Value</w:t>
            </w:r>
          </w:p>
        </w:tc>
        <w:tc>
          <w:tcPr>
            <w:tcW w:w="1980" w:type="dxa"/>
            <w:tcBorders>
              <w:top w:val="single" w:sz="4" w:space="0" w:color="auto"/>
              <w:bottom w:val="single" w:sz="4" w:space="0" w:color="auto"/>
            </w:tcBorders>
            <w:shd w:val="clear" w:color="auto" w:fill="auto"/>
          </w:tcPr>
          <w:p w:rsidR="005A3F63" w:rsidRPr="00E42C35" w:rsidRDefault="005A3F63" w:rsidP="00E90979">
            <w:pPr>
              <w:pStyle w:val="NoSpacing"/>
              <w:spacing w:line="264" w:lineRule="auto"/>
              <w:rPr>
                <w:rFonts w:ascii="Times New Roman" w:hAnsi="Times New Roman"/>
                <w:b/>
                <w:color w:val="000000" w:themeColor="text1"/>
                <w:sz w:val="20"/>
                <w:szCs w:val="20"/>
              </w:rPr>
            </w:pPr>
            <w:r w:rsidRPr="00E42C35">
              <w:rPr>
                <w:rFonts w:ascii="Times New Roman" w:hAnsi="Times New Roman"/>
                <w:b/>
                <w:color w:val="000000" w:themeColor="text1"/>
                <w:sz w:val="20"/>
                <w:szCs w:val="20"/>
              </w:rPr>
              <w:t>Remark,     Ho</w:t>
            </w:r>
          </w:p>
        </w:tc>
      </w:tr>
      <w:tr w:rsidR="005A3F63" w:rsidRPr="00E42C35" w:rsidTr="00485F3A">
        <w:tc>
          <w:tcPr>
            <w:tcW w:w="647" w:type="dxa"/>
            <w:tcBorders>
              <w:top w:val="single" w:sz="4" w:space="0" w:color="auto"/>
            </w:tcBorders>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w:t>
            </w:r>
          </w:p>
        </w:tc>
        <w:tc>
          <w:tcPr>
            <w:tcW w:w="4681" w:type="dxa"/>
            <w:tcBorders>
              <w:top w:val="single" w:sz="4" w:space="0" w:color="auto"/>
            </w:tcBorders>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Clear faults of cell phone with ear piece problem </w:t>
            </w:r>
          </w:p>
        </w:tc>
        <w:tc>
          <w:tcPr>
            <w:tcW w:w="990" w:type="dxa"/>
            <w:tcBorders>
              <w:top w:val="single" w:sz="4" w:space="0" w:color="auto"/>
            </w:tcBorders>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3.83</w:t>
            </w:r>
          </w:p>
        </w:tc>
        <w:tc>
          <w:tcPr>
            <w:tcW w:w="1080" w:type="dxa"/>
            <w:tcBorders>
              <w:top w:val="single" w:sz="4" w:space="0" w:color="auto"/>
            </w:tcBorders>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0.98</w:t>
            </w:r>
          </w:p>
        </w:tc>
        <w:tc>
          <w:tcPr>
            <w:tcW w:w="1980" w:type="dxa"/>
            <w:tcBorders>
              <w:top w:val="single" w:sz="4" w:space="0" w:color="auto"/>
            </w:tcBorders>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2</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Check cell phone with mouthpiece not working</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3.65</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0.68</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Carry out minor repair on a cell phone with ringing problem </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3.84</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0.81</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4</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Heat the cell phones with vibration problem </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3.72</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0.35</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5</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Make minor repair to a cell phone with charging problem</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3.82</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0.56</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6</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Heat service dead cell phone</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3.71</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0.62</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7</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Dry clean a cell phone with screen problem </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4.03</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1.01</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8</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Clean a cell phone with keypad problem </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3.97</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0.67</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9</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Clean the ports of a cell phone with SIM card and SIM card port problems</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4.15</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0.09</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10</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Service  cell phone with network problem</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3.93</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0.10</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11</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Adjust cell phone with hand free mode problem </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4.01</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0.44</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12</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Set a cell phone hanging when snapping/video recording</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3.92</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0.89</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4C629F" w:rsidP="00E90979">
            <w:pPr>
              <w:pStyle w:val="NoSpacing"/>
              <w:spacing w:line="264" w:lineRule="auto"/>
              <w:jc w:val="center"/>
              <w:rPr>
                <w:rFonts w:ascii="Times New Roman" w:hAnsi="Times New Roman"/>
                <w:color w:val="000000" w:themeColor="text1"/>
                <w:sz w:val="20"/>
                <w:szCs w:val="20"/>
              </w:rPr>
            </w:pPr>
            <w:r w:rsidRPr="004C629F">
              <w:rPr>
                <w:rFonts w:ascii="Times New Roman" w:hAnsi="Times New Roman"/>
                <w:noProof/>
                <w:color w:val="000000" w:themeColor="text1"/>
                <w:sz w:val="20"/>
                <w:szCs w:val="20"/>
              </w:rPr>
              <w:lastRenderedPageBreak/>
              <w:pict>
                <v:shape id="_x0000_s46208" type="#_x0000_t32" style="position:absolute;left:0;text-align:left;margin-left:-1.8pt;margin-top:-3.45pt;width:505.7pt;height:0;z-index:252312576;mso-position-horizontal-relative:text;mso-position-vertical-relative:text" o:connectortype="straight" strokeweight="3pt"/>
              </w:pict>
            </w:r>
            <w:r w:rsidR="005A3F63" w:rsidRPr="00E42C35">
              <w:rPr>
                <w:rFonts w:ascii="Times New Roman" w:hAnsi="Times New Roman"/>
                <w:color w:val="000000" w:themeColor="text1"/>
                <w:sz w:val="20"/>
                <w:szCs w:val="20"/>
              </w:rPr>
              <w:t>13</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Adjust cell phone restarting when memory card is inserted </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3.60</w:t>
            </w:r>
          </w:p>
        </w:tc>
        <w:tc>
          <w:tcPr>
            <w:tcW w:w="1080" w:type="dxa"/>
          </w:tcPr>
          <w:p w:rsidR="005A3F63" w:rsidRPr="00E42C35" w:rsidRDefault="004C629F" w:rsidP="00E90979">
            <w:pPr>
              <w:pStyle w:val="NoSpacing"/>
              <w:spacing w:line="264" w:lineRule="auto"/>
              <w:jc w:val="center"/>
              <w:rPr>
                <w:rFonts w:ascii="Times New Roman" w:hAnsi="Times New Roman"/>
                <w:color w:val="000000" w:themeColor="text1"/>
                <w:sz w:val="20"/>
                <w:szCs w:val="20"/>
              </w:rPr>
            </w:pPr>
            <w:r w:rsidRPr="004C629F">
              <w:rPr>
                <w:rFonts w:ascii="Times New Roman" w:hAnsi="Times New Roman"/>
                <w:noProof/>
                <w:color w:val="000000" w:themeColor="text1"/>
                <w:sz w:val="20"/>
                <w:szCs w:val="20"/>
              </w:rPr>
              <w:pict>
                <v:shape id="_x0000_s46207" type="#_x0000_t202" style="position:absolute;left:0;text-align:left;margin-left:46.2pt;margin-top:-21.95pt;width:141.8pt;height:27.3pt;z-index:-251004928;mso-position-horizontal-relative:text;mso-position-vertical-relative:text;mso-width-relative:margin;mso-height-relative:margin" stroked="f">
                  <v:textbox style="mso-next-textbox:#_x0000_s46207">
                    <w:txbxContent>
                      <w:p w:rsidR="00931FF5" w:rsidRPr="00BE509F" w:rsidRDefault="00931FF5" w:rsidP="000D02FC">
                        <w:pPr>
                          <w:spacing w:after="0" w:line="264" w:lineRule="auto"/>
                          <w:jc w:val="both"/>
                          <w:rPr>
                            <w:rFonts w:ascii="Times New Roman" w:hAnsi="Times New Roman" w:cs="Times New Roman"/>
                            <w:b/>
                            <w:i/>
                          </w:rPr>
                        </w:pPr>
                        <w:r>
                          <w:rPr>
                            <w:rFonts w:ascii="Times New Roman" w:hAnsi="Times New Roman" w:cs="Times New Roman"/>
                            <w:b/>
                            <w:i/>
                          </w:rPr>
                          <w:t>Jimoh, B &amp; Maashin, A</w:t>
                        </w:r>
                      </w:p>
                    </w:txbxContent>
                  </v:textbox>
                </v:shape>
              </w:pict>
            </w:r>
            <w:r w:rsidR="005A3F63" w:rsidRPr="00E42C35">
              <w:rPr>
                <w:rFonts w:ascii="Times New Roman" w:hAnsi="Times New Roman"/>
                <w:color w:val="000000" w:themeColor="text1"/>
                <w:sz w:val="20"/>
                <w:szCs w:val="20"/>
              </w:rPr>
              <w:t>0.81</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rPr>
          <w:trHeight w:val="395"/>
        </w:trPr>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14</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Service cell phone hanging due to overloading of application software</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3.83</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0.75</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15</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Make minor repair to a cell phone with charging problem </w:t>
            </w:r>
          </w:p>
        </w:tc>
        <w:tc>
          <w:tcPr>
            <w:tcW w:w="990" w:type="dxa"/>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3.70</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0.30</w:t>
            </w:r>
          </w:p>
        </w:tc>
        <w:tc>
          <w:tcPr>
            <w:tcW w:w="198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Borders>
              <w:bottom w:val="single" w:sz="4" w:space="0" w:color="auto"/>
            </w:tcBorders>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16</w:t>
            </w:r>
          </w:p>
        </w:tc>
        <w:tc>
          <w:tcPr>
            <w:tcW w:w="4681" w:type="dxa"/>
            <w:tcBorders>
              <w:bottom w:val="single" w:sz="4" w:space="0" w:color="auto"/>
            </w:tcBorders>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Dry clean wet cell phone with appropriate materials</w:t>
            </w:r>
          </w:p>
        </w:tc>
        <w:tc>
          <w:tcPr>
            <w:tcW w:w="990" w:type="dxa"/>
            <w:tcBorders>
              <w:bottom w:val="single" w:sz="4" w:space="0" w:color="auto"/>
            </w:tcBorders>
            <w:vAlign w:val="center"/>
          </w:tcPr>
          <w:p w:rsidR="005A3F63" w:rsidRPr="00E42C35" w:rsidRDefault="005A3F63"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3.63</w:t>
            </w:r>
          </w:p>
        </w:tc>
        <w:tc>
          <w:tcPr>
            <w:tcW w:w="1080" w:type="dxa"/>
            <w:tcBorders>
              <w:bottom w:val="single" w:sz="4" w:space="0" w:color="auto"/>
            </w:tcBorders>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1.22</w:t>
            </w:r>
          </w:p>
        </w:tc>
        <w:tc>
          <w:tcPr>
            <w:tcW w:w="1980" w:type="dxa"/>
            <w:tcBorders>
              <w:bottom w:val="single" w:sz="4" w:space="0" w:color="auto"/>
            </w:tcBorders>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bl>
    <w:p w:rsidR="00C21D10" w:rsidRPr="008A6BCC" w:rsidRDefault="00C21D10" w:rsidP="00E42C35">
      <w:pPr>
        <w:spacing w:after="0" w:line="264" w:lineRule="auto"/>
        <w:jc w:val="both"/>
        <w:rPr>
          <w:rFonts w:ascii="Times New Roman" w:hAnsi="Times New Roman" w:cs="Times New Roman"/>
          <w:color w:val="000000" w:themeColor="text1"/>
          <w:sz w:val="25"/>
          <w:szCs w:val="25"/>
        </w:rPr>
        <w:sectPr w:rsidR="00C21D10" w:rsidRPr="008A6BCC" w:rsidSect="00135B3F">
          <w:type w:val="continuous"/>
          <w:pgSz w:w="11907" w:h="16839" w:code="9"/>
          <w:pgMar w:top="1008" w:right="1008" w:bottom="1008" w:left="1008" w:header="720" w:footer="720" w:gutter="0"/>
          <w:cols w:space="720"/>
          <w:docGrid w:linePitch="360"/>
        </w:sectPr>
      </w:pPr>
    </w:p>
    <w:p w:rsidR="007745A4" w:rsidRPr="008A6BCC" w:rsidRDefault="007745A4" w:rsidP="00E42C35">
      <w:pPr>
        <w:spacing w:after="0" w:line="264" w:lineRule="auto"/>
        <w:jc w:val="both"/>
        <w:rPr>
          <w:rFonts w:ascii="Times New Roman" w:hAnsi="Times New Roman" w:cs="Times New Roman"/>
          <w:color w:val="000000" w:themeColor="text1"/>
          <w:sz w:val="25"/>
          <w:szCs w:val="25"/>
        </w:rPr>
      </w:pPr>
    </w:p>
    <w:p w:rsidR="005A3F63" w:rsidRPr="008A6BCC" w:rsidRDefault="005A3F63"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Research Question 2</w:t>
      </w:r>
    </w:p>
    <w:p w:rsidR="005A3F63" w:rsidRPr="008A6BCC" w:rsidRDefault="005A3F63" w:rsidP="00732213">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color w:val="000000" w:themeColor="text1"/>
          <w:sz w:val="25"/>
          <w:szCs w:val="25"/>
        </w:rPr>
        <w:t>What are the core maintenance skills required by secondary school leavers for repairing cell phones?</w:t>
      </w:r>
    </w:p>
    <w:p w:rsidR="005A3F63" w:rsidRPr="008A6BCC" w:rsidRDefault="005A3F63"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Hypothesis two</w:t>
      </w:r>
    </w:p>
    <w:p w:rsidR="005A3F63" w:rsidRPr="008A6BCC" w:rsidRDefault="005A3F63" w:rsidP="00732213">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There is no significant difference in the mean responses of literate road side cell phone </w:t>
      </w:r>
      <w:r w:rsidRPr="008A6BCC">
        <w:rPr>
          <w:rFonts w:ascii="Times New Roman" w:hAnsi="Times New Roman" w:cs="Times New Roman"/>
          <w:color w:val="000000" w:themeColor="text1"/>
          <w:sz w:val="25"/>
          <w:szCs w:val="25"/>
        </w:rPr>
        <w:lastRenderedPageBreak/>
        <w:t xml:space="preserve">technicians and lecturers of electrical/electronic </w:t>
      </w:r>
      <w:r w:rsidRPr="008A6BCC">
        <w:rPr>
          <w:rFonts w:ascii="Times New Roman" w:hAnsi="Times New Roman" w:cs="Times New Roman"/>
          <w:color w:val="000000" w:themeColor="text1"/>
          <w:sz w:val="25"/>
          <w:szCs w:val="25"/>
        </w:rPr>
        <w:tab/>
        <w:t xml:space="preserve">technology in polytechnics </w:t>
      </w:r>
      <w:r w:rsidRPr="008A6BCC">
        <w:rPr>
          <w:rFonts w:ascii="Times New Roman" w:hAnsi="Times New Roman" w:cs="Times New Roman"/>
          <w:color w:val="000000" w:themeColor="text1"/>
          <w:sz w:val="25"/>
          <w:szCs w:val="25"/>
        </w:rPr>
        <w:tab/>
        <w:t xml:space="preserve">on the core maintenance skills required by secondary school leavers for repairing cell </w:t>
      </w:r>
      <w:r w:rsidRPr="008A6BCC">
        <w:rPr>
          <w:rFonts w:ascii="Times New Roman" w:hAnsi="Times New Roman" w:cs="Times New Roman"/>
          <w:color w:val="000000" w:themeColor="text1"/>
          <w:sz w:val="25"/>
          <w:szCs w:val="25"/>
        </w:rPr>
        <w:tab/>
        <w:t xml:space="preserve">phones </w:t>
      </w:r>
    </w:p>
    <w:p w:rsidR="005A3F63" w:rsidRPr="008A6BCC" w:rsidRDefault="005A3F63"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The data answering research question two are presented in Table 2</w:t>
      </w:r>
    </w:p>
    <w:p w:rsidR="00C21D10" w:rsidRPr="008A6BCC" w:rsidRDefault="00C21D10" w:rsidP="00E90979">
      <w:pPr>
        <w:pStyle w:val="NoSpacing"/>
        <w:spacing w:line="264" w:lineRule="auto"/>
        <w:jc w:val="both"/>
        <w:rPr>
          <w:rFonts w:ascii="Times New Roman" w:hAnsi="Times New Roman"/>
          <w:b/>
          <w:color w:val="000000" w:themeColor="text1"/>
          <w:sz w:val="25"/>
          <w:szCs w:val="25"/>
        </w:rPr>
        <w:sectPr w:rsidR="00C21D10" w:rsidRPr="008A6BCC" w:rsidSect="00C21D10">
          <w:type w:val="continuous"/>
          <w:pgSz w:w="11907" w:h="16839" w:code="9"/>
          <w:pgMar w:top="1008" w:right="1008" w:bottom="1008" w:left="1008" w:header="720" w:footer="720" w:gutter="0"/>
          <w:cols w:num="2" w:space="432"/>
          <w:docGrid w:linePitch="360"/>
        </w:sectPr>
      </w:pPr>
    </w:p>
    <w:p w:rsidR="007745A4" w:rsidRPr="008A6BCC" w:rsidRDefault="007745A4" w:rsidP="00E90979">
      <w:pPr>
        <w:pStyle w:val="NoSpacing"/>
        <w:spacing w:line="264" w:lineRule="auto"/>
        <w:jc w:val="both"/>
        <w:rPr>
          <w:rFonts w:ascii="Times New Roman" w:hAnsi="Times New Roman"/>
          <w:b/>
          <w:color w:val="000000" w:themeColor="text1"/>
          <w:sz w:val="25"/>
          <w:szCs w:val="25"/>
        </w:rPr>
      </w:pPr>
    </w:p>
    <w:p w:rsidR="005A3F63" w:rsidRPr="008A6BCC" w:rsidRDefault="005A3F63"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b/>
          <w:color w:val="000000" w:themeColor="text1"/>
          <w:sz w:val="25"/>
          <w:szCs w:val="25"/>
        </w:rPr>
        <w:t xml:space="preserve">Table 2: </w:t>
      </w:r>
      <w:r w:rsidRPr="008A6BCC">
        <w:rPr>
          <w:rFonts w:ascii="Times New Roman" w:hAnsi="Times New Roman"/>
          <w:color w:val="000000" w:themeColor="text1"/>
          <w:sz w:val="25"/>
          <w:szCs w:val="25"/>
        </w:rPr>
        <w:t xml:space="preserve">Mean Responses and t-test of Respondents on the Core Maintenance Skills required by Secondary School Leavers for repairing Cell Phones </w:t>
      </w:r>
      <w:r w:rsidRPr="008A6BCC">
        <w:rPr>
          <w:rFonts w:ascii="Times New Roman" w:hAnsi="Times New Roman"/>
          <w:color w:val="000000" w:themeColor="text1"/>
          <w:sz w:val="25"/>
          <w:szCs w:val="25"/>
        </w:rPr>
        <w:tab/>
        <w:t>N = 65</w:t>
      </w:r>
    </w:p>
    <w:tbl>
      <w:tblPr>
        <w:tblW w:w="9468" w:type="dxa"/>
        <w:tblLook w:val="04A0"/>
      </w:tblPr>
      <w:tblGrid>
        <w:gridCol w:w="647"/>
        <w:gridCol w:w="4681"/>
        <w:gridCol w:w="1080"/>
        <w:gridCol w:w="1170"/>
        <w:gridCol w:w="1890"/>
      </w:tblGrid>
      <w:tr w:rsidR="005A3F63" w:rsidRPr="00E42C35" w:rsidTr="00485F3A">
        <w:tc>
          <w:tcPr>
            <w:tcW w:w="647" w:type="dxa"/>
            <w:tcBorders>
              <w:top w:val="single" w:sz="4" w:space="0" w:color="auto"/>
              <w:bottom w:val="single" w:sz="4" w:space="0" w:color="auto"/>
            </w:tcBorders>
          </w:tcPr>
          <w:p w:rsidR="005A3F63" w:rsidRPr="00E42C35" w:rsidRDefault="005A3F63" w:rsidP="00E90979">
            <w:pPr>
              <w:pStyle w:val="NoSpacing"/>
              <w:spacing w:line="264" w:lineRule="auto"/>
              <w:rPr>
                <w:rFonts w:ascii="Times New Roman" w:hAnsi="Times New Roman"/>
                <w:b/>
                <w:color w:val="000000" w:themeColor="text1"/>
                <w:sz w:val="20"/>
                <w:szCs w:val="20"/>
              </w:rPr>
            </w:pPr>
            <w:r w:rsidRPr="00E42C35">
              <w:rPr>
                <w:rFonts w:ascii="Times New Roman" w:hAnsi="Times New Roman"/>
                <w:b/>
                <w:color w:val="000000" w:themeColor="text1"/>
                <w:sz w:val="20"/>
                <w:szCs w:val="20"/>
              </w:rPr>
              <w:t>S/N</w:t>
            </w:r>
          </w:p>
        </w:tc>
        <w:tc>
          <w:tcPr>
            <w:tcW w:w="4681" w:type="dxa"/>
            <w:tcBorders>
              <w:top w:val="single" w:sz="4" w:space="0" w:color="auto"/>
              <w:bottom w:val="single" w:sz="4" w:space="0" w:color="auto"/>
            </w:tcBorders>
          </w:tcPr>
          <w:p w:rsidR="005A3F63" w:rsidRPr="00E42C35" w:rsidRDefault="005A3F63" w:rsidP="00E90979">
            <w:pPr>
              <w:pStyle w:val="NoSpacing"/>
              <w:spacing w:line="264" w:lineRule="auto"/>
              <w:jc w:val="center"/>
              <w:rPr>
                <w:rFonts w:ascii="Times New Roman" w:hAnsi="Times New Roman"/>
                <w:b/>
                <w:color w:val="000000" w:themeColor="text1"/>
                <w:sz w:val="20"/>
                <w:szCs w:val="20"/>
              </w:rPr>
            </w:pPr>
            <w:r w:rsidRPr="00E42C35">
              <w:rPr>
                <w:rFonts w:ascii="Times New Roman" w:hAnsi="Times New Roman"/>
                <w:b/>
                <w:color w:val="000000" w:themeColor="text1"/>
                <w:sz w:val="20"/>
                <w:szCs w:val="20"/>
              </w:rPr>
              <w:t>Item statements</w:t>
            </w:r>
          </w:p>
        </w:tc>
        <w:tc>
          <w:tcPr>
            <w:tcW w:w="1080" w:type="dxa"/>
            <w:tcBorders>
              <w:top w:val="single" w:sz="4" w:space="0" w:color="auto"/>
              <w:bottom w:val="single" w:sz="4" w:space="0" w:color="auto"/>
            </w:tcBorders>
          </w:tcPr>
          <w:p w:rsidR="005A3F63" w:rsidRPr="00E42C35" w:rsidRDefault="005A3F63" w:rsidP="00E90979">
            <w:pPr>
              <w:pStyle w:val="NoSpacing"/>
              <w:spacing w:line="264" w:lineRule="auto"/>
              <w:rPr>
                <w:rFonts w:ascii="Times New Roman" w:hAnsi="Times New Roman"/>
                <w:b/>
                <w:color w:val="000000" w:themeColor="text1"/>
                <w:sz w:val="20"/>
                <w:szCs w:val="20"/>
              </w:rPr>
            </w:pPr>
            <w:r w:rsidRPr="00E42C35">
              <w:rPr>
                <w:rFonts w:ascii="Times New Roman" w:hAnsi="Times New Roman"/>
                <w:b/>
                <w:color w:val="000000" w:themeColor="text1"/>
                <w:sz w:val="20"/>
                <w:szCs w:val="20"/>
              </w:rPr>
              <w:t xml:space="preserve">  Mean</w:t>
            </w:r>
          </w:p>
        </w:tc>
        <w:tc>
          <w:tcPr>
            <w:tcW w:w="1170" w:type="dxa"/>
            <w:tcBorders>
              <w:top w:val="single" w:sz="4" w:space="0" w:color="auto"/>
              <w:bottom w:val="single" w:sz="4" w:space="0" w:color="auto"/>
            </w:tcBorders>
          </w:tcPr>
          <w:p w:rsidR="005A3F63" w:rsidRPr="00E42C35" w:rsidRDefault="005A3F63" w:rsidP="00E90979">
            <w:pPr>
              <w:pStyle w:val="NoSpacing"/>
              <w:spacing w:line="264" w:lineRule="auto"/>
              <w:rPr>
                <w:rFonts w:ascii="Times New Roman" w:hAnsi="Times New Roman"/>
                <w:b/>
                <w:color w:val="000000" w:themeColor="text1"/>
                <w:sz w:val="20"/>
                <w:szCs w:val="20"/>
              </w:rPr>
            </w:pPr>
            <w:r w:rsidRPr="00E42C35">
              <w:rPr>
                <w:rFonts w:ascii="Times New Roman" w:hAnsi="Times New Roman"/>
                <w:b/>
                <w:color w:val="000000" w:themeColor="text1"/>
                <w:sz w:val="20"/>
                <w:szCs w:val="20"/>
              </w:rPr>
              <w:t>P-Value</w:t>
            </w:r>
          </w:p>
        </w:tc>
        <w:tc>
          <w:tcPr>
            <w:tcW w:w="1890" w:type="dxa"/>
            <w:tcBorders>
              <w:top w:val="single" w:sz="4" w:space="0" w:color="auto"/>
              <w:bottom w:val="single" w:sz="4" w:space="0" w:color="auto"/>
            </w:tcBorders>
            <w:shd w:val="clear" w:color="auto" w:fill="auto"/>
          </w:tcPr>
          <w:p w:rsidR="005A3F63" w:rsidRPr="00E42C35" w:rsidRDefault="005A3F63" w:rsidP="00E90979">
            <w:pPr>
              <w:pStyle w:val="NoSpacing"/>
              <w:spacing w:line="264" w:lineRule="auto"/>
              <w:rPr>
                <w:rFonts w:ascii="Times New Roman" w:hAnsi="Times New Roman"/>
                <w:b/>
                <w:color w:val="000000" w:themeColor="text1"/>
                <w:sz w:val="20"/>
                <w:szCs w:val="20"/>
              </w:rPr>
            </w:pPr>
            <w:r w:rsidRPr="00E42C35">
              <w:rPr>
                <w:rFonts w:ascii="Times New Roman" w:hAnsi="Times New Roman"/>
                <w:b/>
                <w:color w:val="000000" w:themeColor="text1"/>
                <w:sz w:val="20"/>
                <w:szCs w:val="20"/>
              </w:rPr>
              <w:t>Remark,   Ho</w:t>
            </w:r>
          </w:p>
        </w:tc>
      </w:tr>
      <w:tr w:rsidR="005A3F63" w:rsidRPr="00E42C35" w:rsidTr="00485F3A">
        <w:tc>
          <w:tcPr>
            <w:tcW w:w="647" w:type="dxa"/>
            <w:tcBorders>
              <w:top w:val="single" w:sz="4" w:space="0" w:color="auto"/>
            </w:tcBorders>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w:t>
            </w:r>
          </w:p>
        </w:tc>
        <w:tc>
          <w:tcPr>
            <w:tcW w:w="4681" w:type="dxa"/>
            <w:tcBorders>
              <w:top w:val="single" w:sz="4" w:space="0" w:color="auto"/>
            </w:tcBorders>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Dismantle the cell phones </w:t>
            </w:r>
          </w:p>
        </w:tc>
        <w:tc>
          <w:tcPr>
            <w:tcW w:w="1080" w:type="dxa"/>
            <w:tcBorders>
              <w:top w:val="single" w:sz="4" w:space="0" w:color="auto"/>
            </w:tcBorders>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3.51</w:t>
            </w:r>
          </w:p>
        </w:tc>
        <w:tc>
          <w:tcPr>
            <w:tcW w:w="1170" w:type="dxa"/>
            <w:tcBorders>
              <w:top w:val="single" w:sz="4" w:space="0" w:color="auto"/>
            </w:tcBorders>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0.09</w:t>
            </w:r>
          </w:p>
        </w:tc>
        <w:tc>
          <w:tcPr>
            <w:tcW w:w="1890" w:type="dxa"/>
            <w:tcBorders>
              <w:top w:val="single" w:sz="4" w:space="0" w:color="auto"/>
            </w:tcBorders>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2</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Split out the casing of the cell phone</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3.55</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0.18</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Separate the key pad from the mechanism</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3.56</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0.81</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4</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Move the slider down </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3.74</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0.35</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5</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Lift the connector up to unplug the screen that is attached to the circuit ribbon</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3.77</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0.61</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6</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Move the slider up in case of slide phone</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3.54</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0.62</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7</w:t>
            </w:r>
          </w:p>
        </w:tc>
        <w:tc>
          <w:tcPr>
            <w:tcW w:w="4681" w:type="dxa"/>
          </w:tcPr>
          <w:p w:rsidR="005A3F63" w:rsidRPr="00E42C35" w:rsidRDefault="005A3F63"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Run fingernail along the edge of the front cover to unclip it </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3.80</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0.66</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8</w:t>
            </w:r>
          </w:p>
        </w:tc>
        <w:tc>
          <w:tcPr>
            <w:tcW w:w="4681" w:type="dxa"/>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Remove the front cover of the cell phone </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3.77</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0.67</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9</w:t>
            </w:r>
          </w:p>
        </w:tc>
        <w:tc>
          <w:tcPr>
            <w:tcW w:w="4681" w:type="dxa"/>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Identify faulty area or components in a cell phone</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3.54</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0.19</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10</w:t>
            </w:r>
          </w:p>
        </w:tc>
        <w:tc>
          <w:tcPr>
            <w:tcW w:w="4681" w:type="dxa"/>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Test the components with appropriate testing instruments</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3.79</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0.10</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11</w:t>
            </w:r>
          </w:p>
        </w:tc>
        <w:tc>
          <w:tcPr>
            <w:tcW w:w="4681" w:type="dxa"/>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Remove the component(s) from the mother board using appropriate tools</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3.67</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0.44</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12</w:t>
            </w:r>
          </w:p>
        </w:tc>
        <w:tc>
          <w:tcPr>
            <w:tcW w:w="4681" w:type="dxa"/>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Select components of correct specification</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3.71</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0.89</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13</w:t>
            </w:r>
          </w:p>
        </w:tc>
        <w:tc>
          <w:tcPr>
            <w:tcW w:w="4681" w:type="dxa"/>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Verify the condition of the components before fixing it back to the mother board </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3.69</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0.81</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rPr>
          <w:trHeight w:val="395"/>
        </w:trPr>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14</w:t>
            </w:r>
          </w:p>
        </w:tc>
        <w:tc>
          <w:tcPr>
            <w:tcW w:w="4681" w:type="dxa"/>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Repair or change the faulty components if totally bad</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3.60</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0.75</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15</w:t>
            </w:r>
          </w:p>
        </w:tc>
        <w:tc>
          <w:tcPr>
            <w:tcW w:w="4681" w:type="dxa"/>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Fixes back the components into mother board correctly</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3.56</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0.30</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16</w:t>
            </w:r>
          </w:p>
        </w:tc>
        <w:tc>
          <w:tcPr>
            <w:tcW w:w="4681" w:type="dxa"/>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Applies soldering iron for only 3 seconds if needed</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3.58</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0.42</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17</w:t>
            </w:r>
          </w:p>
        </w:tc>
        <w:tc>
          <w:tcPr>
            <w:tcW w:w="4681" w:type="dxa"/>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Applies sufficient flux to point(s) being soldered</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3.58</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0.11</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18</w:t>
            </w:r>
          </w:p>
        </w:tc>
        <w:tc>
          <w:tcPr>
            <w:tcW w:w="4681" w:type="dxa"/>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Couple back the phone</w:t>
            </w:r>
          </w:p>
        </w:tc>
        <w:tc>
          <w:tcPr>
            <w:tcW w:w="108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3.61</w:t>
            </w:r>
          </w:p>
        </w:tc>
        <w:tc>
          <w:tcPr>
            <w:tcW w:w="1170" w:type="dxa"/>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0.14</w:t>
            </w:r>
          </w:p>
        </w:tc>
        <w:tc>
          <w:tcPr>
            <w:tcW w:w="1890" w:type="dxa"/>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5A3F63" w:rsidRPr="00E42C35" w:rsidTr="00485F3A">
        <w:tc>
          <w:tcPr>
            <w:tcW w:w="647" w:type="dxa"/>
            <w:tcBorders>
              <w:bottom w:val="single" w:sz="4" w:space="0" w:color="auto"/>
            </w:tcBorders>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19</w:t>
            </w:r>
          </w:p>
        </w:tc>
        <w:tc>
          <w:tcPr>
            <w:tcW w:w="4681" w:type="dxa"/>
            <w:tcBorders>
              <w:bottom w:val="single" w:sz="4" w:space="0" w:color="auto"/>
            </w:tcBorders>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Configure the phone</w:t>
            </w:r>
          </w:p>
        </w:tc>
        <w:tc>
          <w:tcPr>
            <w:tcW w:w="1080" w:type="dxa"/>
            <w:tcBorders>
              <w:bottom w:val="single" w:sz="4" w:space="0" w:color="auto"/>
            </w:tcBorders>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3.56</w:t>
            </w:r>
          </w:p>
        </w:tc>
        <w:tc>
          <w:tcPr>
            <w:tcW w:w="1170" w:type="dxa"/>
            <w:tcBorders>
              <w:bottom w:val="single" w:sz="4" w:space="0" w:color="auto"/>
            </w:tcBorders>
          </w:tcPr>
          <w:p w:rsidR="005A3F63" w:rsidRPr="00E42C35" w:rsidRDefault="005A3F63"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0.52</w:t>
            </w:r>
          </w:p>
        </w:tc>
        <w:tc>
          <w:tcPr>
            <w:tcW w:w="1890" w:type="dxa"/>
            <w:tcBorders>
              <w:bottom w:val="single" w:sz="4" w:space="0" w:color="auto"/>
            </w:tcBorders>
            <w:shd w:val="clear" w:color="auto" w:fill="auto"/>
          </w:tcPr>
          <w:p w:rsidR="005A3F63" w:rsidRPr="00E42C35" w:rsidRDefault="005A3F63"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bl>
    <w:p w:rsidR="005A3F63" w:rsidRPr="00E42C35" w:rsidRDefault="005A3F63" w:rsidP="00E90979">
      <w:pPr>
        <w:spacing w:after="0" w:line="264" w:lineRule="auto"/>
        <w:ind w:firstLine="720"/>
        <w:jc w:val="both"/>
        <w:rPr>
          <w:rFonts w:ascii="Times New Roman" w:hAnsi="Times New Roman" w:cs="Times New Roman"/>
          <w:color w:val="000000" w:themeColor="text1"/>
          <w:sz w:val="25"/>
          <w:szCs w:val="25"/>
        </w:rPr>
      </w:pPr>
      <w:r w:rsidRPr="00E42C35">
        <w:rPr>
          <w:rFonts w:ascii="Times New Roman" w:hAnsi="Times New Roman" w:cs="Times New Roman"/>
          <w:color w:val="000000" w:themeColor="text1"/>
          <w:sz w:val="25"/>
          <w:szCs w:val="25"/>
        </w:rPr>
        <w:t>Ho = Null Hypothesis; NS = Not Significant</w:t>
      </w:r>
    </w:p>
    <w:p w:rsidR="00C21D10" w:rsidRPr="008A6BCC" w:rsidRDefault="00C21D10" w:rsidP="00E90979">
      <w:pPr>
        <w:spacing w:after="0" w:line="264" w:lineRule="auto"/>
        <w:jc w:val="both"/>
        <w:rPr>
          <w:rFonts w:ascii="Times New Roman" w:hAnsi="Times New Roman" w:cs="Times New Roman"/>
          <w:color w:val="000000" w:themeColor="text1"/>
          <w:sz w:val="25"/>
          <w:szCs w:val="25"/>
        </w:rPr>
        <w:sectPr w:rsidR="00C21D10" w:rsidRPr="008A6BCC" w:rsidSect="00135B3F">
          <w:type w:val="continuous"/>
          <w:pgSz w:w="11907" w:h="16839" w:code="9"/>
          <w:pgMar w:top="1008" w:right="1008" w:bottom="1008" w:left="1008" w:header="720" w:footer="720" w:gutter="0"/>
          <w:cols w:space="720"/>
          <w:docGrid w:linePitch="360"/>
        </w:sectPr>
      </w:pP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The data presented in Table 2 reveal that all the 19 items have their mean values ranged from 3.51 to 3.80 which are above the cutoff point of 3.50. This showed that all the 19 items are the core maintenance skills required by secondary school leavers for repairing cell phones. The table also indicated that all the </w:t>
      </w:r>
      <w:r w:rsidRPr="008A6BCC">
        <w:rPr>
          <w:rFonts w:ascii="Times New Roman" w:hAnsi="Times New Roman" w:cs="Times New Roman"/>
          <w:color w:val="000000" w:themeColor="text1"/>
          <w:sz w:val="25"/>
          <w:szCs w:val="25"/>
        </w:rPr>
        <w:lastRenderedPageBreak/>
        <w:t xml:space="preserve">items had their P-values greater than 0.05 at 63 degree of freedom. This indicated that </w:t>
      </w:r>
      <w:r w:rsidRPr="008A6BCC">
        <w:rPr>
          <w:rFonts w:ascii="Times New Roman" w:hAnsi="Times New Roman" w:cs="Times New Roman"/>
          <w:color w:val="000000" w:themeColor="text1"/>
          <w:sz w:val="25"/>
          <w:szCs w:val="25"/>
          <w:lang w:val="en-GB"/>
        </w:rPr>
        <w:t xml:space="preserve">there was no significant difference in the mean responses of </w:t>
      </w:r>
      <w:r w:rsidRPr="008A6BCC">
        <w:rPr>
          <w:rFonts w:ascii="Times New Roman" w:hAnsi="Times New Roman" w:cs="Times New Roman"/>
          <w:color w:val="000000" w:themeColor="text1"/>
          <w:sz w:val="25"/>
          <w:szCs w:val="25"/>
        </w:rPr>
        <w:t xml:space="preserve">literate road side cell </w:t>
      </w:r>
      <w:r w:rsidRPr="008A6BCC">
        <w:rPr>
          <w:rFonts w:ascii="Times New Roman" w:hAnsi="Times New Roman" w:cs="Times New Roman"/>
          <w:color w:val="000000" w:themeColor="text1"/>
          <w:sz w:val="25"/>
          <w:szCs w:val="25"/>
        </w:rPr>
        <w:tab/>
        <w:t xml:space="preserve">phone technicians and lecturers of electrical/electronic technology in polytechnics on the core maintenance skills required by </w:t>
      </w:r>
      <w:r w:rsidR="004C629F">
        <w:rPr>
          <w:rFonts w:ascii="Times New Roman" w:hAnsi="Times New Roman" w:cs="Times New Roman"/>
          <w:noProof/>
          <w:color w:val="000000" w:themeColor="text1"/>
          <w:sz w:val="25"/>
          <w:szCs w:val="25"/>
        </w:rPr>
        <w:lastRenderedPageBreak/>
        <w:pict>
          <v:shape id="_x0000_s46210" type="#_x0000_t32" style="position:absolute;left:0;text-align:left;margin-left:-.1pt;margin-top:-2.95pt;width:505.7pt;height:0;z-index:252314624;mso-position-horizontal-relative:text;mso-position-vertical-relative:text" o:connectortype="straight" strokeweight="3pt"/>
        </w:pict>
      </w:r>
      <w:r w:rsidRPr="008A6BCC">
        <w:rPr>
          <w:rFonts w:ascii="Times New Roman" w:hAnsi="Times New Roman" w:cs="Times New Roman"/>
          <w:color w:val="000000" w:themeColor="text1"/>
          <w:sz w:val="25"/>
          <w:szCs w:val="25"/>
        </w:rPr>
        <w:t xml:space="preserve">secondary school leavers for repairing cell phones. Therefore, the null hypothesis of no </w:t>
      </w:r>
      <w:r w:rsidRPr="008A6BCC">
        <w:rPr>
          <w:rFonts w:ascii="Times New Roman" w:hAnsi="Times New Roman" w:cs="Times New Roman"/>
          <w:color w:val="000000" w:themeColor="text1"/>
          <w:sz w:val="25"/>
          <w:szCs w:val="25"/>
        </w:rPr>
        <w:lastRenderedPageBreak/>
        <w:t>significant difference was upheld for all the 19 core maintenance skills for cell phone repair</w:t>
      </w:r>
    </w:p>
    <w:p w:rsidR="00C21D10" w:rsidRPr="008A6BCC" w:rsidRDefault="004C629F" w:rsidP="00E90979">
      <w:pPr>
        <w:pStyle w:val="NoSpacing"/>
        <w:spacing w:line="264" w:lineRule="auto"/>
        <w:jc w:val="both"/>
        <w:rPr>
          <w:rFonts w:ascii="Times New Roman" w:hAnsi="Times New Roman"/>
          <w:b/>
          <w:color w:val="000000" w:themeColor="text1"/>
          <w:sz w:val="25"/>
          <w:szCs w:val="25"/>
        </w:rPr>
        <w:sectPr w:rsidR="00C21D10" w:rsidRPr="008A6BCC" w:rsidSect="00C21D10">
          <w:type w:val="continuous"/>
          <w:pgSz w:w="11907" w:h="16839" w:code="9"/>
          <w:pgMar w:top="1008" w:right="1008" w:bottom="1008" w:left="1008" w:header="720" w:footer="720" w:gutter="0"/>
          <w:cols w:num="2" w:space="432"/>
          <w:docGrid w:linePitch="360"/>
        </w:sectPr>
      </w:pPr>
      <w:r w:rsidRPr="004C629F">
        <w:rPr>
          <w:rFonts w:ascii="Times New Roman" w:hAnsi="Times New Roman"/>
          <w:noProof/>
          <w:color w:val="000000" w:themeColor="text1"/>
          <w:sz w:val="25"/>
          <w:szCs w:val="25"/>
        </w:rPr>
        <w:pict>
          <v:shape id="_x0000_s46209" type="#_x0000_t202" style="position:absolute;left:0;text-align:left;margin-left:105.75pt;margin-top:-53.05pt;width:141.8pt;height:27.3pt;z-index:-251002880;mso-width-relative:margin;mso-height-relative:margin" stroked="f">
            <v:textbox style="mso-next-textbox:#_x0000_s46209">
              <w:txbxContent>
                <w:p w:rsidR="00931FF5" w:rsidRPr="00BE509F" w:rsidRDefault="00931FF5" w:rsidP="000D02FC">
                  <w:pPr>
                    <w:spacing w:after="0" w:line="264" w:lineRule="auto"/>
                    <w:jc w:val="both"/>
                    <w:rPr>
                      <w:rFonts w:ascii="Times New Roman" w:hAnsi="Times New Roman" w:cs="Times New Roman"/>
                      <w:b/>
                      <w:i/>
                    </w:rPr>
                  </w:pPr>
                  <w:r>
                    <w:rPr>
                      <w:rFonts w:ascii="Times New Roman" w:hAnsi="Times New Roman" w:cs="Times New Roman"/>
                      <w:b/>
                      <w:i/>
                    </w:rPr>
                    <w:t>Jimoh, B &amp; Maashin, A</w:t>
                  </w:r>
                </w:p>
              </w:txbxContent>
            </v:textbox>
          </v:shape>
        </w:pict>
      </w:r>
    </w:p>
    <w:p w:rsidR="00C5576F" w:rsidRPr="008A6BCC" w:rsidRDefault="00C5576F" w:rsidP="00E90979">
      <w:pPr>
        <w:pStyle w:val="NoSpacing"/>
        <w:spacing w:line="264" w:lineRule="auto"/>
        <w:jc w:val="both"/>
        <w:rPr>
          <w:rFonts w:ascii="Times New Roman" w:hAnsi="Times New Roman"/>
          <w:b/>
          <w:color w:val="000000" w:themeColor="text1"/>
          <w:sz w:val="25"/>
          <w:szCs w:val="25"/>
        </w:rPr>
      </w:pPr>
    </w:p>
    <w:p w:rsidR="00C5576F" w:rsidRPr="008A6BCC" w:rsidRDefault="00C5576F"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Research Question 3</w:t>
      </w:r>
    </w:p>
    <w:p w:rsidR="00C5576F" w:rsidRPr="008A6BCC" w:rsidRDefault="00C5576F" w:rsidP="00732213">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color w:val="000000" w:themeColor="text1"/>
          <w:sz w:val="25"/>
          <w:szCs w:val="25"/>
        </w:rPr>
        <w:t>What are the material resource inputs required by secondary school leavers for maintenance of cell phones?</w:t>
      </w:r>
    </w:p>
    <w:p w:rsidR="00C5576F" w:rsidRPr="008A6BCC" w:rsidRDefault="00C557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Hypothesis three</w:t>
      </w: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There is no significant difference in the mean responses of literate road side cell phone </w:t>
      </w:r>
      <w:r w:rsidRPr="008A6BCC">
        <w:rPr>
          <w:rFonts w:ascii="Times New Roman" w:hAnsi="Times New Roman" w:cs="Times New Roman"/>
          <w:color w:val="000000" w:themeColor="text1"/>
          <w:sz w:val="25"/>
          <w:szCs w:val="25"/>
        </w:rPr>
        <w:lastRenderedPageBreak/>
        <w:t xml:space="preserve">technicians and lecturers of electrical/electronic </w:t>
      </w:r>
      <w:r w:rsidRPr="008A6BCC">
        <w:rPr>
          <w:rFonts w:ascii="Times New Roman" w:hAnsi="Times New Roman" w:cs="Times New Roman"/>
          <w:color w:val="000000" w:themeColor="text1"/>
          <w:sz w:val="25"/>
          <w:szCs w:val="25"/>
        </w:rPr>
        <w:tab/>
        <w:t xml:space="preserve">technology in polytechnics </w:t>
      </w:r>
      <w:r w:rsidRPr="008A6BCC">
        <w:rPr>
          <w:rFonts w:ascii="Times New Roman" w:hAnsi="Times New Roman" w:cs="Times New Roman"/>
          <w:color w:val="000000" w:themeColor="text1"/>
          <w:sz w:val="25"/>
          <w:szCs w:val="25"/>
        </w:rPr>
        <w:tab/>
        <w:t>on the material resource inputs required by secondary school leavers for maintenance of cell phones</w:t>
      </w:r>
    </w:p>
    <w:p w:rsidR="00C5576F" w:rsidRPr="008A6BCC" w:rsidRDefault="00C5576F"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The data answering research question three are presented in Table 3</w:t>
      </w:r>
    </w:p>
    <w:p w:rsidR="00C21D10" w:rsidRPr="008A6BCC" w:rsidRDefault="00C21D10" w:rsidP="00E90979">
      <w:pPr>
        <w:pStyle w:val="NoSpacing"/>
        <w:spacing w:line="264" w:lineRule="auto"/>
        <w:jc w:val="both"/>
        <w:rPr>
          <w:rFonts w:ascii="Times New Roman" w:hAnsi="Times New Roman"/>
          <w:b/>
          <w:color w:val="000000" w:themeColor="text1"/>
          <w:sz w:val="25"/>
          <w:szCs w:val="25"/>
        </w:rPr>
        <w:sectPr w:rsidR="00C21D10" w:rsidRPr="008A6BCC" w:rsidSect="00C21D10">
          <w:type w:val="continuous"/>
          <w:pgSz w:w="11907" w:h="16839" w:code="9"/>
          <w:pgMar w:top="1008" w:right="1008" w:bottom="1008" w:left="1008" w:header="720" w:footer="720" w:gutter="0"/>
          <w:cols w:num="2" w:space="432"/>
          <w:docGrid w:linePitch="360"/>
        </w:sectPr>
      </w:pPr>
    </w:p>
    <w:p w:rsidR="00C5576F" w:rsidRPr="008A6BCC" w:rsidRDefault="00C5576F"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lastRenderedPageBreak/>
        <w:t xml:space="preserve">Table 3: </w:t>
      </w:r>
      <w:r w:rsidRPr="008A6BCC">
        <w:rPr>
          <w:rFonts w:ascii="Times New Roman" w:hAnsi="Times New Roman"/>
          <w:color w:val="000000" w:themeColor="text1"/>
          <w:sz w:val="25"/>
          <w:szCs w:val="25"/>
        </w:rPr>
        <w:t xml:space="preserve">Mean Responses and t-test of Respondents on the Material Resource Inputs required by Secondary School Leavers for Maintenance of Cell Phones </w:t>
      </w:r>
      <w:r w:rsidRPr="008A6BCC">
        <w:rPr>
          <w:rFonts w:ascii="Times New Roman" w:hAnsi="Times New Roman"/>
          <w:color w:val="000000" w:themeColor="text1"/>
          <w:sz w:val="25"/>
          <w:szCs w:val="25"/>
        </w:rPr>
        <w:tab/>
        <w:t>N = 65</w:t>
      </w:r>
    </w:p>
    <w:tbl>
      <w:tblPr>
        <w:tblW w:w="9468" w:type="dxa"/>
        <w:tblLook w:val="04A0"/>
      </w:tblPr>
      <w:tblGrid>
        <w:gridCol w:w="647"/>
        <w:gridCol w:w="4861"/>
        <w:gridCol w:w="990"/>
        <w:gridCol w:w="1080"/>
        <w:gridCol w:w="1890"/>
      </w:tblGrid>
      <w:tr w:rsidR="00C5576F" w:rsidRPr="00E42C35" w:rsidTr="00485F3A">
        <w:tc>
          <w:tcPr>
            <w:tcW w:w="647" w:type="dxa"/>
            <w:tcBorders>
              <w:top w:val="single" w:sz="4" w:space="0" w:color="auto"/>
              <w:bottom w:val="single" w:sz="4" w:space="0" w:color="auto"/>
            </w:tcBorders>
          </w:tcPr>
          <w:p w:rsidR="00C5576F" w:rsidRPr="00E42C35" w:rsidRDefault="00C5576F" w:rsidP="00E90979">
            <w:pPr>
              <w:pStyle w:val="NoSpacing"/>
              <w:spacing w:line="264" w:lineRule="auto"/>
              <w:jc w:val="center"/>
              <w:rPr>
                <w:rFonts w:ascii="Times New Roman" w:hAnsi="Times New Roman"/>
                <w:b/>
                <w:color w:val="000000" w:themeColor="text1"/>
                <w:sz w:val="20"/>
                <w:szCs w:val="20"/>
              </w:rPr>
            </w:pPr>
            <w:r w:rsidRPr="00E42C35">
              <w:rPr>
                <w:rFonts w:ascii="Times New Roman" w:hAnsi="Times New Roman"/>
                <w:b/>
                <w:color w:val="000000" w:themeColor="text1"/>
                <w:sz w:val="20"/>
                <w:szCs w:val="20"/>
              </w:rPr>
              <w:t>S/N</w:t>
            </w:r>
          </w:p>
        </w:tc>
        <w:tc>
          <w:tcPr>
            <w:tcW w:w="4861" w:type="dxa"/>
            <w:tcBorders>
              <w:top w:val="single" w:sz="4" w:space="0" w:color="auto"/>
              <w:bottom w:val="single" w:sz="4" w:space="0" w:color="auto"/>
            </w:tcBorders>
          </w:tcPr>
          <w:p w:rsidR="00C5576F" w:rsidRPr="00E42C35" w:rsidRDefault="00C5576F" w:rsidP="00E90979">
            <w:pPr>
              <w:pStyle w:val="NoSpacing"/>
              <w:spacing w:line="264" w:lineRule="auto"/>
              <w:jc w:val="center"/>
              <w:rPr>
                <w:rFonts w:ascii="Times New Roman" w:hAnsi="Times New Roman"/>
                <w:b/>
                <w:color w:val="000000" w:themeColor="text1"/>
                <w:sz w:val="20"/>
                <w:szCs w:val="20"/>
              </w:rPr>
            </w:pPr>
            <w:r w:rsidRPr="00E42C35">
              <w:rPr>
                <w:rFonts w:ascii="Times New Roman" w:hAnsi="Times New Roman"/>
                <w:b/>
                <w:color w:val="000000" w:themeColor="text1"/>
                <w:sz w:val="20"/>
                <w:szCs w:val="20"/>
              </w:rPr>
              <w:t>Item Statements</w:t>
            </w:r>
          </w:p>
        </w:tc>
        <w:tc>
          <w:tcPr>
            <w:tcW w:w="990" w:type="dxa"/>
            <w:tcBorders>
              <w:top w:val="single" w:sz="4" w:space="0" w:color="auto"/>
              <w:bottom w:val="single" w:sz="4" w:space="0" w:color="auto"/>
            </w:tcBorders>
          </w:tcPr>
          <w:p w:rsidR="00C5576F" w:rsidRPr="00E42C35" w:rsidRDefault="00C5576F" w:rsidP="00E90979">
            <w:pPr>
              <w:pStyle w:val="NoSpacing"/>
              <w:spacing w:line="264" w:lineRule="auto"/>
              <w:jc w:val="center"/>
              <w:rPr>
                <w:rFonts w:ascii="Times New Roman" w:hAnsi="Times New Roman"/>
                <w:b/>
                <w:color w:val="000000" w:themeColor="text1"/>
                <w:sz w:val="20"/>
                <w:szCs w:val="20"/>
              </w:rPr>
            </w:pPr>
            <w:r w:rsidRPr="00E42C35">
              <w:rPr>
                <w:rFonts w:ascii="Times New Roman" w:hAnsi="Times New Roman"/>
                <w:b/>
                <w:color w:val="000000" w:themeColor="text1"/>
                <w:sz w:val="20"/>
                <w:szCs w:val="20"/>
              </w:rPr>
              <w:t>Mean</w:t>
            </w:r>
          </w:p>
        </w:tc>
        <w:tc>
          <w:tcPr>
            <w:tcW w:w="1080" w:type="dxa"/>
            <w:tcBorders>
              <w:top w:val="single" w:sz="4" w:space="0" w:color="auto"/>
              <w:bottom w:val="single" w:sz="4" w:space="0" w:color="auto"/>
            </w:tcBorders>
          </w:tcPr>
          <w:p w:rsidR="00C5576F" w:rsidRPr="00E42C35" w:rsidRDefault="00C5576F" w:rsidP="00E90979">
            <w:pPr>
              <w:pStyle w:val="NoSpacing"/>
              <w:spacing w:line="264" w:lineRule="auto"/>
              <w:jc w:val="center"/>
              <w:rPr>
                <w:rFonts w:ascii="Times New Roman" w:hAnsi="Times New Roman"/>
                <w:b/>
                <w:color w:val="000000" w:themeColor="text1"/>
                <w:sz w:val="20"/>
                <w:szCs w:val="20"/>
              </w:rPr>
            </w:pPr>
            <w:r w:rsidRPr="00E42C35">
              <w:rPr>
                <w:rFonts w:ascii="Times New Roman" w:hAnsi="Times New Roman"/>
                <w:b/>
                <w:color w:val="000000" w:themeColor="text1"/>
                <w:sz w:val="20"/>
                <w:szCs w:val="20"/>
              </w:rPr>
              <w:t>P-values</w:t>
            </w:r>
          </w:p>
        </w:tc>
        <w:tc>
          <w:tcPr>
            <w:tcW w:w="1890" w:type="dxa"/>
            <w:tcBorders>
              <w:top w:val="single" w:sz="4" w:space="0" w:color="auto"/>
              <w:bottom w:val="single" w:sz="4" w:space="0" w:color="auto"/>
            </w:tcBorders>
            <w:shd w:val="clear" w:color="auto" w:fill="auto"/>
          </w:tcPr>
          <w:p w:rsidR="00C5576F" w:rsidRPr="00E42C35" w:rsidRDefault="00C5576F" w:rsidP="00E90979">
            <w:pPr>
              <w:pStyle w:val="NoSpacing"/>
              <w:spacing w:line="264" w:lineRule="auto"/>
              <w:jc w:val="center"/>
              <w:rPr>
                <w:rFonts w:ascii="Times New Roman" w:hAnsi="Times New Roman"/>
                <w:b/>
                <w:color w:val="000000" w:themeColor="text1"/>
                <w:sz w:val="20"/>
                <w:szCs w:val="20"/>
              </w:rPr>
            </w:pPr>
            <w:r w:rsidRPr="00E42C35">
              <w:rPr>
                <w:rFonts w:ascii="Times New Roman" w:hAnsi="Times New Roman"/>
                <w:b/>
                <w:color w:val="000000" w:themeColor="text1"/>
                <w:sz w:val="20"/>
                <w:szCs w:val="20"/>
              </w:rPr>
              <w:t>Remark, Ho</w:t>
            </w:r>
          </w:p>
        </w:tc>
      </w:tr>
      <w:tr w:rsidR="00C5576F" w:rsidRPr="00E42C35" w:rsidTr="00485F3A">
        <w:tc>
          <w:tcPr>
            <w:tcW w:w="647" w:type="dxa"/>
            <w:tcBorders>
              <w:top w:val="single" w:sz="4" w:space="0" w:color="auto"/>
            </w:tcBorders>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w:t>
            </w:r>
          </w:p>
        </w:tc>
        <w:tc>
          <w:tcPr>
            <w:tcW w:w="4861" w:type="dxa"/>
            <w:tcBorders>
              <w:top w:val="single" w:sz="4" w:space="0" w:color="auto"/>
            </w:tcBorders>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Allen keys </w:t>
            </w:r>
          </w:p>
        </w:tc>
        <w:tc>
          <w:tcPr>
            <w:tcW w:w="990" w:type="dxa"/>
            <w:tcBorders>
              <w:top w:val="single" w:sz="4" w:space="0" w:color="auto"/>
            </w:tcBorders>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3.81</w:t>
            </w:r>
          </w:p>
        </w:tc>
        <w:tc>
          <w:tcPr>
            <w:tcW w:w="1080" w:type="dxa"/>
            <w:tcBorders>
              <w:top w:val="single" w:sz="4" w:space="0" w:color="auto"/>
            </w:tcBorders>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0.08</w:t>
            </w:r>
          </w:p>
        </w:tc>
        <w:tc>
          <w:tcPr>
            <w:tcW w:w="1890" w:type="dxa"/>
            <w:tcBorders>
              <w:top w:val="single" w:sz="4" w:space="0" w:color="auto"/>
            </w:tcBorders>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2</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Infra red rework station for soldering and desoldering of components in the cell phones</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3.92</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0.18</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Soldering iron (small-tipped 30-to-50 watt irons) </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3.88</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0.31</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4</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Flashing software</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3.62</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0.35</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5</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Compatible universal serial bus </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4.23</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0.56</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6</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eastAsia="Times New Roman" w:hAnsi="Times New Roman"/>
                <w:color w:val="000000" w:themeColor="text1"/>
                <w:sz w:val="20"/>
                <w:szCs w:val="20"/>
              </w:rPr>
              <w:t>A computer with Windows 2000 or newer with a USB Port, 800Mhz+, 256MB RAM</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3.74</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0.62</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7</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Internet facilities in case of down loading software for maintenance of cell phones</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3.76</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0.61</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8</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Eyelets and eye letting tools</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4.01</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0.67</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9</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Soldering lead for soldering operation</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3.74</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0.09</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10</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Soldering paste for soldering</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3.90</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0.10</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11</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Long nose pliers </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3.92</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0.44</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12</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Cutting pliers for cutting flexible objects</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3.61</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0.89</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13</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Hot lead sucker/suction devices for removing melted solder</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4.03</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0.81</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rPr>
          <w:trHeight w:val="395"/>
        </w:trPr>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14</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Digital power supply</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3.71</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0.75</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15</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Fluxes (Non-corrosive liquid flux) to prevent oxidation during soldering</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4.20</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0.30</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16</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Multitester for testing and measurement of components electrical quantities</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3.83</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0.67</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17</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Solder-resistant paint used in soldering</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4.09</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0.09</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18</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Ultrasonic cleaner</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3.92</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0.10</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19</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Methylated sprit for washing panel or mother board of cell phones</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3.98</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0.44</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20</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Intelligent printed circuit board cleaner for cleaning water damaged mobile phones</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4.06</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0.89</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21</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Universal phone leaver to open complex cell phones</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4.14</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0.81</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22</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Style w:val="idlink"/>
                <w:rFonts w:ascii="Times New Roman" w:hAnsi="Times New Roman"/>
                <w:color w:val="000000" w:themeColor="text1"/>
                <w:sz w:val="20"/>
                <w:szCs w:val="20"/>
              </w:rPr>
              <w:t>Anti-static wrist strap for ESD control</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3.71</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0.75</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23</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Style w:val="idlink"/>
                <w:rFonts w:ascii="Times New Roman" w:hAnsi="Times New Roman"/>
                <w:color w:val="000000" w:themeColor="text1"/>
                <w:sz w:val="20"/>
                <w:szCs w:val="20"/>
              </w:rPr>
              <w:t>Antistatic tweezers for installing static sensitive components during mobile phone repair</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3.82</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0.30</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24</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Style w:val="title"/>
                <w:rFonts w:ascii="Times New Roman" w:hAnsi="Times New Roman"/>
                <w:color w:val="000000" w:themeColor="text1"/>
                <w:sz w:val="20"/>
                <w:szCs w:val="20"/>
              </w:rPr>
              <w:t>Soft, dry cloth for cleaning cell phones</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4.29</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0.22</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25</w:t>
            </w:r>
          </w:p>
        </w:tc>
        <w:tc>
          <w:tcPr>
            <w:tcW w:w="4861" w:type="dxa"/>
          </w:tcPr>
          <w:p w:rsidR="00C5576F" w:rsidRPr="00E42C35" w:rsidRDefault="00C5576F" w:rsidP="00E90979">
            <w:pPr>
              <w:pStyle w:val="NoSpacing"/>
              <w:spacing w:line="264" w:lineRule="auto"/>
              <w:jc w:val="both"/>
              <w:rPr>
                <w:rStyle w:val="title"/>
                <w:rFonts w:ascii="Times New Roman" w:hAnsi="Times New Roman"/>
                <w:color w:val="000000" w:themeColor="text1"/>
                <w:sz w:val="20"/>
                <w:szCs w:val="20"/>
              </w:rPr>
            </w:pPr>
            <w:r w:rsidRPr="00E42C35">
              <w:rPr>
                <w:rFonts w:ascii="Times New Roman" w:hAnsi="Times New Roman"/>
                <w:color w:val="000000" w:themeColor="text1"/>
                <w:sz w:val="20"/>
                <w:szCs w:val="20"/>
              </w:rPr>
              <w:t>Pickers for picking small objects in a cell phone</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3.64</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0.67</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26</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Screw extractor for grabbing screws </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3.81</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0.09</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27</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Universal serial bus cable to provide connectivity between mobile phones and laptop </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3.92</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0.10</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28</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Extension boxes for extending power source</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3.88</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0.45</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29</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Small brush for cleaning away the solder residues</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3.62</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0.81</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30</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 xml:space="preserve">Chargers (conventional and universal ones) for charging </w:t>
            </w:r>
            <w:r w:rsidR="004C629F">
              <w:rPr>
                <w:rFonts w:ascii="Times New Roman" w:hAnsi="Times New Roman"/>
                <w:noProof/>
                <w:color w:val="000000" w:themeColor="text1"/>
                <w:sz w:val="20"/>
                <w:szCs w:val="20"/>
                <w:lang w:val="en-US" w:eastAsia="en-US"/>
              </w:rPr>
              <w:lastRenderedPageBreak/>
              <w:pict>
                <v:shape id="_x0000_s46211" type="#_x0000_t202" style="position:absolute;left:0;text-align:left;margin-left:330.6pt;margin-top:-21.45pt;width:141.8pt;height:27.3pt;z-index:-251000832;mso-position-horizontal-relative:text;mso-position-vertical-relative:text;mso-width-relative:margin;mso-height-relative:margin" stroked="f">
                  <v:textbox style="mso-next-textbox:#_x0000_s46211">
                    <w:txbxContent>
                      <w:p w:rsidR="00931FF5" w:rsidRPr="00BE509F" w:rsidRDefault="00931FF5" w:rsidP="000D02FC">
                        <w:pPr>
                          <w:spacing w:after="0" w:line="264" w:lineRule="auto"/>
                          <w:jc w:val="both"/>
                          <w:rPr>
                            <w:rFonts w:ascii="Times New Roman" w:hAnsi="Times New Roman" w:cs="Times New Roman"/>
                            <w:b/>
                            <w:i/>
                          </w:rPr>
                        </w:pPr>
                        <w:r>
                          <w:rPr>
                            <w:rFonts w:ascii="Times New Roman" w:hAnsi="Times New Roman" w:cs="Times New Roman"/>
                            <w:b/>
                            <w:i/>
                          </w:rPr>
                          <w:t>Jimoh, B &amp; Maashin, A</w:t>
                        </w:r>
                      </w:p>
                    </w:txbxContent>
                  </v:textbox>
                </v:shape>
              </w:pict>
            </w:r>
            <w:r w:rsidR="004C629F">
              <w:rPr>
                <w:rFonts w:ascii="Times New Roman" w:hAnsi="Times New Roman"/>
                <w:noProof/>
                <w:color w:val="000000" w:themeColor="text1"/>
                <w:sz w:val="20"/>
                <w:szCs w:val="20"/>
                <w:lang w:val="en-US" w:eastAsia="en-US"/>
              </w:rPr>
              <w:pict>
                <v:shape id="_x0000_s46212" type="#_x0000_t32" style="position:absolute;left:0;text-align:left;margin-left:-33.3pt;margin-top:-2.95pt;width:505.7pt;height:0;z-index:252316672;mso-position-horizontal-relative:text;mso-position-vertical-relative:text" o:connectortype="straight" strokeweight="3pt"/>
              </w:pict>
            </w:r>
            <w:r w:rsidRPr="00E42C35">
              <w:rPr>
                <w:rFonts w:ascii="Times New Roman" w:hAnsi="Times New Roman"/>
                <w:color w:val="000000" w:themeColor="text1"/>
                <w:sz w:val="20"/>
                <w:szCs w:val="20"/>
              </w:rPr>
              <w:t>batteries</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lastRenderedPageBreak/>
              <w:t>4.23</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0.23</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lastRenderedPageBreak/>
              <w:t>31</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Booster for reactivating dead batteries of cell phones</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3.74</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0.52</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32</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Magnifying lens for enlarging tiny objects in a cell phone</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3.76</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0.31</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33</w:t>
            </w:r>
          </w:p>
        </w:tc>
        <w:tc>
          <w:tcPr>
            <w:tcW w:w="4861" w:type="dxa"/>
          </w:tcPr>
          <w:p w:rsidR="00C5576F" w:rsidRPr="00E42C35" w:rsidRDefault="00C5576F" w:rsidP="00E90979">
            <w:pPr>
              <w:pStyle w:val="NoSpacing"/>
              <w:spacing w:line="264" w:lineRule="auto"/>
              <w:jc w:val="both"/>
              <w:rPr>
                <w:rFonts w:ascii="Times New Roman" w:hAnsi="Times New Roman"/>
                <w:color w:val="000000" w:themeColor="text1"/>
                <w:sz w:val="20"/>
                <w:szCs w:val="20"/>
              </w:rPr>
            </w:pPr>
            <w:r w:rsidRPr="00E42C35">
              <w:rPr>
                <w:rFonts w:ascii="Times New Roman" w:hAnsi="Times New Roman"/>
                <w:color w:val="000000" w:themeColor="text1"/>
                <w:sz w:val="20"/>
                <w:szCs w:val="20"/>
              </w:rPr>
              <w:t>Tweezer</w:t>
            </w:r>
          </w:p>
        </w:tc>
        <w:tc>
          <w:tcPr>
            <w:tcW w:w="990" w:type="dxa"/>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4.01</w:t>
            </w:r>
          </w:p>
        </w:tc>
        <w:tc>
          <w:tcPr>
            <w:tcW w:w="1080" w:type="dxa"/>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0.11</w:t>
            </w:r>
          </w:p>
        </w:tc>
        <w:tc>
          <w:tcPr>
            <w:tcW w:w="1890" w:type="dxa"/>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r w:rsidR="00C5576F" w:rsidRPr="00E42C35" w:rsidTr="00485F3A">
        <w:tc>
          <w:tcPr>
            <w:tcW w:w="647" w:type="dxa"/>
            <w:tcBorders>
              <w:bottom w:val="single" w:sz="4" w:space="0" w:color="auto"/>
            </w:tcBorders>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34</w:t>
            </w:r>
          </w:p>
        </w:tc>
        <w:tc>
          <w:tcPr>
            <w:tcW w:w="4861" w:type="dxa"/>
            <w:tcBorders>
              <w:bottom w:val="single" w:sz="4" w:space="0" w:color="auto"/>
            </w:tcBorders>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Magnifying desk lamp</w:t>
            </w:r>
          </w:p>
        </w:tc>
        <w:tc>
          <w:tcPr>
            <w:tcW w:w="990" w:type="dxa"/>
            <w:tcBorders>
              <w:bottom w:val="single" w:sz="4" w:space="0" w:color="auto"/>
            </w:tcBorders>
            <w:vAlign w:val="center"/>
          </w:tcPr>
          <w:p w:rsidR="00C5576F" w:rsidRPr="00E42C35" w:rsidRDefault="00C5576F" w:rsidP="00E90979">
            <w:pPr>
              <w:autoSpaceDE w:val="0"/>
              <w:autoSpaceDN w:val="0"/>
              <w:adjustRightInd w:val="0"/>
              <w:spacing w:after="0" w:line="264" w:lineRule="auto"/>
              <w:jc w:val="center"/>
              <w:rPr>
                <w:rFonts w:ascii="Times New Roman" w:hAnsi="Times New Roman" w:cs="Times New Roman"/>
                <w:color w:val="000000" w:themeColor="text1"/>
                <w:sz w:val="20"/>
                <w:szCs w:val="20"/>
              </w:rPr>
            </w:pPr>
            <w:r w:rsidRPr="00E42C35">
              <w:rPr>
                <w:rFonts w:ascii="Times New Roman" w:hAnsi="Times New Roman" w:cs="Times New Roman"/>
                <w:color w:val="000000" w:themeColor="text1"/>
                <w:sz w:val="20"/>
                <w:szCs w:val="20"/>
              </w:rPr>
              <w:t>3.74</w:t>
            </w:r>
          </w:p>
        </w:tc>
        <w:tc>
          <w:tcPr>
            <w:tcW w:w="1080" w:type="dxa"/>
            <w:tcBorders>
              <w:bottom w:val="single" w:sz="4" w:space="0" w:color="auto"/>
            </w:tcBorders>
          </w:tcPr>
          <w:p w:rsidR="00C5576F" w:rsidRPr="00E42C35" w:rsidRDefault="00C5576F" w:rsidP="00E90979">
            <w:pPr>
              <w:pStyle w:val="NoSpacing"/>
              <w:spacing w:line="264" w:lineRule="auto"/>
              <w:jc w:val="center"/>
              <w:rPr>
                <w:rFonts w:ascii="Times New Roman" w:hAnsi="Times New Roman"/>
                <w:color w:val="000000" w:themeColor="text1"/>
                <w:sz w:val="20"/>
                <w:szCs w:val="20"/>
              </w:rPr>
            </w:pPr>
            <w:r w:rsidRPr="00E42C35">
              <w:rPr>
                <w:rFonts w:ascii="Times New Roman" w:hAnsi="Times New Roman"/>
                <w:color w:val="000000" w:themeColor="text1"/>
                <w:sz w:val="20"/>
                <w:szCs w:val="20"/>
              </w:rPr>
              <w:t>0.67</w:t>
            </w:r>
          </w:p>
        </w:tc>
        <w:tc>
          <w:tcPr>
            <w:tcW w:w="1890" w:type="dxa"/>
            <w:tcBorders>
              <w:bottom w:val="single" w:sz="4" w:space="0" w:color="auto"/>
            </w:tcBorders>
            <w:shd w:val="clear" w:color="auto" w:fill="auto"/>
          </w:tcPr>
          <w:p w:rsidR="00C5576F" w:rsidRPr="00E42C35" w:rsidRDefault="00C5576F" w:rsidP="00E90979">
            <w:pPr>
              <w:pStyle w:val="NoSpacing"/>
              <w:spacing w:line="264" w:lineRule="auto"/>
              <w:rPr>
                <w:rFonts w:ascii="Times New Roman" w:hAnsi="Times New Roman"/>
                <w:color w:val="000000" w:themeColor="text1"/>
                <w:sz w:val="20"/>
                <w:szCs w:val="20"/>
              </w:rPr>
            </w:pPr>
            <w:r w:rsidRPr="00E42C35">
              <w:rPr>
                <w:rFonts w:ascii="Times New Roman" w:hAnsi="Times New Roman"/>
                <w:color w:val="000000" w:themeColor="text1"/>
                <w:sz w:val="20"/>
                <w:szCs w:val="20"/>
              </w:rPr>
              <w:t>Required,   NS</w:t>
            </w:r>
          </w:p>
        </w:tc>
      </w:tr>
    </w:tbl>
    <w:p w:rsidR="00C5576F" w:rsidRPr="00E42C35" w:rsidRDefault="00C5576F" w:rsidP="00E90979">
      <w:pPr>
        <w:spacing w:after="0" w:line="264" w:lineRule="auto"/>
        <w:jc w:val="both"/>
        <w:rPr>
          <w:rFonts w:ascii="Times New Roman" w:hAnsi="Times New Roman" w:cs="Times New Roman"/>
          <w:color w:val="000000" w:themeColor="text1"/>
          <w:sz w:val="25"/>
          <w:szCs w:val="25"/>
        </w:rPr>
      </w:pPr>
      <w:r w:rsidRPr="00E42C35">
        <w:rPr>
          <w:rFonts w:ascii="Times New Roman" w:hAnsi="Times New Roman" w:cs="Times New Roman"/>
          <w:color w:val="000000" w:themeColor="text1"/>
          <w:sz w:val="25"/>
          <w:szCs w:val="25"/>
        </w:rPr>
        <w:t>Ho = Null Hypothesis; NS = Not Significant</w:t>
      </w: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p>
    <w:p w:rsidR="00C21D10" w:rsidRPr="008A6BCC" w:rsidRDefault="00C21D10" w:rsidP="00E90979">
      <w:pPr>
        <w:spacing w:after="0" w:line="264" w:lineRule="auto"/>
        <w:jc w:val="both"/>
        <w:rPr>
          <w:rFonts w:ascii="Times New Roman" w:hAnsi="Times New Roman" w:cs="Times New Roman"/>
          <w:color w:val="000000" w:themeColor="text1"/>
          <w:sz w:val="25"/>
          <w:szCs w:val="25"/>
        </w:rPr>
        <w:sectPr w:rsidR="00C21D10" w:rsidRPr="008A6BCC" w:rsidSect="00135B3F">
          <w:type w:val="continuous"/>
          <w:pgSz w:w="11907" w:h="16839" w:code="9"/>
          <w:pgMar w:top="1008" w:right="1008" w:bottom="1008" w:left="1008" w:header="720" w:footer="720" w:gutter="0"/>
          <w:cols w:space="720"/>
          <w:docGrid w:linePitch="360"/>
        </w:sectPr>
      </w:pPr>
    </w:p>
    <w:p w:rsidR="00C21D10" w:rsidRPr="008A6BCC" w:rsidRDefault="00C5576F" w:rsidP="00FD214C">
      <w:pPr>
        <w:spacing w:after="0" w:line="264" w:lineRule="auto"/>
        <w:jc w:val="both"/>
        <w:rPr>
          <w:rFonts w:ascii="Times New Roman" w:hAnsi="Times New Roman" w:cs="Times New Roman"/>
          <w:color w:val="000000" w:themeColor="text1"/>
          <w:sz w:val="25"/>
          <w:szCs w:val="25"/>
          <w:lang w:val="en-GB"/>
        </w:rPr>
      </w:pPr>
      <w:r w:rsidRPr="008A6BCC">
        <w:rPr>
          <w:rFonts w:ascii="Times New Roman" w:hAnsi="Times New Roman" w:cs="Times New Roman"/>
          <w:color w:val="000000" w:themeColor="text1"/>
          <w:sz w:val="25"/>
          <w:szCs w:val="25"/>
        </w:rPr>
        <w:lastRenderedPageBreak/>
        <w:t xml:space="preserve">The data presented in Table 3 reveal that all the 34 items have their mean values ranged from 3.61 to 4.29 which are above the cutoff point of 3.50. This showed that all the 34 items are the material resource inputs required by secondary school leavers for maintenance of cell phones. The table also indicated that all the items had their P-values greater than 0.05 at 63 degree of freedom. This indicated that </w:t>
      </w:r>
      <w:r w:rsidRPr="008A6BCC">
        <w:rPr>
          <w:rFonts w:ascii="Times New Roman" w:hAnsi="Times New Roman" w:cs="Times New Roman"/>
          <w:color w:val="000000" w:themeColor="text1"/>
          <w:sz w:val="25"/>
          <w:szCs w:val="25"/>
          <w:lang w:val="en-GB"/>
        </w:rPr>
        <w:t xml:space="preserve">there was no significant difference in the mean responses of </w:t>
      </w:r>
      <w:r w:rsidRPr="008A6BCC">
        <w:rPr>
          <w:rFonts w:ascii="Times New Roman" w:hAnsi="Times New Roman" w:cs="Times New Roman"/>
          <w:color w:val="000000" w:themeColor="text1"/>
          <w:sz w:val="25"/>
          <w:szCs w:val="25"/>
        </w:rPr>
        <w:t xml:space="preserve">literate road side cell phone technicians and lecturers of electrical/electronic technology in polytechnics on the material resource inputs required by secondary school leavers for maintenance </w:t>
      </w:r>
      <w:r w:rsidRPr="008A6BCC">
        <w:rPr>
          <w:rFonts w:ascii="Times New Roman" w:hAnsi="Times New Roman" w:cs="Times New Roman"/>
          <w:color w:val="000000" w:themeColor="text1"/>
          <w:sz w:val="25"/>
          <w:szCs w:val="25"/>
        </w:rPr>
        <w:tab/>
        <w:t>of cell phones. Therefore, the null hypothesis of no significant difference was upheld for all the 34 material resource inputs for maintenance of cell phones</w:t>
      </w:r>
      <w:r w:rsidRPr="008A6BCC">
        <w:rPr>
          <w:rFonts w:ascii="Times New Roman" w:hAnsi="Times New Roman" w:cs="Times New Roman"/>
          <w:color w:val="000000" w:themeColor="text1"/>
          <w:sz w:val="25"/>
          <w:szCs w:val="25"/>
          <w:lang w:val="en-GB"/>
        </w:rPr>
        <w:t>.</w:t>
      </w:r>
    </w:p>
    <w:p w:rsidR="00E42C35" w:rsidRDefault="00E42C35" w:rsidP="00E90979">
      <w:pPr>
        <w:pStyle w:val="NoSpacing"/>
        <w:spacing w:line="264" w:lineRule="auto"/>
        <w:jc w:val="both"/>
        <w:rPr>
          <w:rFonts w:ascii="Times New Roman" w:hAnsi="Times New Roman"/>
          <w:b/>
          <w:color w:val="000000" w:themeColor="text1"/>
          <w:sz w:val="25"/>
          <w:szCs w:val="25"/>
        </w:rPr>
      </w:pPr>
    </w:p>
    <w:p w:rsidR="00C5576F" w:rsidRPr="008A6BCC" w:rsidRDefault="00C5576F"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Discussion of findings</w:t>
      </w:r>
    </w:p>
    <w:p w:rsidR="000D02FC" w:rsidRDefault="00C5576F"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The finding of the study reveals 16 maintenance skills required by senior secondary leavers for servicing cell phones, 19 maintenance skills for repairing cell phones and 34 material resource inputs required by senior secondary leavers for maintenance of all kinds of cell phones. The findings of the study agreed with the findings of Bakare (2014) who determined the ipad maintenance competencies required by electrical/electronic technology students of polytechnics for job creation and security in Lagos State and found out that 11 competencies were required for diagnosing faults in malfunctional ipads, 27 competencies in servicing and repairing faulty ipads and 14 competencies for flashing the faulty ipad technologies. </w:t>
      </w:r>
    </w:p>
    <w:p w:rsidR="00C5576F" w:rsidRPr="008A6BCC" w:rsidRDefault="00C5576F"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lastRenderedPageBreak/>
        <w:t xml:space="preserve">This finding is in line with the finding of Yakubu (2004) who conducted a study on safety practice skills needed by woodwork students of technical colleges in Kaduna state where he found out that students of woodwork in technical colleges needed sixteen safety practice skills in using hand tools; twenty safety practice skills in operating portable power tools; thirty safety practice skills in operating machines; ten safety practice skills in handling wood materials and ten safety practice observances in the use of instructional operating guides. The findings of this study agreed with the findings of Olaitan, Osinem, Hontonyon and Akeju (2008) on competencies needed by lecturers in application of micro-computer for teaching in the colleges of education in southwestern Nigeria. The authors found that all the identified 19 competencies covering internet, emailing and power point were needed by lecturers for effective application of computer for teaching in colleges of education.  This finding is also in agreement with the study of Akinduro (2006) who carried out a study on electrical installation and maintenance work skills needed by technical college’s graduates to enhance their employability in Ondo state. The author found out that the graduates of technical colleges need domestic installation skills, industrial installation skills, cable jointing skills, battery charging skills and winding skills in electrical machine for employment in Ondo State. The findings of the above researchers in their various research activities helped to support the justification of the results of this study on the core resource inputs required by secondary school leavers for </w:t>
      </w:r>
      <w:r w:rsidRPr="008A6BCC">
        <w:rPr>
          <w:rFonts w:ascii="Times New Roman" w:hAnsi="Times New Roman"/>
          <w:color w:val="000000" w:themeColor="text1"/>
          <w:sz w:val="25"/>
          <w:szCs w:val="25"/>
        </w:rPr>
        <w:lastRenderedPageBreak/>
        <w:t xml:space="preserve">setting up cell phone maintenance workshops in Lagos State. </w:t>
      </w:r>
    </w:p>
    <w:p w:rsidR="00C5576F" w:rsidRPr="008A6BCC" w:rsidRDefault="004C629F" w:rsidP="00E90979">
      <w:pPr>
        <w:pStyle w:val="NoSpacing"/>
        <w:spacing w:line="264" w:lineRule="auto"/>
        <w:jc w:val="both"/>
        <w:rPr>
          <w:rFonts w:ascii="Times New Roman" w:hAnsi="Times New Roman"/>
          <w:b/>
          <w:color w:val="000000" w:themeColor="text1"/>
          <w:sz w:val="25"/>
          <w:szCs w:val="25"/>
        </w:rPr>
      </w:pPr>
      <w:r w:rsidRPr="004C629F">
        <w:rPr>
          <w:rFonts w:ascii="Times New Roman" w:hAnsi="Times New Roman"/>
          <w:noProof/>
          <w:color w:val="000000" w:themeColor="text1"/>
          <w:sz w:val="25"/>
          <w:szCs w:val="25"/>
          <w:lang w:val="en-US" w:eastAsia="en-US"/>
        </w:rPr>
        <w:pict>
          <v:shape id="_x0000_s46214" type="#_x0000_t32" style="position:absolute;left:0;text-align:left;margin-left:-3.5pt;margin-top:-34.55pt;width:505.7pt;height:0;z-index:252318720" o:connectortype="straight" strokeweight="3pt"/>
        </w:pict>
      </w:r>
    </w:p>
    <w:p w:rsidR="00C5576F" w:rsidRPr="008A6BCC" w:rsidRDefault="00C5576F" w:rsidP="00E90979">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Conclusion</w:t>
      </w:r>
    </w:p>
    <w:p w:rsidR="00C5576F" w:rsidRPr="008A6BCC" w:rsidRDefault="00C5576F" w:rsidP="00E90979">
      <w:pPr>
        <w:pStyle w:val="NoSpacing"/>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In the module containing all the skills needed for maintenance of cell phones, material resources such as tools, equipment, consumables among others that one requires for maintenance of malfunctional cell phones are not specified. </w:t>
      </w:r>
      <w:r w:rsidRPr="008A6BCC">
        <w:rPr>
          <w:rFonts w:ascii="Times New Roman" w:eastAsia="Times New Roman" w:hAnsi="Times New Roman"/>
          <w:color w:val="000000" w:themeColor="text1"/>
          <w:sz w:val="25"/>
          <w:szCs w:val="25"/>
        </w:rPr>
        <w:t xml:space="preserve">This worry </w:t>
      </w:r>
      <w:r w:rsidRPr="008A6BCC">
        <w:rPr>
          <w:rFonts w:ascii="Times New Roman" w:hAnsi="Times New Roman"/>
          <w:color w:val="000000" w:themeColor="text1"/>
          <w:sz w:val="25"/>
          <w:szCs w:val="25"/>
        </w:rPr>
        <w:t xml:space="preserve">necessitated the study to determine core resource inputs required by secondary school leavers for setting up cell phone maintenance workshops in Lagos State </w:t>
      </w:r>
    </w:p>
    <w:p w:rsidR="00F36BE7" w:rsidRPr="008A6BCC" w:rsidRDefault="00F36BE7" w:rsidP="00E90979">
      <w:pPr>
        <w:pStyle w:val="NoSpacing"/>
        <w:spacing w:line="264" w:lineRule="auto"/>
        <w:jc w:val="both"/>
        <w:rPr>
          <w:rFonts w:ascii="Times New Roman" w:hAnsi="Times New Roman"/>
          <w:b/>
          <w:color w:val="000000" w:themeColor="text1"/>
          <w:sz w:val="25"/>
          <w:szCs w:val="25"/>
        </w:rPr>
      </w:pPr>
    </w:p>
    <w:p w:rsidR="00C5576F" w:rsidRPr="008A6BCC" w:rsidRDefault="00C5576F" w:rsidP="00E90979">
      <w:pPr>
        <w:pStyle w:val="NoSpacing"/>
        <w:spacing w:line="264" w:lineRule="auto"/>
        <w:jc w:val="both"/>
        <w:rPr>
          <w:rFonts w:ascii="Times New Roman" w:eastAsia="Times New Roman" w:hAnsi="Times New Roman"/>
          <w:b/>
          <w:color w:val="000000" w:themeColor="text1"/>
          <w:sz w:val="25"/>
          <w:szCs w:val="25"/>
        </w:rPr>
      </w:pPr>
      <w:r w:rsidRPr="008A6BCC">
        <w:rPr>
          <w:rFonts w:ascii="Times New Roman" w:hAnsi="Times New Roman"/>
          <w:b/>
          <w:color w:val="000000" w:themeColor="text1"/>
          <w:sz w:val="25"/>
          <w:szCs w:val="25"/>
        </w:rPr>
        <w:t xml:space="preserve">Recommendations </w:t>
      </w:r>
    </w:p>
    <w:p w:rsidR="00C5576F" w:rsidRPr="008A6BCC" w:rsidRDefault="00C5576F" w:rsidP="00E90979">
      <w:pPr>
        <w:pStyle w:val="NoSpacing"/>
        <w:spacing w:line="264" w:lineRule="auto"/>
        <w:jc w:val="both"/>
        <w:rPr>
          <w:rFonts w:ascii="Times New Roman" w:eastAsia="Times New Roman" w:hAnsi="Times New Roman"/>
          <w:color w:val="000000" w:themeColor="text1"/>
          <w:sz w:val="25"/>
          <w:szCs w:val="25"/>
        </w:rPr>
      </w:pPr>
      <w:r w:rsidRPr="008A6BCC">
        <w:rPr>
          <w:rFonts w:ascii="Times New Roman" w:eastAsia="Times New Roman" w:hAnsi="Times New Roman"/>
          <w:color w:val="000000" w:themeColor="text1"/>
          <w:sz w:val="25"/>
          <w:szCs w:val="25"/>
        </w:rPr>
        <w:t>The following are the recommendations for the implementation of the findings of the study:</w:t>
      </w:r>
    </w:p>
    <w:p w:rsidR="00C5576F" w:rsidRPr="008A6BCC" w:rsidRDefault="00C5576F" w:rsidP="00E90979">
      <w:pPr>
        <w:pStyle w:val="NoSpacing"/>
        <w:numPr>
          <w:ilvl w:val="0"/>
          <w:numId w:val="116"/>
        </w:numPr>
        <w:spacing w:line="264" w:lineRule="auto"/>
        <w:jc w:val="both"/>
        <w:rPr>
          <w:rFonts w:ascii="Times New Roman" w:eastAsia="Times New Roman" w:hAnsi="Times New Roman"/>
          <w:color w:val="000000" w:themeColor="text1"/>
          <w:sz w:val="25"/>
          <w:szCs w:val="25"/>
        </w:rPr>
      </w:pPr>
      <w:r w:rsidRPr="008A6BCC">
        <w:rPr>
          <w:rFonts w:ascii="Times New Roman" w:hAnsi="Times New Roman"/>
          <w:color w:val="000000" w:themeColor="text1"/>
          <w:sz w:val="25"/>
          <w:szCs w:val="25"/>
        </w:rPr>
        <w:t>The identified core maintenance skills should be used to empower senior secondary school leavers for maintenance of all kinds of phones in Lagos State</w:t>
      </w:r>
    </w:p>
    <w:p w:rsidR="00C5576F" w:rsidRPr="008A6BCC" w:rsidRDefault="00C5576F" w:rsidP="00E90979">
      <w:pPr>
        <w:pStyle w:val="NoSpacing"/>
        <w:numPr>
          <w:ilvl w:val="0"/>
          <w:numId w:val="116"/>
        </w:numPr>
        <w:spacing w:line="264" w:lineRule="auto"/>
        <w:jc w:val="both"/>
        <w:rPr>
          <w:rFonts w:ascii="Times New Roman" w:hAnsi="Times New Roman"/>
          <w:b/>
          <w:color w:val="000000" w:themeColor="text1"/>
          <w:sz w:val="25"/>
          <w:szCs w:val="25"/>
        </w:rPr>
      </w:pPr>
      <w:r w:rsidRPr="008A6BCC">
        <w:rPr>
          <w:rFonts w:ascii="Times New Roman" w:hAnsi="Times New Roman"/>
          <w:color w:val="000000" w:themeColor="text1"/>
          <w:sz w:val="25"/>
          <w:szCs w:val="25"/>
        </w:rPr>
        <w:t>Core material resource inputs should be made available to senior secondary school leavers in order to set up functional cell phone maintenance workshops</w:t>
      </w:r>
    </w:p>
    <w:p w:rsidR="00C5576F" w:rsidRPr="008A6BCC" w:rsidRDefault="00C5576F" w:rsidP="00E90979">
      <w:pPr>
        <w:pStyle w:val="NoSpacing"/>
        <w:numPr>
          <w:ilvl w:val="0"/>
          <w:numId w:val="116"/>
        </w:numPr>
        <w:spacing w:line="264" w:lineRule="auto"/>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All the identified core maintenance skills and material resource inputs should be introduced into GSM maintenance module developed for senior secondary schools</w:t>
      </w:r>
    </w:p>
    <w:p w:rsidR="00C5576F" w:rsidRPr="008A6BCC" w:rsidRDefault="00C5576F" w:rsidP="00E90979">
      <w:pPr>
        <w:pStyle w:val="NoSpacing"/>
        <w:spacing w:line="264" w:lineRule="auto"/>
        <w:jc w:val="both"/>
        <w:rPr>
          <w:rFonts w:ascii="Times New Roman" w:hAnsi="Times New Roman"/>
          <w:color w:val="000000" w:themeColor="text1"/>
          <w:sz w:val="25"/>
          <w:szCs w:val="25"/>
        </w:rPr>
      </w:pPr>
    </w:p>
    <w:p w:rsidR="00C5576F" w:rsidRPr="008A6BCC" w:rsidRDefault="00732213" w:rsidP="00E42C35">
      <w:pPr>
        <w:pStyle w:val="NoSpacing"/>
        <w:spacing w:line="264" w:lineRule="auto"/>
        <w:jc w:val="both"/>
        <w:rPr>
          <w:rFonts w:ascii="Times New Roman" w:hAnsi="Times New Roman"/>
          <w:b/>
          <w:color w:val="000000" w:themeColor="text1"/>
          <w:sz w:val="25"/>
          <w:szCs w:val="25"/>
        </w:rPr>
      </w:pPr>
      <w:r w:rsidRPr="008A6BCC">
        <w:rPr>
          <w:rFonts w:ascii="Times New Roman" w:hAnsi="Times New Roman"/>
          <w:b/>
          <w:color w:val="000000" w:themeColor="text1"/>
          <w:sz w:val="25"/>
          <w:szCs w:val="25"/>
        </w:rPr>
        <w:t>R</w:t>
      </w:r>
      <w:r w:rsidR="00BD1A6B" w:rsidRPr="008A6BCC">
        <w:rPr>
          <w:rFonts w:ascii="Times New Roman" w:hAnsi="Times New Roman"/>
          <w:b/>
          <w:color w:val="000000" w:themeColor="text1"/>
          <w:sz w:val="25"/>
          <w:szCs w:val="25"/>
        </w:rPr>
        <w:t>eferences</w:t>
      </w:r>
    </w:p>
    <w:p w:rsidR="00732213" w:rsidRPr="008A6BCC" w:rsidRDefault="00C5576F"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Akinduro, I.R. (2006). Electrical Installation and Maintenance Work skills needed by Technical College’s Graduates to enhance their Employability in Ondo State. </w:t>
      </w:r>
      <w:r w:rsidR="00732213" w:rsidRPr="008A6BCC">
        <w:rPr>
          <w:rFonts w:ascii="Times New Roman" w:hAnsi="Times New Roman"/>
          <w:i/>
          <w:color w:val="000000" w:themeColor="text1"/>
          <w:sz w:val="25"/>
          <w:szCs w:val="25"/>
        </w:rPr>
        <w:t xml:space="preserve">An Unpublished M.Ed </w:t>
      </w:r>
      <w:r w:rsidRPr="008A6BCC">
        <w:rPr>
          <w:rFonts w:ascii="Times New Roman" w:hAnsi="Times New Roman"/>
          <w:i/>
          <w:color w:val="000000" w:themeColor="text1"/>
          <w:sz w:val="25"/>
          <w:szCs w:val="25"/>
        </w:rPr>
        <w:t xml:space="preserve">Project </w:t>
      </w:r>
      <w:r w:rsidRPr="008A6BCC">
        <w:rPr>
          <w:rFonts w:ascii="Times New Roman" w:hAnsi="Times New Roman"/>
          <w:color w:val="000000" w:themeColor="text1"/>
          <w:sz w:val="25"/>
          <w:szCs w:val="25"/>
        </w:rPr>
        <w:t>Submitted to the Department of Vocational Teacher Ed</w:t>
      </w:r>
      <w:r w:rsidR="00732213" w:rsidRPr="008A6BCC">
        <w:rPr>
          <w:rFonts w:ascii="Times New Roman" w:hAnsi="Times New Roman"/>
          <w:color w:val="000000" w:themeColor="text1"/>
          <w:sz w:val="25"/>
          <w:szCs w:val="25"/>
        </w:rPr>
        <w:t xml:space="preserve">ucation, University of </w:t>
      </w:r>
      <w:r w:rsidRPr="008A6BCC">
        <w:rPr>
          <w:rFonts w:ascii="Times New Roman" w:hAnsi="Times New Roman"/>
          <w:color w:val="000000" w:themeColor="text1"/>
          <w:sz w:val="25"/>
          <w:szCs w:val="25"/>
        </w:rPr>
        <w:t>Nigeria, Nsukka</w:t>
      </w:r>
    </w:p>
    <w:p w:rsidR="00732213" w:rsidRPr="008A6BCC" w:rsidRDefault="00C5576F"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Anderson, M. (2009). </w:t>
      </w:r>
      <w:r w:rsidRPr="008A6BCC">
        <w:rPr>
          <w:rFonts w:ascii="Times New Roman" w:hAnsi="Times New Roman"/>
          <w:i/>
          <w:color w:val="000000" w:themeColor="text1"/>
          <w:sz w:val="25"/>
          <w:szCs w:val="25"/>
        </w:rPr>
        <w:t>Survey.</w:t>
      </w:r>
      <w:r w:rsidRPr="008A6BCC">
        <w:rPr>
          <w:rFonts w:ascii="Times New Roman" w:hAnsi="Times New Roman"/>
          <w:color w:val="000000" w:themeColor="text1"/>
          <w:sz w:val="25"/>
          <w:szCs w:val="25"/>
        </w:rPr>
        <w:t xml:space="preserve"> Retrieved October 10, 2010 from </w:t>
      </w:r>
      <w:r w:rsidR="00732213" w:rsidRPr="008A6BCC">
        <w:rPr>
          <w:rFonts w:ascii="Times New Roman" w:hAnsi="Times New Roman"/>
          <w:color w:val="000000" w:themeColor="text1"/>
          <w:sz w:val="25"/>
          <w:szCs w:val="25"/>
        </w:rPr>
        <w:t>http://www.statcan.ca</w:t>
      </w:r>
    </w:p>
    <w:p w:rsidR="00732213" w:rsidRPr="008A6BCC" w:rsidRDefault="004C629F" w:rsidP="00732213">
      <w:pPr>
        <w:pStyle w:val="NoSpacing"/>
        <w:spacing w:line="264" w:lineRule="auto"/>
        <w:ind w:left="720" w:hanging="720"/>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shape id="_x0000_s46213" type="#_x0000_t202" style="position:absolute;left:0;text-align:left;margin-left:360.4pt;margin-top:-701.35pt;width:141.8pt;height:27.3pt;z-index:-250998784;mso-width-relative:margin;mso-height-relative:margin" stroked="f">
            <v:textbox style="mso-next-textbox:#_x0000_s46213">
              <w:txbxContent>
                <w:p w:rsidR="00931FF5" w:rsidRPr="00BE509F" w:rsidRDefault="00931FF5" w:rsidP="000D02FC">
                  <w:pPr>
                    <w:spacing w:after="0" w:line="264" w:lineRule="auto"/>
                    <w:jc w:val="both"/>
                    <w:rPr>
                      <w:rFonts w:ascii="Times New Roman" w:hAnsi="Times New Roman" w:cs="Times New Roman"/>
                      <w:b/>
                      <w:i/>
                    </w:rPr>
                  </w:pPr>
                  <w:r>
                    <w:rPr>
                      <w:rFonts w:ascii="Times New Roman" w:hAnsi="Times New Roman" w:cs="Times New Roman"/>
                      <w:b/>
                      <w:i/>
                    </w:rPr>
                    <w:t>Jimoh, B &amp; Maashin, A</w:t>
                  </w:r>
                </w:p>
              </w:txbxContent>
            </v:textbox>
          </v:shape>
        </w:pict>
      </w:r>
      <w:r w:rsidR="00C5576F" w:rsidRPr="008A6BCC">
        <w:rPr>
          <w:rFonts w:ascii="Times New Roman" w:hAnsi="Times New Roman"/>
          <w:color w:val="000000" w:themeColor="text1"/>
          <w:sz w:val="25"/>
          <w:szCs w:val="25"/>
        </w:rPr>
        <w:t xml:space="preserve">Awobudu, V.Y. (2000). Material Resource Utilization for Teaching Primary </w:t>
      </w:r>
      <w:r w:rsidR="00C5576F" w:rsidRPr="008A6BCC">
        <w:rPr>
          <w:rFonts w:ascii="Times New Roman" w:hAnsi="Times New Roman"/>
          <w:color w:val="000000" w:themeColor="text1"/>
          <w:sz w:val="25"/>
          <w:szCs w:val="25"/>
        </w:rPr>
        <w:lastRenderedPageBreak/>
        <w:t xml:space="preserve">Science in the Era of Universal Basic Education. </w:t>
      </w:r>
      <w:r w:rsidR="00C5576F" w:rsidRPr="008A6BCC">
        <w:rPr>
          <w:rFonts w:ascii="Times New Roman" w:hAnsi="Times New Roman"/>
          <w:i/>
          <w:color w:val="000000" w:themeColor="text1"/>
          <w:sz w:val="25"/>
          <w:szCs w:val="25"/>
        </w:rPr>
        <w:t xml:space="preserve">Journal of Nigeria Association of Technical Teachers </w:t>
      </w:r>
      <w:r w:rsidR="00C5576F" w:rsidRPr="008A6BCC">
        <w:rPr>
          <w:rFonts w:ascii="Times New Roman" w:hAnsi="Times New Roman"/>
          <w:color w:val="000000" w:themeColor="text1"/>
          <w:sz w:val="25"/>
          <w:szCs w:val="25"/>
        </w:rPr>
        <w:t>(Y2K): 204 – 207.</w:t>
      </w:r>
    </w:p>
    <w:p w:rsidR="00732213" w:rsidRPr="008A6BCC" w:rsidRDefault="00C5576F"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Bakare, J. (2014). Development and validation of cell phone maintenance training modules for national diploma students. </w:t>
      </w:r>
      <w:r w:rsidRPr="008A6BCC">
        <w:rPr>
          <w:rFonts w:ascii="Times New Roman" w:hAnsi="Times New Roman"/>
          <w:i/>
          <w:color w:val="000000" w:themeColor="text1"/>
          <w:sz w:val="25"/>
          <w:szCs w:val="25"/>
        </w:rPr>
        <w:t xml:space="preserve">An Unpublished Ph.D Project </w:t>
      </w:r>
      <w:r w:rsidRPr="008A6BCC">
        <w:rPr>
          <w:rFonts w:ascii="Times New Roman" w:hAnsi="Times New Roman"/>
          <w:color w:val="000000" w:themeColor="text1"/>
          <w:sz w:val="25"/>
          <w:szCs w:val="25"/>
        </w:rPr>
        <w:t>Submitted to the Department of Vocational Teacher Education, University of Nigeria, Nsukka</w:t>
      </w:r>
    </w:p>
    <w:p w:rsidR="00732213" w:rsidRPr="008A6BCC" w:rsidRDefault="00C5576F"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Bakare, J. (2014). Ipad maintenance competencies required by electrical/electronic technology students of polytechnics for job creation and security in Lagos State. Being a paper presented at a Conference organized by Nigerian Vocational Association</w:t>
      </w:r>
    </w:p>
    <w:p w:rsidR="00732213" w:rsidRPr="008A6BCC" w:rsidRDefault="00C5576F"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Ekong, A.O. (1994).  The Selection and Utilization of Instructional Materials: Implication for Vocational Technical Education in Nigeria. </w:t>
      </w:r>
      <w:r w:rsidRPr="008A6BCC">
        <w:rPr>
          <w:rFonts w:ascii="Times New Roman" w:hAnsi="Times New Roman"/>
          <w:i/>
          <w:color w:val="000000" w:themeColor="text1"/>
          <w:sz w:val="25"/>
          <w:szCs w:val="25"/>
        </w:rPr>
        <w:t>Vocational/ Technical Education and Technological Growth.</w:t>
      </w:r>
      <w:r w:rsidRPr="008A6BCC">
        <w:rPr>
          <w:rFonts w:ascii="Times New Roman" w:hAnsi="Times New Roman"/>
          <w:color w:val="000000" w:themeColor="text1"/>
          <w:sz w:val="25"/>
          <w:szCs w:val="25"/>
        </w:rPr>
        <w:t xml:space="preserve"> In E.U. Anyakoha and E.C. Osuala (eds.) Nsukka: University of Nigeria.</w:t>
      </w:r>
    </w:p>
    <w:p w:rsidR="00732213" w:rsidRPr="008A6BCC" w:rsidRDefault="00C5576F"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Ezenwa, V.I. &amp; Patrick, S. (2000). A Focal Assessment of the Human, Physical and Material Resources Development for Universal Basic Education. </w:t>
      </w:r>
      <w:r w:rsidRPr="008A6BCC">
        <w:rPr>
          <w:rFonts w:ascii="Times New Roman" w:hAnsi="Times New Roman"/>
          <w:i/>
          <w:color w:val="000000" w:themeColor="text1"/>
          <w:sz w:val="25"/>
          <w:szCs w:val="25"/>
        </w:rPr>
        <w:t>Journal of Nigerian Association of Technical Teachers (NATT)</w:t>
      </w:r>
      <w:r w:rsidRPr="008A6BCC">
        <w:rPr>
          <w:rFonts w:ascii="Times New Roman" w:hAnsi="Times New Roman"/>
          <w:color w:val="000000" w:themeColor="text1"/>
          <w:sz w:val="25"/>
          <w:szCs w:val="25"/>
        </w:rPr>
        <w:t xml:space="preserve"> (Y2K): 186 – 192.</w:t>
      </w:r>
    </w:p>
    <w:p w:rsidR="00732213" w:rsidRPr="008A6BCC" w:rsidRDefault="00C5576F"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Ezenwa, A. (2009). Material resources. Retrieved October 10 2010 from http://www.theonline.com </w:t>
      </w:r>
    </w:p>
    <w:p w:rsidR="00732213" w:rsidRPr="008A6BCC" w:rsidRDefault="00C5576F" w:rsidP="00732213">
      <w:pPr>
        <w:pStyle w:val="NoSpacing"/>
        <w:spacing w:line="264" w:lineRule="auto"/>
        <w:ind w:left="720" w:hanging="720"/>
        <w:jc w:val="both"/>
        <w:rPr>
          <w:rFonts w:ascii="Times New Roman" w:eastAsia="Times New Roman" w:hAnsi="Times New Roman"/>
          <w:i/>
          <w:color w:val="000000" w:themeColor="text1"/>
          <w:sz w:val="25"/>
          <w:szCs w:val="25"/>
        </w:rPr>
      </w:pPr>
      <w:r w:rsidRPr="008A6BCC">
        <w:rPr>
          <w:rFonts w:ascii="Times New Roman" w:eastAsia="Times New Roman" w:hAnsi="Times New Roman"/>
          <w:color w:val="000000" w:themeColor="text1"/>
          <w:sz w:val="25"/>
          <w:szCs w:val="25"/>
        </w:rPr>
        <w:t>Hahn, H. &amp; Kibora, L. (2008).  The Domestication of the Mobile Phone: Oral Society and New ICT in Burkina Faso</w:t>
      </w:r>
      <w:r w:rsidRPr="008A6BCC">
        <w:rPr>
          <w:rFonts w:ascii="Times New Roman" w:eastAsia="Times New Roman" w:hAnsi="Times New Roman"/>
          <w:i/>
          <w:color w:val="000000" w:themeColor="text1"/>
          <w:sz w:val="25"/>
          <w:szCs w:val="25"/>
        </w:rPr>
        <w:t>.</w:t>
      </w:r>
      <w:r w:rsidRPr="008A6BCC">
        <w:rPr>
          <w:rFonts w:ascii="Times New Roman" w:eastAsia="Times New Roman" w:hAnsi="Times New Roman"/>
          <w:color w:val="000000" w:themeColor="text1"/>
          <w:sz w:val="25"/>
          <w:szCs w:val="25"/>
        </w:rPr>
        <w:t xml:space="preserve">  </w:t>
      </w:r>
      <w:r w:rsidRPr="008A6BCC">
        <w:rPr>
          <w:rFonts w:ascii="Times New Roman" w:eastAsia="Times New Roman" w:hAnsi="Times New Roman"/>
          <w:i/>
          <w:color w:val="000000" w:themeColor="text1"/>
          <w:sz w:val="25"/>
          <w:szCs w:val="25"/>
        </w:rPr>
        <w:t xml:space="preserve">Journal of Modern African Studies (46) 87-109. </w:t>
      </w:r>
    </w:p>
    <w:p w:rsidR="00732213" w:rsidRPr="008A6BCC" w:rsidRDefault="00C5576F"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Olaitan, S.O., Osinem, E.C., Hontonyon, A. &amp; Akeju, I. (2008). Competencies needed by lecturers in application of micro-computers for the teaching of </w:t>
      </w:r>
      <w:r w:rsidRPr="008A6BCC">
        <w:rPr>
          <w:rFonts w:ascii="Times New Roman" w:hAnsi="Times New Roman"/>
          <w:color w:val="000000" w:themeColor="text1"/>
          <w:sz w:val="25"/>
          <w:szCs w:val="25"/>
        </w:rPr>
        <w:lastRenderedPageBreak/>
        <w:t xml:space="preserve">agriculture in college of </w:t>
      </w:r>
      <w:r w:rsidRPr="008A6BCC">
        <w:rPr>
          <w:rFonts w:ascii="Times New Roman" w:hAnsi="Times New Roman"/>
          <w:color w:val="000000" w:themeColor="text1"/>
          <w:sz w:val="25"/>
          <w:szCs w:val="25"/>
        </w:rPr>
        <w:tab/>
        <w:t xml:space="preserve">education in southwest Nigeria. </w:t>
      </w:r>
      <w:r w:rsidRPr="008A6BCC">
        <w:rPr>
          <w:rFonts w:ascii="Times New Roman" w:hAnsi="Times New Roman"/>
          <w:i/>
          <w:color w:val="000000" w:themeColor="text1"/>
          <w:sz w:val="25"/>
          <w:szCs w:val="25"/>
        </w:rPr>
        <w:t xml:space="preserve">Being a paper </w:t>
      </w:r>
      <w:r w:rsidRPr="008A6BCC">
        <w:rPr>
          <w:rFonts w:ascii="Times New Roman" w:hAnsi="Times New Roman"/>
          <w:color w:val="000000" w:themeColor="text1"/>
          <w:sz w:val="25"/>
          <w:szCs w:val="25"/>
        </w:rPr>
        <w:t xml:space="preserve">presented at first international conference </w:t>
      </w:r>
      <w:r w:rsidRPr="008A6BCC">
        <w:rPr>
          <w:rFonts w:ascii="Times New Roman" w:hAnsi="Times New Roman"/>
          <w:color w:val="000000" w:themeColor="text1"/>
          <w:sz w:val="25"/>
          <w:szCs w:val="25"/>
        </w:rPr>
        <w:tab/>
        <w:t>of the faculty of education on the theme: Education</w:t>
      </w:r>
      <w:r w:rsidR="00732213" w:rsidRPr="008A6BCC">
        <w:rPr>
          <w:rFonts w:ascii="Times New Roman" w:hAnsi="Times New Roman"/>
          <w:color w:val="000000" w:themeColor="text1"/>
          <w:sz w:val="25"/>
          <w:szCs w:val="25"/>
        </w:rPr>
        <w:t xml:space="preserve"> in the information Age-Global </w:t>
      </w:r>
      <w:r w:rsidRPr="008A6BCC">
        <w:rPr>
          <w:rFonts w:ascii="Times New Roman" w:hAnsi="Times New Roman"/>
          <w:color w:val="000000" w:themeColor="text1"/>
          <w:sz w:val="25"/>
          <w:szCs w:val="25"/>
        </w:rPr>
        <w:t>Challenges and Environment</w:t>
      </w:r>
    </w:p>
    <w:p w:rsidR="00732213" w:rsidRPr="008A6BCC" w:rsidRDefault="004C629F" w:rsidP="00732213">
      <w:pPr>
        <w:pStyle w:val="NoSpacing"/>
        <w:spacing w:line="264" w:lineRule="auto"/>
        <w:ind w:left="720" w:hanging="720"/>
        <w:jc w:val="both"/>
        <w:rPr>
          <w:rFonts w:ascii="Times New Roman" w:hAnsi="Times New Roman"/>
          <w:color w:val="000000" w:themeColor="text1"/>
          <w:sz w:val="25"/>
          <w:szCs w:val="25"/>
        </w:rPr>
      </w:pPr>
      <w:r>
        <w:rPr>
          <w:rFonts w:ascii="Times New Roman" w:hAnsi="Times New Roman"/>
          <w:noProof/>
          <w:color w:val="000000" w:themeColor="text1"/>
          <w:sz w:val="25"/>
          <w:szCs w:val="25"/>
          <w:lang w:val="en-US" w:eastAsia="en-US"/>
        </w:rPr>
        <w:pict>
          <v:shape id="_x0000_s46216" type="#_x0000_t32" style="position:absolute;left:0;text-align:left;margin-left:-.95pt;margin-top:-113.65pt;width:505.7pt;height:0;z-index:252320768" o:connectortype="straight" strokeweight="3pt"/>
        </w:pict>
      </w:r>
      <w:r>
        <w:rPr>
          <w:rFonts w:ascii="Times New Roman" w:hAnsi="Times New Roman"/>
          <w:noProof/>
          <w:color w:val="000000" w:themeColor="text1"/>
          <w:sz w:val="25"/>
          <w:szCs w:val="25"/>
          <w:lang w:val="en-US" w:eastAsia="en-US"/>
        </w:rPr>
        <w:pict>
          <v:shape id="_x0000_s46215" type="#_x0000_t202" style="position:absolute;left:0;text-align:left;margin-left:362.95pt;margin-top:-132.15pt;width:141.8pt;height:27.3pt;z-index:-250996736;mso-width-relative:margin;mso-height-relative:margin" stroked="f">
            <v:textbox style="mso-next-textbox:#_x0000_s46215">
              <w:txbxContent>
                <w:p w:rsidR="00931FF5" w:rsidRPr="00BE509F" w:rsidRDefault="00931FF5" w:rsidP="000D02FC">
                  <w:pPr>
                    <w:spacing w:after="0" w:line="264" w:lineRule="auto"/>
                    <w:jc w:val="both"/>
                    <w:rPr>
                      <w:rFonts w:ascii="Times New Roman" w:hAnsi="Times New Roman" w:cs="Times New Roman"/>
                      <w:b/>
                      <w:i/>
                    </w:rPr>
                  </w:pPr>
                  <w:r>
                    <w:rPr>
                      <w:rFonts w:ascii="Times New Roman" w:hAnsi="Times New Roman" w:cs="Times New Roman"/>
                      <w:b/>
                      <w:i/>
                    </w:rPr>
                    <w:t>Jimoh, B &amp; Maashin, A</w:t>
                  </w:r>
                </w:p>
              </w:txbxContent>
            </v:textbox>
          </v:shape>
        </w:pict>
      </w:r>
      <w:r w:rsidR="00C5576F" w:rsidRPr="008A6BCC">
        <w:rPr>
          <w:rFonts w:ascii="Times New Roman" w:hAnsi="Times New Roman"/>
          <w:color w:val="000000" w:themeColor="text1"/>
          <w:sz w:val="25"/>
          <w:szCs w:val="25"/>
        </w:rPr>
        <w:t xml:space="preserve">Santiago, G.G. (2016). </w:t>
      </w:r>
      <w:r w:rsidR="00C5576F" w:rsidRPr="008A6BCC">
        <w:rPr>
          <w:rFonts w:ascii="Times New Roman" w:hAnsi="Times New Roman"/>
          <w:i/>
          <w:color w:val="000000" w:themeColor="text1"/>
          <w:sz w:val="25"/>
          <w:szCs w:val="25"/>
        </w:rPr>
        <w:t>Types of maintenance</w:t>
      </w:r>
      <w:r w:rsidR="00C5576F" w:rsidRPr="008A6BCC">
        <w:rPr>
          <w:rFonts w:ascii="Times New Roman" w:hAnsi="Times New Roman"/>
          <w:color w:val="000000" w:themeColor="text1"/>
          <w:sz w:val="25"/>
          <w:szCs w:val="25"/>
        </w:rPr>
        <w:t xml:space="preserve">. Retrieved from </w:t>
      </w:r>
      <w:r w:rsidR="00732213" w:rsidRPr="008A6BCC">
        <w:rPr>
          <w:rFonts w:ascii="Times New Roman" w:hAnsi="Times New Roman"/>
          <w:color w:val="000000" w:themeColor="text1"/>
          <w:sz w:val="25"/>
          <w:szCs w:val="25"/>
        </w:rPr>
        <w:lastRenderedPageBreak/>
        <w:t>http://www.mantenimientopetroquimica.com/en/typesofmaintenance.html</w:t>
      </w:r>
    </w:p>
    <w:p w:rsidR="00C5576F" w:rsidRPr="008A6BCC" w:rsidRDefault="00C5576F" w:rsidP="00732213">
      <w:pPr>
        <w:pStyle w:val="NoSpacing"/>
        <w:spacing w:line="264" w:lineRule="auto"/>
        <w:ind w:left="720" w:hanging="720"/>
        <w:jc w:val="both"/>
        <w:rPr>
          <w:rFonts w:ascii="Times New Roman" w:hAnsi="Times New Roman"/>
          <w:color w:val="000000" w:themeColor="text1"/>
          <w:sz w:val="25"/>
          <w:szCs w:val="25"/>
        </w:rPr>
      </w:pPr>
      <w:r w:rsidRPr="008A6BCC">
        <w:rPr>
          <w:rFonts w:ascii="Times New Roman" w:hAnsi="Times New Roman"/>
          <w:color w:val="000000" w:themeColor="text1"/>
          <w:sz w:val="25"/>
          <w:szCs w:val="25"/>
        </w:rPr>
        <w:t xml:space="preserve">Yakubu, A. (2004). Safety practice skills needed by woodwork students of technical colleges in Kaduna State. </w:t>
      </w:r>
      <w:r w:rsidRPr="008A6BCC">
        <w:rPr>
          <w:rFonts w:ascii="Times New Roman" w:hAnsi="Times New Roman"/>
          <w:i/>
          <w:color w:val="000000" w:themeColor="text1"/>
          <w:sz w:val="25"/>
          <w:szCs w:val="25"/>
        </w:rPr>
        <w:t xml:space="preserve">An Unpublished M.Ed Project </w:t>
      </w:r>
      <w:r w:rsidRPr="008A6BCC">
        <w:rPr>
          <w:rFonts w:ascii="Times New Roman" w:hAnsi="Times New Roman"/>
          <w:color w:val="000000" w:themeColor="text1"/>
          <w:sz w:val="25"/>
          <w:szCs w:val="25"/>
        </w:rPr>
        <w:t xml:space="preserve">Submitted </w:t>
      </w:r>
      <w:r w:rsidR="00732213" w:rsidRPr="008A6BCC">
        <w:rPr>
          <w:rFonts w:ascii="Times New Roman" w:hAnsi="Times New Roman"/>
          <w:color w:val="000000" w:themeColor="text1"/>
          <w:sz w:val="25"/>
          <w:szCs w:val="25"/>
        </w:rPr>
        <w:t xml:space="preserve">to the Department of Vocational </w:t>
      </w:r>
      <w:r w:rsidRPr="008A6BCC">
        <w:rPr>
          <w:rFonts w:ascii="Times New Roman" w:hAnsi="Times New Roman"/>
          <w:color w:val="000000" w:themeColor="text1"/>
          <w:sz w:val="25"/>
          <w:szCs w:val="25"/>
        </w:rPr>
        <w:t>Teacher Education, University of Nigeria, Nsukka</w:t>
      </w: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p>
    <w:p w:rsidR="00C21D10" w:rsidRPr="008A6BCC" w:rsidRDefault="00C21D10" w:rsidP="00E90979">
      <w:pPr>
        <w:pStyle w:val="Default"/>
        <w:spacing w:line="264" w:lineRule="auto"/>
        <w:jc w:val="center"/>
        <w:rPr>
          <w:b/>
          <w:color w:val="000000" w:themeColor="text1"/>
          <w:sz w:val="25"/>
          <w:szCs w:val="25"/>
        </w:rPr>
        <w:sectPr w:rsidR="00C21D10" w:rsidRPr="008A6BCC" w:rsidSect="00C21D10">
          <w:type w:val="continuous"/>
          <w:pgSz w:w="11907" w:h="16839" w:code="9"/>
          <w:pgMar w:top="1008" w:right="1008" w:bottom="1008" w:left="1008" w:header="720" w:footer="720" w:gutter="0"/>
          <w:cols w:num="2" w:space="432"/>
          <w:docGrid w:linePitch="360"/>
        </w:sectPr>
      </w:pPr>
    </w:p>
    <w:p w:rsidR="00C21D10" w:rsidRPr="008A6BCC" w:rsidRDefault="00C21D10" w:rsidP="00E90979">
      <w:pPr>
        <w:pStyle w:val="Default"/>
        <w:spacing w:line="264" w:lineRule="auto"/>
        <w:jc w:val="center"/>
        <w:rPr>
          <w:b/>
          <w:color w:val="000000" w:themeColor="text1"/>
          <w:sz w:val="25"/>
          <w:szCs w:val="25"/>
        </w:rPr>
      </w:pPr>
    </w:p>
    <w:p w:rsidR="00C21D10" w:rsidRPr="008A6BCC" w:rsidRDefault="00C21D10" w:rsidP="00E90979">
      <w:pPr>
        <w:pStyle w:val="Default"/>
        <w:spacing w:line="264" w:lineRule="auto"/>
        <w:jc w:val="center"/>
        <w:rPr>
          <w:b/>
          <w:color w:val="000000" w:themeColor="text1"/>
          <w:sz w:val="25"/>
          <w:szCs w:val="25"/>
        </w:rPr>
      </w:pPr>
    </w:p>
    <w:p w:rsidR="00C21D10" w:rsidRDefault="00C21D10"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Default="00E42C35" w:rsidP="00E90979">
      <w:pPr>
        <w:pStyle w:val="Default"/>
        <w:spacing w:line="264" w:lineRule="auto"/>
        <w:jc w:val="center"/>
        <w:rPr>
          <w:b/>
          <w:color w:val="000000" w:themeColor="text1"/>
          <w:sz w:val="25"/>
          <w:szCs w:val="25"/>
        </w:rPr>
      </w:pPr>
    </w:p>
    <w:p w:rsidR="00E42C35" w:rsidRPr="008A6BCC" w:rsidRDefault="00E42C35" w:rsidP="00E90979">
      <w:pPr>
        <w:pStyle w:val="Default"/>
        <w:spacing w:line="264" w:lineRule="auto"/>
        <w:jc w:val="center"/>
        <w:rPr>
          <w:b/>
          <w:color w:val="000000" w:themeColor="text1"/>
          <w:sz w:val="25"/>
          <w:szCs w:val="25"/>
        </w:rPr>
      </w:pPr>
    </w:p>
    <w:p w:rsidR="00C21D10" w:rsidRPr="008A6BCC" w:rsidRDefault="00C21D10" w:rsidP="00E90979">
      <w:pPr>
        <w:pStyle w:val="Default"/>
        <w:spacing w:line="264" w:lineRule="auto"/>
        <w:jc w:val="center"/>
        <w:rPr>
          <w:b/>
          <w:color w:val="000000" w:themeColor="text1"/>
          <w:sz w:val="25"/>
          <w:szCs w:val="25"/>
        </w:rPr>
      </w:pPr>
    </w:p>
    <w:p w:rsidR="00C21D10" w:rsidRPr="008A6BCC" w:rsidRDefault="00C21D10" w:rsidP="00E90979">
      <w:pPr>
        <w:pStyle w:val="Default"/>
        <w:spacing w:line="264" w:lineRule="auto"/>
        <w:jc w:val="center"/>
        <w:rPr>
          <w:b/>
          <w:color w:val="000000" w:themeColor="text1"/>
          <w:sz w:val="25"/>
          <w:szCs w:val="25"/>
        </w:rPr>
      </w:pPr>
    </w:p>
    <w:p w:rsidR="00C21D10" w:rsidRPr="008A6BCC" w:rsidRDefault="004C629F" w:rsidP="00E90979">
      <w:pPr>
        <w:pStyle w:val="Default"/>
        <w:spacing w:line="264" w:lineRule="auto"/>
        <w:jc w:val="center"/>
        <w:rPr>
          <w:b/>
          <w:color w:val="000000" w:themeColor="text1"/>
          <w:sz w:val="25"/>
          <w:szCs w:val="25"/>
        </w:rPr>
      </w:pPr>
      <w:r>
        <w:rPr>
          <w:b/>
          <w:noProof/>
          <w:color w:val="000000" w:themeColor="text1"/>
          <w:sz w:val="25"/>
          <w:szCs w:val="25"/>
        </w:rPr>
        <w:lastRenderedPageBreak/>
        <w:pict>
          <v:shape id="_x0000_s46218" type="#_x0000_t32" style="position:absolute;left:0;text-align:left;margin-left:-.95pt;margin-top:-2.95pt;width:505.7pt;height:0;z-index:252322816" o:connectortype="straight" strokeweight="3pt"/>
        </w:pict>
      </w:r>
    </w:p>
    <w:p w:rsidR="00C5576F" w:rsidRPr="008A6BCC" w:rsidRDefault="00C5576F" w:rsidP="00E90979">
      <w:pPr>
        <w:pStyle w:val="Default"/>
        <w:spacing w:line="264" w:lineRule="auto"/>
        <w:jc w:val="center"/>
        <w:rPr>
          <w:b/>
          <w:color w:val="000000" w:themeColor="text1"/>
          <w:sz w:val="25"/>
          <w:szCs w:val="25"/>
        </w:rPr>
      </w:pPr>
      <w:r w:rsidRPr="008A6BCC">
        <w:rPr>
          <w:b/>
          <w:color w:val="000000" w:themeColor="text1"/>
          <w:sz w:val="25"/>
          <w:szCs w:val="25"/>
        </w:rPr>
        <w:t>REPOSITIONING TECHNICAL VOCATIONAL EDUCATION AND TRAINING (TVET) AND ENTREPREUNUERSHIP EDUCATION FOR SELF-RELIANCE IN NIGERIA</w:t>
      </w:r>
    </w:p>
    <w:p w:rsidR="00C5576F" w:rsidRPr="008A6BCC" w:rsidRDefault="00C5576F" w:rsidP="00E90979">
      <w:pPr>
        <w:pStyle w:val="Default"/>
        <w:spacing w:line="264" w:lineRule="auto"/>
        <w:jc w:val="center"/>
        <w:rPr>
          <w:b/>
          <w:color w:val="000000" w:themeColor="text1"/>
          <w:sz w:val="25"/>
          <w:szCs w:val="25"/>
        </w:rPr>
      </w:pPr>
    </w:p>
    <w:p w:rsidR="00732213" w:rsidRPr="008A6BCC" w:rsidRDefault="00C5576F" w:rsidP="00E90979">
      <w:pPr>
        <w:pStyle w:val="Default"/>
        <w:spacing w:line="264" w:lineRule="auto"/>
        <w:jc w:val="center"/>
        <w:rPr>
          <w:b/>
          <w:color w:val="000000" w:themeColor="text1"/>
          <w:sz w:val="25"/>
          <w:szCs w:val="25"/>
        </w:rPr>
      </w:pPr>
      <w:r w:rsidRPr="008A6BCC">
        <w:rPr>
          <w:b/>
          <w:color w:val="000000" w:themeColor="text1"/>
          <w:sz w:val="25"/>
          <w:szCs w:val="25"/>
        </w:rPr>
        <w:t>BY</w:t>
      </w:r>
    </w:p>
    <w:p w:rsidR="00C5576F" w:rsidRPr="008A6BCC" w:rsidRDefault="00C5576F" w:rsidP="00C21D10">
      <w:pPr>
        <w:pStyle w:val="Default"/>
        <w:spacing w:line="264" w:lineRule="auto"/>
        <w:jc w:val="center"/>
        <w:rPr>
          <w:b/>
          <w:color w:val="000000" w:themeColor="text1"/>
          <w:sz w:val="25"/>
          <w:szCs w:val="25"/>
        </w:rPr>
      </w:pPr>
      <w:r w:rsidRPr="008A6BCC">
        <w:rPr>
          <w:b/>
          <w:color w:val="000000" w:themeColor="text1"/>
          <w:sz w:val="25"/>
          <w:szCs w:val="25"/>
        </w:rPr>
        <w:br/>
      </w:r>
      <w:r w:rsidR="000D02FC" w:rsidRPr="000D02FC">
        <w:rPr>
          <w:b/>
          <w:color w:val="000000" w:themeColor="text1"/>
          <w:sz w:val="25"/>
          <w:szCs w:val="25"/>
          <w:vertAlign w:val="superscript"/>
        </w:rPr>
        <w:t>1</w:t>
      </w:r>
      <w:r w:rsidRPr="008A6BCC">
        <w:rPr>
          <w:b/>
          <w:color w:val="000000" w:themeColor="text1"/>
          <w:sz w:val="25"/>
          <w:szCs w:val="25"/>
        </w:rPr>
        <w:t>ABANYAM, FRIDAY E.</w:t>
      </w:r>
      <w:r w:rsidR="00C21D10" w:rsidRPr="008A6BCC">
        <w:rPr>
          <w:b/>
          <w:color w:val="000000" w:themeColor="text1"/>
          <w:sz w:val="25"/>
          <w:szCs w:val="25"/>
        </w:rPr>
        <w:t xml:space="preserve">, </w:t>
      </w:r>
      <w:r w:rsidR="000D02FC" w:rsidRPr="000D02FC">
        <w:rPr>
          <w:b/>
          <w:color w:val="000000" w:themeColor="text1"/>
          <w:sz w:val="25"/>
          <w:szCs w:val="25"/>
          <w:vertAlign w:val="superscript"/>
        </w:rPr>
        <w:t>2</w:t>
      </w:r>
      <w:r w:rsidR="00C21D10" w:rsidRPr="008A6BCC">
        <w:rPr>
          <w:b/>
          <w:color w:val="000000" w:themeColor="text1"/>
          <w:sz w:val="25"/>
          <w:szCs w:val="25"/>
        </w:rPr>
        <w:t xml:space="preserve">NATHANIEL IFEANYI EDEH </w:t>
      </w:r>
      <w:r w:rsidR="000D02FC">
        <w:rPr>
          <w:b/>
          <w:color w:val="000000" w:themeColor="text1"/>
          <w:sz w:val="25"/>
          <w:szCs w:val="25"/>
        </w:rPr>
        <w:t>AND</w:t>
      </w:r>
      <w:r w:rsidR="00C21D10" w:rsidRPr="008A6BCC">
        <w:rPr>
          <w:b/>
          <w:color w:val="000000" w:themeColor="text1"/>
          <w:sz w:val="25"/>
          <w:szCs w:val="25"/>
        </w:rPr>
        <w:t xml:space="preserve"> </w:t>
      </w:r>
      <w:r w:rsidR="000D02FC" w:rsidRPr="000D02FC">
        <w:rPr>
          <w:b/>
          <w:color w:val="000000" w:themeColor="text1"/>
          <w:sz w:val="25"/>
          <w:szCs w:val="25"/>
          <w:vertAlign w:val="superscript"/>
        </w:rPr>
        <w:t>3</w:t>
      </w:r>
      <w:r w:rsidR="00C21D10" w:rsidRPr="008A6BCC">
        <w:rPr>
          <w:b/>
          <w:color w:val="000000" w:themeColor="text1"/>
          <w:sz w:val="25"/>
          <w:szCs w:val="25"/>
        </w:rPr>
        <w:t>VICTOR ABANYAM A. (Ph.D)</w:t>
      </w:r>
    </w:p>
    <w:p w:rsidR="00C5576F" w:rsidRPr="000D02FC" w:rsidRDefault="000D02FC" w:rsidP="00C21D10">
      <w:pPr>
        <w:pStyle w:val="Default"/>
        <w:spacing w:line="264" w:lineRule="auto"/>
        <w:jc w:val="center"/>
        <w:rPr>
          <w:color w:val="000000" w:themeColor="text1"/>
          <w:sz w:val="25"/>
          <w:szCs w:val="25"/>
        </w:rPr>
      </w:pPr>
      <w:r w:rsidRPr="000D02FC">
        <w:rPr>
          <w:color w:val="000000" w:themeColor="text1"/>
          <w:sz w:val="25"/>
          <w:szCs w:val="25"/>
          <w:vertAlign w:val="superscript"/>
        </w:rPr>
        <w:t>1&amp;2</w:t>
      </w:r>
      <w:r w:rsidR="00C5576F" w:rsidRPr="000D02FC">
        <w:rPr>
          <w:color w:val="000000" w:themeColor="text1"/>
          <w:sz w:val="25"/>
          <w:szCs w:val="25"/>
        </w:rPr>
        <w:t xml:space="preserve">Department </w:t>
      </w:r>
      <w:r>
        <w:rPr>
          <w:color w:val="000000" w:themeColor="text1"/>
          <w:sz w:val="25"/>
          <w:szCs w:val="25"/>
        </w:rPr>
        <w:t>o</w:t>
      </w:r>
      <w:r w:rsidR="00C5576F" w:rsidRPr="000D02FC">
        <w:rPr>
          <w:color w:val="000000" w:themeColor="text1"/>
          <w:sz w:val="25"/>
          <w:szCs w:val="25"/>
        </w:rPr>
        <w:t>f Business Education</w:t>
      </w:r>
      <w:r w:rsidR="00C21D10" w:rsidRPr="000D02FC">
        <w:rPr>
          <w:color w:val="000000" w:themeColor="text1"/>
          <w:sz w:val="25"/>
          <w:szCs w:val="25"/>
        </w:rPr>
        <w:t xml:space="preserve">, </w:t>
      </w:r>
      <w:r w:rsidR="00C5576F" w:rsidRPr="000D02FC">
        <w:rPr>
          <w:color w:val="000000" w:themeColor="text1"/>
          <w:sz w:val="25"/>
          <w:szCs w:val="25"/>
        </w:rPr>
        <w:t xml:space="preserve">University </w:t>
      </w:r>
      <w:r w:rsidR="00337EE2" w:rsidRPr="000D02FC">
        <w:rPr>
          <w:color w:val="000000" w:themeColor="text1"/>
          <w:sz w:val="25"/>
          <w:szCs w:val="25"/>
        </w:rPr>
        <w:t>o</w:t>
      </w:r>
      <w:r w:rsidR="00C5576F" w:rsidRPr="000D02FC">
        <w:rPr>
          <w:color w:val="000000" w:themeColor="text1"/>
          <w:sz w:val="25"/>
          <w:szCs w:val="25"/>
        </w:rPr>
        <w:t>f Nigeria Nsukka`</w:t>
      </w:r>
    </w:p>
    <w:p w:rsidR="00C5576F" w:rsidRPr="000D02FC" w:rsidRDefault="000D02FC" w:rsidP="00CA6842">
      <w:pPr>
        <w:pStyle w:val="Default"/>
        <w:spacing w:line="264" w:lineRule="auto"/>
        <w:jc w:val="center"/>
        <w:rPr>
          <w:color w:val="000000" w:themeColor="text1"/>
          <w:sz w:val="25"/>
          <w:szCs w:val="25"/>
        </w:rPr>
      </w:pPr>
      <w:r w:rsidRPr="000D02FC">
        <w:rPr>
          <w:color w:val="000000" w:themeColor="text1"/>
          <w:sz w:val="25"/>
          <w:szCs w:val="25"/>
          <w:vertAlign w:val="superscript"/>
        </w:rPr>
        <w:t>1</w:t>
      </w:r>
      <w:r w:rsidR="00C5576F" w:rsidRPr="000D02FC">
        <w:rPr>
          <w:color w:val="000000" w:themeColor="text1"/>
          <w:sz w:val="25"/>
          <w:szCs w:val="25"/>
        </w:rPr>
        <w:t>07034339264 (</w:t>
      </w:r>
      <w:hyperlink r:id="rId95" w:history="1">
        <w:r w:rsidR="00CA6842" w:rsidRPr="004C75DB">
          <w:rPr>
            <w:rStyle w:val="Hyperlink"/>
            <w:sz w:val="25"/>
            <w:szCs w:val="25"/>
          </w:rPr>
          <w:t>frikas44@yahoo.co.uk</w:t>
        </w:r>
      </w:hyperlink>
      <w:r w:rsidR="00C5576F" w:rsidRPr="000D02FC">
        <w:rPr>
          <w:color w:val="000000" w:themeColor="text1"/>
          <w:sz w:val="25"/>
          <w:szCs w:val="25"/>
        </w:rPr>
        <w:t>)</w:t>
      </w:r>
      <w:r w:rsidR="00CA6842">
        <w:rPr>
          <w:color w:val="000000" w:themeColor="text1"/>
          <w:sz w:val="25"/>
          <w:szCs w:val="25"/>
        </w:rPr>
        <w:t xml:space="preserve"> </w:t>
      </w:r>
      <w:r w:rsidRPr="000D02FC">
        <w:rPr>
          <w:color w:val="000000" w:themeColor="text1"/>
          <w:sz w:val="25"/>
          <w:szCs w:val="25"/>
          <w:vertAlign w:val="superscript"/>
        </w:rPr>
        <w:t>2</w:t>
      </w:r>
      <w:r w:rsidR="00C5576F" w:rsidRPr="000D02FC">
        <w:rPr>
          <w:color w:val="000000" w:themeColor="text1"/>
          <w:sz w:val="25"/>
          <w:szCs w:val="25"/>
        </w:rPr>
        <w:t>07068192795 (</w:t>
      </w:r>
      <w:hyperlink r:id="rId96" w:history="1">
        <w:r w:rsidR="00C5576F" w:rsidRPr="000D02FC">
          <w:rPr>
            <w:rStyle w:val="Hyperlink"/>
            <w:color w:val="000000" w:themeColor="text1"/>
            <w:sz w:val="25"/>
            <w:szCs w:val="25"/>
            <w:u w:val="none"/>
          </w:rPr>
          <w:t>ifeanyi.edeh@unn.edu.ng</w:t>
        </w:r>
      </w:hyperlink>
      <w:r w:rsidR="00C5576F" w:rsidRPr="000D02FC">
        <w:rPr>
          <w:color w:val="000000" w:themeColor="text1"/>
          <w:sz w:val="25"/>
          <w:szCs w:val="25"/>
        </w:rPr>
        <w:t>)</w:t>
      </w:r>
    </w:p>
    <w:p w:rsidR="00C5576F" w:rsidRPr="000D02FC" w:rsidRDefault="000D02FC" w:rsidP="00C21D10">
      <w:pPr>
        <w:pStyle w:val="Default"/>
        <w:spacing w:line="264" w:lineRule="auto"/>
        <w:jc w:val="center"/>
        <w:rPr>
          <w:color w:val="000000" w:themeColor="text1"/>
          <w:sz w:val="25"/>
          <w:szCs w:val="25"/>
        </w:rPr>
      </w:pPr>
      <w:r w:rsidRPr="000D02FC">
        <w:rPr>
          <w:color w:val="000000" w:themeColor="text1"/>
          <w:sz w:val="25"/>
          <w:szCs w:val="25"/>
          <w:vertAlign w:val="superscript"/>
        </w:rPr>
        <w:t>3</w:t>
      </w:r>
      <w:r w:rsidR="00C5576F" w:rsidRPr="000D02FC">
        <w:rPr>
          <w:color w:val="000000" w:themeColor="text1"/>
          <w:sz w:val="25"/>
          <w:szCs w:val="25"/>
        </w:rPr>
        <w:t xml:space="preserve">Department </w:t>
      </w:r>
      <w:r w:rsidR="00337EE2" w:rsidRPr="000D02FC">
        <w:rPr>
          <w:color w:val="000000" w:themeColor="text1"/>
          <w:sz w:val="25"/>
          <w:szCs w:val="25"/>
        </w:rPr>
        <w:t>o</w:t>
      </w:r>
      <w:r w:rsidR="00C5576F" w:rsidRPr="000D02FC">
        <w:rPr>
          <w:color w:val="000000" w:themeColor="text1"/>
          <w:sz w:val="25"/>
          <w:szCs w:val="25"/>
        </w:rPr>
        <w:t>f Vocational Education</w:t>
      </w:r>
      <w:r w:rsidR="00C21D10" w:rsidRPr="000D02FC">
        <w:rPr>
          <w:color w:val="000000" w:themeColor="text1"/>
          <w:sz w:val="25"/>
          <w:szCs w:val="25"/>
        </w:rPr>
        <w:t xml:space="preserve">, </w:t>
      </w:r>
      <w:r w:rsidR="00C5576F" w:rsidRPr="000D02FC">
        <w:rPr>
          <w:color w:val="000000" w:themeColor="text1"/>
          <w:sz w:val="25"/>
          <w:szCs w:val="25"/>
        </w:rPr>
        <w:t xml:space="preserve">University </w:t>
      </w:r>
      <w:r w:rsidR="00337EE2" w:rsidRPr="000D02FC">
        <w:rPr>
          <w:color w:val="000000" w:themeColor="text1"/>
          <w:sz w:val="25"/>
          <w:szCs w:val="25"/>
        </w:rPr>
        <w:t>o</w:t>
      </w:r>
      <w:r w:rsidR="00C5576F" w:rsidRPr="000D02FC">
        <w:rPr>
          <w:color w:val="000000" w:themeColor="text1"/>
          <w:sz w:val="25"/>
          <w:szCs w:val="25"/>
        </w:rPr>
        <w:t>f Calabar</w:t>
      </w:r>
    </w:p>
    <w:p w:rsidR="00C5576F" w:rsidRPr="008A6BCC" w:rsidRDefault="00C5576F" w:rsidP="00E90979">
      <w:pPr>
        <w:pStyle w:val="Default"/>
        <w:spacing w:line="264" w:lineRule="auto"/>
        <w:jc w:val="center"/>
        <w:rPr>
          <w:color w:val="000000" w:themeColor="text1"/>
          <w:sz w:val="25"/>
          <w:szCs w:val="25"/>
        </w:rPr>
      </w:pPr>
      <w:r w:rsidRPr="000D02FC">
        <w:rPr>
          <w:color w:val="000000" w:themeColor="text1"/>
          <w:sz w:val="25"/>
          <w:szCs w:val="25"/>
        </w:rPr>
        <w:t>08064650894 (</w:t>
      </w:r>
      <w:hyperlink r:id="rId97" w:history="1">
        <w:r w:rsidR="00C21D10" w:rsidRPr="000D02FC">
          <w:rPr>
            <w:rStyle w:val="Hyperlink"/>
            <w:color w:val="000000" w:themeColor="text1"/>
            <w:sz w:val="25"/>
            <w:szCs w:val="25"/>
            <w:u w:val="none"/>
          </w:rPr>
          <w:t>vabanyam@gmail.com</w:t>
        </w:r>
      </w:hyperlink>
      <w:r w:rsidRPr="008A6BCC">
        <w:rPr>
          <w:color w:val="000000" w:themeColor="text1"/>
          <w:sz w:val="25"/>
          <w:szCs w:val="25"/>
        </w:rPr>
        <w:t>)</w:t>
      </w:r>
    </w:p>
    <w:p w:rsidR="00C21D10" w:rsidRPr="008A6BCC" w:rsidRDefault="004C629F" w:rsidP="00E90979">
      <w:pPr>
        <w:pStyle w:val="Default"/>
        <w:spacing w:line="264" w:lineRule="auto"/>
        <w:jc w:val="center"/>
        <w:rPr>
          <w:color w:val="000000" w:themeColor="text1"/>
          <w:sz w:val="25"/>
          <w:szCs w:val="25"/>
        </w:rPr>
      </w:pPr>
      <w:r>
        <w:rPr>
          <w:noProof/>
          <w:color w:val="000000" w:themeColor="text1"/>
          <w:sz w:val="25"/>
          <w:szCs w:val="25"/>
        </w:rPr>
        <w:pict>
          <v:shape id="_x0000_s1940" type="#_x0000_t32" style="position:absolute;left:0;text-align:left;margin-left:-1.45pt;margin-top:12.4pt;width:505.7pt;height:0;z-index:252085248" o:connectortype="straight" strokeweight="1.5pt"/>
        </w:pict>
      </w:r>
    </w:p>
    <w:p w:rsidR="00C5576F" w:rsidRPr="008A6BCC" w:rsidRDefault="00C5576F" w:rsidP="00C21D10">
      <w:pPr>
        <w:spacing w:after="0" w:line="264" w:lineRule="auto"/>
        <w:jc w:val="center"/>
        <w:rPr>
          <w:rFonts w:ascii="Times New Roman" w:eastAsia="Arial Unicode MS" w:hAnsi="Times New Roman" w:cs="Times New Roman"/>
          <w:b/>
          <w:color w:val="000000" w:themeColor="text1"/>
          <w:sz w:val="25"/>
          <w:szCs w:val="25"/>
        </w:rPr>
      </w:pPr>
      <w:r w:rsidRPr="008A6BCC">
        <w:rPr>
          <w:rFonts w:ascii="Times New Roman" w:eastAsia="Arial Unicode MS" w:hAnsi="Times New Roman" w:cs="Times New Roman"/>
          <w:b/>
          <w:i/>
          <w:color w:val="000000" w:themeColor="text1"/>
          <w:sz w:val="25"/>
          <w:szCs w:val="25"/>
        </w:rPr>
        <w:t>Abstract</w:t>
      </w:r>
    </w:p>
    <w:p w:rsidR="00C5576F" w:rsidRPr="008A6BCC" w:rsidRDefault="00C5576F" w:rsidP="00C21D10">
      <w:pPr>
        <w:autoSpaceDE w:val="0"/>
        <w:autoSpaceDN w:val="0"/>
        <w:adjustRightInd w:val="0"/>
        <w:spacing w:after="0" w:line="240" w:lineRule="auto"/>
        <w:jc w:val="both"/>
        <w:rPr>
          <w:rFonts w:ascii="Times New Roman" w:hAnsi="Times New Roman" w:cs="Times New Roman"/>
          <w:b/>
          <w:color w:val="000000" w:themeColor="text1"/>
          <w:sz w:val="25"/>
          <w:szCs w:val="25"/>
        </w:rPr>
      </w:pPr>
      <w:r w:rsidRPr="008A6BCC">
        <w:rPr>
          <w:rFonts w:ascii="Times New Roman" w:hAnsi="Times New Roman" w:cs="Times New Roman"/>
          <w:i/>
          <w:color w:val="000000" w:themeColor="text1"/>
          <w:sz w:val="25"/>
          <w:szCs w:val="25"/>
        </w:rPr>
        <w:t xml:space="preserve">High unemployment rate amongst the youths in Nigeria has led to increased poverty and serious social problems in Nigeria. Coincidentally there has been a decline in TVET enrolments despite the juicy goals of TVET. As a result, </w:t>
      </w:r>
      <w:r w:rsidRPr="008A6BCC">
        <w:rPr>
          <w:rFonts w:ascii="Times New Roman" w:eastAsia="Arial Unicode MS" w:hAnsi="Times New Roman" w:cs="Times New Roman"/>
          <w:i/>
          <w:color w:val="000000" w:themeColor="text1"/>
          <w:sz w:val="25"/>
          <w:szCs w:val="25"/>
        </w:rPr>
        <w:t xml:space="preserve">this study was conducted to ascertain ways of repositioning </w:t>
      </w:r>
      <w:r w:rsidRPr="008A6BCC">
        <w:rPr>
          <w:rFonts w:ascii="Times New Roman" w:hAnsi="Times New Roman" w:cs="Times New Roman"/>
          <w:i/>
          <w:color w:val="000000" w:themeColor="text1"/>
          <w:sz w:val="25"/>
          <w:szCs w:val="25"/>
        </w:rPr>
        <w:t>TVET and Entrepreneurship education for self-reliance in Nigeria. The study adopted</w:t>
      </w:r>
      <w:r w:rsidRPr="008A6BCC">
        <w:rPr>
          <w:rFonts w:ascii="Times New Roman" w:hAnsi="Times New Roman" w:cs="Times New Roman"/>
          <w:bCs/>
          <w:i/>
          <w:color w:val="000000" w:themeColor="text1"/>
          <w:sz w:val="25"/>
          <w:szCs w:val="25"/>
        </w:rPr>
        <w:t xml:space="preserve"> a descriptive survey research design and was conducted in</w:t>
      </w:r>
      <w:r w:rsidRPr="008A6BCC">
        <w:rPr>
          <w:rFonts w:ascii="Times New Roman" w:hAnsi="Times New Roman" w:cs="Times New Roman"/>
          <w:i/>
          <w:color w:val="000000" w:themeColor="text1"/>
          <w:sz w:val="25"/>
          <w:szCs w:val="25"/>
        </w:rPr>
        <w:t xml:space="preserve"> Cross River State. The population for the study was 241. 143 from the Department of Vocational Education, University of Calabar and 98 students from Cross</w:t>
      </w:r>
      <w:r w:rsidRPr="008A6BCC">
        <w:rPr>
          <w:rFonts w:ascii="Times New Roman" w:hAnsi="Times New Roman" w:cs="Times New Roman"/>
          <w:bCs/>
          <w:i/>
          <w:color w:val="000000" w:themeColor="text1"/>
          <w:sz w:val="25"/>
          <w:szCs w:val="25"/>
        </w:rPr>
        <w:t xml:space="preserve"> River State University of Technology.</w:t>
      </w:r>
      <w:r w:rsidRPr="008A6BCC">
        <w:rPr>
          <w:rFonts w:ascii="Times New Roman" w:hAnsi="Times New Roman" w:cs="Times New Roman"/>
          <w:i/>
          <w:color w:val="000000" w:themeColor="text1"/>
          <w:sz w:val="25"/>
          <w:szCs w:val="25"/>
        </w:rPr>
        <w:t xml:space="preserve"> The entire population was studied due to the manageable size of the population. A structured questionnaire containing 34 items on a four point rating scale and a response options of Strongly Agree (SA), Agree (A), Disagree (D), and Strongly Disagree (SD) with their corresponding values of 4, 3, 2, and 1 was used to elicit responses from respondents and generate data for the study. The instrument was face-validated by three experts in the Department of Vocational Education, University of Calabar. Cronbach Alpha reliability method was used to determine the internal consistency of the instrument. The reliability yielded a coefficient of 0.87 which was high enough to be used for the study. The data collected for the study was analysed using mean to answer the research questions and standard deviation to determine the closeness or otherwise of the responses from the mean. In taking decision, any item with a mean of 2.50 and above was considered accepted, while any mean score below 2.50 was taken as rejected. The findings revealed</w:t>
      </w:r>
      <w:r w:rsidRPr="008A6BCC">
        <w:rPr>
          <w:rFonts w:ascii="Times New Roman" w:eastAsia="Arial Unicode MS" w:hAnsi="Times New Roman" w:cs="Times New Roman"/>
          <w:i/>
          <w:color w:val="000000" w:themeColor="text1"/>
          <w:sz w:val="25"/>
          <w:szCs w:val="25"/>
        </w:rPr>
        <w:t xml:space="preserve"> that </w:t>
      </w:r>
      <w:r w:rsidRPr="008A6BCC">
        <w:rPr>
          <w:rFonts w:ascii="Times New Roman" w:hAnsi="Times New Roman" w:cs="Times New Roman"/>
          <w:i/>
          <w:color w:val="000000" w:themeColor="text1"/>
          <w:sz w:val="25"/>
          <w:szCs w:val="25"/>
        </w:rPr>
        <w:t>vocational skills, job creation abilities, and product marketing skills are needed for effective repositioning of TVET and entrepreneurship education for self-reliance in Nigeria</w:t>
      </w:r>
      <w:r w:rsidRPr="008A6BCC">
        <w:rPr>
          <w:rFonts w:ascii="Times New Roman" w:eastAsia="Arial Unicode MS" w:hAnsi="Times New Roman" w:cs="Times New Roman"/>
          <w:i/>
          <w:color w:val="000000" w:themeColor="text1"/>
          <w:sz w:val="25"/>
          <w:szCs w:val="25"/>
        </w:rPr>
        <w:t xml:space="preserve">. </w:t>
      </w:r>
      <w:r w:rsidRPr="008A6BCC">
        <w:rPr>
          <w:rFonts w:ascii="Times New Roman" w:hAnsi="Times New Roman" w:cs="Times New Roman"/>
          <w:i/>
          <w:color w:val="000000" w:themeColor="text1"/>
          <w:sz w:val="25"/>
          <w:szCs w:val="25"/>
        </w:rPr>
        <w:t>Based on the findings of the study, it was recommended amongst others, the creation of entrepreneurship development support agencies to encourage business interaction between entrepreneurs and TVET students for job creation and sustainable development in Nigeria.</w:t>
      </w:r>
    </w:p>
    <w:p w:rsidR="00C21D10" w:rsidRPr="008A6BCC" w:rsidRDefault="004C629F" w:rsidP="00E90979">
      <w:pPr>
        <w:spacing w:after="0" w:line="264" w:lineRule="auto"/>
        <w:jc w:val="both"/>
        <w:rPr>
          <w:rFonts w:ascii="Times New Roman" w:hAnsi="Times New Roman" w:cs="Times New Roman"/>
          <w:b/>
          <w:i/>
          <w:color w:val="000000" w:themeColor="text1"/>
          <w:sz w:val="25"/>
          <w:szCs w:val="25"/>
        </w:rPr>
      </w:pPr>
      <w:r>
        <w:rPr>
          <w:rFonts w:ascii="Times New Roman" w:hAnsi="Times New Roman" w:cs="Times New Roman"/>
          <w:b/>
          <w:i/>
          <w:noProof/>
          <w:color w:val="000000" w:themeColor="text1"/>
          <w:sz w:val="25"/>
          <w:szCs w:val="25"/>
        </w:rPr>
        <w:pict>
          <v:shape id="_x0000_s1941" type="#_x0000_t32" style="position:absolute;left:0;text-align:left;margin-left:-4.85pt;margin-top:5.45pt;width:505.7pt;height:0;z-index:252086272" o:connectortype="straight" strokeweight="1.5pt"/>
        </w:pict>
      </w:r>
    </w:p>
    <w:p w:rsidR="00C5576F" w:rsidRPr="008A6BCC" w:rsidRDefault="00C5576F"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 xml:space="preserve">Key words: </w:t>
      </w:r>
      <w:r w:rsidRPr="008A6BCC">
        <w:rPr>
          <w:rFonts w:ascii="Times New Roman" w:hAnsi="Times New Roman" w:cs="Times New Roman"/>
          <w:i/>
          <w:color w:val="000000" w:themeColor="text1"/>
          <w:sz w:val="25"/>
          <w:szCs w:val="25"/>
        </w:rPr>
        <w:t>TVET, Entrepreneurship Education, Self-Reliance</w:t>
      </w:r>
    </w:p>
    <w:p w:rsidR="00732213" w:rsidRPr="008A6BCC" w:rsidRDefault="00732213" w:rsidP="00E90979">
      <w:pPr>
        <w:spacing w:after="0" w:line="264" w:lineRule="auto"/>
        <w:jc w:val="both"/>
        <w:rPr>
          <w:rFonts w:ascii="Times New Roman" w:hAnsi="Times New Roman" w:cs="Times New Roman"/>
          <w:b/>
          <w:i/>
          <w:color w:val="000000" w:themeColor="text1"/>
          <w:sz w:val="25"/>
          <w:szCs w:val="25"/>
        </w:rPr>
      </w:pPr>
    </w:p>
    <w:p w:rsidR="00C21D10" w:rsidRPr="008A6BCC" w:rsidRDefault="00C21D10" w:rsidP="00E90979">
      <w:pPr>
        <w:pStyle w:val="Default"/>
        <w:spacing w:line="264" w:lineRule="auto"/>
        <w:jc w:val="both"/>
        <w:rPr>
          <w:b/>
          <w:color w:val="000000" w:themeColor="text1"/>
          <w:sz w:val="25"/>
          <w:szCs w:val="25"/>
        </w:rPr>
        <w:sectPr w:rsidR="00C21D10" w:rsidRPr="008A6BCC" w:rsidSect="00135B3F">
          <w:type w:val="continuous"/>
          <w:pgSz w:w="11907" w:h="16839" w:code="9"/>
          <w:pgMar w:top="1008" w:right="1008" w:bottom="1008" w:left="1008" w:header="720" w:footer="720" w:gutter="0"/>
          <w:cols w:space="720"/>
          <w:docGrid w:linePitch="360"/>
        </w:sectPr>
      </w:pPr>
    </w:p>
    <w:p w:rsidR="00C5576F" w:rsidRPr="008A6BCC" w:rsidRDefault="00C5576F" w:rsidP="00E90979">
      <w:pPr>
        <w:pStyle w:val="Default"/>
        <w:spacing w:line="264" w:lineRule="auto"/>
        <w:jc w:val="both"/>
        <w:rPr>
          <w:b/>
          <w:color w:val="000000" w:themeColor="text1"/>
          <w:sz w:val="25"/>
          <w:szCs w:val="25"/>
        </w:rPr>
      </w:pPr>
      <w:r w:rsidRPr="008A6BCC">
        <w:rPr>
          <w:b/>
          <w:color w:val="000000" w:themeColor="text1"/>
          <w:sz w:val="25"/>
          <w:szCs w:val="25"/>
        </w:rPr>
        <w:lastRenderedPageBreak/>
        <w:t>Introduction</w:t>
      </w:r>
    </w:p>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Nigeria has a growing youth population with an educational system that turns out millions of graduates every year. A rule of thumb is that youth unemployment rate tends to be approximately twice the adult rate and it is rising sharply across much of the developed and developing countries alike. In countries </w:t>
      </w:r>
      <w:r w:rsidRPr="008A6BCC">
        <w:rPr>
          <w:rFonts w:ascii="Times New Roman" w:hAnsi="Times New Roman" w:cs="Times New Roman"/>
          <w:color w:val="000000" w:themeColor="text1"/>
          <w:sz w:val="25"/>
          <w:szCs w:val="25"/>
        </w:rPr>
        <w:lastRenderedPageBreak/>
        <w:t xml:space="preserve">with the most severe youth unemployment rates, a quarter of young people are looking for work. Unemployment in Nigeria stands at 23%; it is widely accepted that this is not merely a short-run waste of human resources and a source of unhappiness among youths; it may have long term scarring effects on the working adults and far reaching implications </w:t>
      </w:r>
      <w:r w:rsidRPr="008A6BCC">
        <w:rPr>
          <w:rFonts w:ascii="Times New Roman" w:hAnsi="Times New Roman" w:cs="Times New Roman"/>
          <w:color w:val="000000" w:themeColor="text1"/>
          <w:sz w:val="25"/>
          <w:szCs w:val="25"/>
        </w:rPr>
        <w:lastRenderedPageBreak/>
        <w:t>for the next generation (Blanchflower &amp; Andrew, 2007). The persistence of unemployment problem seems to demonstrate that standard economic policies have been insufficient. The need to create more entrepreneurship opportunities among the youths becomes pertinent. The youth needs exposure in practical entrepreneurial work experience in order to be proficient in their chosen career and be useful to themselves and the society. The only way to empower the youth is to provide them with adequate and qualitative education in order to make them job creators and eradicate poverty (Sekena, 2004). Many countries of the world have considered Technical Vocational Education and Training (TVET) as relevant in equipping young people with technical skills that would enable them engage in productive livelihoods.</w:t>
      </w:r>
    </w:p>
    <w:p w:rsidR="00C5576F" w:rsidRPr="008A6BCC" w:rsidRDefault="004C629F" w:rsidP="00E90979">
      <w:pPr>
        <w:spacing w:after="0" w:line="264" w:lineRule="auto"/>
        <w:jc w:val="both"/>
        <w:rPr>
          <w:rFonts w:ascii="Times New Roman" w:hAnsi="Times New Roman" w:cs="Times New Roman"/>
          <w:bCs/>
          <w:color w:val="000000" w:themeColor="text1"/>
          <w:sz w:val="25"/>
          <w:szCs w:val="25"/>
        </w:rPr>
      </w:pPr>
      <w:r>
        <w:rPr>
          <w:rFonts w:ascii="Times New Roman" w:hAnsi="Times New Roman" w:cs="Times New Roman"/>
          <w:bCs/>
          <w:noProof/>
          <w:color w:val="000000" w:themeColor="text1"/>
          <w:sz w:val="25"/>
          <w:szCs w:val="25"/>
        </w:rPr>
        <w:pict>
          <v:shape id="_x0000_s46220" type="#_x0000_t32" style="position:absolute;left:0;text-align:left;margin-left:-3.4pt;margin-top:-303.25pt;width:505.7pt;height:0;z-index:252324864" o:connectortype="straight" strokeweight="3pt"/>
        </w:pict>
      </w:r>
    </w:p>
    <w:p w:rsidR="00C5576F"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Cs/>
          <w:noProof/>
          <w:color w:val="000000" w:themeColor="text1"/>
          <w:sz w:val="25"/>
          <w:szCs w:val="25"/>
        </w:rPr>
        <w:pict>
          <v:shape id="_x0000_s46219" type="#_x0000_t202" style="position:absolute;left:0;text-align:left;margin-left:337.35pt;margin-top:-337.6pt;width:183.25pt;height:27.3pt;z-index:-250992640;mso-width-relative:margin;mso-height-relative:margin" stroked="f">
            <v:textbox style="mso-next-textbox:#_x0000_s46219">
              <w:txbxContent>
                <w:p w:rsidR="00931FF5" w:rsidRPr="006A0060" w:rsidRDefault="00931FF5" w:rsidP="00CA6842">
                  <w:pPr>
                    <w:spacing w:after="0" w:line="264" w:lineRule="auto"/>
                    <w:jc w:val="both"/>
                    <w:rPr>
                      <w:rFonts w:ascii="Times New Roman" w:hAnsi="Times New Roman" w:cs="Times New Roman"/>
                      <w:b/>
                      <w:i/>
                      <w:sz w:val="16"/>
                      <w:szCs w:val="16"/>
                    </w:rPr>
                  </w:pPr>
                  <w:r w:rsidRPr="006A0060">
                    <w:rPr>
                      <w:rFonts w:ascii="Times New Roman" w:hAnsi="Times New Roman" w:cs="Times New Roman"/>
                      <w:b/>
                      <w:i/>
                      <w:sz w:val="16"/>
                      <w:szCs w:val="16"/>
                    </w:rPr>
                    <w:t>Abanyam, F.E., Nathanel , I. E &amp; Victor, A.A</w:t>
                  </w:r>
                </w:p>
              </w:txbxContent>
            </v:textbox>
          </v:shape>
        </w:pict>
      </w:r>
      <w:r w:rsidR="00C5576F" w:rsidRPr="008A6BCC">
        <w:rPr>
          <w:rFonts w:ascii="Times New Roman" w:hAnsi="Times New Roman" w:cs="Times New Roman"/>
          <w:bCs/>
          <w:color w:val="000000" w:themeColor="text1"/>
          <w:sz w:val="25"/>
          <w:szCs w:val="25"/>
        </w:rPr>
        <w:t xml:space="preserve">Technical and Vocational Education and Training (TVET) </w:t>
      </w:r>
      <w:r w:rsidR="00C5576F" w:rsidRPr="008A6BCC">
        <w:rPr>
          <w:rFonts w:ascii="Times New Roman" w:hAnsi="Times New Roman" w:cs="Times New Roman"/>
          <w:color w:val="000000" w:themeColor="text1"/>
          <w:sz w:val="25"/>
          <w:szCs w:val="25"/>
        </w:rPr>
        <w:t xml:space="preserve">is an all-inclusive term referring to all forms and levels of the educational process involving, in addition to general knowledge, the study of technologies and </w:t>
      </w:r>
      <w:r w:rsidR="00C5576F" w:rsidRPr="008A6BCC">
        <w:rPr>
          <w:rFonts w:ascii="Times New Roman" w:hAnsi="Times New Roman" w:cs="Times New Roman"/>
          <w:bCs/>
          <w:color w:val="000000" w:themeColor="text1"/>
          <w:sz w:val="25"/>
          <w:szCs w:val="25"/>
        </w:rPr>
        <w:t>related</w:t>
      </w:r>
      <w:r w:rsidR="00C5576F" w:rsidRPr="008A6BCC">
        <w:rPr>
          <w:rFonts w:ascii="Times New Roman" w:hAnsi="Times New Roman" w:cs="Times New Roman"/>
          <w:color w:val="000000" w:themeColor="text1"/>
          <w:sz w:val="25"/>
          <w:szCs w:val="25"/>
        </w:rPr>
        <w:t xml:space="preserve"> sciences and the acquisition of practical skills, know-how, attitudes and understanding relating to occupations in the various sectors of economic and social life (Federal Republic of Nigeria (FRN, 2013). This definition highlights the importance of the acquisition of practical knowledge, skills and attitudes in any training offered by </w:t>
      </w:r>
      <w:r w:rsidR="00C5576F" w:rsidRPr="008A6BCC">
        <w:rPr>
          <w:rFonts w:ascii="Times New Roman" w:hAnsi="Times New Roman" w:cs="Times New Roman"/>
          <w:bCs/>
          <w:color w:val="000000" w:themeColor="text1"/>
          <w:sz w:val="25"/>
          <w:szCs w:val="25"/>
        </w:rPr>
        <w:t>TVET</w:t>
      </w:r>
      <w:r w:rsidR="00C5576F" w:rsidRPr="008A6BCC">
        <w:rPr>
          <w:rFonts w:ascii="Times New Roman" w:hAnsi="Times New Roman" w:cs="Times New Roman"/>
          <w:color w:val="000000" w:themeColor="text1"/>
          <w:sz w:val="25"/>
          <w:szCs w:val="25"/>
        </w:rPr>
        <w:t xml:space="preserve"> providers (UNESCO, 2011). Thus TVET is an integral part of all-inclusive education for all types of initiative which helps an individual to become an active citizen and contributes positively to his well-being and to economic growth of his society. This implies that TVET equips the individual with relevant skills for self-reliance. The FRN (2013) enumerated the following as TVET objectives: to provide trained manpower in applied science, technology and commerce particularly at sub-professional level; to provide the technical </w:t>
      </w:r>
      <w:r w:rsidR="00C5576F" w:rsidRPr="008A6BCC">
        <w:rPr>
          <w:rFonts w:ascii="Times New Roman" w:hAnsi="Times New Roman" w:cs="Times New Roman"/>
          <w:color w:val="000000" w:themeColor="text1"/>
          <w:sz w:val="25"/>
          <w:szCs w:val="25"/>
        </w:rPr>
        <w:lastRenderedPageBreak/>
        <w:t>knowledge and vocational skills necessary for agricultural, industrial, comme</w:t>
      </w:r>
      <w:r w:rsidR="00CA6842">
        <w:rPr>
          <w:rFonts w:ascii="Times New Roman" w:hAnsi="Times New Roman" w:cs="Times New Roman"/>
          <w:color w:val="000000" w:themeColor="text1"/>
          <w:sz w:val="25"/>
          <w:szCs w:val="25"/>
        </w:rPr>
        <w:t>rcial and economic development</w:t>
      </w:r>
      <w:r w:rsidR="00C5576F" w:rsidRPr="008A6BCC">
        <w:rPr>
          <w:rFonts w:ascii="Times New Roman" w:hAnsi="Times New Roman" w:cs="Times New Roman"/>
          <w:color w:val="000000" w:themeColor="text1"/>
          <w:sz w:val="25"/>
          <w:szCs w:val="25"/>
        </w:rPr>
        <w:t xml:space="preserve"> and to give training and impart the necessary skills leading to the production of craftsmen, technicians and other skilled personnel who will be enterprising and self-reliant.</w:t>
      </w: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Technical Vocational Education and Training is result oriented. It brings about technological advancement and aims to fit new manpower for employment and provide continuing training so that the individuals can keep pace with modern and emerging work environment, thus, equipping such an individual for self-reliance. Self-reliance becomes feasible through entrepreneurship education. Self-reliance, according to Bassey (2009), is that which presupposes the attainment of the individual’s financial and economic autonomy without necessarily resorting to begging. Abanyam (2012) posited that self-reliance refers to dependence on one’s own abilities, judgments, or resources or independence. It thus means the ability to rely on oneself to do whatever should be done. It entails the development of local markets, local production, local processing of previously imported goods, and greater cooperation amongst local economic entities. Entrepreneurship foster self-reliance among youths, therefore, should be encouraged.</w:t>
      </w: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Furthermore, it becomes imperative for entrepreneurs to have some useful knowledge on how to succeed in business. This should be a prerequisite to floating any business venture especially if sustaining the business is the guiding principle. This is where entrepreneurship education comes in. Entrepreneurship education is a form of education which promotes the dignity of labour by entrenching work as the goal of education (Abanyam, 2014).  According to Abubakar (2010), entrepreneurship education </w:t>
      </w:r>
      <w:r w:rsidRPr="008A6BCC">
        <w:rPr>
          <w:rFonts w:ascii="Times New Roman" w:hAnsi="Times New Roman" w:cs="Times New Roman"/>
          <w:color w:val="000000" w:themeColor="text1"/>
          <w:sz w:val="25"/>
          <w:szCs w:val="25"/>
        </w:rPr>
        <w:lastRenderedPageBreak/>
        <w:t xml:space="preserve">has led most African countries, including Nigeria to realise that training in TVET is necessary to alleviate poverty through skill acquisition. Therefore, given the enabling environment, entrepreneurship education enlightens and equips the youth with modalities for operating and managing enterprises. Therefore, as a means of empowering Nigerian youths for sustainable self-employment and wealth creation, the repositioning of TVET and entrepreneurship education for self-reliance </w:t>
      </w:r>
      <w:r w:rsidR="00732213" w:rsidRPr="008A6BCC">
        <w:rPr>
          <w:rFonts w:ascii="Times New Roman" w:hAnsi="Times New Roman" w:cs="Times New Roman"/>
          <w:color w:val="000000" w:themeColor="text1"/>
          <w:sz w:val="25"/>
          <w:szCs w:val="25"/>
        </w:rPr>
        <w:t>constitutes</w:t>
      </w:r>
      <w:r w:rsidRPr="008A6BCC">
        <w:rPr>
          <w:rFonts w:ascii="Times New Roman" w:hAnsi="Times New Roman" w:cs="Times New Roman"/>
          <w:color w:val="000000" w:themeColor="text1"/>
          <w:sz w:val="25"/>
          <w:szCs w:val="25"/>
        </w:rPr>
        <w:t xml:space="preserve"> the thrust of this study.</w:t>
      </w:r>
    </w:p>
    <w:p w:rsidR="00732213"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noProof/>
          <w:color w:val="000000" w:themeColor="text1"/>
          <w:sz w:val="25"/>
          <w:szCs w:val="25"/>
        </w:rPr>
        <w:pict>
          <v:shape id="_x0000_s46222" type="#_x0000_t32" style="position:absolute;left:0;text-align:left;margin-left:-2.55pt;margin-top:-208.4pt;width:505.7pt;height:0;z-index:252326912" o:connectortype="straight" strokeweight="3pt"/>
        </w:pict>
      </w:r>
    </w:p>
    <w:p w:rsidR="00C5576F" w:rsidRPr="008A6BCC" w:rsidRDefault="00C5576F" w:rsidP="00E90979">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TVET and Entrepreneurship Education for Self-Reliance</w:t>
      </w:r>
    </w:p>
    <w:p w:rsidR="00C5576F" w:rsidRPr="008A6BCC" w:rsidRDefault="00C5576F" w:rsidP="00E90979">
      <w:pPr>
        <w:pStyle w:val="Default"/>
        <w:spacing w:line="264" w:lineRule="auto"/>
        <w:jc w:val="both"/>
        <w:rPr>
          <w:color w:val="000000" w:themeColor="text1"/>
          <w:sz w:val="25"/>
          <w:szCs w:val="25"/>
        </w:rPr>
      </w:pPr>
      <w:r w:rsidRPr="008A6BCC">
        <w:rPr>
          <w:color w:val="000000" w:themeColor="text1"/>
          <w:sz w:val="25"/>
          <w:szCs w:val="25"/>
        </w:rPr>
        <w:t>The learning experiences may occur in variety of learning context, including educational institutions and workplace. In Nigeria, the teaching of skills in the formal sector exists in two types of institutions (Oziengbe, 2009). These institutions are Technical Colleges and Trade Centres. In these institutions, individuals are provided with needed skills that will empower the youths become proficient in both the public workplace and private employment. With the urgent need to fight unemployment, reduce poverty and promote economic prosperity, the Nigerian government has embarked on reforms in various aspects of the economy. As part of the on-going reforms, Nwaokolo (2005) suggests the promotion of entrepreneurship education at various levels of the tertiary education so that more graduates of the system can set up their own business, create employment and alleviate poverty in the society. Technology education emphasis skill acquisition, while entrepreneurship education emphasizes on the ability to set up and manage small business venture. The entrepreneurial ability will make it possible for the acquired technology skills to be salable (Igweh, 2005).</w:t>
      </w:r>
    </w:p>
    <w:p w:rsidR="00C5576F" w:rsidRPr="008A6BCC" w:rsidRDefault="00C5576F" w:rsidP="00E90979">
      <w:pPr>
        <w:pStyle w:val="Default"/>
        <w:spacing w:line="264" w:lineRule="auto"/>
        <w:jc w:val="both"/>
        <w:rPr>
          <w:color w:val="000000" w:themeColor="text1"/>
          <w:sz w:val="25"/>
          <w:szCs w:val="25"/>
        </w:rPr>
      </w:pPr>
    </w:p>
    <w:p w:rsidR="00C5576F" w:rsidRPr="008A6BCC" w:rsidRDefault="004C629F" w:rsidP="00E90979">
      <w:pPr>
        <w:pStyle w:val="Default"/>
        <w:spacing w:line="264" w:lineRule="auto"/>
        <w:jc w:val="both"/>
        <w:rPr>
          <w:color w:val="000000" w:themeColor="text1"/>
          <w:sz w:val="25"/>
          <w:szCs w:val="25"/>
        </w:rPr>
      </w:pPr>
      <w:r>
        <w:rPr>
          <w:noProof/>
          <w:color w:val="000000" w:themeColor="text1"/>
          <w:sz w:val="25"/>
          <w:szCs w:val="25"/>
        </w:rPr>
        <w:pict>
          <v:shape id="_x0000_s46221" type="#_x0000_t202" style="position:absolute;left:0;text-align:left;margin-left:338.2pt;margin-top:-701.25pt;width:183.25pt;height:27.3pt;z-index:-250990592;mso-width-relative:margin;mso-height-relative:margin" stroked="f">
            <v:textbox style="mso-next-textbox:#_x0000_s46221">
              <w:txbxContent>
                <w:p w:rsidR="00931FF5" w:rsidRPr="006A0060" w:rsidRDefault="00931FF5" w:rsidP="00CA6842">
                  <w:pPr>
                    <w:spacing w:after="0" w:line="264" w:lineRule="auto"/>
                    <w:jc w:val="both"/>
                    <w:rPr>
                      <w:rFonts w:ascii="Times New Roman" w:hAnsi="Times New Roman" w:cs="Times New Roman"/>
                      <w:b/>
                      <w:i/>
                      <w:sz w:val="16"/>
                      <w:szCs w:val="16"/>
                    </w:rPr>
                  </w:pPr>
                  <w:r w:rsidRPr="006A0060">
                    <w:rPr>
                      <w:rFonts w:ascii="Times New Roman" w:hAnsi="Times New Roman" w:cs="Times New Roman"/>
                      <w:b/>
                      <w:i/>
                      <w:sz w:val="16"/>
                      <w:szCs w:val="16"/>
                    </w:rPr>
                    <w:t>Abanyam, F.E., Nathanel , I. E &amp; Victor, A.A</w:t>
                  </w:r>
                </w:p>
              </w:txbxContent>
            </v:textbox>
          </v:shape>
        </w:pict>
      </w:r>
      <w:r w:rsidR="00C5576F" w:rsidRPr="008A6BCC">
        <w:rPr>
          <w:color w:val="000000" w:themeColor="text1"/>
          <w:sz w:val="25"/>
          <w:szCs w:val="25"/>
        </w:rPr>
        <w:t xml:space="preserve">The relationship that exist between entrepreneurial training with TVET would </w:t>
      </w:r>
      <w:r w:rsidR="00C5576F" w:rsidRPr="008A6BCC">
        <w:rPr>
          <w:color w:val="000000" w:themeColor="text1"/>
          <w:sz w:val="25"/>
          <w:szCs w:val="25"/>
        </w:rPr>
        <w:lastRenderedPageBreak/>
        <w:t xml:space="preserve">provide gainful employment (paid or self-employment) to the recipient which is the base for industrialization and technological development. The UNESCO, (2003), while addressing the need for fostering entrepreneurship mind sets and promoting entrepreneurship education among the youth recommends TVET as a sure way out of poverty facing the youth worldwide today. It is a fact that the society needs men and women that are capable of establishing businesses that would help cushion the adverse effects of mass unemployment and poverty which entrepreneurial skills in TVET affords. Entrepreneurial studies allows the beneficiaries to consider various occupational possibilities that the work required, available rewards, necessary training and relative advantages and disadvantages of each (Nwoye, 2011).The scope of entrepreneurship education according to the UNESCO, (2003) includes creativity, innovations, risk taking and the ability to plan and manage projects in order to achieve objectives. In line with the scope of entrepreneurship education, and by its definition as the ability to turn ideas into action, Entrepreneurship and TVET may serve as a tool for achieving youth empowerment. </w:t>
      </w:r>
    </w:p>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p>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It is thus evident that TVET and entrepreneurship foster economic growth, increase productivity, create new technologies, products, and services and also change and rejuvenate market competition. Therefore, if TVET and entrepreneurship education taught in the institutions must meet these laudable objectives, then such programmes should be taught in context. In achieving these, Abanyam and Etonyeaku (2012) suggested ways of repositioning TVET and entrepreneurship education to include equipping the individual with worthwhile knowledge, usable skills and the right aptitude to </w:t>
      </w:r>
      <w:r w:rsidRPr="008A6BCC">
        <w:rPr>
          <w:rFonts w:ascii="Times New Roman" w:hAnsi="Times New Roman" w:cs="Times New Roman"/>
          <w:bCs/>
          <w:iCs/>
          <w:color w:val="000000" w:themeColor="text1"/>
          <w:sz w:val="25"/>
          <w:szCs w:val="25"/>
        </w:rPr>
        <w:t>identify opportunity, evaluate opportunities for choice making,</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bCs/>
          <w:iCs/>
          <w:color w:val="000000" w:themeColor="text1"/>
          <w:sz w:val="25"/>
          <w:szCs w:val="25"/>
        </w:rPr>
        <w:t xml:space="preserve">decide on form of enterprise, factors </w:t>
      </w:r>
      <w:r w:rsidRPr="008A6BCC">
        <w:rPr>
          <w:rFonts w:ascii="Times New Roman" w:hAnsi="Times New Roman" w:cs="Times New Roman"/>
          <w:bCs/>
          <w:iCs/>
          <w:color w:val="000000" w:themeColor="text1"/>
          <w:sz w:val="25"/>
          <w:szCs w:val="25"/>
        </w:rPr>
        <w:lastRenderedPageBreak/>
        <w:t>combination,</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bCs/>
          <w:iCs/>
          <w:color w:val="000000" w:themeColor="text1"/>
          <w:sz w:val="25"/>
          <w:szCs w:val="25"/>
        </w:rPr>
        <w:t>business directorship</w:t>
      </w:r>
      <w:r w:rsidRPr="008A6BCC">
        <w:rPr>
          <w:rFonts w:ascii="Times New Roman" w:hAnsi="Times New Roman" w:cs="Times New Roman"/>
          <w:color w:val="000000" w:themeColor="text1"/>
          <w:sz w:val="25"/>
          <w:szCs w:val="25"/>
        </w:rPr>
        <w:t xml:space="preserve"> and </w:t>
      </w:r>
      <w:r w:rsidRPr="008A6BCC">
        <w:rPr>
          <w:rFonts w:ascii="Times New Roman" w:hAnsi="Times New Roman" w:cs="Times New Roman"/>
          <w:bCs/>
          <w:iCs/>
          <w:color w:val="000000" w:themeColor="text1"/>
          <w:sz w:val="25"/>
          <w:szCs w:val="25"/>
        </w:rPr>
        <w:t xml:space="preserve">risk management, which will ultimately lead to self-reliance. Abanyam (2014) emphasized the need for TVET graduates to </w:t>
      </w:r>
      <w:r w:rsidRPr="008A6BCC">
        <w:rPr>
          <w:rFonts w:ascii="Times New Roman" w:hAnsi="Times New Roman" w:cs="Times New Roman"/>
          <w:color w:val="000000" w:themeColor="text1"/>
          <w:sz w:val="25"/>
          <w:szCs w:val="25"/>
        </w:rPr>
        <w:t>be mandated to develop and implement a viable business plan before graduation as this would bring out their abilities in creating jobs for themselves in particular and the nation at large.</w:t>
      </w:r>
    </w:p>
    <w:p w:rsidR="00C5576F" w:rsidRPr="008A6BCC" w:rsidRDefault="004C629F" w:rsidP="00E90979">
      <w:pPr>
        <w:autoSpaceDE w:val="0"/>
        <w:autoSpaceDN w:val="0"/>
        <w:adjustRightInd w:val="0"/>
        <w:spacing w:after="0" w:line="264" w:lineRule="auto"/>
        <w:ind w:firstLine="720"/>
        <w:jc w:val="both"/>
        <w:rPr>
          <w:rFonts w:ascii="Times New Roman" w:hAnsi="Times New Roman" w:cs="Times New Roman"/>
          <w:bCs/>
          <w:iCs/>
          <w:color w:val="000000" w:themeColor="text1"/>
          <w:sz w:val="25"/>
          <w:szCs w:val="25"/>
        </w:rPr>
      </w:pPr>
      <w:r w:rsidRPr="004C629F">
        <w:rPr>
          <w:rFonts w:ascii="Times New Roman" w:hAnsi="Times New Roman" w:cs="Times New Roman"/>
          <w:noProof/>
          <w:color w:val="000000" w:themeColor="text1"/>
          <w:sz w:val="25"/>
          <w:szCs w:val="25"/>
        </w:rPr>
        <w:pict>
          <v:shape id="_x0000_s46224" type="#_x0000_t32" style="position:absolute;left:0;text-align:left;margin-left:-1.7pt;margin-top:-129.35pt;width:505.7pt;height:0;z-index:252328960" o:connectortype="straight" strokeweight="3pt"/>
        </w:pict>
      </w:r>
    </w:p>
    <w:p w:rsidR="00C5576F" w:rsidRPr="008A6BCC" w:rsidRDefault="00C5576F" w:rsidP="00E90979">
      <w:pPr>
        <w:pStyle w:val="Default"/>
        <w:spacing w:line="264" w:lineRule="auto"/>
        <w:jc w:val="both"/>
        <w:rPr>
          <w:color w:val="000000" w:themeColor="text1"/>
          <w:sz w:val="25"/>
          <w:szCs w:val="25"/>
        </w:rPr>
      </w:pPr>
      <w:r w:rsidRPr="008A6BCC">
        <w:rPr>
          <w:b/>
          <w:color w:val="000000" w:themeColor="text1"/>
          <w:sz w:val="25"/>
          <w:szCs w:val="25"/>
        </w:rPr>
        <w:t>Statement of the Problem</w:t>
      </w:r>
    </w:p>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TVET enhances productivity and sustains competitiveness in the global economy. Worldwide countries are renewing efforts to promote technical and vocational education and training, this is because it is the only way to prepare young people for world of work, which reaches out to the marginalized and excluded groups to engage them in income-generating livelihoods. High unemployment has led to increase poverty and serious social problems in Nigeria. Coincidentally there has been a decline in TVET enrolments in Nigerian higher institutions.  Less than one percent of students’ enrolment in Nigeria is oriented towards technical and vocational skills (Abanyam, 2914). It is even more pathetic to see the few TVET graduates hovering everywhere in search of non available jobs, when they should be at the forefront of job creations. The question that comes to mind is why has this joblessness continue to persist among TVET graduates? It is in recognition of this that the study sought way of repositioning TVET and entrepreneurship education that will lead to self-reliance of the youths in Nigeria. </w:t>
      </w:r>
    </w:p>
    <w:p w:rsidR="00732213" w:rsidRPr="008A6BCC" w:rsidRDefault="00732213" w:rsidP="00E90979">
      <w:pPr>
        <w:spacing w:after="0" w:line="264" w:lineRule="auto"/>
        <w:jc w:val="both"/>
        <w:rPr>
          <w:rFonts w:ascii="Times New Roman" w:eastAsia="Arial Unicode MS" w:hAnsi="Times New Roman" w:cs="Times New Roman"/>
          <w:b/>
          <w:color w:val="000000" w:themeColor="text1"/>
          <w:sz w:val="25"/>
          <w:szCs w:val="25"/>
        </w:rPr>
      </w:pPr>
    </w:p>
    <w:p w:rsidR="00C5576F" w:rsidRPr="008A6BCC" w:rsidRDefault="00C5576F" w:rsidP="00E90979">
      <w:pPr>
        <w:spacing w:after="0" w:line="264" w:lineRule="auto"/>
        <w:jc w:val="both"/>
        <w:rPr>
          <w:rFonts w:ascii="Times New Roman" w:eastAsia="Arial Unicode MS" w:hAnsi="Times New Roman" w:cs="Times New Roman"/>
          <w:b/>
          <w:color w:val="000000" w:themeColor="text1"/>
          <w:sz w:val="25"/>
          <w:szCs w:val="25"/>
        </w:rPr>
      </w:pPr>
      <w:r w:rsidRPr="008A6BCC">
        <w:rPr>
          <w:rFonts w:ascii="Times New Roman" w:eastAsia="Arial Unicode MS" w:hAnsi="Times New Roman" w:cs="Times New Roman"/>
          <w:b/>
          <w:color w:val="000000" w:themeColor="text1"/>
          <w:sz w:val="25"/>
          <w:szCs w:val="25"/>
        </w:rPr>
        <w:t>Purpose of the Study</w:t>
      </w:r>
    </w:p>
    <w:p w:rsidR="00C5576F" w:rsidRPr="008A6BCC" w:rsidRDefault="00C5576F" w:rsidP="00E90979">
      <w:pPr>
        <w:spacing w:after="0" w:line="264" w:lineRule="auto"/>
        <w:jc w:val="both"/>
        <w:rPr>
          <w:rFonts w:ascii="Times New Roman" w:eastAsia="Arial Unicode MS" w:hAnsi="Times New Roman" w:cs="Times New Roman"/>
          <w:color w:val="000000" w:themeColor="text1"/>
          <w:sz w:val="25"/>
          <w:szCs w:val="25"/>
        </w:rPr>
      </w:pPr>
      <w:r w:rsidRPr="008A6BCC">
        <w:rPr>
          <w:rFonts w:ascii="Times New Roman" w:eastAsia="Arial Unicode MS" w:hAnsi="Times New Roman" w:cs="Times New Roman"/>
          <w:color w:val="000000" w:themeColor="text1"/>
          <w:sz w:val="25"/>
          <w:szCs w:val="25"/>
        </w:rPr>
        <w:t xml:space="preserve">The major purpose of the study was to determine ways of repositioning </w:t>
      </w:r>
      <w:r w:rsidRPr="008A6BCC">
        <w:rPr>
          <w:rFonts w:ascii="Times New Roman" w:hAnsi="Times New Roman" w:cs="Times New Roman"/>
          <w:color w:val="000000" w:themeColor="text1"/>
          <w:sz w:val="25"/>
          <w:szCs w:val="25"/>
        </w:rPr>
        <w:t>TVET and Entrepreneurship education for self-reliance in Nigeria.</w:t>
      </w:r>
      <w:r w:rsidRPr="008A6BCC">
        <w:rPr>
          <w:rFonts w:ascii="Times New Roman" w:eastAsia="Arial Unicode MS" w:hAnsi="Times New Roman" w:cs="Times New Roman"/>
          <w:color w:val="000000" w:themeColor="text1"/>
          <w:sz w:val="25"/>
          <w:szCs w:val="25"/>
        </w:rPr>
        <w:t xml:space="preserve"> Specifically, the study sought to:</w:t>
      </w:r>
    </w:p>
    <w:p w:rsidR="00C5576F" w:rsidRPr="008A6BCC" w:rsidRDefault="004C629F" w:rsidP="00E90979">
      <w:pPr>
        <w:pStyle w:val="ListParagraph"/>
        <w:numPr>
          <w:ilvl w:val="0"/>
          <w:numId w:val="117"/>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23" type="#_x0000_t202" style="position:absolute;left:0;text-align:left;margin-left:339.05pt;margin-top:-685.4pt;width:183.25pt;height:27.3pt;z-index:-250988544;mso-width-relative:margin;mso-height-relative:margin" stroked="f">
            <v:textbox style="mso-next-textbox:#_x0000_s46223">
              <w:txbxContent>
                <w:p w:rsidR="00931FF5" w:rsidRPr="006A0060" w:rsidRDefault="00931FF5" w:rsidP="00CA6842">
                  <w:pPr>
                    <w:spacing w:after="0" w:line="264" w:lineRule="auto"/>
                    <w:jc w:val="both"/>
                    <w:rPr>
                      <w:rFonts w:ascii="Times New Roman" w:hAnsi="Times New Roman" w:cs="Times New Roman"/>
                      <w:b/>
                      <w:i/>
                      <w:sz w:val="16"/>
                      <w:szCs w:val="16"/>
                    </w:rPr>
                  </w:pPr>
                  <w:r w:rsidRPr="006A0060">
                    <w:rPr>
                      <w:rFonts w:ascii="Times New Roman" w:hAnsi="Times New Roman" w:cs="Times New Roman"/>
                      <w:b/>
                      <w:i/>
                      <w:sz w:val="16"/>
                      <w:szCs w:val="16"/>
                    </w:rPr>
                    <w:t>Abanyam, F.E., Nathanel , I. E &amp; Victor, A.A</w:t>
                  </w:r>
                </w:p>
              </w:txbxContent>
            </v:textbox>
          </v:shape>
        </w:pict>
      </w:r>
      <w:r w:rsidR="00C5576F" w:rsidRPr="008A6BCC">
        <w:rPr>
          <w:rFonts w:ascii="Times New Roman" w:hAnsi="Times New Roman" w:cs="Times New Roman"/>
          <w:color w:val="000000" w:themeColor="text1"/>
          <w:sz w:val="25"/>
          <w:szCs w:val="25"/>
        </w:rPr>
        <w:t xml:space="preserve">Ascertain ways in which TVET and Entrepreneurship education can be </w:t>
      </w:r>
      <w:r w:rsidR="00C5576F" w:rsidRPr="008A6BCC">
        <w:rPr>
          <w:rFonts w:ascii="Times New Roman" w:hAnsi="Times New Roman" w:cs="Times New Roman"/>
          <w:color w:val="000000" w:themeColor="text1"/>
          <w:sz w:val="25"/>
          <w:szCs w:val="25"/>
        </w:rPr>
        <w:lastRenderedPageBreak/>
        <w:t xml:space="preserve">repositioned in developing vocational skills for self-reliance in Nigeria. </w:t>
      </w:r>
    </w:p>
    <w:p w:rsidR="00C5576F" w:rsidRPr="008A6BCC" w:rsidRDefault="00C5576F" w:rsidP="00E90979">
      <w:pPr>
        <w:pStyle w:val="ListParagraph"/>
        <w:numPr>
          <w:ilvl w:val="0"/>
          <w:numId w:val="11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Ascertain ways in which TVET and Entrepreneurship education can be repositioned in creating jobs for self-reliance in Nigeria.</w:t>
      </w:r>
    </w:p>
    <w:p w:rsidR="00C5576F" w:rsidRPr="008A6BCC" w:rsidRDefault="00C5576F" w:rsidP="00E90979">
      <w:pPr>
        <w:pStyle w:val="ListParagraph"/>
        <w:numPr>
          <w:ilvl w:val="0"/>
          <w:numId w:val="117"/>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Determine ways in which TVET and Entrepreneurship education can be repositioned in developing product marketing skills for self-reliance in Nigeria.</w:t>
      </w: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Research Questions</w:t>
      </w:r>
    </w:p>
    <w:p w:rsidR="00C5576F" w:rsidRPr="008A6BCC" w:rsidRDefault="00C5576F" w:rsidP="00E90979">
      <w:pPr>
        <w:tabs>
          <w:tab w:val="left" w:pos="975"/>
        </w:tabs>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The following research questions guided the study:</w:t>
      </w:r>
    </w:p>
    <w:p w:rsidR="00C5576F" w:rsidRPr="008A6BCC" w:rsidRDefault="00C5576F" w:rsidP="00E90979">
      <w:pPr>
        <w:pStyle w:val="ListParagraph"/>
        <w:numPr>
          <w:ilvl w:val="0"/>
          <w:numId w:val="118"/>
        </w:numPr>
        <w:spacing w:after="0" w:line="264" w:lineRule="auto"/>
        <w:jc w:val="both"/>
        <w:rPr>
          <w:rFonts w:ascii="Times New Roman" w:eastAsia="Arial Unicode MS" w:hAnsi="Times New Roman" w:cs="Times New Roman"/>
          <w:color w:val="000000" w:themeColor="text1"/>
          <w:sz w:val="25"/>
          <w:szCs w:val="25"/>
        </w:rPr>
      </w:pPr>
      <w:r w:rsidRPr="008A6BCC">
        <w:rPr>
          <w:rFonts w:ascii="Times New Roman" w:eastAsia="Arial Unicode MS" w:hAnsi="Times New Roman" w:cs="Times New Roman"/>
          <w:color w:val="000000" w:themeColor="text1"/>
          <w:sz w:val="25"/>
          <w:szCs w:val="25"/>
        </w:rPr>
        <w:t xml:space="preserve">What are the </w:t>
      </w:r>
      <w:r w:rsidRPr="008A6BCC">
        <w:rPr>
          <w:rFonts w:ascii="Times New Roman" w:hAnsi="Times New Roman" w:cs="Times New Roman"/>
          <w:color w:val="000000" w:themeColor="text1"/>
          <w:sz w:val="25"/>
          <w:szCs w:val="25"/>
        </w:rPr>
        <w:t>ways in which TVET and Entrepreneurship education can be repositioned in developing vocational skills for self-reliance in Nigeria?</w:t>
      </w:r>
    </w:p>
    <w:p w:rsidR="00C5576F" w:rsidRPr="008A6BCC" w:rsidRDefault="00C5576F" w:rsidP="00E90979">
      <w:pPr>
        <w:pStyle w:val="ListParagraph"/>
        <w:numPr>
          <w:ilvl w:val="0"/>
          <w:numId w:val="118"/>
        </w:numPr>
        <w:spacing w:after="0" w:line="264" w:lineRule="auto"/>
        <w:jc w:val="both"/>
        <w:rPr>
          <w:rFonts w:ascii="Times New Roman" w:eastAsia="Arial Unicode MS" w:hAnsi="Times New Roman" w:cs="Times New Roman"/>
          <w:color w:val="000000" w:themeColor="text1"/>
          <w:sz w:val="25"/>
          <w:szCs w:val="25"/>
        </w:rPr>
      </w:pPr>
      <w:r w:rsidRPr="008A6BCC">
        <w:rPr>
          <w:rFonts w:ascii="Times New Roman" w:eastAsia="Arial Unicode MS" w:hAnsi="Times New Roman" w:cs="Times New Roman"/>
          <w:color w:val="000000" w:themeColor="text1"/>
          <w:sz w:val="25"/>
          <w:szCs w:val="25"/>
        </w:rPr>
        <w:t xml:space="preserve">What are the </w:t>
      </w:r>
      <w:r w:rsidRPr="008A6BCC">
        <w:rPr>
          <w:rFonts w:ascii="Times New Roman" w:hAnsi="Times New Roman" w:cs="Times New Roman"/>
          <w:color w:val="000000" w:themeColor="text1"/>
          <w:sz w:val="25"/>
          <w:szCs w:val="25"/>
        </w:rPr>
        <w:t>ways in which TVET and Entrepreneurship education can be repositioned in creating jobs for self-reliance in Nigeria?</w:t>
      </w:r>
    </w:p>
    <w:p w:rsidR="00C5576F" w:rsidRPr="008A6BCC" w:rsidRDefault="00C5576F" w:rsidP="00E90979">
      <w:pPr>
        <w:pStyle w:val="ListParagraph"/>
        <w:numPr>
          <w:ilvl w:val="0"/>
          <w:numId w:val="118"/>
        </w:numPr>
        <w:spacing w:after="0" w:line="264" w:lineRule="auto"/>
        <w:jc w:val="both"/>
        <w:rPr>
          <w:rFonts w:ascii="Times New Roman" w:hAnsi="Times New Roman" w:cs="Times New Roman"/>
          <w:b/>
          <w:color w:val="000000" w:themeColor="text1"/>
          <w:sz w:val="25"/>
          <w:szCs w:val="25"/>
        </w:rPr>
      </w:pPr>
      <w:r w:rsidRPr="008A6BCC">
        <w:rPr>
          <w:rFonts w:ascii="Times New Roman" w:eastAsia="Arial Unicode MS" w:hAnsi="Times New Roman" w:cs="Times New Roman"/>
          <w:color w:val="000000" w:themeColor="text1"/>
          <w:sz w:val="25"/>
          <w:szCs w:val="25"/>
        </w:rPr>
        <w:t xml:space="preserve">What are the </w:t>
      </w:r>
      <w:r w:rsidRPr="008A6BCC">
        <w:rPr>
          <w:rFonts w:ascii="Times New Roman" w:hAnsi="Times New Roman" w:cs="Times New Roman"/>
          <w:color w:val="000000" w:themeColor="text1"/>
          <w:sz w:val="25"/>
          <w:szCs w:val="25"/>
        </w:rPr>
        <w:t>ways in which TVET and Entrepreneurship education can be repositioned in developing product marketing skills for self-reliance in Nigeria</w:t>
      </w:r>
      <w:r w:rsidRPr="008A6BCC">
        <w:rPr>
          <w:rFonts w:ascii="Times New Roman" w:eastAsia="Arial Unicode MS" w:hAnsi="Times New Roman" w:cs="Times New Roman"/>
          <w:color w:val="000000" w:themeColor="text1"/>
          <w:sz w:val="25"/>
          <w:szCs w:val="25"/>
        </w:rPr>
        <w:t>?</w:t>
      </w:r>
    </w:p>
    <w:p w:rsidR="00C5576F" w:rsidRPr="008A6BCC" w:rsidRDefault="00C5576F" w:rsidP="00E90979">
      <w:pPr>
        <w:spacing w:after="0" w:line="264" w:lineRule="auto"/>
        <w:jc w:val="both"/>
        <w:rPr>
          <w:rFonts w:ascii="Times New Roman" w:hAnsi="Times New Roman" w:cs="Times New Roman"/>
          <w:b/>
          <w:color w:val="000000" w:themeColor="text1"/>
          <w:sz w:val="25"/>
          <w:szCs w:val="25"/>
        </w:rPr>
      </w:pPr>
    </w:p>
    <w:p w:rsidR="00C5576F" w:rsidRPr="008A6BCC" w:rsidRDefault="00C557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Methodology</w:t>
      </w: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study adopted</w:t>
      </w:r>
      <w:r w:rsidRPr="008A6BCC">
        <w:rPr>
          <w:rFonts w:ascii="Times New Roman" w:hAnsi="Times New Roman" w:cs="Times New Roman"/>
          <w:bCs/>
          <w:color w:val="000000" w:themeColor="text1"/>
          <w:sz w:val="25"/>
          <w:szCs w:val="25"/>
        </w:rPr>
        <w:t xml:space="preserve"> a descriptive survey research design and was conducted in the two</w:t>
      </w:r>
      <w:r w:rsidRPr="008A6BCC">
        <w:rPr>
          <w:rFonts w:ascii="Times New Roman" w:hAnsi="Times New Roman" w:cs="Times New Roman"/>
          <w:color w:val="000000" w:themeColor="text1"/>
          <w:sz w:val="25"/>
          <w:szCs w:val="25"/>
        </w:rPr>
        <w:t xml:space="preserve"> universities in Cross River State. They are University of Calabar and the Cross</w:t>
      </w:r>
      <w:r w:rsidRPr="008A6BCC">
        <w:rPr>
          <w:rFonts w:ascii="Times New Roman" w:hAnsi="Times New Roman" w:cs="Times New Roman"/>
          <w:bCs/>
          <w:color w:val="000000" w:themeColor="text1"/>
          <w:sz w:val="25"/>
          <w:szCs w:val="25"/>
        </w:rPr>
        <w:t xml:space="preserve"> River State University of Technology</w:t>
      </w:r>
      <w:r w:rsidRPr="008A6BCC">
        <w:rPr>
          <w:rFonts w:ascii="Times New Roman" w:hAnsi="Times New Roman" w:cs="Times New Roman"/>
          <w:color w:val="000000" w:themeColor="text1"/>
          <w:sz w:val="25"/>
          <w:szCs w:val="25"/>
        </w:rPr>
        <w:t>. The population for the study was 241 made up of 143 students from the Department of Vocational Education, University of Calabar and 98 students from the Department of Vocational Education, Cross</w:t>
      </w:r>
      <w:r w:rsidRPr="008A6BCC">
        <w:rPr>
          <w:rFonts w:ascii="Times New Roman" w:hAnsi="Times New Roman" w:cs="Times New Roman"/>
          <w:bCs/>
          <w:color w:val="000000" w:themeColor="text1"/>
          <w:sz w:val="25"/>
          <w:szCs w:val="25"/>
        </w:rPr>
        <w:t xml:space="preserve"> River State University of Technology.</w:t>
      </w:r>
      <w:r w:rsidRPr="008A6BCC">
        <w:rPr>
          <w:rFonts w:ascii="Times New Roman" w:hAnsi="Times New Roman" w:cs="Times New Roman"/>
          <w:color w:val="000000" w:themeColor="text1"/>
          <w:sz w:val="25"/>
          <w:szCs w:val="25"/>
        </w:rPr>
        <w:t xml:space="preserve"> The entire population was studied due to the manageable size of the population. A structured questionnaire containing 35 items on a four point rating scale with response options of </w:t>
      </w:r>
      <w:r w:rsidRPr="008A6BCC">
        <w:rPr>
          <w:rFonts w:ascii="Times New Roman" w:hAnsi="Times New Roman" w:cs="Times New Roman"/>
          <w:color w:val="000000" w:themeColor="text1"/>
          <w:sz w:val="25"/>
          <w:szCs w:val="25"/>
        </w:rPr>
        <w:lastRenderedPageBreak/>
        <w:t>Strongly Agree (SA), Agree (A), Disagree (D), and Strongly Disagree (SD) and corresponding values of 4, 3, 2, and 1 were used to elicit responses from respondents and generated data for the study. The instrument was face-validated by three experts from the Department of Vocational Education, University of Calabar. Cronbach Alpha reliability method was used to determine the internal consistency of the instrument. The reliability yielded a coefficient of 0.87 which was high enough to be used for the study.</w:t>
      </w:r>
    </w:p>
    <w:p w:rsidR="00C5576F"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46266" type="#_x0000_t32" style="position:absolute;left:0;text-align:left;margin-left:-1.6pt;margin-top:-192.5pt;width:505.7pt;height:0;z-index:252371968" o:connectortype="straight" strokeweight="3pt"/>
        </w:pict>
      </w:r>
    </w:p>
    <w:p w:rsidR="00C5576F" w:rsidRPr="008A6BCC" w:rsidRDefault="00C557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Method of Data Analysis</w:t>
      </w:r>
    </w:p>
    <w:p w:rsidR="00C5576F" w:rsidRPr="008A6BCC" w:rsidRDefault="004C629F" w:rsidP="00E90979">
      <w:pPr>
        <w:spacing w:after="0" w:line="264" w:lineRule="auto"/>
        <w:jc w:val="both"/>
        <w:rPr>
          <w:rFonts w:ascii="Times New Roman" w:hAnsi="Times New Roman" w:cs="Times New Roman"/>
          <w:b/>
          <w:bCs/>
          <w:color w:val="000000" w:themeColor="text1"/>
          <w:sz w:val="25"/>
          <w:szCs w:val="25"/>
        </w:rPr>
      </w:pPr>
      <w:r w:rsidRPr="004C629F">
        <w:rPr>
          <w:rFonts w:ascii="Times New Roman" w:hAnsi="Times New Roman" w:cs="Times New Roman"/>
          <w:noProof/>
          <w:color w:val="000000" w:themeColor="text1"/>
          <w:sz w:val="25"/>
          <w:szCs w:val="25"/>
        </w:rPr>
        <w:pict>
          <v:shape id="_x0000_s46265" type="#_x0000_t202" style="position:absolute;left:0;text-align:left;margin-left:339.15pt;margin-top:-242.6pt;width:183.25pt;height:27.3pt;z-index:-250945536;mso-width-relative:margin;mso-height-relative:margin" stroked="f">
            <v:textbox style="mso-next-textbox:#_x0000_s46265">
              <w:txbxContent>
                <w:p w:rsidR="00931FF5" w:rsidRPr="006A0060" w:rsidRDefault="00931FF5" w:rsidP="00757323">
                  <w:pPr>
                    <w:spacing w:after="0" w:line="264" w:lineRule="auto"/>
                    <w:jc w:val="both"/>
                    <w:rPr>
                      <w:rFonts w:ascii="Times New Roman" w:hAnsi="Times New Roman" w:cs="Times New Roman"/>
                      <w:b/>
                      <w:i/>
                      <w:sz w:val="16"/>
                      <w:szCs w:val="16"/>
                    </w:rPr>
                  </w:pPr>
                  <w:r w:rsidRPr="006A0060">
                    <w:rPr>
                      <w:rFonts w:ascii="Times New Roman" w:hAnsi="Times New Roman" w:cs="Times New Roman"/>
                      <w:b/>
                      <w:i/>
                      <w:sz w:val="16"/>
                      <w:szCs w:val="16"/>
                    </w:rPr>
                    <w:t>Abanyam, F.E., Nathanel , I. E &amp; Victor, A.A</w:t>
                  </w:r>
                </w:p>
              </w:txbxContent>
            </v:textbox>
          </v:shape>
        </w:pict>
      </w:r>
      <w:r w:rsidR="00C5576F" w:rsidRPr="008A6BCC">
        <w:rPr>
          <w:rFonts w:ascii="Times New Roman" w:hAnsi="Times New Roman" w:cs="Times New Roman"/>
          <w:color w:val="000000" w:themeColor="text1"/>
          <w:sz w:val="25"/>
          <w:szCs w:val="25"/>
        </w:rPr>
        <w:t xml:space="preserve">The data collected for the study were analyzed using mean to answer the research questions </w:t>
      </w:r>
      <w:r w:rsidR="00C5576F" w:rsidRPr="008A6BCC">
        <w:rPr>
          <w:rFonts w:ascii="Times New Roman" w:hAnsi="Times New Roman" w:cs="Times New Roman"/>
          <w:color w:val="000000" w:themeColor="text1"/>
          <w:sz w:val="25"/>
          <w:szCs w:val="25"/>
        </w:rPr>
        <w:lastRenderedPageBreak/>
        <w:t>and standard deviation to determine the closeness or otherwise of the responses from the mean. In taking decision, any item with a mean of 2.50 and above was considered accepted, while any mean score below 2.50 was not accepted.</w:t>
      </w:r>
      <w:r w:rsidR="00C5576F" w:rsidRPr="008A6BCC">
        <w:rPr>
          <w:rFonts w:ascii="Times New Roman" w:hAnsi="Times New Roman" w:cs="Times New Roman"/>
          <w:b/>
          <w:bCs/>
          <w:color w:val="000000" w:themeColor="text1"/>
          <w:sz w:val="25"/>
          <w:szCs w:val="25"/>
        </w:rPr>
        <w:tab/>
      </w:r>
    </w:p>
    <w:p w:rsidR="00C5576F" w:rsidRPr="008A6BCC" w:rsidRDefault="00C5576F" w:rsidP="00E90979">
      <w:pPr>
        <w:spacing w:after="0" w:line="264" w:lineRule="auto"/>
        <w:jc w:val="both"/>
        <w:rPr>
          <w:rFonts w:ascii="Times New Roman" w:hAnsi="Times New Roman" w:cs="Times New Roman"/>
          <w:b/>
          <w:bCs/>
          <w:color w:val="000000" w:themeColor="text1"/>
          <w:sz w:val="25"/>
          <w:szCs w:val="25"/>
        </w:rPr>
      </w:pPr>
    </w:p>
    <w:p w:rsidR="00C5576F" w:rsidRPr="008A6BCC" w:rsidRDefault="00C5576F" w:rsidP="00E90979">
      <w:pPr>
        <w:spacing w:after="0" w:line="264" w:lineRule="auto"/>
        <w:jc w:val="both"/>
        <w:rPr>
          <w:rFonts w:ascii="Times New Roman" w:hAnsi="Times New Roman" w:cs="Times New Roman"/>
          <w:bCs/>
          <w:color w:val="000000" w:themeColor="text1"/>
          <w:sz w:val="25"/>
          <w:szCs w:val="25"/>
        </w:rPr>
      </w:pPr>
      <w:r w:rsidRPr="008A6BCC">
        <w:rPr>
          <w:rFonts w:ascii="Times New Roman" w:hAnsi="Times New Roman" w:cs="Times New Roman"/>
          <w:b/>
          <w:bCs/>
          <w:color w:val="000000" w:themeColor="text1"/>
          <w:sz w:val="25"/>
          <w:szCs w:val="25"/>
        </w:rPr>
        <w:t>Presentation of Results</w:t>
      </w:r>
    </w:p>
    <w:p w:rsidR="00C5576F" w:rsidRPr="008A6BCC" w:rsidRDefault="00C5576F" w:rsidP="00E90979">
      <w:pPr>
        <w:spacing w:after="0" w:line="264" w:lineRule="auto"/>
        <w:jc w:val="both"/>
        <w:rPr>
          <w:rFonts w:ascii="Times New Roman" w:hAnsi="Times New Roman" w:cs="Times New Roman"/>
          <w:bCs/>
          <w:color w:val="000000" w:themeColor="text1"/>
          <w:sz w:val="25"/>
          <w:szCs w:val="25"/>
        </w:rPr>
      </w:pPr>
      <w:r w:rsidRPr="008A6BCC">
        <w:rPr>
          <w:rFonts w:ascii="Times New Roman" w:hAnsi="Times New Roman" w:cs="Times New Roman"/>
          <w:bCs/>
          <w:color w:val="000000" w:themeColor="text1"/>
          <w:sz w:val="25"/>
          <w:szCs w:val="25"/>
        </w:rPr>
        <w:t>The findings of the study are presented and discussed as follows:</w:t>
      </w:r>
    </w:p>
    <w:p w:rsidR="00C5576F" w:rsidRPr="008A6BCC" w:rsidRDefault="00C5576F" w:rsidP="00E90979">
      <w:pPr>
        <w:spacing w:after="0" w:line="264" w:lineRule="auto"/>
        <w:jc w:val="both"/>
        <w:rPr>
          <w:rFonts w:ascii="Times New Roman" w:hAnsi="Times New Roman" w:cs="Times New Roman"/>
          <w:bCs/>
          <w:color w:val="000000" w:themeColor="text1"/>
          <w:sz w:val="25"/>
          <w:szCs w:val="25"/>
        </w:rPr>
      </w:pPr>
      <w:r w:rsidRPr="008A6BCC">
        <w:rPr>
          <w:rFonts w:ascii="Times New Roman" w:hAnsi="Times New Roman" w:cs="Times New Roman"/>
          <w:b/>
          <w:bCs/>
          <w:color w:val="000000" w:themeColor="text1"/>
          <w:sz w:val="25"/>
          <w:szCs w:val="25"/>
        </w:rPr>
        <w:t>Research Question 1</w:t>
      </w: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r w:rsidRPr="008A6BCC">
        <w:rPr>
          <w:rFonts w:ascii="Times New Roman" w:eastAsia="Arial Unicode MS" w:hAnsi="Times New Roman" w:cs="Times New Roman"/>
          <w:color w:val="000000" w:themeColor="text1"/>
          <w:sz w:val="25"/>
          <w:szCs w:val="25"/>
        </w:rPr>
        <w:t xml:space="preserve">What are the </w:t>
      </w:r>
      <w:r w:rsidRPr="008A6BCC">
        <w:rPr>
          <w:rFonts w:ascii="Times New Roman" w:hAnsi="Times New Roman" w:cs="Times New Roman"/>
          <w:color w:val="000000" w:themeColor="text1"/>
          <w:sz w:val="25"/>
          <w:szCs w:val="25"/>
        </w:rPr>
        <w:t>ways TVET and Entrepreneurship education can be repositioned in developing vocational skills for self-reliance in Nigeria?</w:t>
      </w:r>
    </w:p>
    <w:p w:rsidR="00C21D10" w:rsidRPr="008A6BCC" w:rsidRDefault="00C21D10" w:rsidP="00E90979">
      <w:pPr>
        <w:spacing w:after="0" w:line="264" w:lineRule="auto"/>
        <w:jc w:val="both"/>
        <w:rPr>
          <w:rFonts w:ascii="Times New Roman" w:eastAsia="Arial Unicode MS" w:hAnsi="Times New Roman" w:cs="Times New Roman"/>
          <w:b/>
          <w:color w:val="000000" w:themeColor="text1"/>
          <w:sz w:val="25"/>
          <w:szCs w:val="25"/>
        </w:rPr>
        <w:sectPr w:rsidR="00C21D10" w:rsidRPr="008A6BCC" w:rsidSect="00C21D10">
          <w:type w:val="continuous"/>
          <w:pgSz w:w="11907" w:h="16839" w:code="9"/>
          <w:pgMar w:top="1008" w:right="1008" w:bottom="1008" w:left="1008" w:header="720" w:footer="720" w:gutter="0"/>
          <w:cols w:num="2" w:space="432"/>
          <w:docGrid w:linePitch="360"/>
        </w:sectPr>
      </w:pPr>
    </w:p>
    <w:p w:rsidR="00C5576F" w:rsidRPr="008A6BCC" w:rsidRDefault="00C5576F" w:rsidP="00E90979">
      <w:pPr>
        <w:spacing w:after="0" w:line="264" w:lineRule="auto"/>
        <w:jc w:val="both"/>
        <w:rPr>
          <w:rFonts w:ascii="Times New Roman" w:eastAsia="Arial Unicode MS" w:hAnsi="Times New Roman" w:cs="Times New Roman"/>
          <w:color w:val="000000" w:themeColor="text1"/>
          <w:sz w:val="25"/>
          <w:szCs w:val="25"/>
        </w:rPr>
      </w:pPr>
      <w:r w:rsidRPr="008A6BCC">
        <w:rPr>
          <w:rFonts w:ascii="Times New Roman" w:eastAsia="Arial Unicode MS" w:hAnsi="Times New Roman" w:cs="Times New Roman"/>
          <w:b/>
          <w:color w:val="000000" w:themeColor="text1"/>
          <w:sz w:val="25"/>
          <w:szCs w:val="25"/>
        </w:rPr>
        <w:lastRenderedPageBreak/>
        <w:t>Table 1</w:t>
      </w:r>
      <w:r w:rsidR="00FD214C" w:rsidRPr="008A6BCC">
        <w:rPr>
          <w:rFonts w:ascii="Times New Roman" w:eastAsia="Arial Unicode MS" w:hAnsi="Times New Roman" w:cs="Times New Roman"/>
          <w:b/>
          <w:color w:val="000000" w:themeColor="text1"/>
          <w:sz w:val="25"/>
          <w:szCs w:val="25"/>
        </w:rPr>
        <w:t xml:space="preserve">: </w:t>
      </w:r>
      <w:r w:rsidRPr="008A6BCC">
        <w:rPr>
          <w:rFonts w:ascii="Times New Roman" w:eastAsia="Arial Unicode MS" w:hAnsi="Times New Roman" w:cs="Times New Roman"/>
          <w:color w:val="000000" w:themeColor="text1"/>
          <w:sz w:val="25"/>
          <w:szCs w:val="25"/>
        </w:rPr>
        <w:t xml:space="preserve">Mean ratings and standard deviations of the respondents on </w:t>
      </w:r>
      <w:r w:rsidRPr="008A6BCC">
        <w:rPr>
          <w:rFonts w:ascii="Times New Roman" w:hAnsi="Times New Roman" w:cs="Times New Roman"/>
          <w:color w:val="000000" w:themeColor="text1"/>
          <w:sz w:val="25"/>
          <w:szCs w:val="25"/>
        </w:rPr>
        <w:t>the ways in which TVET and Entrepreneurship education can be repositioned in developing vocational skills for self-reliance in Nigeria</w:t>
      </w:r>
      <w:r w:rsidRPr="008A6BCC">
        <w:rPr>
          <w:rFonts w:ascii="Times New Roman" w:eastAsia="Arial Unicode MS" w:hAnsi="Times New Roman" w:cs="Times New Roman"/>
          <w:color w:val="000000" w:themeColor="text1"/>
          <w:sz w:val="25"/>
          <w:szCs w:val="25"/>
        </w:rPr>
        <w:t xml:space="preserve">. </w:t>
      </w:r>
      <w:r w:rsidRPr="008A6BCC">
        <w:rPr>
          <w:rFonts w:ascii="Times New Roman" w:eastAsia="Arial Unicode MS" w:hAnsi="Times New Roman" w:cs="Times New Roman"/>
          <w:color w:val="000000" w:themeColor="text1"/>
          <w:sz w:val="25"/>
          <w:szCs w:val="25"/>
        </w:rPr>
        <w:tab/>
      </w:r>
      <w:r w:rsidRPr="008A6BCC">
        <w:rPr>
          <w:rFonts w:ascii="Times New Roman" w:eastAsia="Arial Unicode MS" w:hAnsi="Times New Roman" w:cs="Times New Roman"/>
          <w:color w:val="000000" w:themeColor="text1"/>
          <w:sz w:val="25"/>
          <w:szCs w:val="25"/>
        </w:rPr>
        <w:tab/>
      </w:r>
      <w:r w:rsidRPr="008A6BCC">
        <w:rPr>
          <w:rFonts w:ascii="Times New Roman" w:eastAsia="Arial Unicode MS" w:hAnsi="Times New Roman" w:cs="Times New Roman"/>
          <w:color w:val="000000" w:themeColor="text1"/>
          <w:sz w:val="25"/>
          <w:szCs w:val="25"/>
        </w:rPr>
        <w:tab/>
      </w:r>
      <w:r w:rsidRPr="008A6BCC">
        <w:rPr>
          <w:rFonts w:ascii="Times New Roman" w:eastAsia="Arial Unicode MS" w:hAnsi="Times New Roman" w:cs="Times New Roman"/>
          <w:color w:val="000000" w:themeColor="text1"/>
          <w:sz w:val="25"/>
          <w:szCs w:val="25"/>
        </w:rPr>
        <w:tab/>
      </w:r>
      <w:r w:rsidRPr="008A6BCC">
        <w:rPr>
          <w:rFonts w:ascii="Times New Roman" w:eastAsia="Arial Unicode MS" w:hAnsi="Times New Roman" w:cs="Times New Roman"/>
          <w:color w:val="000000" w:themeColor="text1"/>
          <w:sz w:val="25"/>
          <w:szCs w:val="25"/>
        </w:rPr>
        <w:tab/>
      </w:r>
      <w:r w:rsidRPr="008A6BCC">
        <w:rPr>
          <w:rFonts w:ascii="Times New Roman" w:eastAsia="Arial Unicode MS" w:hAnsi="Times New Roman" w:cs="Times New Roman"/>
          <w:color w:val="000000" w:themeColor="text1"/>
          <w:sz w:val="25"/>
          <w:szCs w:val="25"/>
        </w:rPr>
        <w:tab/>
        <w:t>N=241</w:t>
      </w:r>
    </w:p>
    <w:tbl>
      <w:tblPr>
        <w:tblW w:w="9180" w:type="dxa"/>
        <w:tblBorders>
          <w:top w:val="single" w:sz="4" w:space="0" w:color="auto"/>
          <w:bottom w:val="single" w:sz="4" w:space="0" w:color="auto"/>
        </w:tblBorders>
        <w:tblLayout w:type="fixed"/>
        <w:tblLook w:val="04A0"/>
      </w:tblPr>
      <w:tblGrid>
        <w:gridCol w:w="918"/>
        <w:gridCol w:w="4719"/>
        <w:gridCol w:w="992"/>
        <w:gridCol w:w="1276"/>
        <w:gridCol w:w="1275"/>
      </w:tblGrid>
      <w:tr w:rsidR="00C5576F" w:rsidRPr="00337EE2" w:rsidTr="00485F3A">
        <w:tc>
          <w:tcPr>
            <w:tcW w:w="918" w:type="dxa"/>
            <w:tcBorders>
              <w:top w:val="single" w:sz="4" w:space="0" w:color="auto"/>
              <w:bottom w:val="single" w:sz="4" w:space="0" w:color="auto"/>
            </w:tcBorders>
            <w:hideMark/>
          </w:tcPr>
          <w:p w:rsidR="00C5576F" w:rsidRPr="00337EE2" w:rsidRDefault="00C5576F" w:rsidP="00E90979">
            <w:pPr>
              <w:spacing w:after="0" w:line="264" w:lineRule="auto"/>
              <w:jc w:val="both"/>
              <w:rPr>
                <w:rFonts w:ascii="Times New Roman" w:hAnsi="Times New Roman" w:cs="Times New Roman"/>
                <w:b/>
                <w:color w:val="000000" w:themeColor="text1"/>
                <w:sz w:val="20"/>
                <w:szCs w:val="20"/>
              </w:rPr>
            </w:pPr>
            <w:r w:rsidRPr="00337EE2">
              <w:rPr>
                <w:rFonts w:ascii="Times New Roman" w:hAnsi="Times New Roman" w:cs="Times New Roman"/>
                <w:b/>
                <w:color w:val="000000" w:themeColor="text1"/>
                <w:sz w:val="20"/>
                <w:szCs w:val="20"/>
              </w:rPr>
              <w:t>S/NO</w:t>
            </w:r>
          </w:p>
        </w:tc>
        <w:tc>
          <w:tcPr>
            <w:tcW w:w="4719" w:type="dxa"/>
            <w:tcBorders>
              <w:top w:val="single" w:sz="4" w:space="0" w:color="auto"/>
              <w:bottom w:val="single" w:sz="4" w:space="0" w:color="auto"/>
            </w:tcBorders>
            <w:hideMark/>
          </w:tcPr>
          <w:p w:rsidR="00C5576F" w:rsidRPr="00337EE2" w:rsidRDefault="00C5576F" w:rsidP="00E90979">
            <w:pPr>
              <w:spacing w:after="0" w:line="264" w:lineRule="auto"/>
              <w:jc w:val="both"/>
              <w:rPr>
                <w:rFonts w:ascii="Times New Roman" w:hAnsi="Times New Roman" w:cs="Times New Roman"/>
                <w:b/>
                <w:color w:val="000000" w:themeColor="text1"/>
                <w:sz w:val="20"/>
                <w:szCs w:val="20"/>
              </w:rPr>
            </w:pPr>
            <w:r w:rsidRPr="00337EE2">
              <w:rPr>
                <w:rFonts w:ascii="Times New Roman" w:hAnsi="Times New Roman" w:cs="Times New Roman"/>
                <w:b/>
                <w:color w:val="000000" w:themeColor="text1"/>
                <w:sz w:val="20"/>
                <w:szCs w:val="20"/>
              </w:rPr>
              <w:t>ITEMS</w:t>
            </w:r>
          </w:p>
        </w:tc>
        <w:tc>
          <w:tcPr>
            <w:tcW w:w="992" w:type="dxa"/>
            <w:tcBorders>
              <w:top w:val="single" w:sz="4" w:space="0" w:color="auto"/>
              <w:bottom w:val="single" w:sz="4" w:space="0" w:color="auto"/>
            </w:tcBorders>
          </w:tcPr>
          <w:p w:rsidR="00C5576F" w:rsidRPr="00337EE2" w:rsidRDefault="00C5576F" w:rsidP="00E90979">
            <w:pPr>
              <w:spacing w:after="0" w:line="264" w:lineRule="auto"/>
              <w:jc w:val="both"/>
              <w:rPr>
                <w:rFonts w:ascii="Times New Roman" w:hAnsi="Times New Roman" w:cs="Times New Roman"/>
                <w:b/>
                <w:color w:val="000000" w:themeColor="text1"/>
                <w:sz w:val="20"/>
                <w:szCs w:val="20"/>
                <w:vertAlign w:val="subscript"/>
              </w:rPr>
            </w:pPr>
            <w:r w:rsidRPr="00337EE2">
              <w:rPr>
                <w:rFonts w:ascii="Times New Roman" w:hAnsi="Times New Roman" w:cs="Times New Roman"/>
                <w:b/>
                <w:color w:val="000000" w:themeColor="text1"/>
                <w:sz w:val="20"/>
                <w:szCs w:val="20"/>
              </w:rPr>
              <w:t>X</w:t>
            </w:r>
          </w:p>
        </w:tc>
        <w:tc>
          <w:tcPr>
            <w:tcW w:w="1276" w:type="dxa"/>
            <w:tcBorders>
              <w:top w:val="single" w:sz="4" w:space="0" w:color="auto"/>
              <w:bottom w:val="single" w:sz="4" w:space="0" w:color="auto"/>
            </w:tcBorders>
            <w:hideMark/>
          </w:tcPr>
          <w:p w:rsidR="00C5576F" w:rsidRPr="00337EE2" w:rsidRDefault="00C5576F" w:rsidP="00E90979">
            <w:pPr>
              <w:spacing w:after="0" w:line="264" w:lineRule="auto"/>
              <w:jc w:val="both"/>
              <w:rPr>
                <w:rFonts w:ascii="Times New Roman" w:hAnsi="Times New Roman" w:cs="Times New Roman"/>
                <w:b/>
                <w:color w:val="000000" w:themeColor="text1"/>
                <w:sz w:val="20"/>
                <w:szCs w:val="20"/>
                <w:vertAlign w:val="subscript"/>
              </w:rPr>
            </w:pPr>
            <w:r w:rsidRPr="00337EE2">
              <w:rPr>
                <w:rFonts w:ascii="Times New Roman" w:hAnsi="Times New Roman" w:cs="Times New Roman"/>
                <w:b/>
                <w:color w:val="000000" w:themeColor="text1"/>
                <w:sz w:val="20"/>
                <w:szCs w:val="20"/>
              </w:rPr>
              <w:t>SD</w:t>
            </w:r>
          </w:p>
        </w:tc>
        <w:tc>
          <w:tcPr>
            <w:tcW w:w="1275" w:type="dxa"/>
            <w:tcBorders>
              <w:top w:val="single" w:sz="4" w:space="0" w:color="auto"/>
              <w:bottom w:val="single" w:sz="4" w:space="0" w:color="auto"/>
            </w:tcBorders>
          </w:tcPr>
          <w:p w:rsidR="00C5576F" w:rsidRPr="00337EE2" w:rsidRDefault="00C5576F" w:rsidP="00E90979">
            <w:pPr>
              <w:spacing w:after="0" w:line="264" w:lineRule="auto"/>
              <w:jc w:val="both"/>
              <w:rPr>
                <w:rFonts w:ascii="Times New Roman" w:hAnsi="Times New Roman" w:cs="Times New Roman"/>
                <w:b/>
                <w:color w:val="000000" w:themeColor="text1"/>
                <w:sz w:val="20"/>
                <w:szCs w:val="20"/>
              </w:rPr>
            </w:pPr>
            <w:r w:rsidRPr="00337EE2">
              <w:rPr>
                <w:rFonts w:ascii="Times New Roman" w:hAnsi="Times New Roman" w:cs="Times New Roman"/>
                <w:b/>
                <w:color w:val="000000" w:themeColor="text1"/>
                <w:sz w:val="20"/>
                <w:szCs w:val="20"/>
              </w:rPr>
              <w:t>Remark</w:t>
            </w:r>
          </w:p>
        </w:tc>
      </w:tr>
      <w:tr w:rsidR="00C5576F" w:rsidRPr="00337EE2" w:rsidTr="00485F3A">
        <w:tc>
          <w:tcPr>
            <w:tcW w:w="918"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1</w:t>
            </w:r>
          </w:p>
        </w:tc>
        <w:tc>
          <w:tcPr>
            <w:tcW w:w="4719"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Emphasis on developing management ability</w:t>
            </w:r>
          </w:p>
        </w:tc>
        <w:tc>
          <w:tcPr>
            <w:tcW w:w="992"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3.57</w:t>
            </w:r>
          </w:p>
        </w:tc>
        <w:tc>
          <w:tcPr>
            <w:tcW w:w="1276"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.75</w:t>
            </w:r>
          </w:p>
        </w:tc>
        <w:tc>
          <w:tcPr>
            <w:tcW w:w="1275" w:type="dxa"/>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485F3A">
        <w:tc>
          <w:tcPr>
            <w:tcW w:w="918"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2</w:t>
            </w:r>
          </w:p>
        </w:tc>
        <w:tc>
          <w:tcPr>
            <w:tcW w:w="4719"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Provision of technical skills</w:t>
            </w:r>
          </w:p>
        </w:tc>
        <w:tc>
          <w:tcPr>
            <w:tcW w:w="992"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3.45</w:t>
            </w:r>
          </w:p>
        </w:tc>
        <w:tc>
          <w:tcPr>
            <w:tcW w:w="1276"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.73</w:t>
            </w:r>
          </w:p>
        </w:tc>
        <w:tc>
          <w:tcPr>
            <w:tcW w:w="1275" w:type="dxa"/>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485F3A">
        <w:tc>
          <w:tcPr>
            <w:tcW w:w="918"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w:t>
            </w:r>
          </w:p>
        </w:tc>
        <w:tc>
          <w:tcPr>
            <w:tcW w:w="4719"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Possession of sound communication skills</w:t>
            </w:r>
          </w:p>
        </w:tc>
        <w:tc>
          <w:tcPr>
            <w:tcW w:w="992"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3.40</w:t>
            </w:r>
          </w:p>
        </w:tc>
        <w:tc>
          <w:tcPr>
            <w:tcW w:w="1276"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.70</w:t>
            </w:r>
          </w:p>
        </w:tc>
        <w:tc>
          <w:tcPr>
            <w:tcW w:w="1275" w:type="dxa"/>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485F3A">
        <w:tc>
          <w:tcPr>
            <w:tcW w:w="918"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4</w:t>
            </w:r>
          </w:p>
        </w:tc>
        <w:tc>
          <w:tcPr>
            <w:tcW w:w="4719"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Effective interpersonal skills</w:t>
            </w:r>
          </w:p>
        </w:tc>
        <w:tc>
          <w:tcPr>
            <w:tcW w:w="992"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3.28</w:t>
            </w:r>
          </w:p>
        </w:tc>
        <w:tc>
          <w:tcPr>
            <w:tcW w:w="1276"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.76</w:t>
            </w:r>
          </w:p>
        </w:tc>
        <w:tc>
          <w:tcPr>
            <w:tcW w:w="1275" w:type="dxa"/>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485F3A">
        <w:tc>
          <w:tcPr>
            <w:tcW w:w="918"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5</w:t>
            </w:r>
          </w:p>
        </w:tc>
        <w:tc>
          <w:tcPr>
            <w:tcW w:w="4719"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Effective personal skills.</w:t>
            </w:r>
          </w:p>
        </w:tc>
        <w:tc>
          <w:tcPr>
            <w:tcW w:w="992"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3.34</w:t>
            </w:r>
          </w:p>
        </w:tc>
        <w:tc>
          <w:tcPr>
            <w:tcW w:w="1276"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.84</w:t>
            </w:r>
          </w:p>
        </w:tc>
        <w:tc>
          <w:tcPr>
            <w:tcW w:w="1275" w:type="dxa"/>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485F3A">
        <w:tc>
          <w:tcPr>
            <w:tcW w:w="918"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6</w:t>
            </w:r>
          </w:p>
        </w:tc>
        <w:tc>
          <w:tcPr>
            <w:tcW w:w="4719"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Acquisition of analytical ability</w:t>
            </w:r>
          </w:p>
        </w:tc>
        <w:tc>
          <w:tcPr>
            <w:tcW w:w="992"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3.45</w:t>
            </w:r>
          </w:p>
        </w:tc>
        <w:tc>
          <w:tcPr>
            <w:tcW w:w="1276"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.73</w:t>
            </w:r>
          </w:p>
        </w:tc>
        <w:tc>
          <w:tcPr>
            <w:tcW w:w="1275" w:type="dxa"/>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485F3A">
        <w:tc>
          <w:tcPr>
            <w:tcW w:w="918"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7</w:t>
            </w:r>
          </w:p>
        </w:tc>
        <w:tc>
          <w:tcPr>
            <w:tcW w:w="4719" w:type="dxa"/>
            <w:hideMark/>
          </w:tcPr>
          <w:p w:rsidR="00C5576F" w:rsidRPr="00337EE2" w:rsidRDefault="00C5576F" w:rsidP="00E90979">
            <w:pPr>
              <w:spacing w:after="0" w:line="264" w:lineRule="auto"/>
              <w:jc w:val="both"/>
              <w:rPr>
                <w:rFonts w:ascii="Times New Roman" w:eastAsia="Arial Unicode MS" w:hAnsi="Times New Roman" w:cs="Times New Roman"/>
                <w:color w:val="000000" w:themeColor="text1"/>
                <w:sz w:val="20"/>
                <w:szCs w:val="20"/>
              </w:rPr>
            </w:pPr>
            <w:r w:rsidRPr="00337EE2">
              <w:rPr>
                <w:rFonts w:ascii="Times New Roman" w:hAnsi="Times New Roman" w:cs="Times New Roman"/>
                <w:color w:val="000000" w:themeColor="text1"/>
                <w:sz w:val="20"/>
                <w:szCs w:val="20"/>
              </w:rPr>
              <w:t>Demonstration of critical thinking skills</w:t>
            </w:r>
          </w:p>
        </w:tc>
        <w:tc>
          <w:tcPr>
            <w:tcW w:w="992"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3.29</w:t>
            </w:r>
          </w:p>
        </w:tc>
        <w:tc>
          <w:tcPr>
            <w:tcW w:w="1276"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.69</w:t>
            </w:r>
          </w:p>
        </w:tc>
        <w:tc>
          <w:tcPr>
            <w:tcW w:w="1275" w:type="dxa"/>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485F3A">
        <w:trPr>
          <w:trHeight w:val="287"/>
        </w:trPr>
        <w:tc>
          <w:tcPr>
            <w:tcW w:w="918"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8</w:t>
            </w:r>
          </w:p>
        </w:tc>
        <w:tc>
          <w:tcPr>
            <w:tcW w:w="4719"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Possession of marketing skills.</w:t>
            </w:r>
          </w:p>
        </w:tc>
        <w:tc>
          <w:tcPr>
            <w:tcW w:w="992"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3.32</w:t>
            </w:r>
          </w:p>
        </w:tc>
        <w:tc>
          <w:tcPr>
            <w:tcW w:w="1276"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.75</w:t>
            </w:r>
          </w:p>
        </w:tc>
        <w:tc>
          <w:tcPr>
            <w:tcW w:w="1275" w:type="dxa"/>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485F3A">
        <w:tc>
          <w:tcPr>
            <w:tcW w:w="918"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9</w:t>
            </w:r>
          </w:p>
        </w:tc>
        <w:tc>
          <w:tcPr>
            <w:tcW w:w="4719"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Interactive accounting skills</w:t>
            </w:r>
          </w:p>
        </w:tc>
        <w:tc>
          <w:tcPr>
            <w:tcW w:w="992"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3.37</w:t>
            </w:r>
          </w:p>
        </w:tc>
        <w:tc>
          <w:tcPr>
            <w:tcW w:w="1276"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.71</w:t>
            </w:r>
          </w:p>
        </w:tc>
        <w:tc>
          <w:tcPr>
            <w:tcW w:w="1275" w:type="dxa"/>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485F3A">
        <w:tc>
          <w:tcPr>
            <w:tcW w:w="918"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10</w:t>
            </w:r>
          </w:p>
        </w:tc>
        <w:tc>
          <w:tcPr>
            <w:tcW w:w="4719" w:type="dxa"/>
            <w:hideMark/>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Emphasis on practical Information technology skills</w:t>
            </w:r>
          </w:p>
        </w:tc>
        <w:tc>
          <w:tcPr>
            <w:tcW w:w="992"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3.35</w:t>
            </w:r>
          </w:p>
        </w:tc>
        <w:tc>
          <w:tcPr>
            <w:tcW w:w="1276"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.70</w:t>
            </w:r>
          </w:p>
        </w:tc>
        <w:tc>
          <w:tcPr>
            <w:tcW w:w="1275" w:type="dxa"/>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485F3A">
        <w:tc>
          <w:tcPr>
            <w:tcW w:w="918" w:type="dxa"/>
          </w:tcPr>
          <w:p w:rsidR="00C5576F" w:rsidRPr="00337EE2" w:rsidRDefault="00C5576F" w:rsidP="00E90979">
            <w:pPr>
              <w:spacing w:after="0" w:line="264" w:lineRule="auto"/>
              <w:jc w:val="both"/>
              <w:rPr>
                <w:rFonts w:ascii="Times New Roman" w:hAnsi="Times New Roman" w:cs="Times New Roman"/>
                <w:color w:val="000000" w:themeColor="text1"/>
                <w:sz w:val="20"/>
                <w:szCs w:val="20"/>
              </w:rPr>
            </w:pPr>
          </w:p>
        </w:tc>
        <w:tc>
          <w:tcPr>
            <w:tcW w:w="4719" w:type="dxa"/>
          </w:tcPr>
          <w:p w:rsidR="00C5576F" w:rsidRPr="00337EE2" w:rsidRDefault="00C5576F" w:rsidP="00E90979">
            <w:pPr>
              <w:spacing w:after="0" w:line="264" w:lineRule="auto"/>
              <w:jc w:val="both"/>
              <w:rPr>
                <w:rFonts w:ascii="Times New Roman" w:hAnsi="Times New Roman" w:cs="Times New Roman"/>
                <w:b/>
                <w:color w:val="000000" w:themeColor="text1"/>
                <w:sz w:val="20"/>
                <w:szCs w:val="20"/>
              </w:rPr>
            </w:pPr>
            <w:r w:rsidRPr="00337EE2">
              <w:rPr>
                <w:rFonts w:ascii="Times New Roman" w:hAnsi="Times New Roman" w:cs="Times New Roman"/>
                <w:b/>
                <w:color w:val="000000" w:themeColor="text1"/>
                <w:sz w:val="20"/>
                <w:szCs w:val="20"/>
              </w:rPr>
              <w:t>Grand mean and standard deviation</w:t>
            </w:r>
          </w:p>
        </w:tc>
        <w:tc>
          <w:tcPr>
            <w:tcW w:w="992"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b/>
                <w:color w:val="000000" w:themeColor="text1"/>
                <w:sz w:val="20"/>
                <w:szCs w:val="20"/>
              </w:rPr>
            </w:pPr>
            <w:r w:rsidRPr="00337EE2">
              <w:rPr>
                <w:rFonts w:ascii="Times New Roman" w:hAnsi="Times New Roman" w:cs="Times New Roman"/>
                <w:b/>
                <w:color w:val="000000" w:themeColor="text1"/>
                <w:sz w:val="20"/>
                <w:szCs w:val="20"/>
              </w:rPr>
              <w:t>3.38</w:t>
            </w:r>
          </w:p>
        </w:tc>
        <w:tc>
          <w:tcPr>
            <w:tcW w:w="1276" w:type="dxa"/>
            <w:vAlign w:val="center"/>
          </w:tcPr>
          <w:p w:rsidR="00C5576F" w:rsidRPr="00337EE2" w:rsidRDefault="00C5576F" w:rsidP="00E90979">
            <w:pPr>
              <w:autoSpaceDE w:val="0"/>
              <w:autoSpaceDN w:val="0"/>
              <w:adjustRightInd w:val="0"/>
              <w:spacing w:after="0" w:line="264" w:lineRule="auto"/>
              <w:jc w:val="both"/>
              <w:rPr>
                <w:rFonts w:ascii="Times New Roman" w:hAnsi="Times New Roman" w:cs="Times New Roman"/>
                <w:b/>
                <w:color w:val="000000" w:themeColor="text1"/>
                <w:sz w:val="20"/>
                <w:szCs w:val="20"/>
              </w:rPr>
            </w:pPr>
            <w:r w:rsidRPr="00337EE2">
              <w:rPr>
                <w:rFonts w:ascii="Times New Roman" w:hAnsi="Times New Roman" w:cs="Times New Roman"/>
                <w:b/>
                <w:color w:val="000000" w:themeColor="text1"/>
                <w:sz w:val="20"/>
                <w:szCs w:val="20"/>
              </w:rPr>
              <w:t>.74</w:t>
            </w:r>
          </w:p>
        </w:tc>
        <w:tc>
          <w:tcPr>
            <w:tcW w:w="1275" w:type="dxa"/>
          </w:tcPr>
          <w:p w:rsidR="00C5576F" w:rsidRPr="00337EE2" w:rsidRDefault="00C5576F" w:rsidP="00E90979">
            <w:pPr>
              <w:spacing w:after="0" w:line="264" w:lineRule="auto"/>
              <w:jc w:val="both"/>
              <w:rPr>
                <w:rFonts w:ascii="Times New Roman" w:hAnsi="Times New Roman" w:cs="Times New Roman"/>
                <w:b/>
                <w:color w:val="000000" w:themeColor="text1"/>
                <w:sz w:val="20"/>
                <w:szCs w:val="20"/>
              </w:rPr>
            </w:pPr>
            <w:r w:rsidRPr="00337EE2">
              <w:rPr>
                <w:rFonts w:ascii="Times New Roman" w:hAnsi="Times New Roman" w:cs="Times New Roman"/>
                <w:b/>
                <w:color w:val="000000" w:themeColor="text1"/>
                <w:sz w:val="20"/>
                <w:szCs w:val="20"/>
              </w:rPr>
              <w:t>A</w:t>
            </w:r>
          </w:p>
        </w:tc>
      </w:tr>
    </w:tbl>
    <w:p w:rsidR="00C5576F" w:rsidRPr="00337EE2"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337EE2">
        <w:rPr>
          <w:rFonts w:ascii="Times New Roman" w:hAnsi="Times New Roman" w:cs="Times New Roman"/>
          <w:color w:val="000000" w:themeColor="text1"/>
          <w:sz w:val="25"/>
          <w:szCs w:val="25"/>
        </w:rPr>
        <w:t>Key: X= Mean, SD= Standard Deviation, A = Agreed</w:t>
      </w: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p>
    <w:p w:rsidR="00C21D10" w:rsidRPr="008A6BCC" w:rsidRDefault="00C21D10" w:rsidP="00C21D10">
      <w:pPr>
        <w:autoSpaceDE w:val="0"/>
        <w:autoSpaceDN w:val="0"/>
        <w:adjustRightInd w:val="0"/>
        <w:spacing w:after="0" w:line="264" w:lineRule="auto"/>
        <w:jc w:val="both"/>
        <w:rPr>
          <w:rFonts w:ascii="Times New Roman" w:eastAsia="Arial Unicode MS" w:hAnsi="Times New Roman" w:cs="Times New Roman"/>
          <w:color w:val="000000" w:themeColor="text1"/>
          <w:sz w:val="25"/>
          <w:szCs w:val="25"/>
        </w:rPr>
        <w:sectPr w:rsidR="00C21D10" w:rsidRPr="008A6BCC" w:rsidSect="00135B3F">
          <w:type w:val="continuous"/>
          <w:pgSz w:w="11907" w:h="16839" w:code="9"/>
          <w:pgMar w:top="1008" w:right="1008" w:bottom="1008" w:left="1008" w:header="720" w:footer="720" w:gutter="0"/>
          <w:cols w:space="720"/>
          <w:docGrid w:linePitch="360"/>
        </w:sectPr>
      </w:pPr>
    </w:p>
    <w:p w:rsidR="00C5576F" w:rsidRPr="008A6BCC" w:rsidRDefault="00C5576F" w:rsidP="00C21D10">
      <w:pPr>
        <w:autoSpaceDE w:val="0"/>
        <w:autoSpaceDN w:val="0"/>
        <w:adjustRightInd w:val="0"/>
        <w:spacing w:after="0" w:line="264" w:lineRule="auto"/>
        <w:jc w:val="both"/>
        <w:rPr>
          <w:rFonts w:ascii="Times New Roman" w:hAnsi="Times New Roman" w:cs="Times New Roman"/>
          <w:b/>
          <w:color w:val="000000" w:themeColor="text1"/>
          <w:sz w:val="25"/>
          <w:szCs w:val="25"/>
        </w:rPr>
      </w:pPr>
      <w:r w:rsidRPr="008A6BCC">
        <w:rPr>
          <w:rFonts w:ascii="Times New Roman" w:eastAsia="Arial Unicode MS" w:hAnsi="Times New Roman" w:cs="Times New Roman"/>
          <w:color w:val="000000" w:themeColor="text1"/>
          <w:sz w:val="25"/>
          <w:szCs w:val="25"/>
        </w:rPr>
        <w:lastRenderedPageBreak/>
        <w:t xml:space="preserve">Table 1 presented the mean ratings and standard deviation of respondents on the </w:t>
      </w:r>
      <w:r w:rsidRPr="008A6BCC">
        <w:rPr>
          <w:rFonts w:ascii="Times New Roman" w:hAnsi="Times New Roman" w:cs="Times New Roman"/>
          <w:color w:val="000000" w:themeColor="text1"/>
          <w:sz w:val="25"/>
          <w:szCs w:val="25"/>
        </w:rPr>
        <w:t>ways in which TVET and Entrepreneurship education can be repositioned in developing vocational skills for self-reliance in Nigeria.</w:t>
      </w:r>
      <w:r w:rsidRPr="008A6BCC">
        <w:rPr>
          <w:rFonts w:ascii="Times New Roman" w:eastAsia="Arial Unicode MS" w:hAnsi="Times New Roman" w:cs="Times New Roman"/>
          <w:color w:val="000000" w:themeColor="text1"/>
          <w:sz w:val="25"/>
          <w:szCs w:val="25"/>
        </w:rPr>
        <w:t xml:space="preserve"> All the ten items listed had their mean scores ranging from 3.28-3.57 which were above the real limit of 2.50, </w:t>
      </w:r>
      <w:r w:rsidRPr="008A6BCC">
        <w:rPr>
          <w:rFonts w:ascii="Times New Roman" w:hAnsi="Times New Roman" w:cs="Times New Roman"/>
          <w:color w:val="000000" w:themeColor="text1"/>
          <w:sz w:val="25"/>
          <w:szCs w:val="25"/>
        </w:rPr>
        <w:t xml:space="preserve">the standard deviation </w:t>
      </w:r>
      <w:r w:rsidRPr="008A6BCC">
        <w:rPr>
          <w:rFonts w:ascii="Times New Roman" w:hAnsi="Times New Roman" w:cs="Times New Roman"/>
          <w:color w:val="000000" w:themeColor="text1"/>
          <w:sz w:val="25"/>
          <w:szCs w:val="25"/>
        </w:rPr>
        <w:lastRenderedPageBreak/>
        <w:t>ranged from 0.69 – 0.84 indicating that the respondents were not far from each other in their opinions.</w:t>
      </w:r>
    </w:p>
    <w:p w:rsidR="00C5576F" w:rsidRPr="008A6BCC" w:rsidRDefault="00C5576F" w:rsidP="00E90979">
      <w:pPr>
        <w:spacing w:after="0" w:line="264" w:lineRule="auto"/>
        <w:jc w:val="both"/>
        <w:rPr>
          <w:rFonts w:ascii="Times New Roman" w:eastAsia="Arial Unicode MS" w:hAnsi="Times New Roman" w:cs="Times New Roman"/>
          <w:b/>
          <w:color w:val="000000" w:themeColor="text1"/>
          <w:sz w:val="25"/>
          <w:szCs w:val="25"/>
        </w:rPr>
      </w:pPr>
      <w:r w:rsidRPr="008A6BCC">
        <w:rPr>
          <w:rFonts w:ascii="Times New Roman" w:eastAsia="Arial Unicode MS" w:hAnsi="Times New Roman" w:cs="Times New Roman"/>
          <w:b/>
          <w:color w:val="000000" w:themeColor="text1"/>
          <w:sz w:val="25"/>
          <w:szCs w:val="25"/>
        </w:rPr>
        <w:t>Research Question 2</w:t>
      </w:r>
    </w:p>
    <w:p w:rsidR="00C5576F" w:rsidRPr="008A6BCC" w:rsidRDefault="00C5576F" w:rsidP="00E90979">
      <w:pPr>
        <w:spacing w:after="0" w:line="264" w:lineRule="auto"/>
        <w:jc w:val="both"/>
        <w:rPr>
          <w:rFonts w:ascii="Times New Roman" w:eastAsia="Arial Unicode MS" w:hAnsi="Times New Roman" w:cs="Times New Roman"/>
          <w:b/>
          <w:color w:val="000000" w:themeColor="text1"/>
          <w:sz w:val="25"/>
          <w:szCs w:val="25"/>
        </w:rPr>
      </w:pPr>
      <w:r w:rsidRPr="008A6BCC">
        <w:rPr>
          <w:rFonts w:ascii="Times New Roman" w:eastAsia="Arial Unicode MS" w:hAnsi="Times New Roman" w:cs="Times New Roman"/>
          <w:color w:val="000000" w:themeColor="text1"/>
          <w:sz w:val="25"/>
          <w:szCs w:val="25"/>
        </w:rPr>
        <w:t xml:space="preserve">What are the </w:t>
      </w:r>
      <w:r w:rsidRPr="008A6BCC">
        <w:rPr>
          <w:rFonts w:ascii="Times New Roman" w:hAnsi="Times New Roman" w:cs="Times New Roman"/>
          <w:color w:val="000000" w:themeColor="text1"/>
          <w:sz w:val="25"/>
          <w:szCs w:val="25"/>
        </w:rPr>
        <w:t>ways TVET and Entrepreneurship education can be repositioned in creating jobs for self-reliance in Nigeria?</w:t>
      </w:r>
    </w:p>
    <w:p w:rsidR="00C21D10" w:rsidRPr="008A6BCC" w:rsidRDefault="00C21D10" w:rsidP="00E90979">
      <w:pPr>
        <w:spacing w:after="0" w:line="264" w:lineRule="auto"/>
        <w:jc w:val="both"/>
        <w:rPr>
          <w:rFonts w:ascii="Times New Roman" w:eastAsia="Arial Unicode MS" w:hAnsi="Times New Roman" w:cs="Times New Roman"/>
          <w:b/>
          <w:color w:val="000000" w:themeColor="text1"/>
          <w:sz w:val="25"/>
          <w:szCs w:val="25"/>
        </w:rPr>
        <w:sectPr w:rsidR="00C21D10" w:rsidRPr="008A6BCC" w:rsidSect="00C21D10">
          <w:type w:val="continuous"/>
          <w:pgSz w:w="11907" w:h="16839" w:code="9"/>
          <w:pgMar w:top="1008" w:right="1008" w:bottom="1008" w:left="1008" w:header="720" w:footer="720" w:gutter="0"/>
          <w:cols w:num="2" w:space="432"/>
          <w:docGrid w:linePitch="360"/>
        </w:sectPr>
      </w:pPr>
    </w:p>
    <w:p w:rsidR="00C21D10" w:rsidRPr="008A6BCC" w:rsidRDefault="00C21D10" w:rsidP="00E90979">
      <w:pPr>
        <w:spacing w:after="0" w:line="264" w:lineRule="auto"/>
        <w:jc w:val="both"/>
        <w:rPr>
          <w:rFonts w:ascii="Times New Roman" w:eastAsia="Arial Unicode MS" w:hAnsi="Times New Roman" w:cs="Times New Roman"/>
          <w:b/>
          <w:color w:val="000000" w:themeColor="text1"/>
          <w:sz w:val="25"/>
          <w:szCs w:val="25"/>
        </w:rPr>
      </w:pPr>
    </w:p>
    <w:p w:rsidR="00C21D10" w:rsidRPr="008A6BCC" w:rsidRDefault="00C21D10" w:rsidP="00E90979">
      <w:pPr>
        <w:spacing w:after="0" w:line="264" w:lineRule="auto"/>
        <w:jc w:val="both"/>
        <w:rPr>
          <w:rFonts w:ascii="Times New Roman" w:eastAsia="Arial Unicode MS" w:hAnsi="Times New Roman" w:cs="Times New Roman"/>
          <w:b/>
          <w:color w:val="000000" w:themeColor="text1"/>
          <w:sz w:val="25"/>
          <w:szCs w:val="25"/>
        </w:rPr>
      </w:pPr>
    </w:p>
    <w:p w:rsidR="00C21D10" w:rsidRPr="008A6BCC" w:rsidRDefault="00C21D10" w:rsidP="00E90979">
      <w:pPr>
        <w:spacing w:after="0" w:line="264" w:lineRule="auto"/>
        <w:jc w:val="both"/>
        <w:rPr>
          <w:rFonts w:ascii="Times New Roman" w:eastAsia="Arial Unicode MS" w:hAnsi="Times New Roman" w:cs="Times New Roman"/>
          <w:b/>
          <w:color w:val="000000" w:themeColor="text1"/>
          <w:sz w:val="25"/>
          <w:szCs w:val="25"/>
        </w:rPr>
      </w:pPr>
    </w:p>
    <w:p w:rsidR="00C21D10" w:rsidRPr="008A6BCC" w:rsidRDefault="00C21D10" w:rsidP="00E90979">
      <w:pPr>
        <w:spacing w:after="0" w:line="264" w:lineRule="auto"/>
        <w:jc w:val="both"/>
        <w:rPr>
          <w:rFonts w:ascii="Times New Roman" w:eastAsia="Arial Unicode MS" w:hAnsi="Times New Roman" w:cs="Times New Roman"/>
          <w:b/>
          <w:color w:val="000000" w:themeColor="text1"/>
          <w:sz w:val="25"/>
          <w:szCs w:val="25"/>
        </w:rPr>
      </w:pPr>
    </w:p>
    <w:p w:rsidR="00FD214C" w:rsidRDefault="00FD214C" w:rsidP="00E90979">
      <w:pPr>
        <w:spacing w:after="0" w:line="264" w:lineRule="auto"/>
        <w:jc w:val="both"/>
        <w:rPr>
          <w:rFonts w:ascii="Times New Roman" w:eastAsia="Arial Unicode MS" w:hAnsi="Times New Roman" w:cs="Times New Roman"/>
          <w:b/>
          <w:color w:val="000000" w:themeColor="text1"/>
          <w:sz w:val="25"/>
          <w:szCs w:val="25"/>
        </w:rPr>
      </w:pPr>
    </w:p>
    <w:p w:rsidR="00CA6842" w:rsidRPr="008A6BCC" w:rsidRDefault="00CA6842" w:rsidP="00E90979">
      <w:pPr>
        <w:spacing w:after="0" w:line="264" w:lineRule="auto"/>
        <w:jc w:val="both"/>
        <w:rPr>
          <w:rFonts w:ascii="Times New Roman" w:eastAsia="Arial Unicode MS" w:hAnsi="Times New Roman" w:cs="Times New Roman"/>
          <w:b/>
          <w:color w:val="000000" w:themeColor="text1"/>
          <w:sz w:val="25"/>
          <w:szCs w:val="25"/>
        </w:rPr>
      </w:pPr>
    </w:p>
    <w:p w:rsidR="00C5576F" w:rsidRPr="008A6BCC" w:rsidRDefault="004C629F" w:rsidP="00E90979">
      <w:pPr>
        <w:spacing w:after="0" w:line="264" w:lineRule="auto"/>
        <w:jc w:val="both"/>
        <w:rPr>
          <w:rFonts w:ascii="Times New Roman" w:eastAsia="Arial Unicode MS" w:hAnsi="Times New Roman" w:cs="Times New Roman"/>
          <w:color w:val="000000" w:themeColor="text1"/>
          <w:sz w:val="25"/>
          <w:szCs w:val="25"/>
        </w:rPr>
      </w:pPr>
      <w:r w:rsidRPr="004C629F">
        <w:rPr>
          <w:rFonts w:ascii="Times New Roman" w:eastAsia="Arial Unicode MS" w:hAnsi="Times New Roman" w:cs="Times New Roman"/>
          <w:b/>
          <w:noProof/>
          <w:color w:val="000000" w:themeColor="text1"/>
          <w:sz w:val="25"/>
          <w:szCs w:val="25"/>
        </w:rPr>
        <w:lastRenderedPageBreak/>
        <w:pict>
          <v:shape id="_x0000_s46226" type="#_x0000_t32" style="position:absolute;left:0;text-align:left;margin-left:-1.7pt;margin-top:-2.85pt;width:505.7pt;height:0;z-index:252331008" o:connectortype="straight" strokeweight="3pt"/>
        </w:pict>
      </w:r>
      <w:r w:rsidRPr="004C629F">
        <w:rPr>
          <w:rFonts w:ascii="Times New Roman" w:eastAsia="Arial Unicode MS" w:hAnsi="Times New Roman" w:cs="Times New Roman"/>
          <w:b/>
          <w:noProof/>
          <w:color w:val="000000" w:themeColor="text1"/>
          <w:sz w:val="25"/>
          <w:szCs w:val="25"/>
        </w:rPr>
        <w:pict>
          <v:shape id="_x0000_s46225" type="#_x0000_t202" style="position:absolute;left:0;text-align:left;margin-left:339.05pt;margin-top:-21.35pt;width:183.25pt;height:27.3pt;z-index:-250986496;mso-width-relative:margin;mso-height-relative:margin" stroked="f">
            <v:textbox style="mso-next-textbox:#_x0000_s46225">
              <w:txbxContent>
                <w:p w:rsidR="00931FF5" w:rsidRPr="006A0060" w:rsidRDefault="00931FF5" w:rsidP="00CA6842">
                  <w:pPr>
                    <w:spacing w:after="0" w:line="264" w:lineRule="auto"/>
                    <w:jc w:val="both"/>
                    <w:rPr>
                      <w:rFonts w:ascii="Times New Roman" w:hAnsi="Times New Roman" w:cs="Times New Roman"/>
                      <w:b/>
                      <w:i/>
                      <w:sz w:val="16"/>
                      <w:szCs w:val="16"/>
                    </w:rPr>
                  </w:pPr>
                  <w:r w:rsidRPr="006A0060">
                    <w:rPr>
                      <w:rFonts w:ascii="Times New Roman" w:hAnsi="Times New Roman" w:cs="Times New Roman"/>
                      <w:b/>
                      <w:i/>
                      <w:sz w:val="16"/>
                      <w:szCs w:val="16"/>
                    </w:rPr>
                    <w:t>Abanyam, F.E., Nathanel , I. E &amp; Victor, A.A</w:t>
                  </w:r>
                </w:p>
              </w:txbxContent>
            </v:textbox>
          </v:shape>
        </w:pict>
      </w:r>
      <w:r w:rsidR="00C5576F" w:rsidRPr="008A6BCC">
        <w:rPr>
          <w:rFonts w:ascii="Times New Roman" w:eastAsia="Arial Unicode MS" w:hAnsi="Times New Roman" w:cs="Times New Roman"/>
          <w:b/>
          <w:color w:val="000000" w:themeColor="text1"/>
          <w:sz w:val="25"/>
          <w:szCs w:val="25"/>
        </w:rPr>
        <w:t>Table 2</w:t>
      </w:r>
      <w:r w:rsidR="00FD214C" w:rsidRPr="008A6BCC">
        <w:rPr>
          <w:rFonts w:ascii="Times New Roman" w:eastAsia="Arial Unicode MS" w:hAnsi="Times New Roman" w:cs="Times New Roman"/>
          <w:color w:val="000000" w:themeColor="text1"/>
          <w:sz w:val="25"/>
          <w:szCs w:val="25"/>
        </w:rPr>
        <w:t xml:space="preserve">: </w:t>
      </w:r>
      <w:r w:rsidR="00C5576F" w:rsidRPr="008A6BCC">
        <w:rPr>
          <w:rFonts w:ascii="Times New Roman" w:eastAsia="Arial Unicode MS" w:hAnsi="Times New Roman" w:cs="Times New Roman"/>
          <w:color w:val="000000" w:themeColor="text1"/>
          <w:sz w:val="25"/>
          <w:szCs w:val="25"/>
        </w:rPr>
        <w:t xml:space="preserve">Mean ratings and standard deviation on the </w:t>
      </w:r>
      <w:r w:rsidR="00C5576F" w:rsidRPr="008A6BCC">
        <w:rPr>
          <w:rFonts w:ascii="Times New Roman" w:hAnsi="Times New Roman" w:cs="Times New Roman"/>
          <w:color w:val="000000" w:themeColor="text1"/>
          <w:sz w:val="25"/>
          <w:szCs w:val="25"/>
        </w:rPr>
        <w:t>ways TVET and Entrepreneurship education can be repositioned in creating jobs for self-reliance in Nigeria</w:t>
      </w:r>
      <w:r w:rsidR="00C5576F" w:rsidRPr="008A6BCC">
        <w:rPr>
          <w:rFonts w:ascii="Times New Roman" w:eastAsia="Arial Unicode MS" w:hAnsi="Times New Roman" w:cs="Times New Roman"/>
          <w:color w:val="000000" w:themeColor="text1"/>
          <w:sz w:val="25"/>
          <w:szCs w:val="25"/>
        </w:rPr>
        <w:t xml:space="preserve"> N=241</w:t>
      </w:r>
    </w:p>
    <w:tbl>
      <w:tblPr>
        <w:tblW w:w="9180" w:type="dxa"/>
        <w:tblBorders>
          <w:top w:val="single" w:sz="4" w:space="0" w:color="auto"/>
          <w:bottom w:val="single" w:sz="4" w:space="0" w:color="auto"/>
        </w:tblBorders>
        <w:tblLayout w:type="fixed"/>
        <w:tblLook w:val="04A0"/>
      </w:tblPr>
      <w:tblGrid>
        <w:gridCol w:w="918"/>
        <w:gridCol w:w="4719"/>
        <w:gridCol w:w="992"/>
        <w:gridCol w:w="1129"/>
        <w:gridCol w:w="1422"/>
      </w:tblGrid>
      <w:tr w:rsidR="00C5576F" w:rsidRPr="008A6BCC" w:rsidTr="00485F3A">
        <w:tc>
          <w:tcPr>
            <w:tcW w:w="918" w:type="dxa"/>
            <w:tcBorders>
              <w:top w:val="single" w:sz="4" w:space="0" w:color="auto"/>
              <w:bottom w:val="single" w:sz="4" w:space="0" w:color="auto"/>
            </w:tcBorders>
            <w:hideMark/>
          </w:tcPr>
          <w:p w:rsidR="00C5576F" w:rsidRPr="008A6BCC" w:rsidRDefault="00C5576F" w:rsidP="00E90979">
            <w:pPr>
              <w:spacing w:after="0" w:line="264" w:lineRule="auto"/>
              <w:jc w:val="both"/>
              <w:rPr>
                <w:rFonts w:ascii="Times New Roman" w:hAnsi="Times New Roman" w:cs="Times New Roman"/>
                <w:b/>
                <w:color w:val="000000" w:themeColor="text1"/>
                <w:sz w:val="25"/>
                <w:szCs w:val="25"/>
                <w:vertAlign w:val="superscript"/>
              </w:rPr>
            </w:pPr>
            <w:r w:rsidRPr="008A6BCC">
              <w:rPr>
                <w:rFonts w:ascii="Times New Roman" w:hAnsi="Times New Roman" w:cs="Times New Roman"/>
                <w:b/>
                <w:color w:val="000000" w:themeColor="text1"/>
                <w:sz w:val="25"/>
                <w:szCs w:val="25"/>
                <w:vertAlign w:val="superscript"/>
              </w:rPr>
              <w:t>S/NO</w:t>
            </w:r>
          </w:p>
        </w:tc>
        <w:tc>
          <w:tcPr>
            <w:tcW w:w="4719" w:type="dxa"/>
            <w:tcBorders>
              <w:top w:val="single" w:sz="4" w:space="0" w:color="auto"/>
              <w:bottom w:val="single" w:sz="4" w:space="0" w:color="auto"/>
            </w:tcBorders>
            <w:hideMark/>
          </w:tcPr>
          <w:p w:rsidR="00C5576F" w:rsidRPr="008A6BCC" w:rsidRDefault="00C5576F" w:rsidP="00E90979">
            <w:pPr>
              <w:spacing w:after="0" w:line="264" w:lineRule="auto"/>
              <w:jc w:val="both"/>
              <w:rPr>
                <w:rFonts w:ascii="Times New Roman" w:hAnsi="Times New Roman" w:cs="Times New Roman"/>
                <w:b/>
                <w:color w:val="000000" w:themeColor="text1"/>
                <w:sz w:val="25"/>
                <w:szCs w:val="25"/>
                <w:vertAlign w:val="superscript"/>
              </w:rPr>
            </w:pPr>
            <w:r w:rsidRPr="008A6BCC">
              <w:rPr>
                <w:rFonts w:ascii="Times New Roman" w:hAnsi="Times New Roman" w:cs="Times New Roman"/>
                <w:b/>
                <w:color w:val="000000" w:themeColor="text1"/>
                <w:sz w:val="25"/>
                <w:szCs w:val="25"/>
                <w:vertAlign w:val="superscript"/>
              </w:rPr>
              <w:t>ITEMS</w:t>
            </w:r>
          </w:p>
        </w:tc>
        <w:tc>
          <w:tcPr>
            <w:tcW w:w="992" w:type="dxa"/>
            <w:tcBorders>
              <w:top w:val="single" w:sz="4" w:space="0" w:color="auto"/>
              <w:bottom w:val="single" w:sz="4" w:space="0" w:color="auto"/>
            </w:tcBorders>
          </w:tcPr>
          <w:p w:rsidR="00C5576F" w:rsidRPr="008A6BCC" w:rsidRDefault="00C5576F" w:rsidP="00E90979">
            <w:pPr>
              <w:spacing w:after="0" w:line="264" w:lineRule="auto"/>
              <w:jc w:val="both"/>
              <w:rPr>
                <w:rFonts w:ascii="Times New Roman" w:hAnsi="Times New Roman" w:cs="Times New Roman"/>
                <w:b/>
                <w:color w:val="000000" w:themeColor="text1"/>
                <w:sz w:val="25"/>
                <w:szCs w:val="25"/>
                <w:vertAlign w:val="superscript"/>
              </w:rPr>
            </w:pPr>
            <w:r w:rsidRPr="008A6BCC">
              <w:rPr>
                <w:rFonts w:ascii="Times New Roman" w:hAnsi="Times New Roman" w:cs="Times New Roman"/>
                <w:b/>
                <w:color w:val="000000" w:themeColor="text1"/>
                <w:sz w:val="25"/>
                <w:szCs w:val="25"/>
                <w:vertAlign w:val="superscript"/>
              </w:rPr>
              <w:t>X</w:t>
            </w:r>
          </w:p>
        </w:tc>
        <w:tc>
          <w:tcPr>
            <w:tcW w:w="1129" w:type="dxa"/>
            <w:tcBorders>
              <w:top w:val="single" w:sz="4" w:space="0" w:color="auto"/>
              <w:bottom w:val="single" w:sz="4" w:space="0" w:color="auto"/>
            </w:tcBorders>
            <w:hideMark/>
          </w:tcPr>
          <w:p w:rsidR="00C5576F" w:rsidRPr="008A6BCC" w:rsidRDefault="00C5576F" w:rsidP="00E90979">
            <w:pPr>
              <w:spacing w:after="0" w:line="264" w:lineRule="auto"/>
              <w:jc w:val="both"/>
              <w:rPr>
                <w:rFonts w:ascii="Times New Roman" w:hAnsi="Times New Roman" w:cs="Times New Roman"/>
                <w:b/>
                <w:color w:val="000000" w:themeColor="text1"/>
                <w:sz w:val="25"/>
                <w:szCs w:val="25"/>
                <w:vertAlign w:val="superscript"/>
              </w:rPr>
            </w:pPr>
            <w:r w:rsidRPr="008A6BCC">
              <w:rPr>
                <w:rFonts w:ascii="Times New Roman" w:hAnsi="Times New Roman" w:cs="Times New Roman"/>
                <w:b/>
                <w:color w:val="000000" w:themeColor="text1"/>
                <w:sz w:val="25"/>
                <w:szCs w:val="25"/>
                <w:vertAlign w:val="superscript"/>
              </w:rPr>
              <w:t>SD</w:t>
            </w:r>
          </w:p>
        </w:tc>
        <w:tc>
          <w:tcPr>
            <w:tcW w:w="1422" w:type="dxa"/>
            <w:tcBorders>
              <w:top w:val="single" w:sz="4" w:space="0" w:color="auto"/>
              <w:bottom w:val="single" w:sz="4" w:space="0" w:color="auto"/>
            </w:tcBorders>
          </w:tcPr>
          <w:p w:rsidR="00C5576F" w:rsidRPr="008A6BCC" w:rsidRDefault="00C5576F" w:rsidP="00E90979">
            <w:pPr>
              <w:spacing w:after="0" w:line="264" w:lineRule="auto"/>
              <w:jc w:val="both"/>
              <w:rPr>
                <w:rFonts w:ascii="Times New Roman" w:hAnsi="Times New Roman" w:cs="Times New Roman"/>
                <w:b/>
                <w:color w:val="000000" w:themeColor="text1"/>
                <w:sz w:val="25"/>
                <w:szCs w:val="25"/>
                <w:vertAlign w:val="superscript"/>
              </w:rPr>
            </w:pPr>
            <w:r w:rsidRPr="008A6BCC">
              <w:rPr>
                <w:rFonts w:ascii="Times New Roman" w:hAnsi="Times New Roman" w:cs="Times New Roman"/>
                <w:b/>
                <w:color w:val="000000" w:themeColor="text1"/>
                <w:sz w:val="25"/>
                <w:szCs w:val="25"/>
                <w:vertAlign w:val="superscript"/>
              </w:rPr>
              <w:t>Remarks</w:t>
            </w:r>
          </w:p>
        </w:tc>
      </w:tr>
      <w:tr w:rsidR="00C5576F" w:rsidRPr="008A6BCC" w:rsidTr="00485F3A">
        <w:tc>
          <w:tcPr>
            <w:tcW w:w="918" w:type="dxa"/>
            <w:tcBorders>
              <w:top w:val="single" w:sz="4" w:space="0" w:color="auto"/>
            </w:tcBorders>
            <w:hideMark/>
          </w:tcPr>
          <w:p w:rsidR="00C5576F" w:rsidRPr="008A6BCC" w:rsidRDefault="002D6C46"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1</w:t>
            </w:r>
          </w:p>
        </w:tc>
        <w:tc>
          <w:tcPr>
            <w:tcW w:w="4719" w:type="dxa"/>
            <w:tcBorders>
              <w:top w:val="single" w:sz="4" w:space="0" w:color="auto"/>
            </w:tcBorders>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 xml:space="preserve"> Identify business opportunities </w:t>
            </w:r>
          </w:p>
        </w:tc>
        <w:tc>
          <w:tcPr>
            <w:tcW w:w="992" w:type="dxa"/>
            <w:tcBorders>
              <w:top w:val="single" w:sz="4" w:space="0" w:color="auto"/>
            </w:tcBorders>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2.89</w:t>
            </w:r>
          </w:p>
        </w:tc>
        <w:tc>
          <w:tcPr>
            <w:tcW w:w="1129" w:type="dxa"/>
            <w:tcBorders>
              <w:top w:val="single" w:sz="4" w:space="0" w:color="auto"/>
            </w:tcBorders>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.99</w:t>
            </w:r>
          </w:p>
        </w:tc>
        <w:tc>
          <w:tcPr>
            <w:tcW w:w="1422" w:type="dxa"/>
            <w:tcBorders>
              <w:top w:val="single" w:sz="4" w:space="0" w:color="auto"/>
            </w:tcBorders>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2</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Generate ideas suitable to the opportunities identified</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3.21</w:t>
            </w:r>
          </w:p>
        </w:tc>
        <w:tc>
          <w:tcPr>
            <w:tcW w:w="1129"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.92</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3</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Set appropriate businesses goals</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2.80</w:t>
            </w:r>
          </w:p>
        </w:tc>
        <w:tc>
          <w:tcPr>
            <w:tcW w:w="1129"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1.14</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4</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 xml:space="preserve"> make long and short term planning</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2.83</w:t>
            </w:r>
          </w:p>
        </w:tc>
        <w:tc>
          <w:tcPr>
            <w:tcW w:w="1129"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.99</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5</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Take  a decision and act upon it</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3.54</w:t>
            </w:r>
          </w:p>
        </w:tc>
        <w:tc>
          <w:tcPr>
            <w:tcW w:w="1129"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.87</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6</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Organize resources  for goal attainment</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2.89</w:t>
            </w:r>
          </w:p>
        </w:tc>
        <w:tc>
          <w:tcPr>
            <w:tcW w:w="1129"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.96</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7</w:t>
            </w:r>
          </w:p>
        </w:tc>
        <w:tc>
          <w:tcPr>
            <w:tcW w:w="4719" w:type="dxa"/>
            <w:hideMark/>
          </w:tcPr>
          <w:p w:rsidR="00C5576F" w:rsidRPr="008A6BCC" w:rsidRDefault="00C5576F" w:rsidP="00E90979">
            <w:pPr>
              <w:spacing w:after="0" w:line="264" w:lineRule="auto"/>
              <w:jc w:val="both"/>
              <w:rPr>
                <w:rFonts w:ascii="Times New Roman" w:eastAsia="Arial Unicode MS"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Implement plans for goal attainment</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3.36</w:t>
            </w:r>
          </w:p>
        </w:tc>
        <w:tc>
          <w:tcPr>
            <w:tcW w:w="1129"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.87</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rPr>
          <w:trHeight w:val="287"/>
        </w:trPr>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8</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Evaluate all activities based on set goals</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2.67</w:t>
            </w:r>
          </w:p>
        </w:tc>
        <w:tc>
          <w:tcPr>
            <w:tcW w:w="1129"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1.09</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9</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Make appropriate use of feedback</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2.91</w:t>
            </w:r>
          </w:p>
        </w:tc>
        <w:tc>
          <w:tcPr>
            <w:tcW w:w="1129" w:type="dxa"/>
          </w:tcPr>
          <w:p w:rsidR="00C5576F" w:rsidRPr="008A6BCC" w:rsidRDefault="002D6C46"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0</w:t>
            </w:r>
            <w:r w:rsidR="00C5576F" w:rsidRPr="008A6BCC">
              <w:rPr>
                <w:rFonts w:ascii="Times New Roman" w:hAnsi="Times New Roman" w:cs="Times New Roman"/>
                <w:color w:val="000000" w:themeColor="text1"/>
                <w:sz w:val="25"/>
                <w:szCs w:val="25"/>
                <w:vertAlign w:val="superscript"/>
              </w:rPr>
              <w:t>.91</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2D6C46"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1</w:t>
            </w:r>
            <w:r w:rsidR="00C5576F" w:rsidRPr="008A6BCC">
              <w:rPr>
                <w:rFonts w:ascii="Times New Roman" w:hAnsi="Times New Roman" w:cs="Times New Roman"/>
                <w:color w:val="000000" w:themeColor="text1"/>
                <w:sz w:val="25"/>
                <w:szCs w:val="25"/>
                <w:vertAlign w:val="superscript"/>
              </w:rPr>
              <w:t>0</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Manage time and meet job schedules</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2.80</w:t>
            </w:r>
          </w:p>
        </w:tc>
        <w:tc>
          <w:tcPr>
            <w:tcW w:w="1129" w:type="dxa"/>
          </w:tcPr>
          <w:p w:rsidR="00C5576F" w:rsidRPr="008A6BCC" w:rsidRDefault="002D6C46"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0</w:t>
            </w:r>
            <w:r w:rsidR="00C5576F" w:rsidRPr="008A6BCC">
              <w:rPr>
                <w:rFonts w:ascii="Times New Roman" w:hAnsi="Times New Roman" w:cs="Times New Roman"/>
                <w:color w:val="000000" w:themeColor="text1"/>
                <w:sz w:val="25"/>
                <w:szCs w:val="25"/>
                <w:vertAlign w:val="superscript"/>
              </w:rPr>
              <w:t>.88</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11</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 xml:space="preserve"> Solve both routine and non-routine problems;</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2.83</w:t>
            </w:r>
          </w:p>
        </w:tc>
        <w:tc>
          <w:tcPr>
            <w:tcW w:w="1129" w:type="dxa"/>
          </w:tcPr>
          <w:p w:rsidR="00C5576F" w:rsidRPr="008A6BCC" w:rsidRDefault="002D6C46"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0</w:t>
            </w:r>
            <w:r w:rsidR="00C5576F" w:rsidRPr="008A6BCC">
              <w:rPr>
                <w:rFonts w:ascii="Times New Roman" w:hAnsi="Times New Roman" w:cs="Times New Roman"/>
                <w:color w:val="000000" w:themeColor="text1"/>
                <w:sz w:val="25"/>
                <w:szCs w:val="25"/>
                <w:vertAlign w:val="superscript"/>
              </w:rPr>
              <w:t>.99</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12</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Work under pressure</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2.63</w:t>
            </w:r>
          </w:p>
        </w:tc>
        <w:tc>
          <w:tcPr>
            <w:tcW w:w="1129" w:type="dxa"/>
          </w:tcPr>
          <w:p w:rsidR="00C5576F" w:rsidRPr="008A6BCC" w:rsidRDefault="002D6C46"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0</w:t>
            </w:r>
            <w:r w:rsidR="00C5576F" w:rsidRPr="008A6BCC">
              <w:rPr>
                <w:rFonts w:ascii="Times New Roman" w:hAnsi="Times New Roman" w:cs="Times New Roman"/>
                <w:color w:val="000000" w:themeColor="text1"/>
                <w:sz w:val="25"/>
                <w:szCs w:val="25"/>
                <w:vertAlign w:val="superscript"/>
              </w:rPr>
              <w:t>.82</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13</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eastAsia="SymbolOOEnc" w:hAnsi="Times New Roman" w:cs="Times New Roman"/>
                <w:color w:val="000000" w:themeColor="text1"/>
                <w:sz w:val="25"/>
                <w:szCs w:val="25"/>
                <w:vertAlign w:val="superscript"/>
              </w:rPr>
              <w:t>Motivate workers</w:t>
            </w:r>
          </w:p>
        </w:tc>
        <w:tc>
          <w:tcPr>
            <w:tcW w:w="99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2.75</w:t>
            </w:r>
          </w:p>
        </w:tc>
        <w:tc>
          <w:tcPr>
            <w:tcW w:w="1129"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0.53</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14</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Cope with uncertainty</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2.89</w:t>
            </w:r>
          </w:p>
        </w:tc>
        <w:tc>
          <w:tcPr>
            <w:tcW w:w="1129" w:type="dxa"/>
          </w:tcPr>
          <w:p w:rsidR="00C5576F" w:rsidRPr="008A6BCC" w:rsidRDefault="002D6C46"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0</w:t>
            </w:r>
            <w:r w:rsidR="00C5576F" w:rsidRPr="008A6BCC">
              <w:rPr>
                <w:rFonts w:ascii="Times New Roman" w:hAnsi="Times New Roman" w:cs="Times New Roman"/>
                <w:color w:val="000000" w:themeColor="text1"/>
                <w:sz w:val="25"/>
                <w:szCs w:val="25"/>
                <w:vertAlign w:val="superscript"/>
              </w:rPr>
              <w:t>.99</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15</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Analytical reasoning skills</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3.21</w:t>
            </w:r>
          </w:p>
        </w:tc>
        <w:tc>
          <w:tcPr>
            <w:tcW w:w="1129" w:type="dxa"/>
          </w:tcPr>
          <w:p w:rsidR="00C5576F" w:rsidRPr="008A6BCC" w:rsidRDefault="002D6C46"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0</w:t>
            </w:r>
            <w:r w:rsidR="00C5576F" w:rsidRPr="008A6BCC">
              <w:rPr>
                <w:rFonts w:ascii="Times New Roman" w:hAnsi="Times New Roman" w:cs="Times New Roman"/>
                <w:color w:val="000000" w:themeColor="text1"/>
                <w:sz w:val="25"/>
                <w:szCs w:val="25"/>
                <w:vertAlign w:val="superscript"/>
              </w:rPr>
              <w:t>.92</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16</w:t>
            </w:r>
          </w:p>
        </w:tc>
        <w:tc>
          <w:tcPr>
            <w:tcW w:w="4719" w:type="dxa"/>
            <w:hideMark/>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Critical thinking ability</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2.80</w:t>
            </w:r>
          </w:p>
        </w:tc>
        <w:tc>
          <w:tcPr>
            <w:tcW w:w="1129"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1.14</w:t>
            </w:r>
          </w:p>
        </w:tc>
        <w:tc>
          <w:tcPr>
            <w:tcW w:w="1422"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color w:val="000000" w:themeColor="text1"/>
                <w:sz w:val="25"/>
                <w:szCs w:val="25"/>
                <w:vertAlign w:val="superscript"/>
              </w:rPr>
              <w:t>A</w:t>
            </w:r>
          </w:p>
        </w:tc>
      </w:tr>
      <w:tr w:rsidR="00C5576F" w:rsidRPr="008A6BCC" w:rsidTr="00485F3A">
        <w:tc>
          <w:tcPr>
            <w:tcW w:w="918"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p>
        </w:tc>
        <w:tc>
          <w:tcPr>
            <w:tcW w:w="4719" w:type="dxa"/>
          </w:tcPr>
          <w:p w:rsidR="00C5576F" w:rsidRPr="008A6BCC" w:rsidRDefault="00C5576F" w:rsidP="00E90979">
            <w:pPr>
              <w:spacing w:after="0" w:line="264" w:lineRule="auto"/>
              <w:jc w:val="both"/>
              <w:rPr>
                <w:rFonts w:ascii="Times New Roman" w:hAnsi="Times New Roman" w:cs="Times New Roman"/>
                <w:color w:val="000000" w:themeColor="text1"/>
                <w:sz w:val="25"/>
                <w:szCs w:val="25"/>
                <w:vertAlign w:val="superscript"/>
              </w:rPr>
            </w:pPr>
            <w:r w:rsidRPr="008A6BCC">
              <w:rPr>
                <w:rFonts w:ascii="Times New Roman" w:hAnsi="Times New Roman" w:cs="Times New Roman"/>
                <w:b/>
                <w:color w:val="000000" w:themeColor="text1"/>
                <w:sz w:val="25"/>
                <w:szCs w:val="25"/>
                <w:vertAlign w:val="superscript"/>
              </w:rPr>
              <w:t>Grand mean and standard deviation</w:t>
            </w:r>
          </w:p>
        </w:tc>
        <w:tc>
          <w:tcPr>
            <w:tcW w:w="992" w:type="dxa"/>
          </w:tcPr>
          <w:p w:rsidR="00C5576F" w:rsidRPr="008A6BCC" w:rsidRDefault="00C5576F" w:rsidP="00E90979">
            <w:pPr>
              <w:autoSpaceDE w:val="0"/>
              <w:autoSpaceDN w:val="0"/>
              <w:adjustRightInd w:val="0"/>
              <w:spacing w:after="0" w:line="264" w:lineRule="auto"/>
              <w:jc w:val="both"/>
              <w:rPr>
                <w:rFonts w:ascii="Times New Roman" w:hAnsi="Times New Roman" w:cs="Times New Roman"/>
                <w:b/>
                <w:color w:val="000000" w:themeColor="text1"/>
                <w:sz w:val="25"/>
                <w:szCs w:val="25"/>
                <w:vertAlign w:val="superscript"/>
              </w:rPr>
            </w:pPr>
            <w:r w:rsidRPr="008A6BCC">
              <w:rPr>
                <w:rFonts w:ascii="Times New Roman" w:hAnsi="Times New Roman" w:cs="Times New Roman"/>
                <w:b/>
                <w:color w:val="000000" w:themeColor="text1"/>
                <w:sz w:val="25"/>
                <w:szCs w:val="25"/>
                <w:vertAlign w:val="superscript"/>
              </w:rPr>
              <w:t>2.94</w:t>
            </w:r>
          </w:p>
        </w:tc>
        <w:tc>
          <w:tcPr>
            <w:tcW w:w="1129" w:type="dxa"/>
          </w:tcPr>
          <w:p w:rsidR="00C5576F" w:rsidRPr="008A6BCC" w:rsidRDefault="00C17201" w:rsidP="00E90979">
            <w:pPr>
              <w:autoSpaceDE w:val="0"/>
              <w:autoSpaceDN w:val="0"/>
              <w:adjustRightInd w:val="0"/>
              <w:spacing w:after="0" w:line="264" w:lineRule="auto"/>
              <w:jc w:val="both"/>
              <w:rPr>
                <w:rFonts w:ascii="Times New Roman" w:hAnsi="Times New Roman" w:cs="Times New Roman"/>
                <w:b/>
                <w:color w:val="000000" w:themeColor="text1"/>
                <w:sz w:val="25"/>
                <w:szCs w:val="25"/>
                <w:vertAlign w:val="superscript"/>
              </w:rPr>
            </w:pPr>
            <w:r w:rsidRPr="008A6BCC">
              <w:rPr>
                <w:rFonts w:ascii="Times New Roman" w:hAnsi="Times New Roman" w:cs="Times New Roman"/>
                <w:b/>
                <w:color w:val="000000" w:themeColor="text1"/>
                <w:sz w:val="25"/>
                <w:szCs w:val="25"/>
                <w:vertAlign w:val="superscript"/>
              </w:rPr>
              <w:t>0</w:t>
            </w:r>
            <w:r w:rsidR="00C5576F" w:rsidRPr="008A6BCC">
              <w:rPr>
                <w:rFonts w:ascii="Times New Roman" w:hAnsi="Times New Roman" w:cs="Times New Roman"/>
                <w:b/>
                <w:color w:val="000000" w:themeColor="text1"/>
                <w:sz w:val="25"/>
                <w:szCs w:val="25"/>
                <w:vertAlign w:val="superscript"/>
              </w:rPr>
              <w:t>.94</w:t>
            </w:r>
          </w:p>
        </w:tc>
        <w:tc>
          <w:tcPr>
            <w:tcW w:w="1422" w:type="dxa"/>
          </w:tcPr>
          <w:p w:rsidR="00C5576F" w:rsidRPr="008A6BCC" w:rsidRDefault="00C5576F" w:rsidP="00E90979">
            <w:pPr>
              <w:spacing w:after="0" w:line="264" w:lineRule="auto"/>
              <w:jc w:val="both"/>
              <w:rPr>
                <w:rFonts w:ascii="Times New Roman" w:hAnsi="Times New Roman" w:cs="Times New Roman"/>
                <w:b/>
                <w:color w:val="000000" w:themeColor="text1"/>
                <w:sz w:val="25"/>
                <w:szCs w:val="25"/>
                <w:vertAlign w:val="superscript"/>
              </w:rPr>
            </w:pPr>
            <w:r w:rsidRPr="008A6BCC">
              <w:rPr>
                <w:rFonts w:ascii="Times New Roman" w:hAnsi="Times New Roman" w:cs="Times New Roman"/>
                <w:b/>
                <w:color w:val="000000" w:themeColor="text1"/>
                <w:sz w:val="25"/>
                <w:szCs w:val="25"/>
                <w:vertAlign w:val="superscript"/>
              </w:rPr>
              <w:t>A</w:t>
            </w:r>
          </w:p>
        </w:tc>
      </w:tr>
    </w:tbl>
    <w:p w:rsidR="00C21D10" w:rsidRPr="008A6BCC" w:rsidRDefault="00C21D10" w:rsidP="00E90979">
      <w:pPr>
        <w:spacing w:after="0" w:line="264" w:lineRule="auto"/>
        <w:jc w:val="both"/>
        <w:rPr>
          <w:rFonts w:ascii="Times New Roman" w:eastAsia="Arial Unicode MS" w:hAnsi="Times New Roman" w:cs="Times New Roman"/>
          <w:color w:val="000000" w:themeColor="text1"/>
          <w:sz w:val="25"/>
          <w:szCs w:val="25"/>
        </w:rPr>
        <w:sectPr w:rsidR="00C21D10" w:rsidRPr="008A6BCC" w:rsidSect="00135B3F">
          <w:type w:val="continuous"/>
          <w:pgSz w:w="11907" w:h="16839" w:code="9"/>
          <w:pgMar w:top="1008" w:right="1008" w:bottom="1008" w:left="1008" w:header="720" w:footer="720" w:gutter="0"/>
          <w:cols w:space="720"/>
          <w:docGrid w:linePitch="360"/>
        </w:sectPr>
      </w:pP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r w:rsidRPr="008A6BCC">
        <w:rPr>
          <w:rFonts w:ascii="Times New Roman" w:eastAsia="Arial Unicode MS" w:hAnsi="Times New Roman" w:cs="Times New Roman"/>
          <w:color w:val="000000" w:themeColor="text1"/>
          <w:sz w:val="25"/>
          <w:szCs w:val="25"/>
        </w:rPr>
        <w:lastRenderedPageBreak/>
        <w:t xml:space="preserve">Table 2 presented the mean ratings of respondents on </w:t>
      </w:r>
      <w:r w:rsidRPr="008A6BCC">
        <w:rPr>
          <w:rFonts w:ascii="Times New Roman" w:hAnsi="Times New Roman" w:cs="Times New Roman"/>
          <w:color w:val="000000" w:themeColor="text1"/>
          <w:sz w:val="25"/>
          <w:szCs w:val="25"/>
        </w:rPr>
        <w:t xml:space="preserve">ways TVET and Entrepreneurship education can be repositioned in creating jobs for self-reliance in Nigeria. </w:t>
      </w:r>
      <w:r w:rsidRPr="008A6BCC">
        <w:rPr>
          <w:rFonts w:ascii="Times New Roman" w:eastAsia="Arial Unicode MS" w:hAnsi="Times New Roman" w:cs="Times New Roman"/>
          <w:color w:val="000000" w:themeColor="text1"/>
          <w:sz w:val="25"/>
          <w:szCs w:val="25"/>
        </w:rPr>
        <w:t>All the sixteen items recorded mean scores ranging from 2.63-3.54 which were above the cut-off mark of 2.50,</w:t>
      </w:r>
      <w:r w:rsidRPr="008A6BCC">
        <w:rPr>
          <w:rFonts w:ascii="Times New Roman" w:hAnsi="Times New Roman" w:cs="Times New Roman"/>
          <w:color w:val="000000" w:themeColor="text1"/>
          <w:sz w:val="25"/>
          <w:szCs w:val="25"/>
        </w:rPr>
        <w:t xml:space="preserve"> the standard deviation ranges from 0.53 – 1.14 indicating that the respondents were not far from each other in their opinions;</w:t>
      </w:r>
      <w:r w:rsidRPr="008A6BCC">
        <w:rPr>
          <w:rFonts w:ascii="Times New Roman" w:eastAsia="Arial Unicode MS" w:hAnsi="Times New Roman" w:cs="Times New Roman"/>
          <w:color w:val="000000" w:themeColor="text1"/>
          <w:sz w:val="25"/>
          <w:szCs w:val="25"/>
        </w:rPr>
        <w:t xml:space="preserve"> thus indicating that all the items are </w:t>
      </w:r>
      <w:r w:rsidRPr="008A6BCC">
        <w:rPr>
          <w:rFonts w:ascii="Times New Roman" w:hAnsi="Times New Roman" w:cs="Times New Roman"/>
          <w:color w:val="000000" w:themeColor="text1"/>
          <w:sz w:val="25"/>
          <w:szCs w:val="25"/>
        </w:rPr>
        <w:t xml:space="preserve">ways TVET </w:t>
      </w:r>
      <w:r w:rsidRPr="008A6BCC">
        <w:rPr>
          <w:rFonts w:ascii="Times New Roman" w:hAnsi="Times New Roman" w:cs="Times New Roman"/>
          <w:color w:val="000000" w:themeColor="text1"/>
          <w:sz w:val="25"/>
          <w:szCs w:val="25"/>
        </w:rPr>
        <w:lastRenderedPageBreak/>
        <w:t>and Entrepreneurship education can be repositioned in creating jobs for self-reliance in Nigeria.</w:t>
      </w: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p>
    <w:p w:rsidR="00C5576F" w:rsidRPr="008A6BCC" w:rsidRDefault="00C5576F" w:rsidP="00E90979">
      <w:pPr>
        <w:spacing w:after="0" w:line="264" w:lineRule="auto"/>
        <w:jc w:val="both"/>
        <w:rPr>
          <w:rFonts w:ascii="Times New Roman" w:eastAsia="Arial Unicode MS" w:hAnsi="Times New Roman" w:cs="Times New Roman"/>
          <w:b/>
          <w:color w:val="000000" w:themeColor="text1"/>
          <w:sz w:val="25"/>
          <w:szCs w:val="25"/>
        </w:rPr>
      </w:pPr>
      <w:r w:rsidRPr="008A6BCC">
        <w:rPr>
          <w:rFonts w:ascii="Times New Roman" w:eastAsia="Arial Unicode MS" w:hAnsi="Times New Roman" w:cs="Times New Roman"/>
          <w:b/>
          <w:color w:val="000000" w:themeColor="text1"/>
          <w:sz w:val="25"/>
          <w:szCs w:val="25"/>
        </w:rPr>
        <w:t>Research Question 3</w:t>
      </w:r>
    </w:p>
    <w:p w:rsidR="00C5576F" w:rsidRPr="008A6BCC" w:rsidRDefault="00C557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eastAsia="Arial Unicode MS" w:hAnsi="Times New Roman" w:cs="Times New Roman"/>
          <w:color w:val="000000" w:themeColor="text1"/>
          <w:sz w:val="25"/>
          <w:szCs w:val="25"/>
        </w:rPr>
        <w:t xml:space="preserve">What are the </w:t>
      </w:r>
      <w:r w:rsidRPr="008A6BCC">
        <w:rPr>
          <w:rFonts w:ascii="Times New Roman" w:hAnsi="Times New Roman" w:cs="Times New Roman"/>
          <w:color w:val="000000" w:themeColor="text1"/>
          <w:sz w:val="25"/>
          <w:szCs w:val="25"/>
        </w:rPr>
        <w:t>ways TVET and Entrepreneurship education can be repositioned in developing product marketing skills for self-reliance in Nigeria</w:t>
      </w:r>
      <w:r w:rsidRPr="008A6BCC">
        <w:rPr>
          <w:rFonts w:ascii="Times New Roman" w:eastAsia="Arial Unicode MS" w:hAnsi="Times New Roman" w:cs="Times New Roman"/>
          <w:color w:val="000000" w:themeColor="text1"/>
          <w:sz w:val="25"/>
          <w:szCs w:val="25"/>
        </w:rPr>
        <w:t>?</w:t>
      </w:r>
    </w:p>
    <w:p w:rsidR="00FD214C" w:rsidRPr="008A6BCC" w:rsidRDefault="00FD214C" w:rsidP="00E90979">
      <w:pPr>
        <w:spacing w:after="0" w:line="264" w:lineRule="auto"/>
        <w:jc w:val="both"/>
        <w:rPr>
          <w:rFonts w:ascii="Times New Roman" w:eastAsia="Arial Unicode MS" w:hAnsi="Times New Roman" w:cs="Times New Roman"/>
          <w:b/>
          <w:color w:val="000000" w:themeColor="text1"/>
          <w:sz w:val="25"/>
          <w:szCs w:val="25"/>
        </w:rPr>
      </w:pPr>
    </w:p>
    <w:p w:rsidR="00FD214C" w:rsidRPr="008A6BCC" w:rsidRDefault="00FD214C" w:rsidP="00E90979">
      <w:pPr>
        <w:spacing w:after="0" w:line="264" w:lineRule="auto"/>
        <w:jc w:val="both"/>
        <w:rPr>
          <w:rFonts w:ascii="Times New Roman" w:eastAsia="Arial Unicode MS" w:hAnsi="Times New Roman" w:cs="Times New Roman"/>
          <w:b/>
          <w:color w:val="000000" w:themeColor="text1"/>
          <w:sz w:val="25"/>
          <w:szCs w:val="25"/>
        </w:rPr>
        <w:sectPr w:rsidR="00FD214C" w:rsidRPr="008A6BCC" w:rsidSect="00FD214C">
          <w:type w:val="continuous"/>
          <w:pgSz w:w="11907" w:h="16839" w:code="9"/>
          <w:pgMar w:top="1008" w:right="1008" w:bottom="1008" w:left="1008" w:header="720" w:footer="720" w:gutter="0"/>
          <w:cols w:num="2" w:space="432"/>
          <w:docGrid w:linePitch="360"/>
        </w:sectPr>
      </w:pPr>
    </w:p>
    <w:p w:rsidR="00C5576F" w:rsidRPr="008A6BCC" w:rsidRDefault="00C557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eastAsia="Arial Unicode MS" w:hAnsi="Times New Roman" w:cs="Times New Roman"/>
          <w:b/>
          <w:color w:val="000000" w:themeColor="text1"/>
          <w:sz w:val="25"/>
          <w:szCs w:val="25"/>
        </w:rPr>
        <w:lastRenderedPageBreak/>
        <w:t xml:space="preserve">Table 3 </w:t>
      </w:r>
    </w:p>
    <w:p w:rsidR="00C21D10" w:rsidRPr="008A6BCC" w:rsidRDefault="00C21D10" w:rsidP="00E90979">
      <w:pPr>
        <w:spacing w:after="0" w:line="264" w:lineRule="auto"/>
        <w:jc w:val="both"/>
        <w:rPr>
          <w:rFonts w:ascii="Times New Roman" w:eastAsia="Arial Unicode MS" w:hAnsi="Times New Roman" w:cs="Times New Roman"/>
          <w:color w:val="000000" w:themeColor="text1"/>
          <w:sz w:val="25"/>
          <w:szCs w:val="25"/>
        </w:rPr>
        <w:sectPr w:rsidR="00C21D10" w:rsidRPr="008A6BCC" w:rsidSect="00FD214C">
          <w:type w:val="continuous"/>
          <w:pgSz w:w="11907" w:h="16839" w:code="9"/>
          <w:pgMar w:top="1008" w:right="1008" w:bottom="1008" w:left="1008" w:header="720" w:footer="720" w:gutter="0"/>
          <w:cols w:space="432"/>
          <w:docGrid w:linePitch="360"/>
        </w:sectPr>
      </w:pPr>
    </w:p>
    <w:p w:rsidR="00FD214C" w:rsidRPr="008A6BCC" w:rsidRDefault="00C5576F" w:rsidP="00E90979">
      <w:pPr>
        <w:spacing w:after="0" w:line="264" w:lineRule="auto"/>
        <w:jc w:val="both"/>
        <w:rPr>
          <w:rFonts w:ascii="Times New Roman" w:eastAsia="Arial Unicode MS" w:hAnsi="Times New Roman" w:cs="Times New Roman"/>
          <w:b/>
          <w:color w:val="000000" w:themeColor="text1"/>
          <w:sz w:val="25"/>
          <w:szCs w:val="25"/>
        </w:rPr>
        <w:sectPr w:rsidR="00FD214C" w:rsidRPr="008A6BCC" w:rsidSect="00FD214C">
          <w:type w:val="continuous"/>
          <w:pgSz w:w="11907" w:h="16839" w:code="9"/>
          <w:pgMar w:top="1008" w:right="1008" w:bottom="1008" w:left="1008" w:header="720" w:footer="720" w:gutter="0"/>
          <w:cols w:space="432"/>
          <w:docGrid w:linePitch="360"/>
        </w:sectPr>
      </w:pPr>
      <w:r w:rsidRPr="008A6BCC">
        <w:rPr>
          <w:rFonts w:ascii="Times New Roman" w:eastAsia="Arial Unicode MS" w:hAnsi="Times New Roman" w:cs="Times New Roman"/>
          <w:color w:val="000000" w:themeColor="text1"/>
          <w:sz w:val="25"/>
          <w:szCs w:val="25"/>
        </w:rPr>
        <w:lastRenderedPageBreak/>
        <w:t xml:space="preserve">Mean ratings and standard deviation on </w:t>
      </w:r>
      <w:r w:rsidRPr="008A6BCC">
        <w:rPr>
          <w:rFonts w:ascii="Times New Roman" w:hAnsi="Times New Roman" w:cs="Times New Roman"/>
          <w:color w:val="000000" w:themeColor="text1"/>
          <w:sz w:val="25"/>
          <w:szCs w:val="25"/>
        </w:rPr>
        <w:t>the ways TVET and Entrepreneurship education can be repositioned in developing product marketing skills for self-reliance in Nigeria</w:t>
      </w:r>
      <w:r w:rsidRPr="008A6BCC">
        <w:rPr>
          <w:rFonts w:ascii="Times New Roman" w:eastAsia="Arial Unicode MS" w:hAnsi="Times New Roman" w:cs="Times New Roman"/>
          <w:color w:val="000000" w:themeColor="text1"/>
          <w:sz w:val="25"/>
          <w:szCs w:val="25"/>
        </w:rPr>
        <w:t>.</w:t>
      </w:r>
    </w:p>
    <w:p w:rsidR="00C5576F" w:rsidRPr="008A6BCC" w:rsidRDefault="00C557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eastAsia="Arial Unicode MS" w:hAnsi="Times New Roman" w:cs="Times New Roman"/>
          <w:b/>
          <w:color w:val="000000" w:themeColor="text1"/>
          <w:sz w:val="25"/>
          <w:szCs w:val="25"/>
        </w:rPr>
        <w:lastRenderedPageBreak/>
        <w:t>N=241</w:t>
      </w:r>
    </w:p>
    <w:p w:rsidR="00FD214C" w:rsidRPr="008A6BCC" w:rsidRDefault="00FD214C" w:rsidP="00E90979">
      <w:pPr>
        <w:spacing w:after="0" w:line="264" w:lineRule="auto"/>
        <w:jc w:val="both"/>
        <w:rPr>
          <w:rFonts w:ascii="Times New Roman" w:hAnsi="Times New Roman" w:cs="Times New Roman"/>
          <w:b/>
          <w:color w:val="000000" w:themeColor="text1"/>
          <w:sz w:val="25"/>
          <w:szCs w:val="25"/>
        </w:rPr>
        <w:sectPr w:rsidR="00FD214C" w:rsidRPr="008A6BCC" w:rsidSect="00FD214C">
          <w:type w:val="continuous"/>
          <w:pgSz w:w="11907" w:h="16839" w:code="9"/>
          <w:pgMar w:top="1008" w:right="1008" w:bottom="1008" w:left="1008" w:header="720" w:footer="720" w:gutter="0"/>
          <w:cols w:num="2" w:space="432"/>
          <w:docGrid w:linePitch="360"/>
        </w:sectPr>
      </w:pPr>
    </w:p>
    <w:tbl>
      <w:tblPr>
        <w:tblW w:w="9180" w:type="dxa"/>
        <w:tblBorders>
          <w:top w:val="single" w:sz="4" w:space="0" w:color="auto"/>
          <w:bottom w:val="single" w:sz="4" w:space="0" w:color="auto"/>
        </w:tblBorders>
        <w:tblLayout w:type="fixed"/>
        <w:tblLook w:val="04A0"/>
      </w:tblPr>
      <w:tblGrid>
        <w:gridCol w:w="828"/>
        <w:gridCol w:w="5234"/>
        <w:gridCol w:w="850"/>
        <w:gridCol w:w="993"/>
        <w:gridCol w:w="1275"/>
      </w:tblGrid>
      <w:tr w:rsidR="00C5576F" w:rsidRPr="00337EE2" w:rsidTr="00337EE2">
        <w:tc>
          <w:tcPr>
            <w:tcW w:w="828" w:type="dxa"/>
            <w:tcBorders>
              <w:top w:val="single" w:sz="4" w:space="0" w:color="auto"/>
              <w:bottom w:val="single" w:sz="4" w:space="0" w:color="auto"/>
            </w:tcBorders>
            <w:hideMark/>
          </w:tcPr>
          <w:p w:rsidR="00C5576F" w:rsidRPr="00337EE2" w:rsidRDefault="00C5576F" w:rsidP="00C17201">
            <w:pPr>
              <w:spacing w:after="0" w:line="240" w:lineRule="auto"/>
              <w:jc w:val="both"/>
              <w:rPr>
                <w:rFonts w:ascii="Times New Roman" w:hAnsi="Times New Roman" w:cs="Times New Roman"/>
                <w:b/>
                <w:color w:val="000000" w:themeColor="text1"/>
                <w:sz w:val="20"/>
                <w:szCs w:val="20"/>
              </w:rPr>
            </w:pPr>
            <w:r w:rsidRPr="00337EE2">
              <w:rPr>
                <w:rFonts w:ascii="Times New Roman" w:hAnsi="Times New Roman" w:cs="Times New Roman"/>
                <w:b/>
                <w:color w:val="000000" w:themeColor="text1"/>
                <w:sz w:val="20"/>
                <w:szCs w:val="20"/>
              </w:rPr>
              <w:lastRenderedPageBreak/>
              <w:t>S/N</w:t>
            </w:r>
          </w:p>
        </w:tc>
        <w:tc>
          <w:tcPr>
            <w:tcW w:w="5234" w:type="dxa"/>
            <w:tcBorders>
              <w:top w:val="single" w:sz="4" w:space="0" w:color="auto"/>
              <w:bottom w:val="single" w:sz="4" w:space="0" w:color="auto"/>
            </w:tcBorders>
            <w:hideMark/>
          </w:tcPr>
          <w:p w:rsidR="00C5576F" w:rsidRPr="00337EE2" w:rsidRDefault="00C5576F" w:rsidP="00C17201">
            <w:pPr>
              <w:spacing w:after="0" w:line="240" w:lineRule="auto"/>
              <w:jc w:val="both"/>
              <w:rPr>
                <w:rFonts w:ascii="Times New Roman" w:hAnsi="Times New Roman" w:cs="Times New Roman"/>
                <w:b/>
                <w:color w:val="000000" w:themeColor="text1"/>
                <w:sz w:val="20"/>
                <w:szCs w:val="20"/>
              </w:rPr>
            </w:pPr>
            <w:r w:rsidRPr="00337EE2">
              <w:rPr>
                <w:rFonts w:ascii="Times New Roman" w:hAnsi="Times New Roman" w:cs="Times New Roman"/>
                <w:b/>
                <w:color w:val="000000" w:themeColor="text1"/>
                <w:sz w:val="20"/>
                <w:szCs w:val="20"/>
              </w:rPr>
              <w:t>Items Statement</w:t>
            </w:r>
          </w:p>
        </w:tc>
        <w:tc>
          <w:tcPr>
            <w:tcW w:w="850" w:type="dxa"/>
            <w:tcBorders>
              <w:top w:val="single" w:sz="4" w:space="0" w:color="auto"/>
              <w:bottom w:val="single" w:sz="4" w:space="0" w:color="auto"/>
            </w:tcBorders>
          </w:tcPr>
          <w:p w:rsidR="00C5576F" w:rsidRPr="00337EE2" w:rsidRDefault="00C5576F" w:rsidP="00C17201">
            <w:pPr>
              <w:spacing w:after="0" w:line="240" w:lineRule="auto"/>
              <w:jc w:val="both"/>
              <w:rPr>
                <w:rFonts w:ascii="Times New Roman" w:hAnsi="Times New Roman" w:cs="Times New Roman"/>
                <w:b/>
                <w:color w:val="000000" w:themeColor="text1"/>
                <w:sz w:val="20"/>
                <w:szCs w:val="20"/>
                <w:vertAlign w:val="subscript"/>
              </w:rPr>
            </w:pPr>
            <w:r w:rsidRPr="00337EE2">
              <w:rPr>
                <w:rFonts w:ascii="Times New Roman" w:hAnsi="Times New Roman" w:cs="Times New Roman"/>
                <w:b/>
                <w:color w:val="000000" w:themeColor="text1"/>
                <w:sz w:val="20"/>
                <w:szCs w:val="20"/>
              </w:rPr>
              <w:t>X</w:t>
            </w:r>
            <w:r w:rsidRPr="00337EE2">
              <w:rPr>
                <w:rFonts w:ascii="Times New Roman" w:hAnsi="Times New Roman" w:cs="Times New Roman"/>
                <w:b/>
                <w:color w:val="000000" w:themeColor="text1"/>
                <w:sz w:val="20"/>
                <w:szCs w:val="20"/>
                <w:vertAlign w:val="subscript"/>
              </w:rPr>
              <w:t>1</w:t>
            </w:r>
          </w:p>
        </w:tc>
        <w:tc>
          <w:tcPr>
            <w:tcW w:w="993" w:type="dxa"/>
            <w:tcBorders>
              <w:top w:val="single" w:sz="4" w:space="0" w:color="auto"/>
              <w:bottom w:val="single" w:sz="4" w:space="0" w:color="auto"/>
            </w:tcBorders>
          </w:tcPr>
          <w:p w:rsidR="00C5576F" w:rsidRPr="00337EE2" w:rsidRDefault="00C5576F" w:rsidP="00C17201">
            <w:pPr>
              <w:spacing w:after="0" w:line="240" w:lineRule="auto"/>
              <w:jc w:val="both"/>
              <w:rPr>
                <w:rFonts w:ascii="Times New Roman" w:hAnsi="Times New Roman" w:cs="Times New Roman"/>
                <w:b/>
                <w:color w:val="000000" w:themeColor="text1"/>
                <w:sz w:val="20"/>
                <w:szCs w:val="20"/>
                <w:vertAlign w:val="subscript"/>
              </w:rPr>
            </w:pPr>
            <w:r w:rsidRPr="00337EE2">
              <w:rPr>
                <w:rFonts w:ascii="Times New Roman" w:hAnsi="Times New Roman" w:cs="Times New Roman"/>
                <w:b/>
                <w:color w:val="000000" w:themeColor="text1"/>
                <w:sz w:val="20"/>
                <w:szCs w:val="20"/>
              </w:rPr>
              <w:t>SD</w:t>
            </w:r>
            <w:r w:rsidRPr="00337EE2">
              <w:rPr>
                <w:rFonts w:ascii="Times New Roman" w:hAnsi="Times New Roman" w:cs="Times New Roman"/>
                <w:b/>
                <w:color w:val="000000" w:themeColor="text1"/>
                <w:sz w:val="20"/>
                <w:szCs w:val="20"/>
                <w:vertAlign w:val="subscript"/>
              </w:rPr>
              <w:t>1</w:t>
            </w:r>
          </w:p>
        </w:tc>
        <w:tc>
          <w:tcPr>
            <w:tcW w:w="1275" w:type="dxa"/>
            <w:tcBorders>
              <w:top w:val="single" w:sz="4" w:space="0" w:color="auto"/>
              <w:bottom w:val="single" w:sz="4" w:space="0" w:color="auto"/>
            </w:tcBorders>
          </w:tcPr>
          <w:p w:rsidR="00C5576F" w:rsidRPr="00337EE2" w:rsidRDefault="00C5576F" w:rsidP="00C17201">
            <w:pPr>
              <w:spacing w:after="0" w:line="240" w:lineRule="auto"/>
              <w:jc w:val="both"/>
              <w:rPr>
                <w:rFonts w:ascii="Times New Roman" w:hAnsi="Times New Roman" w:cs="Times New Roman"/>
                <w:b/>
                <w:color w:val="000000" w:themeColor="text1"/>
                <w:sz w:val="20"/>
                <w:szCs w:val="20"/>
              </w:rPr>
            </w:pPr>
            <w:r w:rsidRPr="00337EE2">
              <w:rPr>
                <w:rFonts w:ascii="Times New Roman" w:hAnsi="Times New Roman" w:cs="Times New Roman"/>
                <w:b/>
                <w:color w:val="000000" w:themeColor="text1"/>
                <w:sz w:val="20"/>
                <w:szCs w:val="20"/>
              </w:rPr>
              <w:t>remarks</w:t>
            </w:r>
          </w:p>
        </w:tc>
      </w:tr>
      <w:tr w:rsidR="00C5576F" w:rsidRPr="00337EE2" w:rsidTr="00337EE2">
        <w:trPr>
          <w:trHeight w:val="305"/>
        </w:trPr>
        <w:tc>
          <w:tcPr>
            <w:tcW w:w="828" w:type="dxa"/>
            <w:tcBorders>
              <w:top w:val="single" w:sz="4" w:space="0" w:color="auto"/>
            </w:tcBorders>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1</w:t>
            </w:r>
          </w:p>
        </w:tc>
        <w:tc>
          <w:tcPr>
            <w:tcW w:w="5234" w:type="dxa"/>
            <w:tcBorders>
              <w:top w:val="single" w:sz="4" w:space="0" w:color="auto"/>
            </w:tcBorders>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Ability to determine the extent to which products will sell</w:t>
            </w:r>
          </w:p>
        </w:tc>
        <w:tc>
          <w:tcPr>
            <w:tcW w:w="850" w:type="dxa"/>
            <w:tcBorders>
              <w:top w:val="single" w:sz="4" w:space="0" w:color="auto"/>
            </w:tcBorders>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2.76</w:t>
            </w:r>
          </w:p>
        </w:tc>
        <w:tc>
          <w:tcPr>
            <w:tcW w:w="993" w:type="dxa"/>
            <w:tcBorders>
              <w:top w:val="single" w:sz="4" w:space="0" w:color="auto"/>
            </w:tcBorders>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.93</w:t>
            </w:r>
          </w:p>
        </w:tc>
        <w:tc>
          <w:tcPr>
            <w:tcW w:w="1275" w:type="dxa"/>
            <w:tcBorders>
              <w:top w:val="single" w:sz="4" w:space="0" w:color="auto"/>
            </w:tcBorders>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2</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Budget and forecast sales</w:t>
            </w:r>
          </w:p>
        </w:tc>
        <w:tc>
          <w:tcPr>
            <w:tcW w:w="850"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3.10</w:t>
            </w:r>
          </w:p>
        </w:tc>
        <w:tc>
          <w:tcPr>
            <w:tcW w:w="993"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.99</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Determine current trends in sales of products</w:t>
            </w:r>
          </w:p>
        </w:tc>
        <w:tc>
          <w:tcPr>
            <w:tcW w:w="850"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3.07</w:t>
            </w:r>
          </w:p>
        </w:tc>
        <w:tc>
          <w:tcPr>
            <w:tcW w:w="993"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.98</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4</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Determine what customers need and supply of such goods</w:t>
            </w:r>
          </w:p>
        </w:tc>
        <w:tc>
          <w:tcPr>
            <w:tcW w:w="850"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2.61</w:t>
            </w:r>
          </w:p>
        </w:tc>
        <w:tc>
          <w:tcPr>
            <w:tcW w:w="993"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.81</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5</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Interpret factors which indicate extent of and strength of competition</w:t>
            </w:r>
          </w:p>
        </w:tc>
        <w:tc>
          <w:tcPr>
            <w:tcW w:w="850"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2.57</w:t>
            </w:r>
          </w:p>
        </w:tc>
        <w:tc>
          <w:tcPr>
            <w:tcW w:w="993"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.94</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6</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Appreciate consumer behaviour</w:t>
            </w:r>
          </w:p>
        </w:tc>
        <w:tc>
          <w:tcPr>
            <w:tcW w:w="850"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3.00</w:t>
            </w:r>
          </w:p>
        </w:tc>
        <w:tc>
          <w:tcPr>
            <w:tcW w:w="993"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.86</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7</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Advertise a product</w:t>
            </w:r>
          </w:p>
        </w:tc>
        <w:tc>
          <w:tcPr>
            <w:tcW w:w="850"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2.51</w:t>
            </w:r>
          </w:p>
        </w:tc>
        <w:tc>
          <w:tcPr>
            <w:tcW w:w="993"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.81</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8</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Determine seasonal fluctuation of goods</w:t>
            </w:r>
          </w:p>
        </w:tc>
        <w:tc>
          <w:tcPr>
            <w:tcW w:w="850"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2.78</w:t>
            </w:r>
          </w:p>
        </w:tc>
        <w:tc>
          <w:tcPr>
            <w:tcW w:w="993"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1.08</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9</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Effectiveness in negotiating sales</w:t>
            </w:r>
          </w:p>
        </w:tc>
        <w:tc>
          <w:tcPr>
            <w:tcW w:w="850"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2.71</w:t>
            </w:r>
          </w:p>
        </w:tc>
        <w:tc>
          <w:tcPr>
            <w:tcW w:w="993"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.89</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C17201"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1</w:t>
            </w:r>
            <w:r w:rsidR="00C5576F" w:rsidRPr="00337EE2">
              <w:rPr>
                <w:rFonts w:ascii="Times New Roman" w:hAnsi="Times New Roman" w:cs="Times New Roman"/>
                <w:color w:val="000000" w:themeColor="text1"/>
                <w:sz w:val="20"/>
                <w:szCs w:val="20"/>
              </w:rPr>
              <w:t>0</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Use of sale promotion tools</w:t>
            </w:r>
          </w:p>
        </w:tc>
        <w:tc>
          <w:tcPr>
            <w:tcW w:w="850"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2.76</w:t>
            </w:r>
          </w:p>
        </w:tc>
        <w:tc>
          <w:tcPr>
            <w:tcW w:w="993"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.98</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C17201"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1</w:t>
            </w:r>
            <w:r w:rsidR="00C5576F" w:rsidRPr="00337EE2">
              <w:rPr>
                <w:rFonts w:ascii="Times New Roman" w:hAnsi="Times New Roman" w:cs="Times New Roman"/>
                <w:color w:val="000000" w:themeColor="text1"/>
                <w:sz w:val="20"/>
                <w:szCs w:val="20"/>
              </w:rPr>
              <w:t>1</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Set the right price for a product</w:t>
            </w:r>
          </w:p>
        </w:tc>
        <w:tc>
          <w:tcPr>
            <w:tcW w:w="850"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2.75</w:t>
            </w:r>
          </w:p>
        </w:tc>
        <w:tc>
          <w:tcPr>
            <w:tcW w:w="993"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.97</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C17201"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1</w:t>
            </w:r>
            <w:r w:rsidR="00C5576F" w:rsidRPr="00337EE2">
              <w:rPr>
                <w:rFonts w:ascii="Times New Roman" w:hAnsi="Times New Roman" w:cs="Times New Roman"/>
                <w:color w:val="000000" w:themeColor="text1"/>
                <w:sz w:val="20"/>
                <w:szCs w:val="20"/>
              </w:rPr>
              <w:t>2</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Provide customers with incentives</w:t>
            </w:r>
          </w:p>
        </w:tc>
        <w:tc>
          <w:tcPr>
            <w:tcW w:w="850"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2.70</w:t>
            </w:r>
          </w:p>
        </w:tc>
        <w:tc>
          <w:tcPr>
            <w:tcW w:w="993"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0.49</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4C629F" w:rsidP="00C17201">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pict>
                <v:shape id="_x0000_s46228" type="#_x0000_t32" style="position:absolute;left:0;text-align:left;margin-left:-5.95pt;margin-top:-3.35pt;width:500.7pt;height:0;z-index:252333056;mso-position-horizontal-relative:text;mso-position-vertical-relative:text" o:connectortype="straight" strokeweight="3pt"/>
              </w:pict>
            </w:r>
            <w:r w:rsidR="00C17201" w:rsidRPr="00337EE2">
              <w:rPr>
                <w:rFonts w:ascii="Times New Roman" w:hAnsi="Times New Roman" w:cs="Times New Roman"/>
                <w:color w:val="000000" w:themeColor="text1"/>
                <w:sz w:val="20"/>
                <w:szCs w:val="20"/>
              </w:rPr>
              <w:t>1</w:t>
            </w:r>
            <w:r w:rsidR="00C5576F" w:rsidRPr="00337EE2">
              <w:rPr>
                <w:rFonts w:ascii="Times New Roman" w:hAnsi="Times New Roman" w:cs="Times New Roman"/>
                <w:color w:val="000000" w:themeColor="text1"/>
                <w:sz w:val="20"/>
                <w:szCs w:val="20"/>
              </w:rPr>
              <w:t>3</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Identify the right channel of product distribution</w:t>
            </w:r>
          </w:p>
        </w:tc>
        <w:tc>
          <w:tcPr>
            <w:tcW w:w="850" w:type="dxa"/>
          </w:tcPr>
          <w:p w:rsidR="00C5576F" w:rsidRPr="00337EE2" w:rsidRDefault="004C629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46227" type="#_x0000_t202" style="position:absolute;left:0;text-align:left;margin-left:31.7pt;margin-top:-21.85pt;width:183.25pt;height:27.3pt;z-index:-250984448;mso-position-horizontal-relative:text;mso-position-vertical-relative:text;mso-width-relative:margin;mso-height-relative:margin" stroked="f">
                  <v:textbox style="mso-next-textbox:#_x0000_s46227">
                    <w:txbxContent>
                      <w:p w:rsidR="00931FF5" w:rsidRPr="006A0060" w:rsidRDefault="00931FF5" w:rsidP="00CA6842">
                        <w:pPr>
                          <w:spacing w:after="0" w:line="264" w:lineRule="auto"/>
                          <w:jc w:val="both"/>
                          <w:rPr>
                            <w:rFonts w:ascii="Times New Roman" w:hAnsi="Times New Roman" w:cs="Times New Roman"/>
                            <w:b/>
                            <w:i/>
                            <w:sz w:val="16"/>
                            <w:szCs w:val="16"/>
                          </w:rPr>
                        </w:pPr>
                        <w:r w:rsidRPr="006A0060">
                          <w:rPr>
                            <w:rFonts w:ascii="Times New Roman" w:hAnsi="Times New Roman" w:cs="Times New Roman"/>
                            <w:b/>
                            <w:i/>
                            <w:sz w:val="16"/>
                            <w:szCs w:val="16"/>
                          </w:rPr>
                          <w:t>Abanyam, F.E., Nathanel , I. E &amp; Victor, A.A</w:t>
                        </w:r>
                      </w:p>
                    </w:txbxContent>
                  </v:textbox>
                </v:shape>
              </w:pict>
            </w:r>
            <w:r w:rsidR="00C5576F" w:rsidRPr="00337EE2">
              <w:rPr>
                <w:rFonts w:ascii="Times New Roman" w:hAnsi="Times New Roman" w:cs="Times New Roman"/>
                <w:color w:val="000000" w:themeColor="text1"/>
                <w:sz w:val="20"/>
                <w:szCs w:val="20"/>
              </w:rPr>
              <w:t>2.76</w:t>
            </w:r>
          </w:p>
        </w:tc>
        <w:tc>
          <w:tcPr>
            <w:tcW w:w="993"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.93</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C17201"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1</w:t>
            </w:r>
            <w:r w:rsidR="00C5576F" w:rsidRPr="00337EE2">
              <w:rPr>
                <w:rFonts w:ascii="Times New Roman" w:hAnsi="Times New Roman" w:cs="Times New Roman"/>
                <w:color w:val="000000" w:themeColor="text1"/>
                <w:sz w:val="20"/>
                <w:szCs w:val="20"/>
              </w:rPr>
              <w:t>4</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Identify the target market</w:t>
            </w:r>
          </w:p>
        </w:tc>
        <w:tc>
          <w:tcPr>
            <w:tcW w:w="850"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3.10</w:t>
            </w:r>
          </w:p>
        </w:tc>
        <w:tc>
          <w:tcPr>
            <w:tcW w:w="993"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.99</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hideMark/>
          </w:tcPr>
          <w:p w:rsidR="00C5576F" w:rsidRPr="00337EE2" w:rsidRDefault="00C17201"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1</w:t>
            </w:r>
            <w:r w:rsidR="00C5576F" w:rsidRPr="00337EE2">
              <w:rPr>
                <w:rFonts w:ascii="Times New Roman" w:hAnsi="Times New Roman" w:cs="Times New Roman"/>
                <w:color w:val="000000" w:themeColor="text1"/>
                <w:sz w:val="20"/>
                <w:szCs w:val="20"/>
              </w:rPr>
              <w:t>5</w:t>
            </w:r>
          </w:p>
        </w:tc>
        <w:tc>
          <w:tcPr>
            <w:tcW w:w="5234" w:type="dxa"/>
            <w:hideMark/>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Use direct selling strategy in marketing a product</w:t>
            </w:r>
          </w:p>
        </w:tc>
        <w:tc>
          <w:tcPr>
            <w:tcW w:w="850"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3.07</w:t>
            </w:r>
          </w:p>
        </w:tc>
        <w:tc>
          <w:tcPr>
            <w:tcW w:w="993" w:type="dxa"/>
          </w:tcPr>
          <w:p w:rsidR="00C5576F" w:rsidRPr="00337EE2" w:rsidRDefault="00C5576F" w:rsidP="00C17201">
            <w:pPr>
              <w:autoSpaceDE w:val="0"/>
              <w:autoSpaceDN w:val="0"/>
              <w:adjustRightInd w:val="0"/>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.98</w:t>
            </w:r>
          </w:p>
        </w:tc>
        <w:tc>
          <w:tcPr>
            <w:tcW w:w="1275" w:type="dxa"/>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A</w:t>
            </w:r>
          </w:p>
        </w:tc>
      </w:tr>
      <w:tr w:rsidR="00C5576F" w:rsidRPr="00337EE2" w:rsidTr="00337EE2">
        <w:tc>
          <w:tcPr>
            <w:tcW w:w="828" w:type="dxa"/>
            <w:tcBorders>
              <w:bottom w:val="single" w:sz="4" w:space="0" w:color="auto"/>
            </w:tcBorders>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p>
        </w:tc>
        <w:tc>
          <w:tcPr>
            <w:tcW w:w="5234" w:type="dxa"/>
            <w:tcBorders>
              <w:bottom w:val="single" w:sz="4" w:space="0" w:color="auto"/>
            </w:tcBorders>
          </w:tcPr>
          <w:p w:rsidR="00C5576F" w:rsidRPr="00337EE2" w:rsidRDefault="00C5576F" w:rsidP="00C17201">
            <w:pPr>
              <w:spacing w:after="0" w:line="240" w:lineRule="auto"/>
              <w:jc w:val="both"/>
              <w:rPr>
                <w:rFonts w:ascii="Times New Roman" w:hAnsi="Times New Roman" w:cs="Times New Roman"/>
                <w:color w:val="000000" w:themeColor="text1"/>
                <w:sz w:val="20"/>
                <w:szCs w:val="20"/>
              </w:rPr>
            </w:pPr>
            <w:r w:rsidRPr="00337EE2">
              <w:rPr>
                <w:rFonts w:ascii="Times New Roman" w:hAnsi="Times New Roman" w:cs="Times New Roman"/>
                <w:b/>
                <w:color w:val="000000" w:themeColor="text1"/>
                <w:sz w:val="20"/>
                <w:szCs w:val="20"/>
              </w:rPr>
              <w:t>Grand mean and standard deviation</w:t>
            </w:r>
          </w:p>
        </w:tc>
        <w:tc>
          <w:tcPr>
            <w:tcW w:w="850" w:type="dxa"/>
            <w:tcBorders>
              <w:bottom w:val="single" w:sz="4" w:space="0" w:color="auto"/>
            </w:tcBorders>
          </w:tcPr>
          <w:p w:rsidR="00C5576F" w:rsidRPr="00337EE2" w:rsidRDefault="00C5576F" w:rsidP="00C17201">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337EE2">
              <w:rPr>
                <w:rFonts w:ascii="Times New Roman" w:hAnsi="Times New Roman" w:cs="Times New Roman"/>
                <w:b/>
                <w:color w:val="000000" w:themeColor="text1"/>
                <w:sz w:val="20"/>
                <w:szCs w:val="20"/>
              </w:rPr>
              <w:t>2.82</w:t>
            </w:r>
          </w:p>
        </w:tc>
        <w:tc>
          <w:tcPr>
            <w:tcW w:w="993" w:type="dxa"/>
            <w:tcBorders>
              <w:bottom w:val="single" w:sz="4" w:space="0" w:color="auto"/>
            </w:tcBorders>
          </w:tcPr>
          <w:p w:rsidR="00C5576F" w:rsidRPr="00337EE2" w:rsidRDefault="00C5576F" w:rsidP="00C17201">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337EE2">
              <w:rPr>
                <w:rFonts w:ascii="Times New Roman" w:hAnsi="Times New Roman" w:cs="Times New Roman"/>
                <w:b/>
                <w:color w:val="000000" w:themeColor="text1"/>
                <w:sz w:val="20"/>
                <w:szCs w:val="20"/>
              </w:rPr>
              <w:t>.91</w:t>
            </w:r>
          </w:p>
        </w:tc>
        <w:tc>
          <w:tcPr>
            <w:tcW w:w="1275" w:type="dxa"/>
            <w:tcBorders>
              <w:bottom w:val="single" w:sz="4" w:space="0" w:color="auto"/>
            </w:tcBorders>
          </w:tcPr>
          <w:p w:rsidR="00C5576F" w:rsidRPr="00337EE2" w:rsidRDefault="00C5576F" w:rsidP="00C17201">
            <w:pPr>
              <w:spacing w:after="0" w:line="240" w:lineRule="auto"/>
              <w:jc w:val="both"/>
              <w:rPr>
                <w:rFonts w:ascii="Times New Roman" w:hAnsi="Times New Roman" w:cs="Times New Roman"/>
                <w:b/>
                <w:color w:val="000000" w:themeColor="text1"/>
                <w:sz w:val="20"/>
                <w:szCs w:val="20"/>
              </w:rPr>
            </w:pPr>
            <w:r w:rsidRPr="00337EE2">
              <w:rPr>
                <w:rFonts w:ascii="Times New Roman" w:hAnsi="Times New Roman" w:cs="Times New Roman"/>
                <w:b/>
                <w:color w:val="000000" w:themeColor="text1"/>
                <w:sz w:val="20"/>
                <w:szCs w:val="20"/>
              </w:rPr>
              <w:t>A</w:t>
            </w:r>
          </w:p>
        </w:tc>
      </w:tr>
    </w:tbl>
    <w:p w:rsidR="00FD214C" w:rsidRPr="008A6BCC" w:rsidRDefault="00FD214C" w:rsidP="00E90979">
      <w:pPr>
        <w:spacing w:after="0" w:line="264" w:lineRule="auto"/>
        <w:jc w:val="both"/>
        <w:rPr>
          <w:rFonts w:ascii="Times New Roman" w:hAnsi="Times New Roman" w:cs="Times New Roman"/>
          <w:color w:val="000000" w:themeColor="text1"/>
          <w:sz w:val="25"/>
          <w:szCs w:val="25"/>
        </w:rPr>
        <w:sectPr w:rsidR="00FD214C" w:rsidRPr="008A6BCC" w:rsidSect="00FD214C">
          <w:type w:val="continuous"/>
          <w:pgSz w:w="11907" w:h="16839" w:code="9"/>
          <w:pgMar w:top="1008" w:right="1008" w:bottom="1008" w:left="1008" w:header="720" w:footer="720" w:gutter="0"/>
          <w:cols w:space="432"/>
          <w:docGrid w:linePitch="360"/>
        </w:sectPr>
      </w:pP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p>
    <w:p w:rsidR="00C21D10" w:rsidRPr="008A6BCC" w:rsidRDefault="00C21D10" w:rsidP="00E90979">
      <w:pPr>
        <w:spacing w:after="0" w:line="264" w:lineRule="auto"/>
        <w:contextualSpacing/>
        <w:jc w:val="both"/>
        <w:rPr>
          <w:rFonts w:ascii="Times New Roman" w:eastAsia="Arial Unicode MS" w:hAnsi="Times New Roman" w:cs="Times New Roman"/>
          <w:color w:val="000000" w:themeColor="text1"/>
          <w:sz w:val="25"/>
          <w:szCs w:val="25"/>
        </w:rPr>
        <w:sectPr w:rsidR="00C21D10" w:rsidRPr="008A6BCC" w:rsidSect="00FD214C">
          <w:type w:val="continuous"/>
          <w:pgSz w:w="11907" w:h="16839" w:code="9"/>
          <w:pgMar w:top="1008" w:right="1008" w:bottom="1008" w:left="1008" w:header="720" w:footer="720" w:gutter="0"/>
          <w:cols w:num="2" w:space="432"/>
          <w:docGrid w:linePitch="360"/>
        </w:sectPr>
      </w:pPr>
    </w:p>
    <w:p w:rsidR="00C5576F" w:rsidRPr="008A6BCC" w:rsidRDefault="00C5576F" w:rsidP="00E90979">
      <w:pPr>
        <w:spacing w:after="0" w:line="264" w:lineRule="auto"/>
        <w:contextualSpacing/>
        <w:jc w:val="both"/>
        <w:rPr>
          <w:rFonts w:ascii="Times New Roman" w:hAnsi="Times New Roman" w:cs="Times New Roman"/>
          <w:color w:val="000000" w:themeColor="text1"/>
          <w:sz w:val="25"/>
          <w:szCs w:val="25"/>
        </w:rPr>
      </w:pPr>
      <w:r w:rsidRPr="008A6BCC">
        <w:rPr>
          <w:rFonts w:ascii="Times New Roman" w:eastAsia="Arial Unicode MS" w:hAnsi="Times New Roman" w:cs="Times New Roman"/>
          <w:color w:val="000000" w:themeColor="text1"/>
          <w:sz w:val="25"/>
          <w:szCs w:val="25"/>
        </w:rPr>
        <w:lastRenderedPageBreak/>
        <w:t xml:space="preserve">Table 3 presented the mean ratings of respondents on the </w:t>
      </w:r>
      <w:r w:rsidRPr="008A6BCC">
        <w:rPr>
          <w:rFonts w:ascii="Times New Roman" w:hAnsi="Times New Roman" w:cs="Times New Roman"/>
          <w:color w:val="000000" w:themeColor="text1"/>
          <w:sz w:val="25"/>
          <w:szCs w:val="25"/>
        </w:rPr>
        <w:t>ways TVET and Entrepreneurship education can be repositioned in developing product marketing skills for self-reliance in Nigeria. It was revealed that</w:t>
      </w:r>
      <w:r w:rsidRPr="008A6BCC">
        <w:rPr>
          <w:rFonts w:ascii="Times New Roman" w:eastAsia="Arial Unicode MS" w:hAnsi="Times New Roman" w:cs="Times New Roman"/>
          <w:color w:val="000000" w:themeColor="text1"/>
          <w:sz w:val="25"/>
          <w:szCs w:val="25"/>
        </w:rPr>
        <w:t xml:space="preserve"> all the fifteen items recorded mean scores ranging from 2.51-3.10 which were above the cut-off mark of 2.50, </w:t>
      </w:r>
      <w:r w:rsidRPr="008A6BCC">
        <w:rPr>
          <w:rFonts w:ascii="Times New Roman" w:hAnsi="Times New Roman" w:cs="Times New Roman"/>
          <w:color w:val="000000" w:themeColor="text1"/>
          <w:sz w:val="25"/>
          <w:szCs w:val="25"/>
        </w:rPr>
        <w:t xml:space="preserve">the standard deviation ranges from 0.49 – 1.08 indicating that the respondents were not far from each other in their opinions; </w:t>
      </w:r>
      <w:r w:rsidRPr="008A6BCC">
        <w:rPr>
          <w:rFonts w:ascii="Times New Roman" w:eastAsia="Arial Unicode MS" w:hAnsi="Times New Roman" w:cs="Times New Roman"/>
          <w:color w:val="000000" w:themeColor="text1"/>
          <w:sz w:val="25"/>
          <w:szCs w:val="25"/>
        </w:rPr>
        <w:t xml:space="preserve">thus indicating that all the items are </w:t>
      </w:r>
      <w:r w:rsidRPr="008A6BCC">
        <w:rPr>
          <w:rFonts w:ascii="Times New Roman" w:hAnsi="Times New Roman" w:cs="Times New Roman"/>
          <w:color w:val="000000" w:themeColor="text1"/>
          <w:sz w:val="25"/>
          <w:szCs w:val="25"/>
        </w:rPr>
        <w:t>ways TVET and Entrepreneurship education can be repositioned in developing product marketing skills for self-reliance in Nigeria</w:t>
      </w:r>
      <w:r w:rsidRPr="008A6BCC">
        <w:rPr>
          <w:rFonts w:ascii="Times New Roman" w:eastAsia="Arial Unicode MS" w:hAnsi="Times New Roman" w:cs="Times New Roman"/>
          <w:color w:val="000000" w:themeColor="text1"/>
          <w:sz w:val="25"/>
          <w:szCs w:val="25"/>
        </w:rPr>
        <w:t xml:space="preserve">. </w:t>
      </w:r>
    </w:p>
    <w:p w:rsidR="00C5576F" w:rsidRPr="008A6BCC" w:rsidRDefault="00C5576F" w:rsidP="00E90979">
      <w:pPr>
        <w:spacing w:after="0" w:line="264" w:lineRule="auto"/>
        <w:jc w:val="both"/>
        <w:rPr>
          <w:rFonts w:ascii="Times New Roman" w:hAnsi="Times New Roman" w:cs="Times New Roman"/>
          <w:b/>
          <w:color w:val="000000" w:themeColor="text1"/>
          <w:sz w:val="25"/>
          <w:szCs w:val="25"/>
        </w:rPr>
      </w:pPr>
    </w:p>
    <w:p w:rsidR="00C5576F" w:rsidRPr="008A6BCC" w:rsidRDefault="00C5576F"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Discussion </w:t>
      </w:r>
    </w:p>
    <w:p w:rsidR="00C5576F" w:rsidRPr="008A6BCC" w:rsidRDefault="00C5576F" w:rsidP="00E90979">
      <w:pPr>
        <w:spacing w:after="0" w:line="264" w:lineRule="auto"/>
        <w:contextualSpacing/>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result of the study revealed that effective repositioning of TVET and entrepreneurship education for self-reliance in Nigeria demands that Nigerian youths should be empowered with vocational skills, job creation abilities, and product marketing skills to enable them become self-reliant. Research question one revealed </w:t>
      </w:r>
      <w:r w:rsidRPr="008A6BCC">
        <w:rPr>
          <w:rFonts w:ascii="Times New Roman" w:eastAsia="Arial Unicode MS" w:hAnsi="Times New Roman" w:cs="Times New Roman"/>
          <w:color w:val="000000" w:themeColor="text1"/>
          <w:sz w:val="25"/>
          <w:szCs w:val="25"/>
        </w:rPr>
        <w:t xml:space="preserve">that all the 10 items identified are </w:t>
      </w:r>
      <w:r w:rsidRPr="008A6BCC">
        <w:rPr>
          <w:rFonts w:ascii="Times New Roman" w:hAnsi="Times New Roman" w:cs="Times New Roman"/>
          <w:color w:val="000000" w:themeColor="text1"/>
          <w:sz w:val="25"/>
          <w:szCs w:val="25"/>
        </w:rPr>
        <w:t>ways in which TVET and Entrepreneurship education can be repositioned in developing vocational skills for self-reliance in Nigeria. The items include: technical skills, communication skills, interpersonal skills, personal skills, analytical ability, information technology skills, marketing skills, accounting skills, and critical thinking skills on the students will provide vocational skills that would ensure self-reliance. The findings are in line with the aims and objectives of TVET and Entrepreneurship education as enumerated by UNESCO (2009).</w:t>
      </w: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study further showed that TVET and Entrepreneurship Education have positive </w:t>
      </w:r>
      <w:r w:rsidRPr="008A6BCC">
        <w:rPr>
          <w:rFonts w:ascii="Times New Roman" w:hAnsi="Times New Roman" w:cs="Times New Roman"/>
          <w:color w:val="000000" w:themeColor="text1"/>
          <w:sz w:val="25"/>
          <w:szCs w:val="25"/>
        </w:rPr>
        <w:lastRenderedPageBreak/>
        <w:t xml:space="preserve">relationship in the impartation of job creation skills and knowledge on the youths. This implies that </w:t>
      </w:r>
      <w:r w:rsidRPr="008A6BCC">
        <w:rPr>
          <w:rFonts w:ascii="Times New Roman" w:eastAsia="Arial Unicode MS" w:hAnsi="Times New Roman" w:cs="Times New Roman"/>
          <w:color w:val="000000" w:themeColor="text1"/>
          <w:sz w:val="25"/>
          <w:szCs w:val="25"/>
        </w:rPr>
        <w:t xml:space="preserve">vocational education students of Universities </w:t>
      </w:r>
      <w:r w:rsidRPr="008A6BCC">
        <w:rPr>
          <w:rFonts w:ascii="Times New Roman" w:hAnsi="Times New Roman" w:cs="Times New Roman"/>
          <w:color w:val="000000" w:themeColor="text1"/>
          <w:sz w:val="25"/>
          <w:szCs w:val="25"/>
        </w:rPr>
        <w:t xml:space="preserve">offering entrepreneurship education are being equip with the vocational skills to identify business opportunities, generate ideas suitable to the opportunities identified, set appropriate businesses goals,  make long and short term planning, take  a decision and act upon it, organize resources  for goal attainment, </w:t>
      </w:r>
      <w:r w:rsidRPr="008A6BCC">
        <w:rPr>
          <w:rFonts w:ascii="Times New Roman" w:eastAsia="SymbolOOEnc" w:hAnsi="Times New Roman" w:cs="Times New Roman"/>
          <w:color w:val="000000" w:themeColor="text1"/>
          <w:sz w:val="25"/>
          <w:szCs w:val="25"/>
        </w:rPr>
        <w:t>motivate workers</w:t>
      </w:r>
      <w:r w:rsidRPr="008A6BCC">
        <w:rPr>
          <w:rFonts w:ascii="Times New Roman" w:hAnsi="Times New Roman" w:cs="Times New Roman"/>
          <w:color w:val="000000" w:themeColor="text1"/>
          <w:sz w:val="25"/>
          <w:szCs w:val="25"/>
        </w:rPr>
        <w:t xml:space="preserve">, cope with uncertainty, analytical reasoning skills, and critical thinking ability </w:t>
      </w:r>
      <w:r w:rsidRPr="008A6BCC">
        <w:rPr>
          <w:rFonts w:ascii="Times New Roman" w:eastAsia="Arial Unicode MS" w:hAnsi="Times New Roman" w:cs="Times New Roman"/>
          <w:color w:val="000000" w:themeColor="text1"/>
          <w:sz w:val="25"/>
          <w:szCs w:val="25"/>
        </w:rPr>
        <w:t xml:space="preserve">for self-reliance and sustainable development in Nigeria. It was further revealed that </w:t>
      </w:r>
      <w:r w:rsidRPr="008A6BCC">
        <w:rPr>
          <w:rFonts w:ascii="Times New Roman" w:hAnsi="Times New Roman" w:cs="Times New Roman"/>
          <w:color w:val="000000" w:themeColor="text1"/>
          <w:sz w:val="25"/>
          <w:szCs w:val="25"/>
        </w:rPr>
        <w:t>TVET and Entrepreneurship education provide vocational education students with skills to implement plans for goal attainment</w:t>
      </w:r>
      <w:r w:rsidRPr="008A6BCC">
        <w:rPr>
          <w:rFonts w:ascii="Times New Roman" w:eastAsia="Arial Unicode MS"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solve both routine and non-routine problems; evaluate all activities based on set goals, and make appropriate use of feedback</w:t>
      </w:r>
      <w:r w:rsidRPr="008A6BCC">
        <w:rPr>
          <w:rFonts w:ascii="Times New Roman" w:eastAsia="Arial Unicode MS" w:hAnsi="Times New Roman" w:cs="Times New Roman"/>
          <w:color w:val="000000" w:themeColor="text1"/>
          <w:sz w:val="25"/>
          <w:szCs w:val="25"/>
        </w:rPr>
        <w:t xml:space="preserve"> for self-reliance and sustainable development in Nigeria.</w:t>
      </w:r>
      <w:r w:rsidRPr="008A6BCC">
        <w:rPr>
          <w:rFonts w:ascii="Times New Roman" w:hAnsi="Times New Roman" w:cs="Times New Roman"/>
          <w:color w:val="000000" w:themeColor="text1"/>
          <w:sz w:val="25"/>
          <w:szCs w:val="25"/>
        </w:rPr>
        <w:t xml:space="preserve"> This finding is in line with Abanyam (2014) who justify the need for promoting entrepreneurship culture on the ground that youth in all societies have sterling qualities such as resourcefulness, initiative, drive, imagination, enthusiasm, zest, dash, ambition energy, boldness, audacity and courage which are all valuable traits for self-reliance.</w:t>
      </w:r>
    </w:p>
    <w:p w:rsidR="00C5576F" w:rsidRPr="008A6BCC" w:rsidRDefault="00C5576F" w:rsidP="00E90979">
      <w:pPr>
        <w:spacing w:after="0" w:line="264" w:lineRule="auto"/>
        <w:ind w:firstLine="720"/>
        <w:jc w:val="both"/>
        <w:rPr>
          <w:rFonts w:ascii="Times New Roman" w:hAnsi="Times New Roman" w:cs="Times New Roman"/>
          <w:color w:val="000000" w:themeColor="text1"/>
          <w:sz w:val="25"/>
          <w:szCs w:val="25"/>
        </w:rPr>
      </w:pPr>
    </w:p>
    <w:p w:rsidR="00C5576F" w:rsidRPr="008A6BCC" w:rsidRDefault="00C5576F"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This study also revealed </w:t>
      </w:r>
      <w:r w:rsidRPr="008A6BCC">
        <w:rPr>
          <w:rFonts w:ascii="Times New Roman" w:eastAsia="Arial Unicode MS" w:hAnsi="Times New Roman" w:cs="Times New Roman"/>
          <w:color w:val="000000" w:themeColor="text1"/>
          <w:sz w:val="25"/>
          <w:szCs w:val="25"/>
        </w:rPr>
        <w:t xml:space="preserve">that TVET and entrepreneurship education inculcate on the youths the ability to determine products that are needed in the market, budget and forecast sales, identify the right channel of product distribution, identify target market, create the right advertising medium and use direct selling strategy in marketing of products. The implication is that, the youths would be successful in marketing their products since </w:t>
      </w:r>
      <w:r w:rsidRPr="008A6BCC">
        <w:rPr>
          <w:rFonts w:ascii="Times New Roman" w:eastAsia="Arial Unicode MS" w:hAnsi="Times New Roman" w:cs="Times New Roman"/>
          <w:color w:val="000000" w:themeColor="text1"/>
          <w:sz w:val="25"/>
          <w:szCs w:val="25"/>
        </w:rPr>
        <w:lastRenderedPageBreak/>
        <w:t xml:space="preserve">they possessed the skills in marketing. It becomes obvious that any business established by these youths would succeed as a result of excellent marketing abilities imparted by TVET and entrepreneurship education for self-reliance, this findings is in line with the suggestion by Osuala (2004) that </w:t>
      </w:r>
      <w:r w:rsidRPr="008A6BCC">
        <w:rPr>
          <w:rFonts w:ascii="Times New Roman" w:hAnsi="Times New Roman" w:cs="Times New Roman"/>
          <w:color w:val="000000" w:themeColor="text1"/>
          <w:sz w:val="25"/>
          <w:szCs w:val="25"/>
        </w:rPr>
        <w:t>the few entrepreneurs who intend to establish businesses, should possess creative thinking, communication, and marketing skills in order to remain in business.</w:t>
      </w:r>
    </w:p>
    <w:p w:rsidR="0021588D"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eastAsia="Arial Unicode MS" w:hAnsi="Times New Roman" w:cs="Times New Roman"/>
          <w:b/>
          <w:noProof/>
          <w:color w:val="000000" w:themeColor="text1"/>
          <w:sz w:val="25"/>
          <w:szCs w:val="25"/>
        </w:rPr>
        <w:pict>
          <v:shape id="_x0000_s46230" type="#_x0000_t32" style="position:absolute;left:0;text-align:left;margin-left:0;margin-top:-176.75pt;width:499.05pt;height:0;z-index:252335104" o:connectortype="straight" strokeweight="3pt"/>
        </w:pict>
      </w:r>
    </w:p>
    <w:p w:rsidR="0021588D" w:rsidRPr="008A6BCC" w:rsidRDefault="0021588D" w:rsidP="00E90979">
      <w:pPr>
        <w:spacing w:after="0" w:line="264" w:lineRule="auto"/>
        <w:contextualSpacing/>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21588D" w:rsidRPr="008A6BCC" w:rsidRDefault="0021588D" w:rsidP="00E90979">
      <w:pPr>
        <w:spacing w:after="0" w:line="264" w:lineRule="auto"/>
        <w:contextualSpacing/>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study was </w:t>
      </w:r>
      <w:r w:rsidRPr="008A6BCC">
        <w:rPr>
          <w:rFonts w:ascii="Times New Roman" w:eastAsia="Arial Unicode MS" w:hAnsi="Times New Roman" w:cs="Times New Roman"/>
          <w:color w:val="000000" w:themeColor="text1"/>
          <w:sz w:val="25"/>
          <w:szCs w:val="25"/>
        </w:rPr>
        <w:t xml:space="preserve">conducted to determine ways of repositioning </w:t>
      </w:r>
      <w:r w:rsidRPr="008A6BCC">
        <w:rPr>
          <w:rFonts w:ascii="Times New Roman" w:hAnsi="Times New Roman" w:cs="Times New Roman"/>
          <w:color w:val="000000" w:themeColor="text1"/>
          <w:sz w:val="25"/>
          <w:szCs w:val="25"/>
        </w:rPr>
        <w:t>TVET and Entrepreneurship education for self-reliance in Nigeria. Based on the findings, it was therefore concluded that vocational skills, job creation abilities, and product marketing skills are needed for effective repositioning of TVET and entrepreneurship education for self-reliance in Nigeria.</w:t>
      </w:r>
    </w:p>
    <w:p w:rsidR="0021588D" w:rsidRPr="008A6BCC" w:rsidRDefault="0021588D" w:rsidP="00E90979">
      <w:pPr>
        <w:spacing w:after="0" w:line="264" w:lineRule="auto"/>
        <w:contextualSpacing/>
        <w:jc w:val="both"/>
        <w:rPr>
          <w:rFonts w:ascii="Times New Roman" w:hAnsi="Times New Roman" w:cs="Times New Roman"/>
          <w:b/>
          <w:bCs/>
          <w:color w:val="000000" w:themeColor="text1"/>
          <w:sz w:val="25"/>
          <w:szCs w:val="25"/>
        </w:rPr>
      </w:pPr>
    </w:p>
    <w:p w:rsidR="0021588D" w:rsidRPr="008A6BCC" w:rsidRDefault="0021588D" w:rsidP="00E90979">
      <w:pPr>
        <w:spacing w:after="0" w:line="264" w:lineRule="auto"/>
        <w:contextualSpacing/>
        <w:jc w:val="both"/>
        <w:rPr>
          <w:rFonts w:ascii="Times New Roman" w:hAnsi="Times New Roman" w:cs="Times New Roman"/>
          <w:color w:val="000000" w:themeColor="text1"/>
          <w:sz w:val="25"/>
          <w:szCs w:val="25"/>
        </w:rPr>
      </w:pPr>
      <w:r w:rsidRPr="008A6BCC">
        <w:rPr>
          <w:rFonts w:ascii="Times New Roman" w:hAnsi="Times New Roman" w:cs="Times New Roman"/>
          <w:b/>
          <w:bCs/>
          <w:color w:val="000000" w:themeColor="text1"/>
          <w:sz w:val="25"/>
          <w:szCs w:val="25"/>
        </w:rPr>
        <w:t>Recommendations</w:t>
      </w:r>
    </w:p>
    <w:p w:rsidR="0021588D" w:rsidRPr="008A6BCC" w:rsidRDefault="0021588D" w:rsidP="00E90979">
      <w:p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Based on the findings of the study, the following recommendations were made</w:t>
      </w:r>
    </w:p>
    <w:p w:rsidR="0021588D" w:rsidRPr="008A6BCC" w:rsidRDefault="0021588D" w:rsidP="00E90979">
      <w:pPr>
        <w:pStyle w:val="ListParagraph"/>
        <w:numPr>
          <w:ilvl w:val="0"/>
          <w:numId w:val="119"/>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Creation of entrepreneurship development support agencies to encourage business interaction between entrepreneurs and TVET students.</w:t>
      </w:r>
    </w:p>
    <w:p w:rsidR="0021588D" w:rsidRPr="008A6BCC" w:rsidRDefault="0021588D" w:rsidP="00E90979">
      <w:pPr>
        <w:pStyle w:val="ListParagraph"/>
        <w:numPr>
          <w:ilvl w:val="0"/>
          <w:numId w:val="119"/>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There should be increased partnership between industries and TVET institutions in order to promote work based interaction.</w:t>
      </w:r>
    </w:p>
    <w:p w:rsidR="0021588D" w:rsidRPr="008A6BCC" w:rsidRDefault="0021588D" w:rsidP="00E90979">
      <w:pPr>
        <w:pStyle w:val="ListParagraph"/>
        <w:numPr>
          <w:ilvl w:val="0"/>
          <w:numId w:val="119"/>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TVET Lecturers should make use of interactive teaching techniques such as business games, role playing and ICTs for instruction in entrepreneurship education.</w:t>
      </w:r>
    </w:p>
    <w:p w:rsidR="0021588D" w:rsidRPr="008A6BCC" w:rsidRDefault="0021588D" w:rsidP="00E90979">
      <w:pPr>
        <w:pStyle w:val="ListParagraph"/>
        <w:numPr>
          <w:ilvl w:val="0"/>
          <w:numId w:val="119"/>
        </w:numPr>
        <w:autoSpaceDE w:val="0"/>
        <w:autoSpaceDN w:val="0"/>
        <w:adjustRightInd w:val="0"/>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Students should be guided into discovering knowledge by themselves to spur their creativity and problem solving skills.</w:t>
      </w:r>
    </w:p>
    <w:p w:rsidR="00732213" w:rsidRPr="008A6BCC" w:rsidRDefault="00732213" w:rsidP="00732213">
      <w:pPr>
        <w:spacing w:after="0" w:line="264" w:lineRule="auto"/>
        <w:jc w:val="center"/>
        <w:rPr>
          <w:rFonts w:ascii="Times New Roman" w:eastAsia="Arial Unicode MS" w:hAnsi="Times New Roman" w:cs="Times New Roman"/>
          <w:b/>
          <w:color w:val="000000" w:themeColor="text1"/>
          <w:sz w:val="25"/>
          <w:szCs w:val="25"/>
        </w:rPr>
      </w:pPr>
    </w:p>
    <w:p w:rsidR="00337EE2" w:rsidRDefault="00337EE2" w:rsidP="00337EE2">
      <w:pPr>
        <w:spacing w:after="0" w:line="264" w:lineRule="auto"/>
        <w:rPr>
          <w:rFonts w:ascii="Times New Roman" w:eastAsia="Arial Unicode MS" w:hAnsi="Times New Roman" w:cs="Times New Roman"/>
          <w:b/>
          <w:color w:val="000000" w:themeColor="text1"/>
          <w:sz w:val="25"/>
          <w:szCs w:val="25"/>
        </w:rPr>
      </w:pPr>
    </w:p>
    <w:p w:rsidR="0021588D" w:rsidRPr="008A6BCC" w:rsidRDefault="004C629F" w:rsidP="00337EE2">
      <w:pPr>
        <w:spacing w:after="0" w:line="264" w:lineRule="auto"/>
        <w:rPr>
          <w:rFonts w:ascii="Times New Roman" w:eastAsia="Arial Unicode MS" w:hAnsi="Times New Roman" w:cs="Times New Roman"/>
          <w:b/>
          <w:color w:val="000000" w:themeColor="text1"/>
          <w:sz w:val="25"/>
          <w:szCs w:val="25"/>
        </w:rPr>
      </w:pPr>
      <w:r>
        <w:rPr>
          <w:rFonts w:ascii="Times New Roman" w:eastAsia="Arial Unicode MS" w:hAnsi="Times New Roman" w:cs="Times New Roman"/>
          <w:b/>
          <w:noProof/>
          <w:color w:val="000000" w:themeColor="text1"/>
          <w:sz w:val="25"/>
          <w:szCs w:val="25"/>
        </w:rPr>
        <w:lastRenderedPageBreak/>
        <w:pict>
          <v:shape id="_x0000_s46229" type="#_x0000_t202" style="position:absolute;margin-left:82.7pt;margin-top:-21.35pt;width:183.25pt;height:27.3pt;z-index:-250982400;mso-width-relative:margin;mso-height-relative:margin" stroked="f">
            <v:textbox style="mso-next-textbox:#_x0000_s46229">
              <w:txbxContent>
                <w:p w:rsidR="00931FF5" w:rsidRPr="006A0060" w:rsidRDefault="00931FF5" w:rsidP="00CA6842">
                  <w:pPr>
                    <w:spacing w:after="0" w:line="264" w:lineRule="auto"/>
                    <w:jc w:val="both"/>
                    <w:rPr>
                      <w:rFonts w:ascii="Times New Roman" w:hAnsi="Times New Roman" w:cs="Times New Roman"/>
                      <w:b/>
                      <w:i/>
                      <w:sz w:val="16"/>
                      <w:szCs w:val="16"/>
                    </w:rPr>
                  </w:pPr>
                  <w:r w:rsidRPr="006A0060">
                    <w:rPr>
                      <w:rFonts w:ascii="Times New Roman" w:hAnsi="Times New Roman" w:cs="Times New Roman"/>
                      <w:b/>
                      <w:i/>
                      <w:sz w:val="16"/>
                      <w:szCs w:val="16"/>
                    </w:rPr>
                    <w:t>Abanyam, F.E., Nathanel , I. E &amp; Victor, A.A</w:t>
                  </w:r>
                </w:p>
              </w:txbxContent>
            </v:textbox>
          </v:shape>
        </w:pict>
      </w:r>
      <w:r w:rsidR="000123D6" w:rsidRPr="008A6BCC">
        <w:rPr>
          <w:rFonts w:ascii="Times New Roman" w:eastAsia="Arial Unicode MS" w:hAnsi="Times New Roman" w:cs="Times New Roman"/>
          <w:b/>
          <w:color w:val="000000" w:themeColor="text1"/>
          <w:sz w:val="25"/>
          <w:szCs w:val="25"/>
        </w:rPr>
        <w:t>References</w:t>
      </w:r>
    </w:p>
    <w:p w:rsidR="0021588D" w:rsidRPr="008A6BCC" w:rsidRDefault="0021588D" w:rsidP="00E90979">
      <w:pPr>
        <w:spacing w:after="0" w:line="264" w:lineRule="auto"/>
        <w:ind w:left="720" w:hanging="720"/>
        <w:jc w:val="both"/>
        <w:rPr>
          <w:rFonts w:ascii="Times New Roman" w:eastAsia="Arial Unicode MS" w:hAnsi="Times New Roman" w:cs="Times New Roman"/>
          <w:color w:val="000000" w:themeColor="text1"/>
          <w:sz w:val="25"/>
          <w:szCs w:val="25"/>
        </w:rPr>
      </w:pPr>
      <w:r w:rsidRPr="008A6BCC">
        <w:rPr>
          <w:rFonts w:ascii="Times New Roman" w:eastAsia="TimesNewRoman" w:hAnsi="Times New Roman" w:cs="Times New Roman"/>
          <w:color w:val="000000" w:themeColor="text1"/>
          <w:sz w:val="25"/>
          <w:szCs w:val="25"/>
        </w:rPr>
        <w:t xml:space="preserve">Abanyam, F. E. (2014). </w:t>
      </w:r>
      <w:r w:rsidRPr="008A6BCC">
        <w:rPr>
          <w:rFonts w:ascii="Times New Roman" w:hAnsi="Times New Roman" w:cs="Times New Roman"/>
          <w:bCs/>
          <w:color w:val="000000" w:themeColor="text1"/>
          <w:sz w:val="25"/>
          <w:szCs w:val="25"/>
        </w:rPr>
        <w:t>Self-employment skills possessed</w:t>
      </w:r>
      <w:r w:rsidRPr="008A6BCC">
        <w:rPr>
          <w:rFonts w:ascii="Times New Roman" w:eastAsia="Arial Unicode MS" w:hAnsi="Times New Roman" w:cs="Times New Roman"/>
          <w:color w:val="000000" w:themeColor="text1"/>
          <w:sz w:val="25"/>
          <w:szCs w:val="25"/>
        </w:rPr>
        <w:t xml:space="preserve"> by business education students of colleges of education for sustainable development in Cross River State, Nigeria. An unpublished M.Ed. thesis of the Department of Vocational Teacher Education, University of Nigeria Nsukka.</w:t>
      </w:r>
    </w:p>
    <w:p w:rsidR="0021588D" w:rsidRPr="008A6BCC" w:rsidRDefault="0021588D" w:rsidP="00E90979">
      <w:pPr>
        <w:spacing w:after="0" w:line="264" w:lineRule="auto"/>
        <w:ind w:left="720" w:hanging="720"/>
        <w:jc w:val="both"/>
        <w:rPr>
          <w:rFonts w:ascii="Times New Roman" w:eastAsia="Arial Unicode MS" w:hAnsi="Times New Roman" w:cs="Times New Roman"/>
          <w:color w:val="000000" w:themeColor="text1"/>
          <w:sz w:val="25"/>
          <w:szCs w:val="25"/>
        </w:rPr>
      </w:pPr>
      <w:r w:rsidRPr="008A6BCC">
        <w:rPr>
          <w:rFonts w:ascii="Times New Roman" w:eastAsia="TimesNewRoman" w:hAnsi="Times New Roman" w:cs="Times New Roman"/>
          <w:color w:val="000000" w:themeColor="text1"/>
          <w:sz w:val="25"/>
          <w:szCs w:val="25"/>
        </w:rPr>
        <w:t xml:space="preserve">Abanyam, F. E. &amp; Etonyeaku, E. A. C. (2012). </w:t>
      </w:r>
      <w:r w:rsidRPr="008A6BCC">
        <w:rPr>
          <w:rFonts w:ascii="Times New Roman" w:hAnsi="Times New Roman" w:cs="Times New Roman"/>
          <w:color w:val="000000" w:themeColor="text1"/>
          <w:sz w:val="25"/>
          <w:szCs w:val="25"/>
        </w:rPr>
        <w:t xml:space="preserve">Actions for achieving national economy, poverty reduction and wealth creation through vocational business education. </w:t>
      </w:r>
      <w:r w:rsidRPr="008A6BCC">
        <w:rPr>
          <w:rFonts w:ascii="Times New Roman" w:hAnsi="Times New Roman" w:cs="Times New Roman"/>
          <w:i/>
          <w:color w:val="000000" w:themeColor="text1"/>
          <w:sz w:val="25"/>
          <w:szCs w:val="25"/>
        </w:rPr>
        <w:t>Journal of the National Vocational Association (NVA</w:t>
      </w:r>
      <w:r w:rsidRPr="008A6BCC">
        <w:rPr>
          <w:rFonts w:ascii="Times New Roman" w:hAnsi="Times New Roman" w:cs="Times New Roman"/>
          <w:color w:val="000000" w:themeColor="text1"/>
          <w:sz w:val="25"/>
          <w:szCs w:val="25"/>
        </w:rPr>
        <w:t>), 1(3), 196-211</w:t>
      </w:r>
    </w:p>
    <w:p w:rsidR="0021588D" w:rsidRPr="008A6BCC" w:rsidRDefault="0021588D" w:rsidP="00FD214C">
      <w:pPr>
        <w:pStyle w:val="Default"/>
        <w:spacing w:line="264" w:lineRule="auto"/>
        <w:ind w:left="720" w:hanging="720"/>
        <w:jc w:val="both"/>
        <w:rPr>
          <w:color w:val="000000" w:themeColor="text1"/>
          <w:sz w:val="25"/>
          <w:szCs w:val="25"/>
          <w:vertAlign w:val="superscript"/>
        </w:rPr>
      </w:pPr>
      <w:r w:rsidRPr="008A6BCC">
        <w:rPr>
          <w:color w:val="000000" w:themeColor="text1"/>
          <w:sz w:val="25"/>
          <w:szCs w:val="25"/>
        </w:rPr>
        <w:t>Abubakar, M.S. (2010). Revitalizing TVET for technology entrepreneurship and industrial development: measure, design and applicability. A paper presented at the national centre for technology management. June, 6th-18</w:t>
      </w:r>
      <w:r w:rsidRPr="008A6BCC">
        <w:rPr>
          <w:color w:val="000000" w:themeColor="text1"/>
          <w:sz w:val="25"/>
          <w:szCs w:val="25"/>
          <w:vertAlign w:val="superscript"/>
        </w:rPr>
        <w:t>th.</w:t>
      </w:r>
    </w:p>
    <w:p w:rsidR="0021588D" w:rsidRPr="008A6BCC" w:rsidRDefault="0021588D" w:rsidP="00E90979">
      <w:pPr>
        <w:pStyle w:val="Default"/>
        <w:spacing w:line="264" w:lineRule="auto"/>
        <w:ind w:left="720" w:hanging="720"/>
        <w:jc w:val="both"/>
        <w:rPr>
          <w:i/>
          <w:color w:val="000000" w:themeColor="text1"/>
          <w:sz w:val="25"/>
          <w:szCs w:val="25"/>
        </w:rPr>
      </w:pPr>
      <w:r w:rsidRPr="008A6BCC">
        <w:rPr>
          <w:color w:val="000000" w:themeColor="text1"/>
          <w:sz w:val="25"/>
          <w:szCs w:val="25"/>
        </w:rPr>
        <w:t xml:space="preserve">Bassey, I. E. (2009). Recreating primary education for patriotism and self reliance: </w:t>
      </w:r>
      <w:r w:rsidRPr="008A6BCC">
        <w:rPr>
          <w:color w:val="000000" w:themeColor="text1"/>
          <w:sz w:val="25"/>
          <w:szCs w:val="25"/>
        </w:rPr>
        <w:tab/>
        <w:t>implication for teacher education.</w:t>
      </w:r>
      <w:r w:rsidRPr="008A6BCC">
        <w:rPr>
          <w:i/>
          <w:color w:val="000000" w:themeColor="text1"/>
          <w:sz w:val="25"/>
          <w:szCs w:val="25"/>
        </w:rPr>
        <w:t xml:space="preserve"> Journal of qualitative Education.5 (1).7-11.</w:t>
      </w:r>
    </w:p>
    <w:p w:rsidR="0021588D" w:rsidRPr="008A6BCC" w:rsidRDefault="0021588D" w:rsidP="00E90979">
      <w:pPr>
        <w:pStyle w:val="Default"/>
        <w:spacing w:line="264" w:lineRule="auto"/>
        <w:ind w:left="720" w:hanging="720"/>
        <w:jc w:val="both"/>
        <w:rPr>
          <w:i/>
          <w:color w:val="000000" w:themeColor="text1"/>
          <w:sz w:val="25"/>
          <w:szCs w:val="25"/>
        </w:rPr>
      </w:pPr>
    </w:p>
    <w:p w:rsidR="0021588D" w:rsidRPr="008A6BCC" w:rsidRDefault="0021588D" w:rsidP="00FD214C">
      <w:pPr>
        <w:pStyle w:val="Default"/>
        <w:spacing w:line="264" w:lineRule="auto"/>
        <w:ind w:left="720" w:hanging="720"/>
        <w:jc w:val="both"/>
        <w:rPr>
          <w:color w:val="000000" w:themeColor="text1"/>
          <w:sz w:val="25"/>
          <w:szCs w:val="25"/>
        </w:rPr>
      </w:pPr>
      <w:r w:rsidRPr="008A6BCC">
        <w:rPr>
          <w:color w:val="000000" w:themeColor="text1"/>
          <w:sz w:val="25"/>
          <w:szCs w:val="25"/>
        </w:rPr>
        <w:t>Blanchflower, G., G. &amp; Andrew J. O. (2007).</w:t>
      </w:r>
      <w:r w:rsidRPr="008A6BCC">
        <w:rPr>
          <w:iCs/>
          <w:color w:val="000000" w:themeColor="text1"/>
          <w:sz w:val="25"/>
          <w:szCs w:val="25"/>
        </w:rPr>
        <w:t>What makes a young entrepreneur</w:t>
      </w:r>
      <w:r w:rsidRPr="008A6BCC">
        <w:rPr>
          <w:color w:val="000000" w:themeColor="text1"/>
          <w:sz w:val="25"/>
          <w:szCs w:val="25"/>
        </w:rPr>
        <w:t xml:space="preserve">? </w:t>
      </w:r>
      <w:r w:rsidRPr="008A6BCC">
        <w:rPr>
          <w:i/>
          <w:color w:val="000000" w:themeColor="text1"/>
          <w:sz w:val="25"/>
          <w:szCs w:val="25"/>
        </w:rPr>
        <w:t xml:space="preserve">The </w:t>
      </w:r>
      <w:r w:rsidRPr="008A6BCC">
        <w:rPr>
          <w:color w:val="000000" w:themeColor="text1"/>
          <w:sz w:val="25"/>
          <w:szCs w:val="25"/>
        </w:rPr>
        <w:t xml:space="preserve">Federal Republic of Nigeria (2013). </w:t>
      </w:r>
      <w:r w:rsidRPr="008A6BCC">
        <w:rPr>
          <w:i/>
          <w:color w:val="000000" w:themeColor="text1"/>
          <w:sz w:val="25"/>
          <w:szCs w:val="25"/>
        </w:rPr>
        <w:t>National Policy on Education</w:t>
      </w:r>
      <w:r w:rsidRPr="008A6BCC">
        <w:rPr>
          <w:color w:val="000000" w:themeColor="text1"/>
          <w:sz w:val="25"/>
          <w:szCs w:val="25"/>
        </w:rPr>
        <w:t xml:space="preserve"> (revised edition). Lagos: Nigerian Educational Research and Development Council (NERDC) Press.</w:t>
      </w:r>
    </w:p>
    <w:p w:rsidR="0021588D" w:rsidRPr="008A6BCC" w:rsidRDefault="0021588D" w:rsidP="00FD214C">
      <w:pPr>
        <w:pStyle w:val="Default"/>
        <w:spacing w:line="264" w:lineRule="auto"/>
        <w:ind w:left="720" w:hanging="720"/>
        <w:jc w:val="both"/>
        <w:rPr>
          <w:color w:val="000000" w:themeColor="text1"/>
          <w:sz w:val="25"/>
          <w:szCs w:val="25"/>
        </w:rPr>
      </w:pPr>
      <w:r w:rsidRPr="008A6BCC">
        <w:rPr>
          <w:color w:val="000000" w:themeColor="text1"/>
          <w:sz w:val="25"/>
          <w:szCs w:val="25"/>
        </w:rPr>
        <w:t>The</w:t>
      </w:r>
      <w:r w:rsidRPr="008A6BCC">
        <w:rPr>
          <w:i/>
          <w:color w:val="000000" w:themeColor="text1"/>
          <w:sz w:val="25"/>
          <w:szCs w:val="25"/>
        </w:rPr>
        <w:t xml:space="preserve"> </w:t>
      </w:r>
      <w:r w:rsidRPr="008A6BCC">
        <w:rPr>
          <w:color w:val="000000" w:themeColor="text1"/>
          <w:sz w:val="25"/>
          <w:szCs w:val="25"/>
        </w:rPr>
        <w:t xml:space="preserve">Federal Republic of Nigeria (2013). </w:t>
      </w:r>
      <w:r w:rsidRPr="008A6BCC">
        <w:rPr>
          <w:i/>
          <w:color w:val="000000" w:themeColor="text1"/>
          <w:sz w:val="25"/>
          <w:szCs w:val="25"/>
        </w:rPr>
        <w:t>National Policy on Education</w:t>
      </w:r>
      <w:r w:rsidRPr="008A6BCC">
        <w:rPr>
          <w:color w:val="000000" w:themeColor="text1"/>
          <w:sz w:val="25"/>
          <w:szCs w:val="25"/>
        </w:rPr>
        <w:t xml:space="preserve"> (revised edition). Lagos: Nigerian Educational Research and Development Council (NERDC) Press.</w:t>
      </w:r>
    </w:p>
    <w:p w:rsidR="0021588D" w:rsidRPr="008A6BCC" w:rsidRDefault="0021588D" w:rsidP="00E90979">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bCs/>
          <w:color w:val="000000" w:themeColor="text1"/>
          <w:sz w:val="25"/>
          <w:szCs w:val="25"/>
        </w:rPr>
        <w:t xml:space="preserve">Igweh, A. U. </w:t>
      </w:r>
      <w:r w:rsidRPr="008A6BCC">
        <w:rPr>
          <w:rFonts w:ascii="Times New Roman" w:hAnsi="Times New Roman" w:cs="Times New Roman"/>
          <w:color w:val="000000" w:themeColor="text1"/>
          <w:sz w:val="25"/>
          <w:szCs w:val="25"/>
        </w:rPr>
        <w:t>(2005). Entrepreneurship education in technology programmes: A</w:t>
      </w:r>
      <w:r w:rsidR="00337EE2">
        <w:rPr>
          <w:rFonts w:ascii="Times New Roman" w:hAnsi="Times New Roman" w:cs="Times New Roman"/>
          <w:color w:val="000000" w:themeColor="text1"/>
          <w:sz w:val="25"/>
          <w:szCs w:val="25"/>
        </w:rPr>
        <w:t xml:space="preserve"> panacea for sustainable youth </w:t>
      </w:r>
      <w:r w:rsidRPr="008A6BCC">
        <w:rPr>
          <w:rFonts w:ascii="Times New Roman" w:hAnsi="Times New Roman" w:cs="Times New Roman"/>
          <w:color w:val="000000" w:themeColor="text1"/>
          <w:sz w:val="25"/>
          <w:szCs w:val="25"/>
        </w:rPr>
        <w:t xml:space="preserve">empowerment in Nigeria in proceedings of the 1st Annual National </w:t>
      </w:r>
      <w:r w:rsidRPr="008A6BCC">
        <w:rPr>
          <w:rFonts w:ascii="Times New Roman" w:hAnsi="Times New Roman" w:cs="Times New Roman"/>
          <w:color w:val="000000" w:themeColor="text1"/>
          <w:sz w:val="25"/>
          <w:szCs w:val="25"/>
        </w:rPr>
        <w:lastRenderedPageBreak/>
        <w:t xml:space="preserve">Conference of Nigerian </w:t>
      </w:r>
      <w:r w:rsidRPr="008A6BCC">
        <w:rPr>
          <w:rFonts w:ascii="Times New Roman" w:hAnsi="Times New Roman" w:cs="Times New Roman"/>
          <w:color w:val="000000" w:themeColor="text1"/>
          <w:sz w:val="25"/>
          <w:szCs w:val="25"/>
        </w:rPr>
        <w:tab/>
        <w:t>Association of Teachers of Technology (NATT). Lagos: Rothemed International Ltd.</w:t>
      </w:r>
    </w:p>
    <w:p w:rsidR="0021588D" w:rsidRPr="008A6BCC" w:rsidRDefault="004C629F" w:rsidP="00FD214C">
      <w:pPr>
        <w:autoSpaceDE w:val="0"/>
        <w:autoSpaceDN w:val="0"/>
        <w:adjustRightInd w:val="0"/>
        <w:spacing w:after="0" w:line="264" w:lineRule="auto"/>
        <w:ind w:left="720" w:hanging="720"/>
        <w:jc w:val="both"/>
        <w:rPr>
          <w:rFonts w:ascii="Times New Roman" w:hAnsi="Times New Roman" w:cs="Times New Roman"/>
          <w:color w:val="000000" w:themeColor="text1"/>
          <w:sz w:val="25"/>
          <w:szCs w:val="25"/>
        </w:rPr>
      </w:pPr>
      <w:r w:rsidRPr="004C629F">
        <w:rPr>
          <w:noProof/>
          <w:color w:val="000000" w:themeColor="text1"/>
          <w:sz w:val="25"/>
          <w:szCs w:val="25"/>
        </w:rPr>
        <w:pict>
          <v:shape id="_x0000_s46232" type="#_x0000_t32" style="position:absolute;left:0;text-align:left;margin-left:0;margin-top:-66.1pt;width:505.7pt;height:0;z-index:252337152" o:connectortype="straight" strokeweight="3pt"/>
        </w:pict>
      </w:r>
      <w:r w:rsidR="0021588D" w:rsidRPr="008A6BCC">
        <w:rPr>
          <w:rFonts w:ascii="Times New Roman" w:hAnsi="Times New Roman" w:cs="Times New Roman"/>
          <w:bCs/>
          <w:color w:val="000000" w:themeColor="text1"/>
          <w:sz w:val="25"/>
          <w:szCs w:val="25"/>
        </w:rPr>
        <w:t xml:space="preserve">Nwaokolo, P. O. E. </w:t>
      </w:r>
      <w:r w:rsidR="0021588D" w:rsidRPr="008A6BCC">
        <w:rPr>
          <w:rFonts w:ascii="Times New Roman" w:hAnsi="Times New Roman" w:cs="Times New Roman"/>
          <w:color w:val="000000" w:themeColor="text1"/>
          <w:sz w:val="25"/>
          <w:szCs w:val="25"/>
        </w:rPr>
        <w:t>(2005). Modalities for teaching entrepreneurship in technical institutions. A paper presented at Capacity Building Workshop for Lecturers of Polytechnics and Monotechnics in Nigeria held at Akwa Ibom</w:t>
      </w:r>
      <w:r w:rsidR="00FD214C" w:rsidRPr="008A6BCC">
        <w:rPr>
          <w:rFonts w:ascii="Times New Roman" w:hAnsi="Times New Roman" w:cs="Times New Roman"/>
          <w:color w:val="000000" w:themeColor="text1"/>
          <w:sz w:val="25"/>
          <w:szCs w:val="25"/>
        </w:rPr>
        <w:t xml:space="preserve"> State Polytechnic, Ikot Osurua</w:t>
      </w:r>
    </w:p>
    <w:p w:rsidR="00FD214C" w:rsidRPr="008A6BCC" w:rsidRDefault="0021588D" w:rsidP="00FD214C">
      <w:pPr>
        <w:pStyle w:val="Default"/>
        <w:spacing w:line="264" w:lineRule="auto"/>
        <w:ind w:left="720" w:hanging="720"/>
        <w:jc w:val="both"/>
        <w:rPr>
          <w:color w:val="000000" w:themeColor="text1"/>
          <w:sz w:val="25"/>
          <w:szCs w:val="25"/>
        </w:rPr>
      </w:pPr>
      <w:r w:rsidRPr="008A6BCC">
        <w:rPr>
          <w:color w:val="000000" w:themeColor="text1"/>
          <w:sz w:val="25"/>
          <w:szCs w:val="25"/>
        </w:rPr>
        <w:t>Nwoye, M. I. (2011).</w:t>
      </w:r>
      <w:r w:rsidRPr="008A6BCC">
        <w:rPr>
          <w:i/>
          <w:iCs/>
          <w:color w:val="000000" w:themeColor="text1"/>
          <w:sz w:val="25"/>
          <w:szCs w:val="25"/>
        </w:rPr>
        <w:t>Entrepreneurship development and investment opportunities in Nigeria (A compass of self- reliance).</w:t>
      </w:r>
      <w:r w:rsidRPr="008A6BCC">
        <w:rPr>
          <w:color w:val="000000" w:themeColor="text1"/>
          <w:sz w:val="25"/>
          <w:szCs w:val="25"/>
        </w:rPr>
        <w:t>Benin: High cliff Publishers.</w:t>
      </w:r>
    </w:p>
    <w:p w:rsidR="0021588D" w:rsidRPr="008A6BCC" w:rsidRDefault="0021588D" w:rsidP="00FD214C">
      <w:pPr>
        <w:pStyle w:val="Default"/>
        <w:spacing w:line="264" w:lineRule="auto"/>
        <w:ind w:left="720" w:hanging="720"/>
        <w:jc w:val="both"/>
        <w:rPr>
          <w:color w:val="000000" w:themeColor="text1"/>
          <w:sz w:val="25"/>
          <w:szCs w:val="25"/>
        </w:rPr>
      </w:pPr>
      <w:r w:rsidRPr="008A6BCC">
        <w:rPr>
          <w:color w:val="000000" w:themeColor="text1"/>
          <w:sz w:val="25"/>
          <w:szCs w:val="25"/>
        </w:rPr>
        <w:t xml:space="preserve">Osuala, E. C. (2004). </w:t>
      </w:r>
      <w:r w:rsidRPr="008A6BCC">
        <w:rPr>
          <w:i/>
          <w:color w:val="000000" w:themeColor="text1"/>
          <w:sz w:val="25"/>
          <w:szCs w:val="25"/>
        </w:rPr>
        <w:t xml:space="preserve">Principles and practice of small business management: </w:t>
      </w:r>
      <w:r w:rsidRPr="008A6BCC">
        <w:rPr>
          <w:i/>
          <w:iCs/>
          <w:color w:val="000000" w:themeColor="text1"/>
          <w:sz w:val="25"/>
          <w:szCs w:val="25"/>
        </w:rPr>
        <w:t xml:space="preserve">A didacticApproach. Nsukka: </w:t>
      </w:r>
      <w:r w:rsidRPr="008A6BCC">
        <w:rPr>
          <w:color w:val="000000" w:themeColor="text1"/>
          <w:sz w:val="25"/>
          <w:szCs w:val="25"/>
        </w:rPr>
        <w:t>Fulladu Publishing Company.</w:t>
      </w:r>
    </w:p>
    <w:p w:rsidR="0021588D" w:rsidRPr="008A6BCC" w:rsidRDefault="004C629F" w:rsidP="00FD214C">
      <w:pPr>
        <w:pStyle w:val="Default"/>
        <w:spacing w:line="264" w:lineRule="auto"/>
        <w:ind w:left="720" w:hanging="720"/>
        <w:jc w:val="both"/>
        <w:rPr>
          <w:i/>
          <w:iCs/>
          <w:color w:val="000000" w:themeColor="text1"/>
          <w:sz w:val="25"/>
          <w:szCs w:val="25"/>
        </w:rPr>
      </w:pPr>
      <w:r w:rsidRPr="004C629F">
        <w:rPr>
          <w:noProof/>
          <w:color w:val="000000" w:themeColor="text1"/>
          <w:sz w:val="25"/>
          <w:szCs w:val="25"/>
        </w:rPr>
        <w:pict>
          <v:shape id="_x0000_s46231" type="#_x0000_t202" style="position:absolute;left:0;text-align:left;margin-left:340.75pt;margin-top:-337.6pt;width:183.25pt;height:27.3pt;z-index:-250980352;mso-width-relative:margin;mso-height-relative:margin" stroked="f">
            <v:textbox style="mso-next-textbox:#_x0000_s46231">
              <w:txbxContent>
                <w:p w:rsidR="00931FF5" w:rsidRPr="006A0060" w:rsidRDefault="00931FF5" w:rsidP="00CA6842">
                  <w:pPr>
                    <w:spacing w:after="0" w:line="264" w:lineRule="auto"/>
                    <w:jc w:val="both"/>
                    <w:rPr>
                      <w:rFonts w:ascii="Times New Roman" w:hAnsi="Times New Roman" w:cs="Times New Roman"/>
                      <w:b/>
                      <w:i/>
                      <w:sz w:val="16"/>
                      <w:szCs w:val="16"/>
                    </w:rPr>
                  </w:pPr>
                  <w:r w:rsidRPr="006A0060">
                    <w:rPr>
                      <w:rFonts w:ascii="Times New Roman" w:hAnsi="Times New Roman" w:cs="Times New Roman"/>
                      <w:b/>
                      <w:i/>
                      <w:sz w:val="16"/>
                      <w:szCs w:val="16"/>
                    </w:rPr>
                    <w:t>Abanyam, F.E., Nathanel , I. E &amp; Victor, A.A</w:t>
                  </w:r>
                </w:p>
              </w:txbxContent>
            </v:textbox>
          </v:shape>
        </w:pict>
      </w:r>
      <w:r w:rsidR="0021588D" w:rsidRPr="008A6BCC">
        <w:rPr>
          <w:color w:val="000000" w:themeColor="text1"/>
          <w:sz w:val="25"/>
          <w:szCs w:val="25"/>
        </w:rPr>
        <w:t xml:space="preserve">Oziengbe, </w:t>
      </w:r>
      <w:r w:rsidR="0021588D" w:rsidRPr="008A6BCC">
        <w:rPr>
          <w:iCs/>
          <w:color w:val="000000" w:themeColor="text1"/>
          <w:sz w:val="25"/>
          <w:szCs w:val="25"/>
        </w:rPr>
        <w:t xml:space="preserve">U. V. (2009). Industrializing the Nigerian Society through creative skill </w:t>
      </w:r>
      <w:r w:rsidR="0021588D" w:rsidRPr="008A6BCC">
        <w:rPr>
          <w:iCs/>
          <w:color w:val="000000" w:themeColor="text1"/>
          <w:sz w:val="25"/>
          <w:szCs w:val="25"/>
        </w:rPr>
        <w:lastRenderedPageBreak/>
        <w:t>Acquisition.</w:t>
      </w:r>
      <w:r w:rsidR="0021588D" w:rsidRPr="008A6BCC">
        <w:rPr>
          <w:i/>
          <w:iCs/>
          <w:color w:val="000000" w:themeColor="text1"/>
          <w:sz w:val="25"/>
          <w:szCs w:val="25"/>
        </w:rPr>
        <w:t xml:space="preserve"> Journal of Sustainable Development in Africa 12 (.6) 75-88.</w:t>
      </w:r>
    </w:p>
    <w:p w:rsidR="00FD214C" w:rsidRPr="008A6BCC" w:rsidRDefault="0021588D" w:rsidP="00FD214C">
      <w:pPr>
        <w:pStyle w:val="Default"/>
        <w:spacing w:line="264" w:lineRule="auto"/>
        <w:ind w:left="720" w:hanging="720"/>
        <w:jc w:val="both"/>
        <w:rPr>
          <w:color w:val="000000" w:themeColor="text1"/>
          <w:sz w:val="25"/>
          <w:szCs w:val="25"/>
        </w:rPr>
      </w:pPr>
      <w:r w:rsidRPr="008A6BCC">
        <w:rPr>
          <w:color w:val="000000" w:themeColor="text1"/>
          <w:sz w:val="25"/>
          <w:szCs w:val="25"/>
        </w:rPr>
        <w:t xml:space="preserve">Sekena, M. (2004).The dimension of poverty in Nigeria and the problem of empowerment. </w:t>
      </w:r>
      <w:r w:rsidRPr="008A6BCC">
        <w:rPr>
          <w:i/>
          <w:iCs/>
          <w:color w:val="000000" w:themeColor="text1"/>
          <w:sz w:val="25"/>
          <w:szCs w:val="25"/>
        </w:rPr>
        <w:t>The comet.</w:t>
      </w:r>
      <w:r w:rsidRPr="008A6BCC">
        <w:rPr>
          <w:color w:val="000000" w:themeColor="text1"/>
          <w:sz w:val="25"/>
          <w:szCs w:val="25"/>
        </w:rPr>
        <w:t xml:space="preserve"> January, 10, 6.</w:t>
      </w:r>
    </w:p>
    <w:p w:rsidR="00FD214C" w:rsidRPr="008A6BCC" w:rsidRDefault="0021588D" w:rsidP="00FD214C">
      <w:pPr>
        <w:pStyle w:val="Default"/>
        <w:spacing w:line="264" w:lineRule="auto"/>
        <w:ind w:left="720" w:hanging="720"/>
        <w:jc w:val="both"/>
        <w:rPr>
          <w:color w:val="000000" w:themeColor="text1"/>
          <w:sz w:val="25"/>
          <w:szCs w:val="25"/>
        </w:rPr>
      </w:pPr>
      <w:r w:rsidRPr="008A6BCC">
        <w:rPr>
          <w:color w:val="000000" w:themeColor="text1"/>
          <w:sz w:val="25"/>
          <w:szCs w:val="25"/>
        </w:rPr>
        <w:t>UNESCO, (2003). Starting my own small Business. A training Module on entrepreneurship for students of TVET At secondary level participants workbook.</w:t>
      </w:r>
    </w:p>
    <w:p w:rsidR="00FD214C" w:rsidRPr="008A6BCC" w:rsidRDefault="0021588D" w:rsidP="00FD214C">
      <w:pPr>
        <w:pStyle w:val="Default"/>
        <w:spacing w:line="264" w:lineRule="auto"/>
        <w:ind w:left="720" w:hanging="720"/>
        <w:jc w:val="both"/>
        <w:rPr>
          <w:color w:val="000000" w:themeColor="text1"/>
          <w:sz w:val="25"/>
          <w:szCs w:val="25"/>
        </w:rPr>
      </w:pPr>
      <w:r w:rsidRPr="008A6BCC">
        <w:rPr>
          <w:color w:val="000000" w:themeColor="text1"/>
          <w:sz w:val="25"/>
          <w:szCs w:val="25"/>
        </w:rPr>
        <w:t>UNESCO (2009). Integrating Skills development in education for all (EFA).http://portal.unesco.org/education/en</w:t>
      </w:r>
      <w:r w:rsidR="00FD214C" w:rsidRPr="008A6BCC">
        <w:rPr>
          <w:color w:val="000000" w:themeColor="text1"/>
          <w:sz w:val="25"/>
          <w:szCs w:val="25"/>
        </w:rPr>
        <w:t xml:space="preserve">/ev.php-url-iD... Retrieved on </w:t>
      </w:r>
      <w:r w:rsidRPr="008A6BCC">
        <w:rPr>
          <w:color w:val="000000" w:themeColor="text1"/>
          <w:sz w:val="25"/>
          <w:szCs w:val="25"/>
        </w:rPr>
        <w:t>5/9/2013.</w:t>
      </w:r>
    </w:p>
    <w:p w:rsidR="0021588D" w:rsidRPr="008A6BCC" w:rsidRDefault="0021588D" w:rsidP="00FD214C">
      <w:pPr>
        <w:pStyle w:val="Default"/>
        <w:spacing w:line="264" w:lineRule="auto"/>
        <w:ind w:left="720" w:hanging="720"/>
        <w:jc w:val="both"/>
        <w:rPr>
          <w:color w:val="000000" w:themeColor="text1"/>
          <w:sz w:val="25"/>
          <w:szCs w:val="25"/>
        </w:rPr>
      </w:pPr>
      <w:r w:rsidRPr="008A6BCC">
        <w:rPr>
          <w:color w:val="000000" w:themeColor="text1"/>
          <w:sz w:val="25"/>
          <w:szCs w:val="25"/>
        </w:rPr>
        <w:t xml:space="preserve">UNESCO (2011).Technical and vocational education and training. </w:t>
      </w:r>
      <w:hyperlink r:id="rId98" w:history="1">
        <w:r w:rsidRPr="008A6BCC">
          <w:rPr>
            <w:color w:val="000000" w:themeColor="text1"/>
            <w:sz w:val="25"/>
            <w:szCs w:val="25"/>
          </w:rPr>
          <w:t>http://www.unesco.org/ new/en/education/themes/education-building-bl. Retrieved on 10/10/2011</w:t>
        </w:r>
      </w:hyperlink>
    </w:p>
    <w:p w:rsidR="00C21D10" w:rsidRPr="008A6BCC" w:rsidRDefault="00C21D10" w:rsidP="00E90979">
      <w:pPr>
        <w:spacing w:after="0" w:line="264" w:lineRule="auto"/>
        <w:jc w:val="center"/>
        <w:rPr>
          <w:rFonts w:ascii="Times New Roman" w:hAnsi="Times New Roman" w:cs="Times New Roman"/>
          <w:b/>
          <w:color w:val="000000" w:themeColor="text1"/>
          <w:sz w:val="25"/>
          <w:szCs w:val="25"/>
        </w:rPr>
        <w:sectPr w:rsidR="00C21D10" w:rsidRPr="008A6BCC" w:rsidSect="00C21D10">
          <w:type w:val="continuous"/>
          <w:pgSz w:w="11907" w:h="16839" w:code="9"/>
          <w:pgMar w:top="1008" w:right="1008" w:bottom="1008" w:left="1008" w:header="720" w:footer="720" w:gutter="0"/>
          <w:cols w:num="2" w:space="432"/>
          <w:docGrid w:linePitch="360"/>
        </w:sectPr>
      </w:pPr>
    </w:p>
    <w:p w:rsidR="00C21D10" w:rsidRPr="008A6BCC" w:rsidRDefault="00C21D10" w:rsidP="00E90979">
      <w:pPr>
        <w:spacing w:after="0" w:line="264" w:lineRule="auto"/>
        <w:jc w:val="center"/>
        <w:rPr>
          <w:rFonts w:ascii="Times New Roman" w:hAnsi="Times New Roman" w:cs="Times New Roman"/>
          <w:b/>
          <w:color w:val="000000" w:themeColor="text1"/>
          <w:sz w:val="25"/>
          <w:szCs w:val="25"/>
        </w:rPr>
      </w:pPr>
    </w:p>
    <w:p w:rsidR="00C21D10" w:rsidRPr="008A6BCC" w:rsidRDefault="00C21D10" w:rsidP="00E90979">
      <w:pPr>
        <w:spacing w:after="0" w:line="264" w:lineRule="auto"/>
        <w:jc w:val="center"/>
        <w:rPr>
          <w:rFonts w:ascii="Times New Roman" w:hAnsi="Times New Roman" w:cs="Times New Roman"/>
          <w:b/>
          <w:color w:val="000000" w:themeColor="text1"/>
          <w:sz w:val="25"/>
          <w:szCs w:val="25"/>
        </w:rPr>
      </w:pPr>
    </w:p>
    <w:p w:rsidR="00C21D10" w:rsidRPr="008A6BCC" w:rsidRDefault="00C21D10" w:rsidP="00E90979">
      <w:pPr>
        <w:spacing w:after="0" w:line="264" w:lineRule="auto"/>
        <w:jc w:val="center"/>
        <w:rPr>
          <w:rFonts w:ascii="Times New Roman" w:hAnsi="Times New Roman" w:cs="Times New Roman"/>
          <w:b/>
          <w:color w:val="000000" w:themeColor="text1"/>
          <w:sz w:val="25"/>
          <w:szCs w:val="25"/>
        </w:rPr>
      </w:pPr>
    </w:p>
    <w:p w:rsidR="00C21D10" w:rsidRPr="008A6BCC" w:rsidRDefault="00C21D10" w:rsidP="00E90979">
      <w:pPr>
        <w:spacing w:after="0" w:line="264" w:lineRule="auto"/>
        <w:jc w:val="center"/>
        <w:rPr>
          <w:rFonts w:ascii="Times New Roman" w:hAnsi="Times New Roman" w:cs="Times New Roman"/>
          <w:b/>
          <w:color w:val="000000" w:themeColor="text1"/>
          <w:sz w:val="25"/>
          <w:szCs w:val="25"/>
        </w:rPr>
      </w:pPr>
    </w:p>
    <w:p w:rsidR="00C21D10" w:rsidRPr="008A6BCC" w:rsidRDefault="00C21D10" w:rsidP="00E90979">
      <w:pPr>
        <w:spacing w:after="0" w:line="264" w:lineRule="auto"/>
        <w:jc w:val="center"/>
        <w:rPr>
          <w:rFonts w:ascii="Times New Roman" w:hAnsi="Times New Roman" w:cs="Times New Roman"/>
          <w:b/>
          <w:color w:val="000000" w:themeColor="text1"/>
          <w:sz w:val="25"/>
          <w:szCs w:val="25"/>
        </w:rPr>
      </w:pPr>
    </w:p>
    <w:p w:rsidR="00C21D10" w:rsidRPr="008A6BCC" w:rsidRDefault="00C21D10" w:rsidP="00E90979">
      <w:pPr>
        <w:spacing w:after="0" w:line="264" w:lineRule="auto"/>
        <w:jc w:val="center"/>
        <w:rPr>
          <w:rFonts w:ascii="Times New Roman" w:hAnsi="Times New Roman" w:cs="Times New Roman"/>
          <w:b/>
          <w:color w:val="000000" w:themeColor="text1"/>
          <w:sz w:val="25"/>
          <w:szCs w:val="25"/>
        </w:rPr>
      </w:pPr>
    </w:p>
    <w:p w:rsidR="00C21D10" w:rsidRPr="008A6BCC" w:rsidRDefault="00C21D10" w:rsidP="00E90979">
      <w:pPr>
        <w:spacing w:after="0" w:line="264" w:lineRule="auto"/>
        <w:jc w:val="center"/>
        <w:rPr>
          <w:rFonts w:ascii="Times New Roman" w:hAnsi="Times New Roman" w:cs="Times New Roman"/>
          <w:b/>
          <w:color w:val="000000" w:themeColor="text1"/>
          <w:sz w:val="25"/>
          <w:szCs w:val="25"/>
        </w:rPr>
      </w:pPr>
    </w:p>
    <w:p w:rsidR="00C21D10" w:rsidRPr="008A6BCC" w:rsidRDefault="00C21D10" w:rsidP="00E90979">
      <w:pPr>
        <w:spacing w:after="0" w:line="264" w:lineRule="auto"/>
        <w:jc w:val="center"/>
        <w:rPr>
          <w:rFonts w:ascii="Times New Roman" w:hAnsi="Times New Roman" w:cs="Times New Roman"/>
          <w:b/>
          <w:color w:val="000000" w:themeColor="text1"/>
          <w:sz w:val="25"/>
          <w:szCs w:val="25"/>
        </w:rPr>
      </w:pPr>
    </w:p>
    <w:p w:rsidR="00C21D10" w:rsidRPr="008A6BCC" w:rsidRDefault="00C21D10" w:rsidP="00E90979">
      <w:pPr>
        <w:spacing w:after="0" w:line="264" w:lineRule="auto"/>
        <w:jc w:val="center"/>
        <w:rPr>
          <w:rFonts w:ascii="Times New Roman" w:hAnsi="Times New Roman" w:cs="Times New Roman"/>
          <w:b/>
          <w:color w:val="000000" w:themeColor="text1"/>
          <w:sz w:val="25"/>
          <w:szCs w:val="25"/>
        </w:rPr>
      </w:pPr>
    </w:p>
    <w:p w:rsidR="00C21D10" w:rsidRPr="008A6BCC" w:rsidRDefault="00C21D10" w:rsidP="00E90979">
      <w:pPr>
        <w:spacing w:after="0" w:line="264" w:lineRule="auto"/>
        <w:jc w:val="center"/>
        <w:rPr>
          <w:rFonts w:ascii="Times New Roman" w:hAnsi="Times New Roman" w:cs="Times New Roman"/>
          <w:b/>
          <w:color w:val="000000" w:themeColor="text1"/>
          <w:sz w:val="25"/>
          <w:szCs w:val="25"/>
        </w:rPr>
      </w:pPr>
    </w:p>
    <w:p w:rsidR="00C21D10" w:rsidRPr="008A6BCC" w:rsidRDefault="00C21D10" w:rsidP="00E90979">
      <w:pPr>
        <w:spacing w:after="0" w:line="264" w:lineRule="auto"/>
        <w:jc w:val="center"/>
        <w:rPr>
          <w:rFonts w:ascii="Times New Roman" w:hAnsi="Times New Roman" w:cs="Times New Roman"/>
          <w:b/>
          <w:color w:val="000000" w:themeColor="text1"/>
          <w:sz w:val="25"/>
          <w:szCs w:val="25"/>
        </w:rPr>
      </w:pPr>
    </w:p>
    <w:p w:rsidR="00FD214C" w:rsidRPr="008A6BCC" w:rsidRDefault="00FD214C" w:rsidP="00E90979">
      <w:pPr>
        <w:spacing w:after="0" w:line="264" w:lineRule="auto"/>
        <w:jc w:val="center"/>
        <w:rPr>
          <w:rFonts w:ascii="Times New Roman" w:hAnsi="Times New Roman" w:cs="Times New Roman"/>
          <w:b/>
          <w:color w:val="000000" w:themeColor="text1"/>
          <w:sz w:val="25"/>
          <w:szCs w:val="25"/>
        </w:rPr>
      </w:pPr>
    </w:p>
    <w:p w:rsidR="00FD214C" w:rsidRPr="008A6BCC" w:rsidRDefault="00FD214C" w:rsidP="00E90979">
      <w:pPr>
        <w:spacing w:after="0" w:line="264" w:lineRule="auto"/>
        <w:jc w:val="center"/>
        <w:rPr>
          <w:rFonts w:ascii="Times New Roman" w:hAnsi="Times New Roman" w:cs="Times New Roman"/>
          <w:b/>
          <w:color w:val="000000" w:themeColor="text1"/>
          <w:sz w:val="25"/>
          <w:szCs w:val="25"/>
        </w:rPr>
      </w:pPr>
    </w:p>
    <w:p w:rsidR="00FD214C" w:rsidRPr="008A6BCC" w:rsidRDefault="00FD214C" w:rsidP="00E90979">
      <w:pPr>
        <w:spacing w:after="0" w:line="264" w:lineRule="auto"/>
        <w:jc w:val="center"/>
        <w:rPr>
          <w:rFonts w:ascii="Times New Roman" w:hAnsi="Times New Roman" w:cs="Times New Roman"/>
          <w:b/>
          <w:color w:val="000000" w:themeColor="text1"/>
          <w:sz w:val="25"/>
          <w:szCs w:val="25"/>
        </w:rPr>
      </w:pPr>
    </w:p>
    <w:p w:rsidR="00FD214C" w:rsidRPr="008A6BCC" w:rsidRDefault="00FD214C" w:rsidP="00E90979">
      <w:pPr>
        <w:spacing w:after="0" w:line="264" w:lineRule="auto"/>
        <w:jc w:val="center"/>
        <w:rPr>
          <w:rFonts w:ascii="Times New Roman" w:hAnsi="Times New Roman" w:cs="Times New Roman"/>
          <w:b/>
          <w:color w:val="000000" w:themeColor="text1"/>
          <w:sz w:val="25"/>
          <w:szCs w:val="25"/>
        </w:rPr>
      </w:pPr>
    </w:p>
    <w:p w:rsidR="00FD214C" w:rsidRPr="008A6BCC" w:rsidRDefault="00FD214C" w:rsidP="00E90979">
      <w:pPr>
        <w:spacing w:after="0" w:line="264" w:lineRule="auto"/>
        <w:jc w:val="center"/>
        <w:rPr>
          <w:rFonts w:ascii="Times New Roman" w:hAnsi="Times New Roman" w:cs="Times New Roman"/>
          <w:b/>
          <w:color w:val="000000" w:themeColor="text1"/>
          <w:sz w:val="25"/>
          <w:szCs w:val="25"/>
        </w:rPr>
      </w:pPr>
    </w:p>
    <w:p w:rsidR="000123D6" w:rsidRPr="008A6BCC" w:rsidRDefault="000123D6" w:rsidP="00E90979">
      <w:pPr>
        <w:spacing w:after="0" w:line="264" w:lineRule="auto"/>
        <w:jc w:val="center"/>
        <w:rPr>
          <w:rFonts w:ascii="Times New Roman" w:hAnsi="Times New Roman" w:cs="Times New Roman"/>
          <w:b/>
          <w:color w:val="000000" w:themeColor="text1"/>
          <w:sz w:val="25"/>
          <w:szCs w:val="25"/>
        </w:rPr>
      </w:pPr>
    </w:p>
    <w:p w:rsidR="000123D6" w:rsidRPr="008A6BCC" w:rsidRDefault="000123D6" w:rsidP="00E90979">
      <w:pPr>
        <w:spacing w:after="0" w:line="264" w:lineRule="auto"/>
        <w:jc w:val="center"/>
        <w:rPr>
          <w:rFonts w:ascii="Times New Roman" w:hAnsi="Times New Roman" w:cs="Times New Roman"/>
          <w:b/>
          <w:color w:val="000000" w:themeColor="text1"/>
          <w:sz w:val="25"/>
          <w:szCs w:val="25"/>
        </w:rPr>
      </w:pPr>
    </w:p>
    <w:p w:rsidR="000123D6" w:rsidRPr="008A6BCC" w:rsidRDefault="000123D6" w:rsidP="00E90979">
      <w:pPr>
        <w:spacing w:after="0" w:line="264" w:lineRule="auto"/>
        <w:jc w:val="center"/>
        <w:rPr>
          <w:rFonts w:ascii="Times New Roman" w:hAnsi="Times New Roman" w:cs="Times New Roman"/>
          <w:b/>
          <w:color w:val="000000" w:themeColor="text1"/>
          <w:sz w:val="25"/>
          <w:szCs w:val="25"/>
        </w:rPr>
      </w:pPr>
    </w:p>
    <w:p w:rsidR="000123D6" w:rsidRPr="008A6BCC" w:rsidRDefault="000123D6" w:rsidP="00E90979">
      <w:pPr>
        <w:spacing w:after="0" w:line="264" w:lineRule="auto"/>
        <w:jc w:val="center"/>
        <w:rPr>
          <w:rFonts w:ascii="Times New Roman" w:hAnsi="Times New Roman" w:cs="Times New Roman"/>
          <w:b/>
          <w:color w:val="000000" w:themeColor="text1"/>
          <w:sz w:val="25"/>
          <w:szCs w:val="25"/>
        </w:rPr>
      </w:pPr>
    </w:p>
    <w:p w:rsidR="000123D6" w:rsidRPr="008A6BCC" w:rsidRDefault="000123D6" w:rsidP="00E90979">
      <w:pPr>
        <w:spacing w:after="0" w:line="264" w:lineRule="auto"/>
        <w:jc w:val="center"/>
        <w:rPr>
          <w:rFonts w:ascii="Times New Roman" w:hAnsi="Times New Roman" w:cs="Times New Roman"/>
          <w:b/>
          <w:color w:val="000000" w:themeColor="text1"/>
          <w:sz w:val="25"/>
          <w:szCs w:val="25"/>
        </w:rPr>
      </w:pPr>
    </w:p>
    <w:p w:rsidR="000123D6" w:rsidRPr="008A6BCC" w:rsidRDefault="000123D6" w:rsidP="00E90979">
      <w:pPr>
        <w:spacing w:after="0" w:line="264" w:lineRule="auto"/>
        <w:jc w:val="center"/>
        <w:rPr>
          <w:rFonts w:ascii="Times New Roman" w:hAnsi="Times New Roman" w:cs="Times New Roman"/>
          <w:b/>
          <w:color w:val="000000" w:themeColor="text1"/>
          <w:sz w:val="25"/>
          <w:szCs w:val="25"/>
        </w:rPr>
      </w:pPr>
    </w:p>
    <w:p w:rsidR="000123D6" w:rsidRPr="008A6BCC" w:rsidRDefault="000123D6" w:rsidP="00E90979">
      <w:pPr>
        <w:spacing w:after="0" w:line="264" w:lineRule="auto"/>
        <w:jc w:val="center"/>
        <w:rPr>
          <w:rFonts w:ascii="Times New Roman" w:hAnsi="Times New Roman" w:cs="Times New Roman"/>
          <w:b/>
          <w:color w:val="000000" w:themeColor="text1"/>
          <w:sz w:val="25"/>
          <w:szCs w:val="25"/>
        </w:rPr>
      </w:pPr>
    </w:p>
    <w:p w:rsidR="000123D6" w:rsidRPr="008A6BCC" w:rsidRDefault="004C629F" w:rsidP="00337EE2">
      <w:pPr>
        <w:spacing w:after="0" w:line="264" w:lineRule="auto"/>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46233" type="#_x0000_t202" style="position:absolute;margin-left:327.9pt;margin-top:-18.8pt;width:183.25pt;height:23pt;z-index:-250978304;mso-width-relative:margin;mso-height-relative:margin" stroked="f">
            <v:textbox style="mso-next-textbox:#_x0000_s46233">
              <w:txbxContent>
                <w:p w:rsidR="00931FF5" w:rsidRPr="006A0060" w:rsidRDefault="00931FF5" w:rsidP="001651D0">
                  <w:pPr>
                    <w:spacing w:after="0" w:line="264" w:lineRule="auto"/>
                    <w:jc w:val="both"/>
                    <w:rPr>
                      <w:rFonts w:ascii="Times New Roman" w:hAnsi="Times New Roman" w:cs="Times New Roman"/>
                      <w:b/>
                      <w:i/>
                      <w:sz w:val="16"/>
                      <w:szCs w:val="16"/>
                    </w:rPr>
                  </w:pPr>
                  <w:r>
                    <w:rPr>
                      <w:rFonts w:ascii="Times New Roman" w:hAnsi="Times New Roman" w:cs="Times New Roman"/>
                      <w:b/>
                      <w:i/>
                      <w:sz w:val="16"/>
                      <w:szCs w:val="16"/>
                    </w:rPr>
                    <w:t>Nsa. S.O ,Ikot.A.S,Udo.M.F &amp; Anangabor, A.V.</w:t>
                  </w:r>
                </w:p>
              </w:txbxContent>
            </v:textbox>
          </v:shape>
        </w:pict>
      </w:r>
      <w:r>
        <w:rPr>
          <w:rFonts w:ascii="Times New Roman" w:hAnsi="Times New Roman" w:cs="Times New Roman"/>
          <w:b/>
          <w:noProof/>
          <w:color w:val="000000" w:themeColor="text1"/>
          <w:sz w:val="25"/>
          <w:szCs w:val="25"/>
        </w:rPr>
        <w:pict>
          <v:shape id="_x0000_s46234" type="#_x0000_t32" style="position:absolute;margin-left:-2.55pt;margin-top:-2.85pt;width:505.7pt;height:0;z-index:252339200" o:connectortype="straight" strokeweight="3pt"/>
        </w:pict>
      </w:r>
    </w:p>
    <w:p w:rsidR="0021588D" w:rsidRPr="008A6BCC" w:rsidRDefault="0021588D"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VOCATIONAL AGRICULTURAL EDUCATION TRANSFORMATION: STRATEGIES, CHALLENGES AND PROSPECTS FOR NATIONAL DEVELOPMENT</w:t>
      </w:r>
    </w:p>
    <w:p w:rsidR="0021588D" w:rsidRPr="008A6BCC" w:rsidRDefault="0021588D" w:rsidP="00E90979">
      <w:pPr>
        <w:spacing w:after="0" w:line="264" w:lineRule="auto"/>
        <w:rPr>
          <w:rFonts w:ascii="Times New Roman" w:hAnsi="Times New Roman" w:cs="Times New Roman"/>
          <w:b/>
          <w:color w:val="000000" w:themeColor="text1"/>
          <w:sz w:val="25"/>
          <w:szCs w:val="25"/>
        </w:rPr>
      </w:pPr>
    </w:p>
    <w:p w:rsidR="0021588D" w:rsidRPr="008A6BCC" w:rsidRDefault="0021588D" w:rsidP="00C21D10">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C21D10" w:rsidRPr="008A6BCC" w:rsidRDefault="00C21D10" w:rsidP="00C21D10">
      <w:pPr>
        <w:spacing w:after="0" w:line="264" w:lineRule="auto"/>
        <w:jc w:val="center"/>
        <w:rPr>
          <w:rFonts w:ascii="Times New Roman" w:hAnsi="Times New Roman" w:cs="Times New Roman"/>
          <w:b/>
          <w:color w:val="000000" w:themeColor="text1"/>
          <w:sz w:val="25"/>
          <w:szCs w:val="25"/>
        </w:rPr>
      </w:pPr>
    </w:p>
    <w:p w:rsidR="0021588D" w:rsidRPr="008A6BCC" w:rsidRDefault="0021588D" w:rsidP="00E90979">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NSA, S. O (Ph.D), IKOT, A. S. (Ph.D), UDO M. F. AND ANANGABOR, A. V. </w:t>
      </w:r>
    </w:p>
    <w:p w:rsidR="0021588D" w:rsidRPr="008A6BCC" w:rsidRDefault="0021588D" w:rsidP="00C21D10">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Department Of Vocational Education</w:t>
      </w:r>
      <w:r w:rsidR="00C21D10"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Faculty Of Education</w:t>
      </w:r>
      <w:r w:rsidR="00C21D10"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color w:val="000000" w:themeColor="text1"/>
          <w:sz w:val="25"/>
          <w:szCs w:val="25"/>
        </w:rPr>
        <w:t>University Of Uyo, Uyo</w:t>
      </w:r>
    </w:p>
    <w:p w:rsidR="0021588D" w:rsidRPr="008A6BCC" w:rsidRDefault="0021588D"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E-mail </w:t>
      </w:r>
      <w:hyperlink r:id="rId99" w:history="1">
        <w:r w:rsidRPr="008A6BCC">
          <w:rPr>
            <w:rStyle w:val="Hyperlink"/>
            <w:rFonts w:ascii="Times New Roman" w:hAnsi="Times New Roman" w:cs="Times New Roman"/>
            <w:color w:val="000000" w:themeColor="text1"/>
            <w:sz w:val="25"/>
            <w:szCs w:val="25"/>
          </w:rPr>
          <w:t>saviouronsa1@yahoo.com/08066801069</w:t>
        </w:r>
      </w:hyperlink>
      <w:r w:rsidRPr="008A6BCC">
        <w:rPr>
          <w:rFonts w:ascii="Times New Roman" w:hAnsi="Times New Roman" w:cs="Times New Roman"/>
          <w:color w:val="000000" w:themeColor="text1"/>
          <w:sz w:val="25"/>
          <w:szCs w:val="25"/>
        </w:rPr>
        <w:t xml:space="preserve"> &amp;</w:t>
      </w:r>
    </w:p>
    <w:p w:rsidR="0021588D" w:rsidRPr="008A6BCC" w:rsidRDefault="0021588D" w:rsidP="00E90979">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ikotanietie@gmail.com/08023780474   </w:t>
      </w:r>
    </w:p>
    <w:p w:rsidR="00C21D10" w:rsidRPr="008A6BCC" w:rsidRDefault="004C629F" w:rsidP="00E90979">
      <w:pPr>
        <w:spacing w:after="0" w:line="264" w:lineRule="auto"/>
        <w:jc w:val="center"/>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pict>
          <v:shape id="_x0000_s1942" type="#_x0000_t32" style="position:absolute;left:0;text-align:left;margin-left:-.7pt;margin-top:12.65pt;width:505.7pt;height:0;z-index:252087296" o:connectortype="straight" strokeweight="1.5pt"/>
        </w:pict>
      </w:r>
    </w:p>
    <w:p w:rsidR="0021588D" w:rsidRPr="008A6BCC" w:rsidRDefault="0021588D" w:rsidP="00C21D10">
      <w:pPr>
        <w:spacing w:after="0" w:line="240" w:lineRule="auto"/>
        <w:jc w:val="center"/>
        <w:rPr>
          <w:rFonts w:ascii="Times New Roman" w:hAnsi="Times New Roman" w:cs="Times New Roman"/>
          <w:b/>
          <w:color w:val="000000" w:themeColor="text1"/>
          <w:sz w:val="25"/>
          <w:szCs w:val="25"/>
        </w:rPr>
      </w:pPr>
      <w:r w:rsidRPr="008A6BCC">
        <w:rPr>
          <w:rFonts w:ascii="Times New Roman" w:hAnsi="Times New Roman" w:cs="Times New Roman"/>
          <w:b/>
          <w:i/>
          <w:color w:val="000000" w:themeColor="text1"/>
          <w:sz w:val="25"/>
          <w:szCs w:val="25"/>
        </w:rPr>
        <w:t>Abstract</w:t>
      </w:r>
    </w:p>
    <w:p w:rsidR="0021588D" w:rsidRPr="008A6BCC" w:rsidRDefault="0021588D" w:rsidP="00C21D10">
      <w:pPr>
        <w:spacing w:after="0" w:line="240" w:lineRule="auto"/>
        <w:jc w:val="both"/>
        <w:rPr>
          <w:rFonts w:ascii="Times New Roman" w:hAnsi="Times New Roman" w:cs="Times New Roman"/>
          <w:i/>
          <w:color w:val="000000" w:themeColor="text1"/>
          <w:sz w:val="25"/>
          <w:szCs w:val="25"/>
        </w:rPr>
      </w:pPr>
      <w:r w:rsidRPr="008A6BCC">
        <w:rPr>
          <w:rFonts w:ascii="Times New Roman" w:hAnsi="Times New Roman" w:cs="Times New Roman"/>
          <w:i/>
          <w:color w:val="000000" w:themeColor="text1"/>
          <w:sz w:val="25"/>
          <w:szCs w:val="25"/>
        </w:rPr>
        <w:t>There is hardly any argument against the role of Technical and Vocational Education and Training in general and Vocational Agriculture in particular in national development. This paper therefore focuses on the strategies for empowering youth for national development through vocational agricultural education programmes and challenges that may hinder vocational agricultural education programmes for youth empowerment in Nigeria. Consequently, mandatory entrepreneurial agricultural training of University students offering general courses (GST), training of vocational agricultural education teachers and adoption of research and technologies are some of the strategies that would enhance youth empowerment for national development while wrong policy implementation, school- community relationship and imbalance between theory and practice are some of the challenges that hinder vocational agricultural education programmes for youth empowerment in agriculture in Nigeria. A well formulated policy or programme is useless unless it is properly implemented. Over the years, we have been emphasizing the issue of economic diversification with main focus on agriculture. The national policy on education places premium on Technical and Vocational Education and Training as one of the ways of achieving national development. The paper has also highlighted some prospects for improvement using the Universal Basic Education which places emphasis on vocational subjects including agriculture and developing skill oriented workforce in the society. It is recommended that government should seriously monitor and supervise the implementation of the provisions of the National policy on Education regarding Vocational Agricultural Education in order to enhance youth empowerment through vocational agriculture to foster economic growth and national development. It is also recommended that more qualified vocational agricultural education teachers be recruited to teach vocational agricultural education courses to facilitate the transformation of Vocational Agricultural Education programmes to self-reliance sub- sector in the Nigerian economy.</w:t>
      </w:r>
    </w:p>
    <w:p w:rsidR="0021588D"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pict>
          <v:shape id="_x0000_s1943" type="#_x0000_t32" style="position:absolute;left:0;text-align:left;margin-left:-8.25pt;margin-top:3.85pt;width:505.7pt;height:0;z-index:252088320" o:connectortype="straight" strokeweight="1.5pt"/>
        </w:pict>
      </w:r>
      <w:r w:rsidR="0021588D" w:rsidRPr="008A6BCC">
        <w:rPr>
          <w:rFonts w:ascii="Times New Roman" w:hAnsi="Times New Roman" w:cs="Times New Roman"/>
          <w:i/>
          <w:color w:val="000000" w:themeColor="text1"/>
          <w:sz w:val="25"/>
          <w:szCs w:val="25"/>
        </w:rPr>
        <w:t xml:space="preserve"> </w:t>
      </w:r>
    </w:p>
    <w:p w:rsidR="0021588D" w:rsidRPr="008A6BCC" w:rsidRDefault="0021588D" w:rsidP="00E90979">
      <w:pPr>
        <w:spacing w:after="0" w:line="264" w:lineRule="auto"/>
        <w:jc w:val="both"/>
        <w:rPr>
          <w:rFonts w:ascii="Times New Roman" w:hAnsi="Times New Roman" w:cs="Times New Roman"/>
          <w:i/>
          <w:color w:val="000000" w:themeColor="text1"/>
          <w:sz w:val="25"/>
          <w:szCs w:val="25"/>
        </w:rPr>
      </w:pPr>
      <w:r w:rsidRPr="008A6BCC">
        <w:rPr>
          <w:rFonts w:ascii="Times New Roman" w:hAnsi="Times New Roman" w:cs="Times New Roman"/>
          <w:b/>
          <w:i/>
          <w:color w:val="000000" w:themeColor="text1"/>
          <w:sz w:val="25"/>
          <w:szCs w:val="25"/>
        </w:rPr>
        <w:t>Keywords</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i/>
          <w:color w:val="000000" w:themeColor="text1"/>
          <w:sz w:val="25"/>
          <w:szCs w:val="25"/>
        </w:rPr>
        <w:t>Vocational Agriculture Education, Strategies, Challenges and Prospects</w:t>
      </w:r>
    </w:p>
    <w:p w:rsidR="00C21D10" w:rsidRPr="008A6BCC" w:rsidRDefault="00C21D10" w:rsidP="00E90979">
      <w:pPr>
        <w:spacing w:after="0" w:line="264" w:lineRule="auto"/>
        <w:jc w:val="both"/>
        <w:rPr>
          <w:rFonts w:ascii="Times New Roman" w:hAnsi="Times New Roman" w:cs="Times New Roman"/>
          <w:i/>
          <w:color w:val="000000" w:themeColor="text1"/>
          <w:sz w:val="25"/>
          <w:szCs w:val="25"/>
        </w:rPr>
        <w:sectPr w:rsidR="00C21D10" w:rsidRPr="008A6BCC" w:rsidSect="00135B3F">
          <w:type w:val="continuous"/>
          <w:pgSz w:w="11907" w:h="16839" w:code="9"/>
          <w:pgMar w:top="1008" w:right="1008" w:bottom="1008" w:left="1008" w:header="720" w:footer="720" w:gutter="0"/>
          <w:cols w:space="720"/>
          <w:docGrid w:linePitch="360"/>
        </w:sectPr>
      </w:pPr>
    </w:p>
    <w:p w:rsidR="0021588D" w:rsidRPr="008A6BCC" w:rsidRDefault="0021588D" w:rsidP="00E90979">
      <w:pPr>
        <w:spacing w:after="0" w:line="264" w:lineRule="auto"/>
        <w:jc w:val="both"/>
        <w:rPr>
          <w:rFonts w:ascii="Times New Roman" w:hAnsi="Times New Roman" w:cs="Times New Roman"/>
          <w:i/>
          <w:color w:val="000000" w:themeColor="text1"/>
          <w:sz w:val="25"/>
          <w:szCs w:val="25"/>
        </w:rPr>
      </w:pPr>
    </w:p>
    <w:p w:rsidR="0021588D" w:rsidRPr="008A6BCC" w:rsidRDefault="0021588D" w:rsidP="00E90979">
      <w:pPr>
        <w:spacing w:after="0" w:line="264" w:lineRule="auto"/>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Introduction</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Agriculture in a developing economy such as Nigeria and other West African countries has enormous potential of improving and increasing the soils, crops and livestock productivities (yields). In Nigeria as in other West African countries, agriculture is the major source of income and it contributes to about 30 to 70 % of the GDP (Ojha and Michael, 2006). Inspite of a good number of </w:t>
      </w:r>
      <w:r w:rsidRPr="008A6BCC">
        <w:rPr>
          <w:rFonts w:ascii="Times New Roman" w:hAnsi="Times New Roman" w:cs="Times New Roman"/>
          <w:color w:val="000000" w:themeColor="text1"/>
          <w:sz w:val="25"/>
          <w:szCs w:val="25"/>
        </w:rPr>
        <w:lastRenderedPageBreak/>
        <w:t xml:space="preserve">limitations, the Federal government of Nigeria has made a great deal of progress in modernizing agriculture so as to achieve higher productivity in the sector. This shows the importance of agriculture in the economic development of Nigeria. There is still great hope and more room for improvement in agriculture to </w:t>
      </w:r>
      <w:r w:rsidR="00FD214C" w:rsidRPr="008A6BCC">
        <w:rPr>
          <w:rFonts w:ascii="Times New Roman" w:hAnsi="Times New Roman" w:cs="Times New Roman"/>
          <w:color w:val="000000" w:themeColor="text1"/>
          <w:sz w:val="25"/>
          <w:szCs w:val="25"/>
        </w:rPr>
        <w:t>further boost</w:t>
      </w:r>
      <w:r w:rsidRPr="008A6BCC">
        <w:rPr>
          <w:rFonts w:ascii="Times New Roman" w:hAnsi="Times New Roman" w:cs="Times New Roman"/>
          <w:color w:val="000000" w:themeColor="text1"/>
          <w:sz w:val="25"/>
          <w:szCs w:val="25"/>
        </w:rPr>
        <w:t xml:space="preserve"> the Nigerian economy.</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46236" type="#_x0000_t32" style="position:absolute;left:0;text-align:left;margin-left:.1pt;margin-top:-2.75pt;width:505.7pt;height:0;z-index:252341248" o:connectortype="straight" strokeweight="3pt"/>
        </w:pict>
      </w:r>
      <w:r w:rsidR="0021588D" w:rsidRPr="008A6BCC">
        <w:rPr>
          <w:rFonts w:ascii="Times New Roman" w:hAnsi="Times New Roman" w:cs="Times New Roman"/>
          <w:color w:val="000000" w:themeColor="text1"/>
          <w:sz w:val="25"/>
          <w:szCs w:val="25"/>
        </w:rPr>
        <w:t>About two decades ago, the major approaches for improving agricultural productivities were by improving genetic materials, application of fertilizers, improving irrigation potentials and pests/diseases control using chemicals, while ignoring important inputs to agriculture such as energy, improved machinery and management factors such as timeliness and precision in agricultural operations (Ojha and Michael, 2006). In the aforementioned approaches, the full potentials of costly inputs and human resources could not be fully exploited.</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last three decades in Nigeria has witnessed the introduction of high yielding and diseases/pests resistant cereal and root/ tuber crops and livestock into the agricultural sector but this was hampered by the traditional system of farming with inefficient agricultural implements which would not facilitate the achievement of higher productivities. As a result, the demand for higher dosage of energy with matching implements to the power sources attracted the attention of the farmers.  However, the application of these implements and inputs attracted some positive benefits only to the farmers who could apply them. Even at this point of modernization and mechanization of agriculture, agriculture is not fully transformed and food security of the black African countries is still in doubt. The answer to national development seems to lie to a great extent on youth empowerment (capacity building) to be in a better position to implement the new technologies, inputs and the managerial skills acquired. This is where Vocational Agriculture Education for the school (students), out of school youth and adult farmers in adult education centers become imperative.</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35" type="#_x0000_t202" style="position:absolute;left:0;text-align:left;margin-left:340.85pt;margin-top:-685.3pt;width:183.25pt;height:23pt;z-index:-250976256;mso-width-relative:margin;mso-height-relative:margin" stroked="f">
            <v:textbox style="mso-next-textbox:#_x0000_s46235">
              <w:txbxContent>
                <w:p w:rsidR="00931FF5" w:rsidRPr="006A0060" w:rsidRDefault="00931FF5" w:rsidP="00171CD5">
                  <w:pPr>
                    <w:spacing w:after="0" w:line="264" w:lineRule="auto"/>
                    <w:jc w:val="both"/>
                    <w:rPr>
                      <w:rFonts w:ascii="Times New Roman" w:hAnsi="Times New Roman" w:cs="Times New Roman"/>
                      <w:b/>
                      <w:i/>
                      <w:sz w:val="16"/>
                      <w:szCs w:val="16"/>
                    </w:rPr>
                  </w:pPr>
                  <w:r>
                    <w:rPr>
                      <w:rFonts w:ascii="Times New Roman" w:hAnsi="Times New Roman" w:cs="Times New Roman"/>
                      <w:b/>
                      <w:i/>
                      <w:sz w:val="16"/>
                      <w:szCs w:val="16"/>
                    </w:rPr>
                    <w:t>Nsa. S.O ,Ikot.A.S,Udo.M.F &amp; Anangabor, A.V.</w:t>
                  </w:r>
                </w:p>
              </w:txbxContent>
            </v:textbox>
          </v:shape>
        </w:pict>
      </w:r>
      <w:r w:rsidR="0021588D" w:rsidRPr="008A6BCC">
        <w:rPr>
          <w:rFonts w:ascii="Times New Roman" w:hAnsi="Times New Roman" w:cs="Times New Roman"/>
          <w:color w:val="000000" w:themeColor="text1"/>
          <w:sz w:val="25"/>
          <w:szCs w:val="25"/>
        </w:rPr>
        <w:t xml:space="preserve">The success of any programme, be it social, economic, political or educational depends mainly on the extent of literacy and the </w:t>
      </w:r>
      <w:r w:rsidR="0021588D" w:rsidRPr="008A6BCC">
        <w:rPr>
          <w:rFonts w:ascii="Times New Roman" w:hAnsi="Times New Roman" w:cs="Times New Roman"/>
          <w:color w:val="000000" w:themeColor="text1"/>
          <w:sz w:val="25"/>
          <w:szCs w:val="25"/>
        </w:rPr>
        <w:lastRenderedPageBreak/>
        <w:t>availability of technical knowledge and skills of the implementers, that is the people who have acquired the technological knowledge and skills to put into the actual practice. The effort geared towards improving the availability of skilled manpower for agricultural sector is through farmers’ education in Agricultural Development Programme (ADP). It is a well-tested approach based upon “learning by doing” to empower the communities to build their capacities for informed decision making with respect to food production, processing, storage and sales. This is a platform for the farming communities to share their experiences and knowledge to improve the existing practices through experiential learning process leading towards sustainable agricultural production.  The Agricultural development programme activities are based on discovery learning process through non-formal, adult education or continuous education techniques involving simulation and group dynamic activities.</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For agricultural transformation to be a reality and pragmatic, it must go beyond adult and non-formal education levels. It must be systematically planned, organized, supervised and monitored by experts in order to achieve the aims and objectives of the vocational agricultural education. This is the rationale for establishing pre-vocational and vocational educational institutions at Basic, Post Basic and Tertiary levels. Vocational Education of which vocational agricultural education is an integral part was targeted at training and developing the interest of youths in agriculture and makes them to acquire useful skills in soil management, crop production and livestock husbandry in order to contribute their quota to national development.</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Ikutal, Ntui, Ben and Oku (2013) observed that Vocational Agriculture Education emphasizes adequate orientation for productive work at school and to empower youth for future </w:t>
      </w:r>
      <w:r w:rsidRPr="008A6BCC">
        <w:rPr>
          <w:rFonts w:ascii="Times New Roman" w:hAnsi="Times New Roman" w:cs="Times New Roman"/>
          <w:color w:val="000000" w:themeColor="text1"/>
          <w:sz w:val="25"/>
          <w:szCs w:val="25"/>
        </w:rPr>
        <w:lastRenderedPageBreak/>
        <w:t>activities in agriculture. Tibi (2012) and Egbule (2012) noted that Vocational Agriculture Education is the type of education that is employed in training learners as well as the techniques for teaching of agriculture. Knowledge, skills and self-confidence acquired are forms of empowerment that would help such individuals to be eligible to compete in the world of work. In other words, Vocational Agriculture Education is viewed as education for work. Tibi further defined Vocational Education as that type of education which develops the mental and physical qualities of people who engage in vocational agricultural studies thereby increasing their skills, knowledge and attitudes required for utilizing the natural resources needed for national development of the nation and for their self-improvement. The delivery of Vocational Agriculture Education should not be handled as scientific theories but rather as a vocational and technological subject area for acquisition of practical agricultural skills for meaningful living.</w:t>
      </w:r>
    </w:p>
    <w:p w:rsidR="0021588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38" type="#_x0000_t32" style="position:absolute;left:0;text-align:left;margin-left:.1pt;margin-top:-382.2pt;width:505.7pt;height:0;z-index:252343296" o:connectortype="straight" strokeweight="3pt"/>
        </w:pict>
      </w:r>
    </w:p>
    <w:p w:rsidR="0021588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37" type="#_x0000_t202" style="position:absolute;left:0;text-align:left;margin-left:340.85pt;margin-top:-416.55pt;width:183.25pt;height:23pt;z-index:-250974208;mso-width-relative:margin;mso-height-relative:margin" stroked="f">
            <v:textbox style="mso-next-textbox:#_x0000_s46237">
              <w:txbxContent>
                <w:p w:rsidR="00931FF5" w:rsidRPr="006A0060" w:rsidRDefault="00931FF5" w:rsidP="00171CD5">
                  <w:pPr>
                    <w:spacing w:after="0" w:line="264" w:lineRule="auto"/>
                    <w:jc w:val="both"/>
                    <w:rPr>
                      <w:rFonts w:ascii="Times New Roman" w:hAnsi="Times New Roman" w:cs="Times New Roman"/>
                      <w:b/>
                      <w:i/>
                      <w:sz w:val="16"/>
                      <w:szCs w:val="16"/>
                    </w:rPr>
                  </w:pPr>
                  <w:r>
                    <w:rPr>
                      <w:rFonts w:ascii="Times New Roman" w:hAnsi="Times New Roman" w:cs="Times New Roman"/>
                      <w:b/>
                      <w:i/>
                      <w:sz w:val="16"/>
                      <w:szCs w:val="16"/>
                    </w:rPr>
                    <w:t>Nsa. S.O ,Ikot.A.S,Udo.M.F &amp; Anangabor, A.V.</w:t>
                  </w:r>
                </w:p>
              </w:txbxContent>
            </v:textbox>
          </v:shape>
        </w:pict>
      </w:r>
      <w:r w:rsidR="0021588D" w:rsidRPr="008A6BCC">
        <w:rPr>
          <w:rFonts w:ascii="Times New Roman" w:hAnsi="Times New Roman" w:cs="Times New Roman"/>
          <w:color w:val="000000" w:themeColor="text1"/>
          <w:sz w:val="25"/>
          <w:szCs w:val="25"/>
        </w:rPr>
        <w:t xml:space="preserve">Judging from the importance of Vocational Agricultural Education, there is no doubt about the prospect of transforming the nation in terms of socio-economic, political and technological development. This explains why the status of Vocational Education in Nigeria continues to be the national discourse at all levels. However, the issue that needs urgent attention is the place and role of Vocational Agricultural Education in national development especially in this era of economic meltdown and dwindling petroleum oil prices in Nigeria. Nigerian Agricultural sector has not been able to meet up with the demands of the global best practices which boarders on food security in this era of global economic competitiveness.  The situation calls for careful examination in order to proffer genuine and workable solution to national development. The implementation of </w:t>
      </w:r>
      <w:r w:rsidR="0021588D" w:rsidRPr="008A6BCC">
        <w:rPr>
          <w:rFonts w:ascii="Times New Roman" w:hAnsi="Times New Roman" w:cs="Times New Roman"/>
          <w:color w:val="000000" w:themeColor="text1"/>
          <w:sz w:val="25"/>
          <w:szCs w:val="25"/>
        </w:rPr>
        <w:lastRenderedPageBreak/>
        <w:t>Agricultural Education programmes in Nigeria is not active and not responsive to societal demands despite the level of reforms and innovations that have been introduced in the sector. There are a number of variables that constitute Vocational Agricultural Education and these variables by themselves and in combination influence directly or indirectly the implementation and achievement of the Vocational Agricultural Education objectives.</w:t>
      </w:r>
    </w:p>
    <w:p w:rsidR="0021588D" w:rsidRPr="008A6BCC" w:rsidRDefault="0021588D" w:rsidP="00E90979">
      <w:pPr>
        <w:spacing w:after="0" w:line="264" w:lineRule="auto"/>
        <w:jc w:val="both"/>
        <w:rPr>
          <w:rFonts w:ascii="Times New Roman" w:hAnsi="Times New Roman" w:cs="Times New Roman"/>
          <w:b/>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Vocational Agricultural Education Programme Offering and Duration</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Vocational Agricultural Education is offered at the tertiary institutions of learning after Post Basic Education. At the university level, it is run either in the faculty of Agriculture or Education as a unit in department of vocational education. The duration of the programme ranges from three to four years depending on whether it is direct entry or unified tertiary matriculation examination (UTME) mode of entry leading to the award of Bachelor of Science Education degree.  The Colleges of Education offer Agricultural Education in the School of Vocational Education. The duration of the course is three years leading to the award of Nigeria Certificate in Education (NCE). The programmes afford the learners the opportunity to function as trained teachers of agriculture as well as qualify to work in any government establishments or private sectors that are agricultural- oriented. The programmes also trained and empower youth in agriculture and above all make them acquire useful skills in agriculture.</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Strategies for Transformation of Vocational Agricultural Education for National Development</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Vocational Agricultural Education programmes can be transformed through introducing into the tertiary vocational institutions the internship scheme through entrepreneurship programmes that would </w:t>
      </w:r>
      <w:r w:rsidRPr="008A6BCC">
        <w:rPr>
          <w:rFonts w:ascii="Times New Roman" w:hAnsi="Times New Roman" w:cs="Times New Roman"/>
          <w:color w:val="000000" w:themeColor="text1"/>
          <w:sz w:val="25"/>
          <w:szCs w:val="25"/>
        </w:rPr>
        <w:lastRenderedPageBreak/>
        <w:t xml:space="preserve">ensure acquisition of skills and rekindle interest of students’ in agriculture. Nsa, Ikot and Udo (2014) defined entrepreneurship education as a process of planning and organizing small business ventures (agriculture), using people and resources to create, develop, implement and solve the problems of the society. This means that entrepreneurship is a process of planning or organizing small ventures in order to combat the problem facing the nation. Through the internship scheme of the entrepreneurship programme, students learn organizational skills, time management, leadership development and interpersonal skills, all of which are highly needed skills sought by employers and in the running of private agricultural business ventures. </w:t>
      </w:r>
    </w:p>
    <w:p w:rsidR="0021588D"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46240" type="#_x0000_t32" style="position:absolute;left:0;text-align:left;margin-left:-2.45pt;margin-top:-287.35pt;width:505.7pt;height:0;z-index:252345344" o:connectortype="straight" strokeweight="3pt"/>
        </w:pic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Teacher quality is crucial in Vocational Agricultural Education programmes. The outputs of the teachers are measured in terms of the performance of the students.  Usoro and Usoro (2010) asserted that the source of the students’ ability is the teacher.  The teachers need to be well equipped for the task ahead of them so that they can give vocational Agricultural Education graduates the opportunity to acquire relevant skills through better monitoring in the supervised occupational experience programme (SOEP).   </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39" type="#_x0000_t202" style="position:absolute;left:0;text-align:left;margin-left:338.3pt;margin-top:-527.2pt;width:183.25pt;height:23pt;z-index:-250972160;mso-width-relative:margin;mso-height-relative:margin" stroked="f">
            <v:textbox style="mso-next-textbox:#_x0000_s46239">
              <w:txbxContent>
                <w:p w:rsidR="00931FF5" w:rsidRPr="006A0060" w:rsidRDefault="00931FF5" w:rsidP="00171CD5">
                  <w:pPr>
                    <w:spacing w:after="0" w:line="264" w:lineRule="auto"/>
                    <w:jc w:val="both"/>
                    <w:rPr>
                      <w:rFonts w:ascii="Times New Roman" w:hAnsi="Times New Roman" w:cs="Times New Roman"/>
                      <w:b/>
                      <w:i/>
                      <w:sz w:val="16"/>
                      <w:szCs w:val="16"/>
                    </w:rPr>
                  </w:pPr>
                  <w:r>
                    <w:rPr>
                      <w:rFonts w:ascii="Times New Roman" w:hAnsi="Times New Roman" w:cs="Times New Roman"/>
                      <w:b/>
                      <w:i/>
                      <w:sz w:val="16"/>
                      <w:szCs w:val="16"/>
                    </w:rPr>
                    <w:t>Nsa. S.O ,Ikot.A.S,Udo.M.F &amp; Anangabor, A.V.</w:t>
                  </w:r>
                </w:p>
              </w:txbxContent>
            </v:textbox>
          </v:shape>
        </w:pict>
      </w:r>
      <w:r w:rsidR="0021588D" w:rsidRPr="008A6BCC">
        <w:rPr>
          <w:rFonts w:ascii="Times New Roman" w:hAnsi="Times New Roman" w:cs="Times New Roman"/>
          <w:color w:val="000000" w:themeColor="text1"/>
          <w:sz w:val="25"/>
          <w:szCs w:val="25"/>
        </w:rPr>
        <w:t xml:space="preserve">Furthermore, the running of Vocational Agricultural Education programme needs to be harmonized to give a focus and coordination of the programme to achieve its set goals. The current practice of operating as a unit in the Department of Vocational Education does not afford the programme to be well coordinated with it vast areas of studies. Having in mind that vocational agricultural education programme made up of more than eight specialized areas of studies. Therefore with the current effort of the government to make agriculture the main stay of the economy, there </w:t>
      </w:r>
      <w:r w:rsidR="0021588D" w:rsidRPr="008A6BCC">
        <w:rPr>
          <w:rFonts w:ascii="Times New Roman" w:hAnsi="Times New Roman" w:cs="Times New Roman"/>
          <w:color w:val="000000" w:themeColor="text1"/>
          <w:sz w:val="25"/>
          <w:szCs w:val="25"/>
        </w:rPr>
        <w:lastRenderedPageBreak/>
        <w:t xml:space="preserve">is need to start from the restructuring of vocational agricultural education to make it a distinct area in order to impart skills to the learners effectively  through:-    </w:t>
      </w:r>
    </w:p>
    <w:p w:rsidR="0021588D" w:rsidRPr="008A6BCC" w:rsidRDefault="0021588D" w:rsidP="00E90979">
      <w:pPr>
        <w:pStyle w:val="ListParagraph"/>
        <w:numPr>
          <w:ilvl w:val="0"/>
          <w:numId w:val="12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Adoption of research and technology development in the area of biotechnology, genetic production, nanotechnology, ICT and agro-ecology.</w:t>
      </w:r>
    </w:p>
    <w:p w:rsidR="0021588D" w:rsidRPr="008A6BCC" w:rsidRDefault="0021588D" w:rsidP="00E90979">
      <w:pPr>
        <w:pStyle w:val="ListParagraph"/>
        <w:numPr>
          <w:ilvl w:val="0"/>
          <w:numId w:val="12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Developing the entire citizens with a strong consciousness for lifelong education and strong commitment to its vigorous promotion. </w:t>
      </w:r>
    </w:p>
    <w:p w:rsidR="0021588D" w:rsidRPr="008A6BCC" w:rsidRDefault="0021588D" w:rsidP="00E90979">
      <w:pPr>
        <w:pStyle w:val="ListParagraph"/>
        <w:numPr>
          <w:ilvl w:val="0"/>
          <w:numId w:val="12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Empowering the youth to be self-reliant through the promotion of vocational agricultural education training. </w:t>
      </w:r>
    </w:p>
    <w:p w:rsidR="0021588D" w:rsidRPr="008A6BCC" w:rsidRDefault="0021588D" w:rsidP="00E90979">
      <w:pPr>
        <w:pStyle w:val="ListParagraph"/>
        <w:numPr>
          <w:ilvl w:val="0"/>
          <w:numId w:val="12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motivating vocational agricultural education students in all aspect of their life and also encourage enrollment into the various career programmes in agriculture</w:t>
      </w:r>
    </w:p>
    <w:p w:rsidR="0021588D" w:rsidRPr="008A6BCC" w:rsidRDefault="0021588D" w:rsidP="00E90979">
      <w:pPr>
        <w:pStyle w:val="ListParagraph"/>
        <w:numPr>
          <w:ilvl w:val="0"/>
          <w:numId w:val="120"/>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w:t>
      </w:r>
      <w:r w:rsidR="00F36BE7" w:rsidRPr="008A6BCC">
        <w:rPr>
          <w:rFonts w:ascii="Times New Roman" w:hAnsi="Times New Roman" w:cs="Times New Roman"/>
          <w:color w:val="000000" w:themeColor="text1"/>
          <w:sz w:val="25"/>
          <w:szCs w:val="25"/>
        </w:rPr>
        <w:t>Promote</w:t>
      </w:r>
      <w:r w:rsidRPr="008A6BCC">
        <w:rPr>
          <w:rFonts w:ascii="Times New Roman" w:hAnsi="Times New Roman" w:cs="Times New Roman"/>
          <w:color w:val="000000" w:themeColor="text1"/>
          <w:sz w:val="25"/>
          <w:szCs w:val="25"/>
        </w:rPr>
        <w:t xml:space="preserve"> vocational agricultural education as a means of reducing unemployment, youth restiveness, violence, militancy and kidnaping in the society which may affect rapid national development.</w:t>
      </w:r>
    </w:p>
    <w:p w:rsidR="0021588D" w:rsidRPr="008A6BCC" w:rsidRDefault="0021588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Factors that Influence Implementation and Achievement of Vocational Agricultural Educational Programme Objectives at Tertiary Education Levels</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implementation of educational policy has always been the key factor in the educational innovations which could lead to rapid transformation in Vocational Agricultural Education. However, the education system in Nigeria has become more notable in terms of graduating students without relevant skills for the world of work as identified with in by the following challenges:</w:t>
      </w:r>
    </w:p>
    <w:p w:rsidR="0021588D" w:rsidRPr="008A6BCC" w:rsidRDefault="0021588D" w:rsidP="002F754A">
      <w:pPr>
        <w:pStyle w:val="ListParagraph"/>
        <w:numPr>
          <w:ilvl w:val="0"/>
          <w:numId w:val="121"/>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Policy Implementation</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Tijani, Bulama and Musa (2014) viewed policy as a principle that guides the existence of a programme. It is a document that gives any programme a sense of direction and legal supports. According to Okon (2014) policies </w:t>
      </w:r>
      <w:r w:rsidRPr="008A6BCC">
        <w:rPr>
          <w:rFonts w:ascii="Times New Roman" w:hAnsi="Times New Roman" w:cs="Times New Roman"/>
          <w:color w:val="000000" w:themeColor="text1"/>
          <w:sz w:val="25"/>
          <w:szCs w:val="25"/>
        </w:rPr>
        <w:lastRenderedPageBreak/>
        <w:t>are meant to regulate in order to promote peace and harmony in the system. Okon further stated that policy is a document that spells out all official actions of a system. Kenworthy (2011) observed that proper compliance to the school rules and regulations help to promote effective learning. It is obvious that formulation of any education policy prepares the ground for implementation of the programmes.</w:t>
      </w:r>
    </w:p>
    <w:p w:rsidR="0021588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42" type="#_x0000_t32" style="position:absolute;left:0;text-align:left;margin-left:-.75pt;margin-top:-160.85pt;width:505.7pt;height:0;z-index:252347392" o:connectortype="straight" strokeweight="3pt"/>
        </w:pict>
      </w:r>
      <w:r w:rsidR="0021588D" w:rsidRPr="008A6BCC">
        <w:rPr>
          <w:rFonts w:ascii="Times New Roman" w:hAnsi="Times New Roman" w:cs="Times New Roman"/>
          <w:color w:val="000000" w:themeColor="text1"/>
          <w:sz w:val="25"/>
          <w:szCs w:val="25"/>
        </w:rPr>
        <w:t>The Federal Ministry of Education (FRN, 2013) stated that the objectives of Agricultural Education includes to:</w:t>
      </w:r>
    </w:p>
    <w:p w:rsidR="0021588D" w:rsidRPr="008A6BCC" w:rsidRDefault="0021588D" w:rsidP="002F754A">
      <w:pPr>
        <w:pStyle w:val="ListParagraph"/>
        <w:numPr>
          <w:ilvl w:val="0"/>
          <w:numId w:val="13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stimulate and sustain interest in agriculture</w:t>
      </w:r>
    </w:p>
    <w:p w:rsidR="00ED2A82" w:rsidRPr="008A6BCC" w:rsidRDefault="0021588D" w:rsidP="002F754A">
      <w:pPr>
        <w:pStyle w:val="ListParagraph"/>
        <w:numPr>
          <w:ilvl w:val="0"/>
          <w:numId w:val="13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enable students acquire useful knowledge and practical skills in agriculture  </w:t>
      </w:r>
    </w:p>
    <w:p w:rsidR="00ED2A82" w:rsidRPr="008A6BCC" w:rsidRDefault="0021588D" w:rsidP="002F754A">
      <w:pPr>
        <w:pStyle w:val="ListParagraph"/>
        <w:numPr>
          <w:ilvl w:val="0"/>
          <w:numId w:val="13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prepare students for further studies in agriculture and</w:t>
      </w:r>
    </w:p>
    <w:p w:rsidR="0021588D" w:rsidRPr="008A6BCC" w:rsidRDefault="0021588D" w:rsidP="002F754A">
      <w:pPr>
        <w:pStyle w:val="ListParagraph"/>
        <w:numPr>
          <w:ilvl w:val="0"/>
          <w:numId w:val="136"/>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Prepare students for occupations in agriculture.</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However, the objectives have suffered non-implementation due to inadequate governmental commitment and sincere wish for educational development. The failure on policy implementation greatly hindered the opportunities that a large population of students would have used to acquire useful knowledge and skills for effective living.</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2F754A">
      <w:pPr>
        <w:pStyle w:val="ListParagraph"/>
        <w:numPr>
          <w:ilvl w:val="0"/>
          <w:numId w:val="121"/>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Image status of Vocational Agricultural Education</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importance of Agricultural education is still being obscured in the minds of most Nigerians.  Though the importance of Vocational Education is now gaining recognition, yet majority of Nigerians especially the elites whose educational orientation were liberal in contents are still confused and vexed with the whole idea of this type of education. They tagged Vocational Agricultural Education as education for the less intelligent students.</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41" type="#_x0000_t202" style="position:absolute;left:0;text-align:left;margin-left:340pt;margin-top:-701.95pt;width:183.25pt;height:23pt;z-index:-250970112;mso-width-relative:margin;mso-height-relative:margin" stroked="f">
            <v:textbox style="mso-next-textbox:#_x0000_s46241">
              <w:txbxContent>
                <w:p w:rsidR="00931FF5" w:rsidRPr="006A0060" w:rsidRDefault="00931FF5" w:rsidP="00171CD5">
                  <w:pPr>
                    <w:spacing w:after="0" w:line="264" w:lineRule="auto"/>
                    <w:jc w:val="both"/>
                    <w:rPr>
                      <w:rFonts w:ascii="Times New Roman" w:hAnsi="Times New Roman" w:cs="Times New Roman"/>
                      <w:b/>
                      <w:i/>
                      <w:sz w:val="16"/>
                      <w:szCs w:val="16"/>
                    </w:rPr>
                  </w:pPr>
                  <w:r>
                    <w:rPr>
                      <w:rFonts w:ascii="Times New Roman" w:hAnsi="Times New Roman" w:cs="Times New Roman"/>
                      <w:b/>
                      <w:i/>
                      <w:sz w:val="16"/>
                      <w:szCs w:val="16"/>
                    </w:rPr>
                    <w:t>Nsa. S.O ,Ikot.A.S,Udo.M.F &amp; Anangabor, A.V.</w:t>
                  </w:r>
                </w:p>
              </w:txbxContent>
            </v:textbox>
          </v:shape>
        </w:pict>
      </w:r>
      <w:r w:rsidR="0021588D" w:rsidRPr="008A6BCC">
        <w:rPr>
          <w:rFonts w:ascii="Times New Roman" w:hAnsi="Times New Roman" w:cs="Times New Roman"/>
          <w:color w:val="000000" w:themeColor="text1"/>
          <w:sz w:val="25"/>
          <w:szCs w:val="25"/>
        </w:rPr>
        <w:t xml:space="preserve">Vocational Education Programmes which Agricultural Education is one of them are </w:t>
      </w:r>
      <w:r w:rsidR="0021588D" w:rsidRPr="008A6BCC">
        <w:rPr>
          <w:rFonts w:ascii="Times New Roman" w:hAnsi="Times New Roman" w:cs="Times New Roman"/>
          <w:color w:val="000000" w:themeColor="text1"/>
          <w:sz w:val="25"/>
          <w:szCs w:val="25"/>
        </w:rPr>
        <w:lastRenderedPageBreak/>
        <w:t>programmes geared towards facilitating graduates employment. Vocational Agricultural Education training is the provision of skills, knowledge, attitude and values needed for the world of work (Tibi, 2012). Agricultural Education is meant to prepare learners for careers based on practical activities. It also accelerates and deepens the teaching/learning of basic skills which are critical for national development. Skills training programmes are central in food security and poverty reduction with respect to producing technically and entrepreneurially qualified people who are able to stimulate investment opportunities, create jobs and increase productivity in the country and should be seen as such.</w:t>
      </w:r>
    </w:p>
    <w:p w:rsidR="0021588D" w:rsidRPr="008A6BCC" w:rsidRDefault="0021588D" w:rsidP="00E90979">
      <w:pPr>
        <w:spacing w:after="0" w:line="264" w:lineRule="auto"/>
        <w:jc w:val="both"/>
        <w:rPr>
          <w:rFonts w:ascii="Times New Roman" w:hAnsi="Times New Roman" w:cs="Times New Roman"/>
          <w:b/>
          <w:color w:val="000000" w:themeColor="text1"/>
          <w:sz w:val="25"/>
          <w:szCs w:val="25"/>
        </w:rPr>
      </w:pPr>
    </w:p>
    <w:p w:rsidR="0021588D" w:rsidRPr="008A6BCC" w:rsidRDefault="0021588D" w:rsidP="002F754A">
      <w:pPr>
        <w:pStyle w:val="ListParagraph"/>
        <w:numPr>
          <w:ilvl w:val="0"/>
          <w:numId w:val="121"/>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Funding Challenge</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Poor funding have denied many institutions in Nigeria the chance of competing with other institutions in other parts of the world. Poor funding limits the amount of technical and industrial exposure that trainees would have acquired on the course of learning.  Poor funding has manifested in a number of labour unions’ industrial actions, dilapidated structure and ill-equipped laboratories and so on. It is very common in Nigeria to see that infrastructure in educational institutions are dilapidated for many years and inadequate to provide quality education service delivery (Sanusi, 1998).</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Etuk and Uya (2015) observed that the classrooms and offices in most of the schools were inadequate in terms of decency, space, ventilation and insulation from heat. These combined deficiencies constitute a major gap in the quality of input and output in education sector, hence, the non-attainment of the set standards and goals of agricultural education. Funding remains a sore point in Vocational Agricultural Education particularly and education generally. Ogbodo and Efanga </w:t>
      </w:r>
      <w:r w:rsidRPr="008A6BCC">
        <w:rPr>
          <w:rFonts w:ascii="Times New Roman" w:hAnsi="Times New Roman" w:cs="Times New Roman"/>
          <w:color w:val="000000" w:themeColor="text1"/>
          <w:sz w:val="25"/>
          <w:szCs w:val="25"/>
        </w:rPr>
        <w:lastRenderedPageBreak/>
        <w:t>(2014) observed that though the Federal, State and Local Governments have been making allocation to education in recent times, there is an evident of under-funding and under investment at all levels of the educational system in Nigeria.</w:t>
      </w:r>
    </w:p>
    <w:p w:rsidR="0021588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44" type="#_x0000_t32" style="position:absolute;left:0;text-align:left;margin-left:1.8pt;margin-top:-97.6pt;width:505.7pt;height:0;z-index:252349440" o:connectortype="straight" strokeweight="3pt"/>
        </w:pict>
      </w:r>
    </w:p>
    <w:p w:rsidR="0021588D" w:rsidRPr="008A6BCC" w:rsidRDefault="0021588D" w:rsidP="002F754A">
      <w:pPr>
        <w:pStyle w:val="ListParagraph"/>
        <w:numPr>
          <w:ilvl w:val="0"/>
          <w:numId w:val="121"/>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Imbalance between Theory and Practice</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Vocational subjects are being taught theoretically while the practical aspects are ignored due to absence of teaching/learning facilities.  Laboratories where the skills are supposed to be learned are ill-equipped most of the times, making the learners to learn only the theories to qualify certification and for white colar jobs. </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In Vocational Agricultural Education, emphasis is on both principles and applications. It is not just an education for helping students and trainees to understand the principles underlying the course and thus become knowledgeable in the subject area, but also an acquisition of technical knowledge and vocational skills for actual work situation. The National Policy on Education provides for Vocational Agricultural Education training in trades skill areas to school students who may not be academically oriented but will still need to possess some occupational skill to earn a living as well as employ youths handicapped by poor social or economic background so that they become small scale entrepreneurs (Evanson, Usoro and Asukwo, 2015). However, Agricultural Education transformation agenda requires a balance between the theory and practice in order to achieve the desired objectives of national development.</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2F754A">
      <w:pPr>
        <w:pStyle w:val="ListParagraph"/>
        <w:numPr>
          <w:ilvl w:val="0"/>
          <w:numId w:val="12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Evaluation and Supervision Challenge</w:t>
      </w:r>
    </w:p>
    <w:p w:rsidR="0021588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43" type="#_x0000_t202" style="position:absolute;left:0;text-align:left;margin-left:342.55pt;margin-top:-669.5pt;width:183.25pt;height:23pt;z-index:-250968064;mso-width-relative:margin;mso-height-relative:margin" stroked="f">
            <v:textbox style="mso-next-textbox:#_x0000_s46243">
              <w:txbxContent>
                <w:p w:rsidR="00931FF5" w:rsidRPr="006A0060" w:rsidRDefault="00931FF5" w:rsidP="00171CD5">
                  <w:pPr>
                    <w:spacing w:after="0" w:line="264" w:lineRule="auto"/>
                    <w:jc w:val="both"/>
                    <w:rPr>
                      <w:rFonts w:ascii="Times New Roman" w:hAnsi="Times New Roman" w:cs="Times New Roman"/>
                      <w:b/>
                      <w:i/>
                      <w:sz w:val="16"/>
                      <w:szCs w:val="16"/>
                    </w:rPr>
                  </w:pPr>
                  <w:r>
                    <w:rPr>
                      <w:rFonts w:ascii="Times New Roman" w:hAnsi="Times New Roman" w:cs="Times New Roman"/>
                      <w:b/>
                      <w:i/>
                      <w:sz w:val="16"/>
                      <w:szCs w:val="16"/>
                    </w:rPr>
                    <w:t>Nsa. S.O ,Ikot.A.S,Udo.M.F &amp; Anangabor, A.V.</w:t>
                  </w:r>
                </w:p>
              </w:txbxContent>
            </v:textbox>
          </v:shape>
        </w:pict>
      </w:r>
      <w:r w:rsidR="0021588D" w:rsidRPr="008A6BCC">
        <w:rPr>
          <w:rFonts w:ascii="Times New Roman" w:hAnsi="Times New Roman" w:cs="Times New Roman"/>
          <w:color w:val="000000" w:themeColor="text1"/>
          <w:sz w:val="25"/>
          <w:szCs w:val="25"/>
        </w:rPr>
        <w:t xml:space="preserve">Poor evaluation and supervision hinders performance of Agricultural Education Programme. For effective teaching and learning to take place, proper evaluation and </w:t>
      </w:r>
      <w:r w:rsidR="0021588D" w:rsidRPr="008A6BCC">
        <w:rPr>
          <w:rFonts w:ascii="Times New Roman" w:hAnsi="Times New Roman" w:cs="Times New Roman"/>
          <w:color w:val="000000" w:themeColor="text1"/>
          <w:sz w:val="25"/>
          <w:szCs w:val="25"/>
        </w:rPr>
        <w:lastRenderedPageBreak/>
        <w:t>supervision are required. This act as a check for standard and progress to follow both in process and administration, Evaluation and supervision of agricultural education is an instrument that fosters productivity which is the end product of Vocational Education (Okorie, 2001).</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Apart from the societal expectation of quality in evaluation and supervision of Agricultural Education programmes, there exist external and internal criteria for evaluating the quality of Agricultural Education programmes. The external criteria are concerned with how the system can carter for the needs of the students and ascertain how the students perform. Evaluation and supervision eliminate poor quality of job performance by trainers and trainees/ graduates of Agricultural Education programmes.</w:t>
      </w:r>
    </w:p>
    <w:p w:rsidR="0021588D" w:rsidRPr="008A6BCC" w:rsidRDefault="0021588D" w:rsidP="00E90979">
      <w:pPr>
        <w:spacing w:after="0" w:line="264" w:lineRule="auto"/>
        <w:jc w:val="both"/>
        <w:rPr>
          <w:rFonts w:ascii="Times New Roman" w:hAnsi="Times New Roman" w:cs="Times New Roman"/>
          <w:b/>
          <w:color w:val="000000" w:themeColor="text1"/>
          <w:sz w:val="25"/>
          <w:szCs w:val="25"/>
        </w:rPr>
      </w:pPr>
    </w:p>
    <w:p w:rsidR="0021588D" w:rsidRPr="008A6BCC" w:rsidRDefault="0021588D" w:rsidP="002F754A">
      <w:pPr>
        <w:pStyle w:val="ListParagraph"/>
        <w:numPr>
          <w:ilvl w:val="0"/>
          <w:numId w:val="121"/>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School and Community Collaboration</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Poor liaison and unhealthy rapport between the school and the host communities in Nigeria is very common. The programmes of Vocational Education should be tailored to meet the needs and aspirations of the community. This is lacking in Agricultural Education across the nation. Okorie (2001) posited that Agricultural Education is the acquisition of skills and knowledge in Agricultural Science with the view to impart this knowledge and skills into prospective farmers for better productivity. The negative effect of poor collaboration with the communities and the schools manifests in land disputes to the extent that learners cannot access the available lands for practical and so graduate out without the requisite skills and knowledge required in the world of work which hinders national development.</w:t>
      </w:r>
    </w:p>
    <w:p w:rsidR="0021588D" w:rsidRPr="008A6BCC" w:rsidRDefault="0021588D" w:rsidP="002F754A">
      <w:pPr>
        <w:pStyle w:val="ListParagraph"/>
        <w:numPr>
          <w:ilvl w:val="0"/>
          <w:numId w:val="121"/>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The Teacher Factor</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The teacher is the most important factor in the effective implementation of Agricultural Education programmes. No matter what amount of material resources are put into the </w:t>
      </w:r>
      <w:r w:rsidRPr="008A6BCC">
        <w:rPr>
          <w:rFonts w:ascii="Times New Roman" w:hAnsi="Times New Roman" w:cs="Times New Roman"/>
          <w:color w:val="000000" w:themeColor="text1"/>
          <w:sz w:val="25"/>
          <w:szCs w:val="25"/>
        </w:rPr>
        <w:lastRenderedPageBreak/>
        <w:t>nation’s educational system, without properly trained and motivated teachers, we cannot expect any good results from the system (Okon, 2014).</w:t>
      </w:r>
    </w:p>
    <w:p w:rsidR="0021588D" w:rsidRPr="008A6BCC" w:rsidRDefault="004C629F" w:rsidP="00E90979">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46246" type="#_x0000_t32" style="position:absolute;left:0;text-align:left;margin-left:1.8pt;margin-top:-66pt;width:505.7pt;height:0;z-index:252351488" o:connectortype="straight" strokeweight="3pt"/>
        </w:pic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Most teachers of Agricultural Education were trained in the traditional technology; hence they lack the necessary skills to impart to the students (Nsa, et al, 2014). The teacher is saddled with the responsibility of implementing, interpreting, executing and determining the extent to which the national objectives of education are attained. This position underscores the importance of qualified teachers in the education sector. The task of attaining the desired objectives depends on what happen in the classroom and in the field. Teachers are required not only as models but also as persons of virtue whose conduct can have positive impact on the life of the student.</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Despite the large number of Agricultural Education teachers trained by the universities and colleges of Education, the number keeps dwindling in our schools due to attrition.  Teachers’ attrition in this context refers to voluntary and permanent withdrawal of Agricultural Science teachers from teaching to other occupations due to unfavourable conditions of service (Ekong and Akpan, 2011).</w:t>
      </w:r>
    </w:p>
    <w:p w:rsidR="0021588D" w:rsidRPr="008A6BCC" w:rsidRDefault="0021588D" w:rsidP="00E90979">
      <w:pPr>
        <w:spacing w:after="0" w:line="264" w:lineRule="auto"/>
        <w:jc w:val="both"/>
        <w:rPr>
          <w:rFonts w:ascii="Times New Roman" w:hAnsi="Times New Roman" w:cs="Times New Roman"/>
          <w:b/>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Students’ Enrolment and retention</w:t>
      </w:r>
    </w:p>
    <w:p w:rsidR="0021588D" w:rsidRPr="008A6BCC" w:rsidRDefault="004C629F" w:rsidP="00E90979">
      <w:p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45" type="#_x0000_t202" style="position:absolute;left:0;text-align:left;margin-left:342.55pt;margin-top:-558.85pt;width:183.25pt;height:23pt;z-index:-250966016;mso-width-relative:margin;mso-height-relative:margin" stroked="f">
            <v:textbox style="mso-next-textbox:#_x0000_s46245">
              <w:txbxContent>
                <w:p w:rsidR="00931FF5" w:rsidRPr="006A0060" w:rsidRDefault="00931FF5" w:rsidP="00171CD5">
                  <w:pPr>
                    <w:spacing w:after="0" w:line="264" w:lineRule="auto"/>
                    <w:jc w:val="both"/>
                    <w:rPr>
                      <w:rFonts w:ascii="Times New Roman" w:hAnsi="Times New Roman" w:cs="Times New Roman"/>
                      <w:b/>
                      <w:i/>
                      <w:sz w:val="16"/>
                      <w:szCs w:val="16"/>
                    </w:rPr>
                  </w:pPr>
                  <w:r>
                    <w:rPr>
                      <w:rFonts w:ascii="Times New Roman" w:hAnsi="Times New Roman" w:cs="Times New Roman"/>
                      <w:b/>
                      <w:i/>
                      <w:sz w:val="16"/>
                      <w:szCs w:val="16"/>
                    </w:rPr>
                    <w:t>Nsa. S.O ,Ikot.A.S,Udo.M.F &amp; Anangabor, A.V.</w:t>
                  </w:r>
                </w:p>
              </w:txbxContent>
            </v:textbox>
          </v:shape>
        </w:pict>
      </w:r>
      <w:r w:rsidR="0021588D" w:rsidRPr="008A6BCC">
        <w:rPr>
          <w:rFonts w:ascii="Times New Roman" w:hAnsi="Times New Roman" w:cs="Times New Roman"/>
          <w:color w:val="000000" w:themeColor="text1"/>
          <w:sz w:val="25"/>
          <w:szCs w:val="25"/>
        </w:rPr>
        <w:t xml:space="preserve">The number of students that enroll for Agricultural Education programmes every school year at all levels of tertiary institutions is an issue of great concern. The number gets smaller as compared to what goes on in other disciplines. The reason for the low rate of enrolment in Agricultural Education is due to public perception about the subject (Egbule, 2012). Egbule noted that Agricultural Education can be compared with other Agricultural Science courses as it offered </w:t>
      </w:r>
      <w:r w:rsidR="0021588D" w:rsidRPr="008A6BCC">
        <w:rPr>
          <w:rFonts w:ascii="Times New Roman" w:hAnsi="Times New Roman" w:cs="Times New Roman"/>
          <w:color w:val="000000" w:themeColor="text1"/>
          <w:sz w:val="25"/>
          <w:szCs w:val="25"/>
        </w:rPr>
        <w:lastRenderedPageBreak/>
        <w:t>opportunities for graduates to work in government Ministries as well as in private sector.</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The issue of students’ retention of admission in Agricultural Education is worrisome. Anioke (2012) observed that in colleges of Education, application for admission for Agricultural Education programmes are among the lowest while a good number of those admitted in the first year of Agricultural Education programme apply for a change to another course at the beginning of the second year, this may be attributed to the public image of vocational education programme.</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Conclusion</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Agricultural Education is an investment that yields short and long term benefit to the nations that take it as important. The present economic challenges have placed Nigeria in a position she cannot play with Agricultural education. Therefore, government at all levels and stakeholders should take Agricultural Education with the seriousness it deserves. The poor public image can be reversed by serious commitment to development of Agricultural Education by government at all levels. Hence, Agricultural Education transformation is the key to our national economic transformation and development.</w:t>
      </w:r>
    </w:p>
    <w:p w:rsidR="00732213" w:rsidRPr="008A6BCC" w:rsidRDefault="00732213" w:rsidP="00E90979">
      <w:pPr>
        <w:spacing w:after="0" w:line="264" w:lineRule="auto"/>
        <w:jc w:val="both"/>
        <w:rPr>
          <w:rFonts w:ascii="Times New Roman" w:hAnsi="Times New Roman" w:cs="Times New Roman"/>
          <w:b/>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Recommendations</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From the foregoing, the following recommendations are made:</w:t>
      </w:r>
    </w:p>
    <w:p w:rsidR="0021588D" w:rsidRPr="008A6BCC" w:rsidRDefault="0021588D" w:rsidP="002F754A">
      <w:pPr>
        <w:numPr>
          <w:ilvl w:val="0"/>
          <w:numId w:val="12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Government should be decisive and strategic in supervision and monitoring of implementation of the provisions of the National Policy on Education regarding Agricultural Education in order to enhance the agricultural development of the Nigerian citizens as issues concerning economic diversification to agriculture is re-emphasized.</w:t>
      </w:r>
    </w:p>
    <w:p w:rsidR="0021588D" w:rsidRPr="008A6BCC" w:rsidRDefault="004C629F" w:rsidP="002F754A">
      <w:pPr>
        <w:numPr>
          <w:ilvl w:val="0"/>
          <w:numId w:val="122"/>
        </w:numPr>
        <w:spacing w:after="0" w:line="264" w:lineRule="auto"/>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46248" type="#_x0000_t32" style="position:absolute;left:0;text-align:left;margin-left:.1pt;margin-top:-2.75pt;width:505.7pt;height:0;z-index:252353536" o:connectortype="straight" strokeweight="3pt"/>
        </w:pict>
      </w:r>
      <w:r w:rsidR="0021588D" w:rsidRPr="008A6BCC">
        <w:rPr>
          <w:rFonts w:ascii="Times New Roman" w:hAnsi="Times New Roman" w:cs="Times New Roman"/>
          <w:color w:val="000000" w:themeColor="text1"/>
          <w:sz w:val="25"/>
          <w:szCs w:val="25"/>
        </w:rPr>
        <w:t>More qualified vocational agricultural education teachers should be recruited to teach vocational agricultural education courses at all levels of education.</w:t>
      </w:r>
    </w:p>
    <w:p w:rsidR="0021588D" w:rsidRPr="008A6BCC" w:rsidRDefault="0021588D" w:rsidP="002F754A">
      <w:pPr>
        <w:numPr>
          <w:ilvl w:val="0"/>
          <w:numId w:val="12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Vocational Agricultural Education teachers should be retrained by Federal government and State government through sponsored workshops, seminars and conference</w:t>
      </w:r>
    </w:p>
    <w:p w:rsidR="0021588D" w:rsidRPr="008A6BCC" w:rsidRDefault="0021588D" w:rsidP="002F754A">
      <w:pPr>
        <w:numPr>
          <w:ilvl w:val="0"/>
          <w:numId w:val="122"/>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Government should equip schools with modern equipment and facilities.</w:t>
      </w:r>
    </w:p>
    <w:p w:rsidR="0021588D" w:rsidRPr="008A6BCC" w:rsidRDefault="0021588D" w:rsidP="002F754A">
      <w:pPr>
        <w:numPr>
          <w:ilvl w:val="0"/>
          <w:numId w:val="122"/>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Agricultural education students should be made to take part in Students’ Industrial Work Experience Scheme (SIWES).</w:t>
      </w:r>
    </w:p>
    <w:p w:rsidR="0021588D" w:rsidRPr="008A6BCC" w:rsidRDefault="0021588D" w:rsidP="002F754A">
      <w:pPr>
        <w:numPr>
          <w:ilvl w:val="0"/>
          <w:numId w:val="12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A period of internship scheme should be given to Agricultural Education students as done in Faculty of Agriculture in Nigerian Universities.</w:t>
      </w:r>
    </w:p>
    <w:p w:rsidR="0021588D" w:rsidRPr="008A6BCC" w:rsidRDefault="0021588D" w:rsidP="002F754A">
      <w:pPr>
        <w:numPr>
          <w:ilvl w:val="0"/>
          <w:numId w:val="122"/>
        </w:num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 The National Universities commission should monitor and ensure that requisite facilities for skill training are owned and maintained by the Universities and other institutions offering Vocational Agricultural Education.</w:t>
      </w: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0123D6" w:rsidP="00337EE2">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References</w:t>
      </w:r>
    </w:p>
    <w:p w:rsidR="0021588D" w:rsidRPr="008A6BCC" w:rsidRDefault="0021588D" w:rsidP="00ED2A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Anioke, B. O. (2014). Adopting Technical Vocational Education and Training towards Hunger Eradication and Life Security in Nigeria. </w:t>
      </w:r>
      <w:r w:rsidRPr="008A6BCC">
        <w:rPr>
          <w:rFonts w:ascii="Times New Roman" w:hAnsi="Times New Roman" w:cs="Times New Roman"/>
          <w:i/>
          <w:color w:val="000000" w:themeColor="text1"/>
          <w:sz w:val="25"/>
          <w:szCs w:val="25"/>
        </w:rPr>
        <w:t xml:space="preserve">Nigerian Vocational Association Journal, </w:t>
      </w:r>
      <w:r w:rsidRPr="008A6BCC">
        <w:rPr>
          <w:rFonts w:ascii="Times New Roman" w:hAnsi="Times New Roman" w:cs="Times New Roman"/>
          <w:color w:val="000000" w:themeColor="text1"/>
          <w:sz w:val="25"/>
          <w:szCs w:val="25"/>
        </w:rPr>
        <w:t>19(2), 294-300.</w:t>
      </w:r>
    </w:p>
    <w:p w:rsidR="0021588D" w:rsidRPr="008A6BCC" w:rsidRDefault="0021588D" w:rsidP="00ED2A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Okon, C. E. (2014). Education for All: Implication Challenges. </w:t>
      </w:r>
      <w:r w:rsidRPr="008A6BCC">
        <w:rPr>
          <w:rFonts w:ascii="Times New Roman" w:hAnsi="Times New Roman" w:cs="Times New Roman"/>
          <w:i/>
          <w:color w:val="000000" w:themeColor="text1"/>
          <w:sz w:val="25"/>
          <w:szCs w:val="25"/>
        </w:rPr>
        <w:t>Journal of Education,</w:t>
      </w:r>
      <w:r w:rsidRPr="008A6BCC">
        <w:rPr>
          <w:rFonts w:ascii="Times New Roman" w:hAnsi="Times New Roman" w:cs="Times New Roman"/>
          <w:color w:val="000000" w:themeColor="text1"/>
          <w:sz w:val="25"/>
          <w:szCs w:val="25"/>
        </w:rPr>
        <w:t xml:space="preserve"> 7(1), 184-192.</w:t>
      </w:r>
    </w:p>
    <w:p w:rsidR="0021588D" w:rsidRPr="008A6BCC" w:rsidRDefault="0021588D" w:rsidP="00ED2A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Egbule, P. E. (2012). The Centrality of Vocational and Technical Education in a poor and skills-short Economy. </w:t>
      </w:r>
      <w:r w:rsidRPr="008A6BCC">
        <w:rPr>
          <w:rFonts w:ascii="Times New Roman" w:hAnsi="Times New Roman" w:cs="Times New Roman"/>
          <w:i/>
          <w:color w:val="000000" w:themeColor="text1"/>
          <w:sz w:val="25"/>
          <w:szCs w:val="25"/>
        </w:rPr>
        <w:t>Nigerian Vocational Association Journal</w:t>
      </w:r>
      <w:r w:rsidRPr="008A6BCC">
        <w:rPr>
          <w:rFonts w:ascii="Times New Roman" w:hAnsi="Times New Roman" w:cs="Times New Roman"/>
          <w:color w:val="000000" w:themeColor="text1"/>
          <w:sz w:val="25"/>
          <w:szCs w:val="25"/>
        </w:rPr>
        <w:t>, 17(2), 1-8.</w:t>
      </w:r>
    </w:p>
    <w:p w:rsidR="0021588D" w:rsidRPr="008A6BCC" w:rsidRDefault="004C629F" w:rsidP="00ED2A82">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47" type="#_x0000_t202" style="position:absolute;left:0;text-align:left;margin-left:340.85pt;margin-top:-701.15pt;width:183.25pt;height:23pt;z-index:-250963968;mso-width-relative:margin;mso-height-relative:margin" stroked="f">
            <v:textbox style="mso-next-textbox:#_x0000_s46247">
              <w:txbxContent>
                <w:p w:rsidR="00931FF5" w:rsidRPr="006A0060" w:rsidRDefault="00931FF5" w:rsidP="00171CD5">
                  <w:pPr>
                    <w:spacing w:after="0" w:line="264" w:lineRule="auto"/>
                    <w:jc w:val="both"/>
                    <w:rPr>
                      <w:rFonts w:ascii="Times New Roman" w:hAnsi="Times New Roman" w:cs="Times New Roman"/>
                      <w:b/>
                      <w:i/>
                      <w:sz w:val="16"/>
                      <w:szCs w:val="16"/>
                    </w:rPr>
                  </w:pPr>
                  <w:r>
                    <w:rPr>
                      <w:rFonts w:ascii="Times New Roman" w:hAnsi="Times New Roman" w:cs="Times New Roman"/>
                      <w:b/>
                      <w:i/>
                      <w:sz w:val="16"/>
                      <w:szCs w:val="16"/>
                    </w:rPr>
                    <w:t>Nsa. S.O ,Ikot.A.S,Udo.M.F &amp; Anangabor, A.V.</w:t>
                  </w:r>
                </w:p>
              </w:txbxContent>
            </v:textbox>
          </v:shape>
        </w:pict>
      </w:r>
      <w:r w:rsidR="0021588D" w:rsidRPr="008A6BCC">
        <w:rPr>
          <w:rFonts w:ascii="Times New Roman" w:hAnsi="Times New Roman" w:cs="Times New Roman"/>
          <w:color w:val="000000" w:themeColor="text1"/>
          <w:sz w:val="25"/>
          <w:szCs w:val="25"/>
        </w:rPr>
        <w:t xml:space="preserve">Ekong, A. O. and Akpan, A. S. (2011). Motivational Variables and Retention </w:t>
      </w:r>
      <w:r w:rsidR="0021588D" w:rsidRPr="008A6BCC">
        <w:rPr>
          <w:rFonts w:ascii="Times New Roman" w:hAnsi="Times New Roman" w:cs="Times New Roman"/>
          <w:color w:val="000000" w:themeColor="text1"/>
          <w:sz w:val="25"/>
          <w:szCs w:val="25"/>
        </w:rPr>
        <w:lastRenderedPageBreak/>
        <w:t xml:space="preserve">of Agricultural Science Teachers in Public Secondary Schools, in Akwa Ibom State, Nigeria, </w:t>
      </w:r>
      <w:r w:rsidR="0021588D" w:rsidRPr="008A6BCC">
        <w:rPr>
          <w:rFonts w:ascii="Times New Roman" w:hAnsi="Times New Roman" w:cs="Times New Roman"/>
          <w:i/>
          <w:color w:val="000000" w:themeColor="text1"/>
          <w:sz w:val="25"/>
          <w:szCs w:val="25"/>
        </w:rPr>
        <w:t>Journal of Education,</w:t>
      </w:r>
      <w:r w:rsidR="0021588D" w:rsidRPr="008A6BCC">
        <w:rPr>
          <w:rFonts w:ascii="Times New Roman" w:hAnsi="Times New Roman" w:cs="Times New Roman"/>
          <w:color w:val="000000" w:themeColor="text1"/>
          <w:sz w:val="25"/>
          <w:szCs w:val="25"/>
        </w:rPr>
        <w:t xml:space="preserve"> 4(1), 24-33.</w:t>
      </w:r>
    </w:p>
    <w:p w:rsidR="0021588D" w:rsidRPr="008A6BCC" w:rsidRDefault="0021588D" w:rsidP="00ED2A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Etuk, N. E. and Uya, A. O. (2015). Challenges of Teacher Education and Training in Nigeria: The need for Intervention. </w:t>
      </w:r>
      <w:r w:rsidRPr="008A6BCC">
        <w:rPr>
          <w:rFonts w:ascii="Times New Roman" w:hAnsi="Times New Roman" w:cs="Times New Roman"/>
          <w:i/>
          <w:color w:val="000000" w:themeColor="text1"/>
          <w:sz w:val="25"/>
          <w:szCs w:val="25"/>
        </w:rPr>
        <w:t>Journal of Research and Development in Education,</w:t>
      </w:r>
      <w:r w:rsidRPr="008A6BCC">
        <w:rPr>
          <w:rFonts w:ascii="Times New Roman" w:hAnsi="Times New Roman" w:cs="Times New Roman"/>
          <w:color w:val="000000" w:themeColor="text1"/>
          <w:sz w:val="25"/>
          <w:szCs w:val="25"/>
        </w:rPr>
        <w:t xml:space="preserve"> 5(2), 160-170.</w:t>
      </w:r>
    </w:p>
    <w:p w:rsidR="0021588D" w:rsidRPr="008A6BCC" w:rsidRDefault="0021588D" w:rsidP="00ED2A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Evanson, E. A., Usoro, A. S. and Asukwo, S. O. (2015). Trends and Issues in General Vocational Technical Education in Nigeria.</w:t>
      </w:r>
      <w:r w:rsidRPr="008A6BCC">
        <w:rPr>
          <w:rFonts w:ascii="Times New Roman" w:hAnsi="Times New Roman" w:cs="Times New Roman"/>
          <w:i/>
          <w:color w:val="000000" w:themeColor="text1"/>
          <w:sz w:val="25"/>
          <w:szCs w:val="25"/>
        </w:rPr>
        <w:t xml:space="preserve"> Journal of Sustainable Education,</w:t>
      </w:r>
      <w:r w:rsidRPr="008A6BCC">
        <w:rPr>
          <w:rFonts w:ascii="Times New Roman" w:hAnsi="Times New Roman" w:cs="Times New Roman"/>
          <w:color w:val="000000" w:themeColor="text1"/>
          <w:sz w:val="25"/>
          <w:szCs w:val="25"/>
        </w:rPr>
        <w:t xml:space="preserve"> 6(1), 45-53.</w:t>
      </w:r>
    </w:p>
    <w:p w:rsidR="0021588D" w:rsidRPr="008A6BCC" w:rsidRDefault="0021588D" w:rsidP="00ED2A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Federal Republic of Nigeria (2013). National Policy on Education (6</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Edition), Lagos, NERDC Press.</w:t>
      </w:r>
    </w:p>
    <w:p w:rsidR="0021588D" w:rsidRPr="008A6BCC" w:rsidRDefault="0021588D" w:rsidP="00ED2A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Ikutal, A., Ntiu, O. E. and Ben, C. B. (2013). Effectiveness of selected Teaching Strategies in Enhancing the performance of Senior Secondary Agricultural Science Students. </w:t>
      </w:r>
      <w:r w:rsidRPr="008A6BCC">
        <w:rPr>
          <w:rFonts w:ascii="Times New Roman" w:hAnsi="Times New Roman" w:cs="Times New Roman"/>
          <w:i/>
          <w:color w:val="000000" w:themeColor="text1"/>
          <w:sz w:val="25"/>
          <w:szCs w:val="25"/>
        </w:rPr>
        <w:t>Nigerian Vocational Association Journal,</w:t>
      </w:r>
      <w:r w:rsidRPr="008A6BCC">
        <w:rPr>
          <w:rFonts w:ascii="Times New Roman" w:hAnsi="Times New Roman" w:cs="Times New Roman"/>
          <w:color w:val="000000" w:themeColor="text1"/>
          <w:sz w:val="25"/>
          <w:szCs w:val="25"/>
        </w:rPr>
        <w:t xml:space="preserve"> 18(1), 268-282.</w:t>
      </w:r>
    </w:p>
    <w:p w:rsidR="0021588D" w:rsidRPr="008A6BCC" w:rsidRDefault="0021588D" w:rsidP="00ED2A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Kenworthy, A. U. (2011). </w:t>
      </w:r>
      <w:r w:rsidRPr="008A6BCC">
        <w:rPr>
          <w:rFonts w:ascii="Times New Roman" w:hAnsi="Times New Roman" w:cs="Times New Roman"/>
          <w:i/>
          <w:color w:val="000000" w:themeColor="text1"/>
          <w:sz w:val="25"/>
          <w:szCs w:val="25"/>
        </w:rPr>
        <w:t>Classroom Discipline and Teacher Control</w:t>
      </w:r>
      <w:r w:rsidRPr="008A6BCC">
        <w:rPr>
          <w:rFonts w:ascii="Times New Roman" w:hAnsi="Times New Roman" w:cs="Times New Roman"/>
          <w:color w:val="000000" w:themeColor="text1"/>
          <w:sz w:val="25"/>
          <w:szCs w:val="25"/>
        </w:rPr>
        <w:t>. A Review of Educational Research, 50(2), 19-26.</w:t>
      </w:r>
    </w:p>
    <w:p w:rsidR="0021588D" w:rsidRPr="008A6BCC" w:rsidRDefault="0021588D" w:rsidP="00E90979">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Nsa, S. O., Ikot, A. S. and Udo, M. F. (2014). Entrepreneurship Education: an Approach for Vocationalization of Education in Nigeria. </w:t>
      </w:r>
      <w:r w:rsidRPr="008A6BCC">
        <w:rPr>
          <w:rFonts w:ascii="Times New Roman" w:hAnsi="Times New Roman" w:cs="Times New Roman"/>
          <w:i/>
          <w:color w:val="000000" w:themeColor="text1"/>
          <w:sz w:val="25"/>
          <w:szCs w:val="25"/>
        </w:rPr>
        <w:t>Journal of Education,</w:t>
      </w:r>
      <w:r w:rsidRPr="008A6BCC">
        <w:rPr>
          <w:rFonts w:ascii="Times New Roman" w:hAnsi="Times New Roman" w:cs="Times New Roman"/>
          <w:color w:val="000000" w:themeColor="text1"/>
          <w:sz w:val="25"/>
          <w:szCs w:val="25"/>
        </w:rPr>
        <w:t xml:space="preserve"> 7(1), 193-203.</w:t>
      </w:r>
    </w:p>
    <w:p w:rsidR="0021588D" w:rsidRPr="008A6BCC" w:rsidRDefault="0021588D" w:rsidP="00ED2A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Ogbodo, C. M. and Efanga, S. I. (2014). Partnering for Education Finance in Nigeria. </w:t>
      </w:r>
      <w:r w:rsidRPr="008A6BCC">
        <w:rPr>
          <w:rFonts w:ascii="Times New Roman" w:hAnsi="Times New Roman" w:cs="Times New Roman"/>
          <w:i/>
          <w:color w:val="000000" w:themeColor="text1"/>
          <w:sz w:val="25"/>
          <w:szCs w:val="25"/>
        </w:rPr>
        <w:t>Journal of Studies in Education</w:t>
      </w:r>
      <w:r w:rsidRPr="008A6BCC">
        <w:rPr>
          <w:rFonts w:ascii="Times New Roman" w:hAnsi="Times New Roman" w:cs="Times New Roman"/>
          <w:color w:val="000000" w:themeColor="text1"/>
          <w:sz w:val="25"/>
          <w:szCs w:val="25"/>
        </w:rPr>
        <w:t>. 4(1), 180-189.</w:t>
      </w:r>
    </w:p>
    <w:p w:rsidR="0021588D" w:rsidRPr="008A6BCC" w:rsidRDefault="0021588D" w:rsidP="00ED2A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Ojha,  T. P. and Michael, A. M. (2006). Principles of Agricultural Engineering (6</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Edition). New Delhi, India: Jain Brothers.  </w:t>
      </w:r>
    </w:p>
    <w:p w:rsidR="0021588D" w:rsidRPr="008A6BCC" w:rsidRDefault="0021588D" w:rsidP="00ED2A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Okorie, J. U. (2001). </w:t>
      </w:r>
      <w:r w:rsidRPr="008A6BCC">
        <w:rPr>
          <w:rFonts w:ascii="Times New Roman" w:hAnsi="Times New Roman" w:cs="Times New Roman"/>
          <w:i/>
          <w:color w:val="000000" w:themeColor="text1"/>
          <w:sz w:val="25"/>
          <w:szCs w:val="25"/>
        </w:rPr>
        <w:t>Vocational and Industrial Education</w:t>
      </w:r>
      <w:r w:rsidRPr="008A6BCC">
        <w:rPr>
          <w:rFonts w:ascii="Times New Roman" w:hAnsi="Times New Roman" w:cs="Times New Roman"/>
          <w:color w:val="000000" w:themeColor="text1"/>
          <w:sz w:val="25"/>
          <w:szCs w:val="25"/>
        </w:rPr>
        <w:t>. Onitsha: League of Researchers in Nigeria. (LRN).</w:t>
      </w:r>
    </w:p>
    <w:p w:rsidR="0021588D" w:rsidRPr="008A6BCC" w:rsidRDefault="004C629F" w:rsidP="00E90979">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lastRenderedPageBreak/>
        <w:pict>
          <v:shape id="_x0000_s46250" type="#_x0000_t32" style="position:absolute;left:0;text-align:left;margin-left:-.75pt;margin-top:-2.75pt;width:505.7pt;height:0;z-index:252355584" o:connectortype="straight" strokeweight="3pt"/>
        </w:pict>
      </w:r>
      <w:r w:rsidR="0021588D" w:rsidRPr="008A6BCC">
        <w:rPr>
          <w:rFonts w:ascii="Times New Roman" w:hAnsi="Times New Roman" w:cs="Times New Roman"/>
          <w:color w:val="000000" w:themeColor="text1"/>
          <w:sz w:val="25"/>
          <w:szCs w:val="25"/>
        </w:rPr>
        <w:t>Sanusi, B. Y. (1998). Teachers’ Job Performance Stress as a Correlate to Job Satisfaction in Selected  Secondary School in Central Local Government Zone of Osun State. Unpublished Master Thesis, Obafemi Awolowo University, Ile-Ife, Nigeria.</w:t>
      </w:r>
    </w:p>
    <w:p w:rsidR="0021588D" w:rsidRPr="008A6BCC" w:rsidRDefault="0021588D" w:rsidP="00E90979">
      <w:pPr>
        <w:spacing w:after="0" w:line="264" w:lineRule="auto"/>
        <w:ind w:left="720" w:hanging="720"/>
        <w:jc w:val="both"/>
        <w:rPr>
          <w:rFonts w:ascii="Times New Roman" w:hAnsi="Times New Roman" w:cs="Times New Roman"/>
          <w:color w:val="000000" w:themeColor="text1"/>
          <w:sz w:val="25"/>
          <w:szCs w:val="25"/>
        </w:rPr>
      </w:pPr>
    </w:p>
    <w:p w:rsidR="00ED2A82" w:rsidRPr="008A6BCC" w:rsidRDefault="004C629F" w:rsidP="00ED2A82">
      <w:pPr>
        <w:spacing w:after="0" w:line="264" w:lineRule="auto"/>
        <w:ind w:left="720" w:hanging="720"/>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49" type="#_x0000_t202" style="position:absolute;left:0;text-align:left;margin-left:340pt;margin-top:-147.75pt;width:183.25pt;height:23pt;z-index:-250961920;mso-width-relative:margin;mso-height-relative:margin" stroked="f">
            <v:textbox style="mso-next-textbox:#_x0000_s46249">
              <w:txbxContent>
                <w:p w:rsidR="00931FF5" w:rsidRPr="006A0060" w:rsidRDefault="00931FF5" w:rsidP="00171CD5">
                  <w:pPr>
                    <w:spacing w:after="0" w:line="264" w:lineRule="auto"/>
                    <w:jc w:val="both"/>
                    <w:rPr>
                      <w:rFonts w:ascii="Times New Roman" w:hAnsi="Times New Roman" w:cs="Times New Roman"/>
                      <w:b/>
                      <w:i/>
                      <w:sz w:val="16"/>
                      <w:szCs w:val="16"/>
                    </w:rPr>
                  </w:pPr>
                  <w:r>
                    <w:rPr>
                      <w:rFonts w:ascii="Times New Roman" w:hAnsi="Times New Roman" w:cs="Times New Roman"/>
                      <w:b/>
                      <w:i/>
                      <w:sz w:val="16"/>
                      <w:szCs w:val="16"/>
                    </w:rPr>
                    <w:t>Nsa. S.O ,Ikot.A.S,Udo.M.F &amp; Anangabor, A.V.</w:t>
                  </w:r>
                </w:p>
              </w:txbxContent>
            </v:textbox>
          </v:shape>
        </w:pict>
      </w:r>
      <w:r w:rsidR="0021588D" w:rsidRPr="008A6BCC">
        <w:rPr>
          <w:rFonts w:ascii="Times New Roman" w:hAnsi="Times New Roman" w:cs="Times New Roman"/>
          <w:color w:val="000000" w:themeColor="text1"/>
          <w:sz w:val="25"/>
          <w:szCs w:val="25"/>
        </w:rPr>
        <w:t xml:space="preserve">Tibi, E. U. (2012). Competency-Based Approach to Entrepreneurship </w:t>
      </w:r>
      <w:r w:rsidR="0021588D" w:rsidRPr="008A6BCC">
        <w:rPr>
          <w:rFonts w:ascii="Times New Roman" w:hAnsi="Times New Roman" w:cs="Times New Roman"/>
          <w:color w:val="000000" w:themeColor="text1"/>
          <w:sz w:val="25"/>
          <w:szCs w:val="25"/>
        </w:rPr>
        <w:lastRenderedPageBreak/>
        <w:t xml:space="preserve">Education in Vocational Agriculture for Sustainable Youth Engagement in Agricultural Occupations. </w:t>
      </w:r>
      <w:r w:rsidR="0021588D" w:rsidRPr="008A6BCC">
        <w:rPr>
          <w:rFonts w:ascii="Times New Roman" w:hAnsi="Times New Roman" w:cs="Times New Roman"/>
          <w:i/>
          <w:color w:val="000000" w:themeColor="text1"/>
          <w:sz w:val="25"/>
          <w:szCs w:val="25"/>
        </w:rPr>
        <w:t>Nigerian Vocational Association Journal,</w:t>
      </w:r>
      <w:r w:rsidR="0021588D" w:rsidRPr="008A6BCC">
        <w:rPr>
          <w:rFonts w:ascii="Times New Roman" w:hAnsi="Times New Roman" w:cs="Times New Roman"/>
          <w:color w:val="000000" w:themeColor="text1"/>
          <w:sz w:val="25"/>
          <w:szCs w:val="25"/>
        </w:rPr>
        <w:t xml:space="preserve"> 17(2), 213-223.</w:t>
      </w:r>
    </w:p>
    <w:p w:rsidR="0021588D" w:rsidRPr="008A6BCC" w:rsidRDefault="0021588D" w:rsidP="00ED2A82">
      <w:pPr>
        <w:spacing w:after="0" w:line="264" w:lineRule="auto"/>
        <w:ind w:left="720" w:hanging="720"/>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Tijani, O. A., Bulama, I. and Musa, I. Y. (2014). Education for All: Issues and challenges for Implementation. </w:t>
      </w:r>
      <w:r w:rsidRPr="008A6BCC">
        <w:rPr>
          <w:rFonts w:ascii="Times New Roman" w:hAnsi="Times New Roman" w:cs="Times New Roman"/>
          <w:i/>
          <w:color w:val="000000" w:themeColor="text1"/>
          <w:sz w:val="25"/>
          <w:szCs w:val="25"/>
        </w:rPr>
        <w:t>Journal of Education,</w:t>
      </w:r>
      <w:r w:rsidRPr="008A6BCC">
        <w:rPr>
          <w:rFonts w:ascii="Times New Roman" w:hAnsi="Times New Roman" w:cs="Times New Roman"/>
          <w:color w:val="000000" w:themeColor="text1"/>
          <w:sz w:val="25"/>
          <w:szCs w:val="25"/>
        </w:rPr>
        <w:t xml:space="preserve"> 7(1), 107-115.</w:t>
      </w:r>
    </w:p>
    <w:p w:rsidR="00C21D10" w:rsidRPr="008A6BCC" w:rsidRDefault="00C21D10" w:rsidP="00E90979">
      <w:pPr>
        <w:spacing w:after="0" w:line="264" w:lineRule="auto"/>
        <w:jc w:val="both"/>
        <w:rPr>
          <w:rFonts w:ascii="Times New Roman" w:hAnsi="Times New Roman" w:cs="Times New Roman"/>
          <w:color w:val="000000" w:themeColor="text1"/>
          <w:sz w:val="25"/>
          <w:szCs w:val="25"/>
        </w:rPr>
        <w:sectPr w:rsidR="00C21D10" w:rsidRPr="008A6BCC" w:rsidSect="00C21D10">
          <w:type w:val="continuous"/>
          <w:pgSz w:w="11907" w:h="16839" w:code="9"/>
          <w:pgMar w:top="1008" w:right="1008" w:bottom="1008" w:left="1008" w:header="720" w:footer="720" w:gutter="0"/>
          <w:cols w:num="2" w:space="432"/>
          <w:docGrid w:linePitch="360"/>
        </w:sect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21588D" w:rsidRPr="008A6BCC" w:rsidRDefault="0021588D" w:rsidP="00E90979">
      <w:pPr>
        <w:spacing w:after="0" w:line="264" w:lineRule="auto"/>
        <w:jc w:val="both"/>
        <w:rPr>
          <w:rFonts w:ascii="Times New Roman" w:hAnsi="Times New Roman" w:cs="Times New Roman"/>
          <w:color w:val="000000" w:themeColor="text1"/>
          <w:sz w:val="25"/>
          <w:szCs w:val="25"/>
        </w:rPr>
      </w:pPr>
    </w:p>
    <w:p w:rsidR="00732213" w:rsidRPr="008A6BCC" w:rsidRDefault="00732213" w:rsidP="00E90979">
      <w:pPr>
        <w:spacing w:after="0" w:line="264" w:lineRule="auto"/>
        <w:jc w:val="both"/>
        <w:rPr>
          <w:rFonts w:ascii="Times New Roman" w:hAnsi="Times New Roman" w:cs="Times New Roman"/>
          <w:color w:val="000000" w:themeColor="text1"/>
          <w:sz w:val="25"/>
          <w:szCs w:val="25"/>
        </w:rPr>
      </w:pPr>
    </w:p>
    <w:p w:rsidR="00732213" w:rsidRPr="008A6BCC" w:rsidRDefault="00732213" w:rsidP="00E90979">
      <w:pPr>
        <w:spacing w:after="0" w:line="264" w:lineRule="auto"/>
        <w:jc w:val="both"/>
        <w:rPr>
          <w:rFonts w:ascii="Times New Roman" w:hAnsi="Times New Roman" w:cs="Times New Roman"/>
          <w:color w:val="000000" w:themeColor="text1"/>
          <w:sz w:val="25"/>
          <w:szCs w:val="25"/>
        </w:rPr>
      </w:pPr>
    </w:p>
    <w:p w:rsidR="00732213" w:rsidRPr="008A6BCC" w:rsidRDefault="00732213" w:rsidP="00E90979">
      <w:pPr>
        <w:spacing w:after="0" w:line="264" w:lineRule="auto"/>
        <w:jc w:val="both"/>
        <w:rPr>
          <w:rFonts w:ascii="Times New Roman" w:hAnsi="Times New Roman" w:cs="Times New Roman"/>
          <w:color w:val="000000" w:themeColor="text1"/>
          <w:sz w:val="25"/>
          <w:szCs w:val="25"/>
        </w:rPr>
      </w:pPr>
    </w:p>
    <w:p w:rsidR="00732213" w:rsidRPr="008A6BCC" w:rsidRDefault="00732213" w:rsidP="00E90979">
      <w:pPr>
        <w:spacing w:after="0" w:line="264" w:lineRule="auto"/>
        <w:jc w:val="both"/>
        <w:rPr>
          <w:rFonts w:ascii="Times New Roman" w:hAnsi="Times New Roman" w:cs="Times New Roman"/>
          <w:color w:val="000000" w:themeColor="text1"/>
          <w:sz w:val="25"/>
          <w:szCs w:val="25"/>
        </w:rPr>
      </w:pPr>
    </w:p>
    <w:p w:rsidR="00732213" w:rsidRPr="008A6BCC" w:rsidRDefault="00732213" w:rsidP="00E90979">
      <w:pPr>
        <w:spacing w:after="0" w:line="264" w:lineRule="auto"/>
        <w:jc w:val="both"/>
        <w:rPr>
          <w:rFonts w:ascii="Times New Roman" w:hAnsi="Times New Roman" w:cs="Times New Roman"/>
          <w:color w:val="000000" w:themeColor="text1"/>
          <w:sz w:val="25"/>
          <w:szCs w:val="25"/>
        </w:rPr>
      </w:pPr>
    </w:p>
    <w:p w:rsidR="00732213" w:rsidRPr="008A6BCC" w:rsidRDefault="00732213" w:rsidP="00E90979">
      <w:pPr>
        <w:spacing w:after="0" w:line="264" w:lineRule="auto"/>
        <w:jc w:val="both"/>
        <w:rPr>
          <w:rFonts w:ascii="Times New Roman" w:hAnsi="Times New Roman" w:cs="Times New Roman"/>
          <w:color w:val="000000" w:themeColor="text1"/>
          <w:sz w:val="25"/>
          <w:szCs w:val="25"/>
        </w:rPr>
      </w:pPr>
    </w:p>
    <w:p w:rsidR="00732213" w:rsidRPr="008A6BCC" w:rsidRDefault="00732213" w:rsidP="00E90979">
      <w:pPr>
        <w:spacing w:after="0" w:line="264" w:lineRule="auto"/>
        <w:jc w:val="both"/>
        <w:rPr>
          <w:rFonts w:ascii="Times New Roman" w:hAnsi="Times New Roman" w:cs="Times New Roman"/>
          <w:color w:val="000000" w:themeColor="text1"/>
          <w:sz w:val="25"/>
          <w:szCs w:val="25"/>
        </w:rPr>
      </w:pPr>
    </w:p>
    <w:p w:rsidR="00732213" w:rsidRPr="008A6BCC" w:rsidRDefault="00732213" w:rsidP="00E90979">
      <w:pPr>
        <w:spacing w:after="0" w:line="264" w:lineRule="auto"/>
        <w:jc w:val="both"/>
        <w:rPr>
          <w:rFonts w:ascii="Times New Roman" w:hAnsi="Times New Roman" w:cs="Times New Roman"/>
          <w:color w:val="000000" w:themeColor="text1"/>
          <w:sz w:val="25"/>
          <w:szCs w:val="25"/>
        </w:rPr>
      </w:pPr>
    </w:p>
    <w:p w:rsidR="00732213" w:rsidRPr="008A6BCC" w:rsidRDefault="00732213" w:rsidP="00E90979">
      <w:pPr>
        <w:spacing w:after="0" w:line="264" w:lineRule="auto"/>
        <w:jc w:val="both"/>
        <w:rPr>
          <w:rFonts w:ascii="Times New Roman" w:hAnsi="Times New Roman" w:cs="Times New Roman"/>
          <w:color w:val="000000" w:themeColor="text1"/>
          <w:sz w:val="25"/>
          <w:szCs w:val="25"/>
        </w:rPr>
      </w:pPr>
    </w:p>
    <w:p w:rsidR="00C21D10" w:rsidRPr="008A6BCC" w:rsidRDefault="00C21D10" w:rsidP="00E90979">
      <w:pPr>
        <w:spacing w:after="0" w:line="264" w:lineRule="auto"/>
        <w:jc w:val="both"/>
        <w:rPr>
          <w:rFonts w:ascii="Times New Roman" w:hAnsi="Times New Roman" w:cs="Times New Roman"/>
          <w:color w:val="000000" w:themeColor="text1"/>
          <w:sz w:val="25"/>
          <w:szCs w:val="25"/>
        </w:rPr>
      </w:pPr>
    </w:p>
    <w:p w:rsidR="00C21D10" w:rsidRPr="008A6BCC" w:rsidRDefault="00C21D10" w:rsidP="00E90979">
      <w:pPr>
        <w:spacing w:after="0" w:line="264" w:lineRule="auto"/>
        <w:jc w:val="both"/>
        <w:rPr>
          <w:rFonts w:ascii="Times New Roman" w:hAnsi="Times New Roman" w:cs="Times New Roman"/>
          <w:color w:val="000000" w:themeColor="text1"/>
          <w:sz w:val="25"/>
          <w:szCs w:val="25"/>
        </w:rPr>
      </w:pPr>
    </w:p>
    <w:p w:rsidR="00C21D10" w:rsidRPr="008A6BCC" w:rsidRDefault="00C21D10" w:rsidP="00E90979">
      <w:pPr>
        <w:spacing w:after="0" w:line="264" w:lineRule="auto"/>
        <w:jc w:val="both"/>
        <w:rPr>
          <w:rFonts w:ascii="Times New Roman" w:hAnsi="Times New Roman" w:cs="Times New Roman"/>
          <w:color w:val="000000" w:themeColor="text1"/>
          <w:sz w:val="25"/>
          <w:szCs w:val="25"/>
        </w:rPr>
      </w:pPr>
    </w:p>
    <w:p w:rsidR="00C21D10" w:rsidRPr="008A6BCC" w:rsidRDefault="00C21D10" w:rsidP="00E90979">
      <w:pPr>
        <w:spacing w:after="0" w:line="264" w:lineRule="auto"/>
        <w:jc w:val="both"/>
        <w:rPr>
          <w:rFonts w:ascii="Times New Roman" w:hAnsi="Times New Roman" w:cs="Times New Roman"/>
          <w:color w:val="000000" w:themeColor="text1"/>
          <w:sz w:val="25"/>
          <w:szCs w:val="25"/>
        </w:rPr>
      </w:pPr>
    </w:p>
    <w:p w:rsidR="00C21D10" w:rsidRPr="008A6BCC" w:rsidRDefault="00C21D10" w:rsidP="00E90979">
      <w:pPr>
        <w:spacing w:after="0" w:line="264" w:lineRule="auto"/>
        <w:jc w:val="both"/>
        <w:rPr>
          <w:rFonts w:ascii="Times New Roman" w:hAnsi="Times New Roman" w:cs="Times New Roman"/>
          <w:color w:val="000000" w:themeColor="text1"/>
          <w:sz w:val="25"/>
          <w:szCs w:val="25"/>
        </w:rPr>
      </w:pPr>
    </w:p>
    <w:p w:rsidR="00C21D10" w:rsidRPr="008A6BCC" w:rsidRDefault="00C21D10" w:rsidP="00E90979">
      <w:pPr>
        <w:spacing w:after="0" w:line="264" w:lineRule="auto"/>
        <w:jc w:val="both"/>
        <w:rPr>
          <w:rFonts w:ascii="Times New Roman" w:hAnsi="Times New Roman" w:cs="Times New Roman"/>
          <w:color w:val="000000" w:themeColor="text1"/>
          <w:sz w:val="25"/>
          <w:szCs w:val="25"/>
        </w:rPr>
      </w:pPr>
    </w:p>
    <w:p w:rsidR="00C21D10" w:rsidRPr="008A6BCC" w:rsidRDefault="00C21D10" w:rsidP="00E90979">
      <w:pPr>
        <w:spacing w:after="0" w:line="264" w:lineRule="auto"/>
        <w:jc w:val="both"/>
        <w:rPr>
          <w:rFonts w:ascii="Times New Roman" w:hAnsi="Times New Roman" w:cs="Times New Roman"/>
          <w:color w:val="000000" w:themeColor="text1"/>
          <w:sz w:val="25"/>
          <w:szCs w:val="25"/>
        </w:rPr>
      </w:pPr>
    </w:p>
    <w:p w:rsidR="00ED2A82" w:rsidRPr="008A6BCC" w:rsidRDefault="00ED2A82" w:rsidP="00E90979">
      <w:pPr>
        <w:spacing w:after="0" w:line="264" w:lineRule="auto"/>
        <w:jc w:val="both"/>
        <w:rPr>
          <w:rFonts w:ascii="Times New Roman" w:hAnsi="Times New Roman" w:cs="Times New Roman"/>
          <w:color w:val="000000" w:themeColor="text1"/>
          <w:sz w:val="25"/>
          <w:szCs w:val="25"/>
        </w:rPr>
      </w:pPr>
    </w:p>
    <w:p w:rsidR="00ED2A82" w:rsidRPr="008A6BCC" w:rsidRDefault="00ED2A82" w:rsidP="00E90979">
      <w:pPr>
        <w:spacing w:after="0" w:line="264" w:lineRule="auto"/>
        <w:jc w:val="both"/>
        <w:rPr>
          <w:rFonts w:ascii="Times New Roman" w:hAnsi="Times New Roman" w:cs="Times New Roman"/>
          <w:color w:val="000000" w:themeColor="text1"/>
          <w:sz w:val="25"/>
          <w:szCs w:val="25"/>
        </w:rPr>
      </w:pPr>
    </w:p>
    <w:p w:rsidR="00ED2A82" w:rsidRPr="008A6BCC" w:rsidRDefault="00ED2A82" w:rsidP="00E90979">
      <w:pPr>
        <w:spacing w:after="0" w:line="264" w:lineRule="auto"/>
        <w:jc w:val="both"/>
        <w:rPr>
          <w:rFonts w:ascii="Times New Roman" w:hAnsi="Times New Roman" w:cs="Times New Roman"/>
          <w:color w:val="000000" w:themeColor="text1"/>
          <w:sz w:val="25"/>
          <w:szCs w:val="25"/>
        </w:rPr>
      </w:pPr>
    </w:p>
    <w:p w:rsidR="00ED2A82" w:rsidRPr="008A6BCC" w:rsidRDefault="00ED2A82" w:rsidP="00E90979">
      <w:pPr>
        <w:spacing w:after="0" w:line="264" w:lineRule="auto"/>
        <w:jc w:val="both"/>
        <w:rPr>
          <w:rFonts w:ascii="Times New Roman" w:hAnsi="Times New Roman" w:cs="Times New Roman"/>
          <w:color w:val="000000" w:themeColor="text1"/>
          <w:sz w:val="25"/>
          <w:szCs w:val="25"/>
        </w:rPr>
      </w:pPr>
    </w:p>
    <w:p w:rsidR="00ED2A82" w:rsidRPr="008A6BCC" w:rsidRDefault="00ED2A82" w:rsidP="00E90979">
      <w:pPr>
        <w:spacing w:after="0" w:line="264" w:lineRule="auto"/>
        <w:jc w:val="both"/>
        <w:rPr>
          <w:rFonts w:ascii="Times New Roman" w:hAnsi="Times New Roman" w:cs="Times New Roman"/>
          <w:color w:val="000000" w:themeColor="text1"/>
          <w:sz w:val="25"/>
          <w:szCs w:val="25"/>
        </w:rPr>
      </w:pPr>
    </w:p>
    <w:p w:rsidR="00ED2A82" w:rsidRPr="008A6BCC" w:rsidRDefault="00ED2A82" w:rsidP="00E90979">
      <w:pPr>
        <w:spacing w:after="0" w:line="264" w:lineRule="auto"/>
        <w:jc w:val="both"/>
        <w:rPr>
          <w:rFonts w:ascii="Times New Roman" w:hAnsi="Times New Roman" w:cs="Times New Roman"/>
          <w:color w:val="000000" w:themeColor="text1"/>
          <w:sz w:val="25"/>
          <w:szCs w:val="25"/>
        </w:rPr>
      </w:pPr>
    </w:p>
    <w:p w:rsidR="00ED2A82" w:rsidRPr="008A6BCC" w:rsidRDefault="00ED2A82" w:rsidP="00E90979">
      <w:pPr>
        <w:spacing w:after="0" w:line="264" w:lineRule="auto"/>
        <w:jc w:val="both"/>
        <w:rPr>
          <w:rFonts w:ascii="Times New Roman" w:hAnsi="Times New Roman" w:cs="Times New Roman"/>
          <w:color w:val="000000" w:themeColor="text1"/>
          <w:sz w:val="25"/>
          <w:szCs w:val="25"/>
        </w:rPr>
      </w:pPr>
    </w:p>
    <w:p w:rsidR="0021588D" w:rsidRPr="008A6BCC" w:rsidRDefault="004C629F" w:rsidP="00E90979">
      <w:pPr>
        <w:spacing w:after="0" w:line="264" w:lineRule="auto"/>
        <w:jc w:val="both"/>
        <w:rPr>
          <w:rFonts w:ascii="Times New Roman" w:hAnsi="Times New Roman" w:cs="Times New Roman"/>
          <w:color w:val="000000" w:themeColor="text1"/>
          <w:sz w:val="25"/>
          <w:szCs w:val="25"/>
        </w:rPr>
      </w:pPr>
      <w:r w:rsidRPr="004C629F">
        <w:rPr>
          <w:rFonts w:ascii="Times New Roman" w:hAnsi="Times New Roman" w:cs="Times New Roman"/>
          <w:b/>
          <w:noProof/>
          <w:color w:val="000000" w:themeColor="text1"/>
          <w:sz w:val="25"/>
          <w:szCs w:val="25"/>
        </w:rPr>
        <w:lastRenderedPageBreak/>
        <w:pict>
          <v:shape id="_x0000_s46252" type="#_x0000_t32" style="position:absolute;left:0;text-align:left;margin-left:-1.6pt;margin-top:-2.75pt;width:505.7pt;height:0;z-index:252357632" o:connectortype="straight" strokeweight="3pt"/>
        </w:pict>
      </w:r>
    </w:p>
    <w:p w:rsidR="00B3224A" w:rsidRPr="008A6BCC" w:rsidRDefault="00B3224A" w:rsidP="00B3224A">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RESOURCES NEEDED FOR EFFECTIVE TRAINING OF TECHNICAL TEACHERS FOR JOB CREATION AND NATIONAL DEVELOPMENT</w:t>
      </w:r>
    </w:p>
    <w:p w:rsidR="00B3224A" w:rsidRPr="008A6BCC" w:rsidRDefault="00B3224A" w:rsidP="00B3224A">
      <w:pPr>
        <w:spacing w:after="0" w:line="264" w:lineRule="auto"/>
        <w:jc w:val="center"/>
        <w:rPr>
          <w:rFonts w:ascii="Times New Roman" w:hAnsi="Times New Roman" w:cs="Times New Roman"/>
          <w:b/>
          <w:color w:val="000000" w:themeColor="text1"/>
          <w:sz w:val="25"/>
          <w:szCs w:val="25"/>
        </w:rPr>
      </w:pPr>
    </w:p>
    <w:p w:rsidR="00B3224A" w:rsidRPr="008A6BCC" w:rsidRDefault="00B3224A" w:rsidP="00B3224A">
      <w:pPr>
        <w:spacing w:after="0" w:line="264" w:lineRule="auto"/>
        <w:jc w:val="center"/>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BY</w:t>
      </w:r>
    </w:p>
    <w:p w:rsidR="00B3224A" w:rsidRPr="008A6BCC" w:rsidRDefault="00B3224A" w:rsidP="00B3224A">
      <w:pPr>
        <w:spacing w:after="0" w:line="264" w:lineRule="auto"/>
        <w:jc w:val="center"/>
        <w:rPr>
          <w:rFonts w:ascii="Times New Roman" w:hAnsi="Times New Roman" w:cs="Times New Roman"/>
          <w:b/>
          <w:color w:val="000000" w:themeColor="text1"/>
          <w:sz w:val="25"/>
          <w:szCs w:val="25"/>
        </w:rPr>
      </w:pPr>
    </w:p>
    <w:p w:rsidR="00B3224A" w:rsidRPr="008A6BCC" w:rsidRDefault="000C55ED" w:rsidP="00B3224A">
      <w:pPr>
        <w:spacing w:after="0" w:line="264" w:lineRule="auto"/>
        <w:jc w:val="center"/>
        <w:rPr>
          <w:rFonts w:ascii="Times New Roman" w:hAnsi="Times New Roman" w:cs="Times New Roman"/>
          <w:b/>
          <w:color w:val="000000" w:themeColor="text1"/>
          <w:sz w:val="25"/>
          <w:szCs w:val="25"/>
        </w:rPr>
      </w:pPr>
      <w:r w:rsidRPr="000C55ED">
        <w:rPr>
          <w:rFonts w:ascii="Times New Roman" w:hAnsi="Times New Roman" w:cs="Times New Roman"/>
          <w:b/>
          <w:color w:val="000000" w:themeColor="text1"/>
          <w:sz w:val="25"/>
          <w:szCs w:val="25"/>
          <w:vertAlign w:val="superscript"/>
        </w:rPr>
        <w:t>1</w:t>
      </w:r>
      <w:r w:rsidR="00B3224A" w:rsidRPr="008A6BCC">
        <w:rPr>
          <w:rFonts w:ascii="Times New Roman" w:hAnsi="Times New Roman" w:cs="Times New Roman"/>
          <w:b/>
          <w:color w:val="000000" w:themeColor="text1"/>
          <w:sz w:val="25"/>
          <w:szCs w:val="25"/>
        </w:rPr>
        <w:t xml:space="preserve">NDEM, J.U. (Ph.D) AND </w:t>
      </w:r>
      <w:r w:rsidRPr="000C55ED">
        <w:rPr>
          <w:rFonts w:ascii="Times New Roman" w:hAnsi="Times New Roman" w:cs="Times New Roman"/>
          <w:b/>
          <w:color w:val="000000" w:themeColor="text1"/>
          <w:sz w:val="25"/>
          <w:szCs w:val="25"/>
          <w:vertAlign w:val="superscript"/>
        </w:rPr>
        <w:t>2</w:t>
      </w:r>
      <w:r w:rsidR="00B3224A" w:rsidRPr="008A6BCC">
        <w:rPr>
          <w:rFonts w:ascii="Times New Roman" w:hAnsi="Times New Roman" w:cs="Times New Roman"/>
          <w:b/>
          <w:color w:val="000000" w:themeColor="text1"/>
          <w:sz w:val="25"/>
          <w:szCs w:val="25"/>
        </w:rPr>
        <w:t>UDENSI EDWIN O.</w:t>
      </w:r>
    </w:p>
    <w:p w:rsidR="00B3224A" w:rsidRPr="008A6BCC" w:rsidRDefault="000C55ED" w:rsidP="00B3224A">
      <w:pPr>
        <w:spacing w:after="0" w:line="264" w:lineRule="auto"/>
        <w:jc w:val="center"/>
        <w:rPr>
          <w:rFonts w:ascii="Times New Roman" w:hAnsi="Times New Roman" w:cs="Times New Roman"/>
          <w:color w:val="000000" w:themeColor="text1"/>
          <w:sz w:val="25"/>
          <w:szCs w:val="25"/>
        </w:rPr>
      </w:pPr>
      <w:r w:rsidRPr="000C55ED">
        <w:rPr>
          <w:rFonts w:ascii="Times New Roman" w:hAnsi="Times New Roman" w:cs="Times New Roman"/>
          <w:color w:val="000000" w:themeColor="text1"/>
          <w:sz w:val="25"/>
          <w:szCs w:val="25"/>
          <w:vertAlign w:val="superscript"/>
        </w:rPr>
        <w:t>1</w:t>
      </w:r>
      <w:r w:rsidR="00171CD5">
        <w:rPr>
          <w:rFonts w:ascii="Times New Roman" w:hAnsi="Times New Roman" w:cs="Times New Roman"/>
          <w:color w:val="000000" w:themeColor="text1"/>
          <w:sz w:val="25"/>
          <w:szCs w:val="25"/>
        </w:rPr>
        <w:t>Department o</w:t>
      </w:r>
      <w:r w:rsidR="00B3224A" w:rsidRPr="008A6BCC">
        <w:rPr>
          <w:rFonts w:ascii="Times New Roman" w:hAnsi="Times New Roman" w:cs="Times New Roman"/>
          <w:color w:val="000000" w:themeColor="text1"/>
          <w:sz w:val="25"/>
          <w:szCs w:val="25"/>
        </w:rPr>
        <w:t xml:space="preserve">f Technology and Vocational Education, </w:t>
      </w:r>
    </w:p>
    <w:p w:rsidR="00B3224A" w:rsidRPr="008A6BCC" w:rsidRDefault="00B3224A" w:rsidP="00B3224A">
      <w:pPr>
        <w:spacing w:after="0" w:line="264" w:lineRule="auto"/>
        <w:jc w:val="cente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Faculty of Education, Ebonyi State University, Abakaliki.</w:t>
      </w:r>
    </w:p>
    <w:p w:rsidR="00B3224A" w:rsidRPr="008A6BCC" w:rsidRDefault="000C55ED" w:rsidP="00B3224A">
      <w:pPr>
        <w:spacing w:after="0" w:line="264" w:lineRule="auto"/>
        <w:jc w:val="center"/>
        <w:rPr>
          <w:rFonts w:ascii="Times New Roman" w:hAnsi="Times New Roman" w:cs="Times New Roman"/>
          <w:color w:val="000000" w:themeColor="text1"/>
          <w:sz w:val="25"/>
          <w:szCs w:val="25"/>
        </w:rPr>
      </w:pPr>
      <w:r w:rsidRPr="000C55ED">
        <w:rPr>
          <w:rFonts w:ascii="Times New Roman" w:hAnsi="Times New Roman" w:cs="Times New Roman"/>
          <w:color w:val="000000" w:themeColor="text1"/>
          <w:sz w:val="25"/>
          <w:szCs w:val="25"/>
          <w:vertAlign w:val="superscript"/>
        </w:rPr>
        <w:t>2</w:t>
      </w:r>
      <w:r w:rsidR="00B3224A" w:rsidRPr="008A6BCC">
        <w:rPr>
          <w:rFonts w:ascii="Times New Roman" w:hAnsi="Times New Roman" w:cs="Times New Roman"/>
          <w:color w:val="000000" w:themeColor="text1"/>
          <w:sz w:val="25"/>
          <w:szCs w:val="25"/>
        </w:rPr>
        <w:t>Enugu State University of Science and Technology, Enugu Nigeria.</w:t>
      </w:r>
    </w:p>
    <w:p w:rsidR="00B3224A" w:rsidRPr="008A6BCC" w:rsidRDefault="004C629F" w:rsidP="00B3224A">
      <w:pPr>
        <w:spacing w:after="0" w:line="264" w:lineRule="auto"/>
        <w:jc w:val="center"/>
        <w:rPr>
          <w:rFonts w:ascii="Times New Roman" w:hAnsi="Times New Roman" w:cs="Times New Roman"/>
          <w:color w:val="000000" w:themeColor="text1"/>
          <w:sz w:val="25"/>
          <w:szCs w:val="25"/>
        </w:rPr>
      </w:pPr>
      <w:r w:rsidRPr="004C629F">
        <w:rPr>
          <w:rFonts w:ascii="Times New Roman" w:hAnsi="Times New Roman" w:cs="Times New Roman"/>
          <w:i/>
          <w:noProof/>
          <w:color w:val="000000" w:themeColor="text1"/>
          <w:sz w:val="25"/>
          <w:szCs w:val="25"/>
        </w:rPr>
        <w:pict>
          <v:shape id="_x0000_s1944" type="#_x0000_t32" style="position:absolute;left:0;text-align:left;margin-left:-3.55pt;margin-top:11.9pt;width:505.7pt;height:0;z-index:252089344" o:connectortype="straight" strokeweight="1.5pt"/>
        </w:pict>
      </w:r>
    </w:p>
    <w:p w:rsidR="00B3224A" w:rsidRPr="008A6BCC" w:rsidRDefault="00B3224A" w:rsidP="00B3224A">
      <w:pPr>
        <w:spacing w:after="0" w:line="240" w:lineRule="auto"/>
        <w:jc w:val="center"/>
        <w:rPr>
          <w:rFonts w:ascii="Times New Roman" w:hAnsi="Times New Roman" w:cs="Times New Roman"/>
          <w:b/>
          <w:color w:val="000000" w:themeColor="text1"/>
          <w:sz w:val="25"/>
          <w:szCs w:val="25"/>
        </w:rPr>
      </w:pPr>
      <w:r w:rsidRPr="00337EE2">
        <w:rPr>
          <w:rFonts w:ascii="Times New Roman" w:hAnsi="Times New Roman" w:cs="Times New Roman"/>
          <w:b/>
          <w:i/>
          <w:color w:val="000000" w:themeColor="text1"/>
          <w:sz w:val="25"/>
          <w:szCs w:val="25"/>
        </w:rPr>
        <w:t>Abstract</w:t>
      </w:r>
    </w:p>
    <w:p w:rsidR="00B3224A" w:rsidRPr="008A6BCC" w:rsidRDefault="00B3224A" w:rsidP="00B3224A">
      <w:pPr>
        <w:spacing w:after="0" w:line="240" w:lineRule="auto"/>
        <w:jc w:val="both"/>
        <w:rPr>
          <w:rFonts w:ascii="Times New Roman" w:hAnsi="Times New Roman" w:cs="Times New Roman"/>
          <w:b/>
          <w:i/>
          <w:color w:val="000000" w:themeColor="text1"/>
          <w:sz w:val="25"/>
          <w:szCs w:val="25"/>
        </w:rPr>
      </w:pPr>
      <w:r w:rsidRPr="008A6BCC">
        <w:rPr>
          <w:rFonts w:ascii="Times New Roman" w:hAnsi="Times New Roman" w:cs="Times New Roman"/>
          <w:i/>
          <w:color w:val="000000" w:themeColor="text1"/>
          <w:sz w:val="25"/>
          <w:szCs w:val="25"/>
        </w:rPr>
        <w:t>This study was conducted in Ebonyi State of Nigeria. The study adopted survey research design. Three purposes of study guided the study. The population of the study was 84. This comprised of 59 teachers and 25 technologists from Department of Technology and vocational education, Ebonyi State University and Akanu Ibiam Federal Polytechnics Unwana. There was no sampling, the whole population was studied. The instrument used for data collection was a self-developed questionnaire with four points rating scale of very highly needed, highly needed, moderately needed and not needed. The reliability of the instrument was determined by using Cronbach alpha statistics, which yield a reliability coefficient of 0.83. The data was collect by the researcher with the help of two trained research assistants. The data collected were analyzed using mean with standard deviation with the SPSS statistical package. Based on the analysis of the data collected, the following result emanated, among others. Physical infrastructural facilities, instructional resources and information and communication facilities were found to be highly needed for training of technical teachers. Based on the findings, it was recommended among others that the government of Ebonyi State in collaboration with the management of the technical institution should provide adequate ICT facilities, physical infrastructural facilities and instructional resources which will facilitate the training of the technical teachers in the area of the study.</w:t>
      </w:r>
    </w:p>
    <w:p w:rsidR="00B3224A" w:rsidRPr="008A6BCC" w:rsidRDefault="004C629F" w:rsidP="00B3224A">
      <w:pPr>
        <w:spacing w:after="0" w:line="240" w:lineRule="auto"/>
        <w:jc w:val="both"/>
        <w:rPr>
          <w:rFonts w:ascii="Times New Roman" w:hAnsi="Times New Roman" w:cs="Times New Roman"/>
          <w:b/>
          <w:i/>
          <w:color w:val="000000" w:themeColor="text1"/>
          <w:sz w:val="25"/>
          <w:szCs w:val="25"/>
        </w:rPr>
      </w:pPr>
      <w:r w:rsidRPr="004C629F">
        <w:rPr>
          <w:rFonts w:ascii="Times New Roman" w:hAnsi="Times New Roman" w:cs="Times New Roman"/>
          <w:i/>
          <w:noProof/>
          <w:color w:val="000000" w:themeColor="text1"/>
          <w:sz w:val="25"/>
          <w:szCs w:val="25"/>
        </w:rPr>
        <w:pict>
          <v:shape id="_x0000_s1945" type="#_x0000_t32" style="position:absolute;left:0;text-align:left;margin-left:-5.15pt;margin-top:6.05pt;width:505.7pt;height:0;z-index:252090368" o:connectortype="straight" strokeweight="1.5pt"/>
        </w:pict>
      </w:r>
    </w:p>
    <w:p w:rsidR="00B3224A" w:rsidRPr="00337EE2" w:rsidRDefault="00B3224A" w:rsidP="00B3224A">
      <w:pPr>
        <w:spacing w:after="0" w:line="240" w:lineRule="auto"/>
        <w:jc w:val="both"/>
        <w:rPr>
          <w:rFonts w:ascii="Times New Roman" w:hAnsi="Times New Roman" w:cs="Times New Roman"/>
          <w:i/>
          <w:color w:val="000000" w:themeColor="text1"/>
          <w:sz w:val="25"/>
          <w:szCs w:val="25"/>
        </w:rPr>
      </w:pPr>
      <w:r w:rsidRPr="00337EE2">
        <w:rPr>
          <w:rFonts w:ascii="Times New Roman" w:hAnsi="Times New Roman" w:cs="Times New Roman"/>
          <w:b/>
          <w:i/>
          <w:color w:val="000000" w:themeColor="text1"/>
          <w:sz w:val="25"/>
          <w:szCs w:val="25"/>
        </w:rPr>
        <w:t>Key Words:</w:t>
      </w:r>
      <w:r w:rsidRPr="00337EE2">
        <w:rPr>
          <w:rFonts w:ascii="Times New Roman" w:hAnsi="Times New Roman" w:cs="Times New Roman"/>
          <w:i/>
          <w:color w:val="000000" w:themeColor="text1"/>
          <w:sz w:val="25"/>
          <w:szCs w:val="25"/>
        </w:rPr>
        <w:t xml:space="preserve"> Training; Technical teacher; Job creation; National development</w:t>
      </w:r>
    </w:p>
    <w:p w:rsidR="00B3224A" w:rsidRPr="008A6BCC" w:rsidRDefault="00B3224A" w:rsidP="00B3224A">
      <w:pPr>
        <w:spacing w:after="0" w:line="264" w:lineRule="auto"/>
        <w:rPr>
          <w:rFonts w:ascii="Times New Roman" w:hAnsi="Times New Roman" w:cs="Times New Roman"/>
          <w:b/>
          <w:color w:val="000000" w:themeColor="text1"/>
          <w:sz w:val="25"/>
          <w:szCs w:val="25"/>
        </w:rPr>
      </w:pPr>
    </w:p>
    <w:p w:rsidR="00B3224A" w:rsidRPr="008A6BCC" w:rsidRDefault="00B3224A" w:rsidP="00B3224A">
      <w:pPr>
        <w:spacing w:after="0" w:line="264" w:lineRule="auto"/>
        <w:rPr>
          <w:rFonts w:ascii="Times New Roman" w:hAnsi="Times New Roman" w:cs="Times New Roman"/>
          <w:b/>
          <w:color w:val="000000" w:themeColor="text1"/>
          <w:sz w:val="25"/>
          <w:szCs w:val="25"/>
        </w:rPr>
        <w:sectPr w:rsidR="00B3224A" w:rsidRPr="008A6BCC" w:rsidSect="00070DE2">
          <w:type w:val="continuous"/>
          <w:pgSz w:w="11907" w:h="16839" w:code="9"/>
          <w:pgMar w:top="1008" w:right="1008" w:bottom="1008" w:left="1008" w:header="720" w:footer="720" w:gutter="144"/>
          <w:paperSrc w:first="15" w:other="15"/>
          <w:pgNumType w:fmt="numberInDash"/>
          <w:cols w:space="432"/>
          <w:docGrid w:linePitch="360"/>
        </w:sectPr>
      </w:pP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lastRenderedPageBreak/>
        <w:t xml:space="preserve">Introduction </w:t>
      </w:r>
    </w:p>
    <w:p w:rsidR="00B3224A" w:rsidRPr="008A6BCC" w:rsidRDefault="00B3224A" w:rsidP="00B3224A">
      <w:pPr>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Education can be seen as systematic training and instruction given in schools especially to individuals which leads to acquisition of skills, knowledge, abilities, competences, values, habits and norms. A good education consists in giving to the body and to the soul all the beauty and all the perfection of which they are capable. Education is a kind of training:  Training is teaching or the process of developing in oneself or others, any skill and knowledge that relates to specific useful competencies (Effoli, 2012). Training is an organized activity aimed at imparting information to improve the recipient. On the </w:t>
      </w:r>
      <w:r w:rsidRPr="008A6BCC">
        <w:rPr>
          <w:rFonts w:ascii="Times New Roman" w:hAnsi="Times New Roman" w:cs="Times New Roman"/>
          <w:color w:val="000000" w:themeColor="text1"/>
          <w:sz w:val="25"/>
          <w:szCs w:val="25"/>
        </w:rPr>
        <w:lastRenderedPageBreak/>
        <w:t>other hand, training is the process of imparting to someone the skill to perform some operations, whether mental or physical (Igwe, 2005). He further stressed that training is closely associated with instruction which involves imparting of information, knowledge and habits.</w:t>
      </w:r>
    </w:p>
    <w:p w:rsidR="00B3224A" w:rsidRPr="008A6BCC" w:rsidRDefault="00B3224A" w:rsidP="00B3224A">
      <w:pPr>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In the field of technology and vocational education, technical teachers training are essential because the technical teachers are the implementers of the curriculum of technical and vocational education in the modern society. No nation can arrive without a sound technical and vocational education, </w:t>
      </w:r>
      <w:r w:rsidRPr="008A6BCC">
        <w:rPr>
          <w:rFonts w:ascii="Times New Roman" w:hAnsi="Times New Roman" w:cs="Times New Roman"/>
          <w:color w:val="000000" w:themeColor="text1"/>
          <w:sz w:val="25"/>
          <w:szCs w:val="25"/>
        </w:rPr>
        <w:lastRenderedPageBreak/>
        <w:t>which is referred to as a range of learning experiences that are relevant for employability, portability of competencies and qualifications and recognition of skills, decent work opportunities and lifelong learning in and related to the world of work. (Ilo, 2010). The implementation of the curriculum technical and vocational education is the sole responsibility of the technical teachers.</w:t>
      </w:r>
    </w:p>
    <w:p w:rsidR="00B3224A" w:rsidRPr="008A6BCC" w:rsidRDefault="004C629F" w:rsidP="00B3224A">
      <w:pPr>
        <w:jc w:val="both"/>
        <w:rPr>
          <w:rFonts w:ascii="Times New Roman" w:hAnsi="Times New Roman" w:cs="Times New Roman"/>
          <w:color w:val="000000" w:themeColor="text1"/>
          <w:sz w:val="25"/>
          <w:szCs w:val="25"/>
        </w:rPr>
      </w:pPr>
      <w:r>
        <w:rPr>
          <w:rFonts w:ascii="Times New Roman" w:hAnsi="Times New Roman" w:cs="Times New Roman"/>
          <w:noProof/>
          <w:color w:val="000000" w:themeColor="text1"/>
          <w:sz w:val="25"/>
          <w:szCs w:val="25"/>
        </w:rPr>
        <w:pict>
          <v:shape id="_x0000_s46254" type="#_x0000_t32" style="position:absolute;left:0;text-align:left;margin-left:-3.6pt;margin-top:-177.95pt;width:505.7pt;height:0;z-index:252359680" o:connectortype="straight" strokeweight="3pt"/>
        </w:pict>
      </w:r>
      <w:r w:rsidR="00B3224A" w:rsidRPr="008A6BCC">
        <w:rPr>
          <w:rFonts w:ascii="Times New Roman" w:hAnsi="Times New Roman" w:cs="Times New Roman"/>
          <w:color w:val="000000" w:themeColor="text1"/>
          <w:sz w:val="25"/>
          <w:szCs w:val="25"/>
        </w:rPr>
        <w:t>In the field of teacher training and professional development, the increasingly multifunctional roles and responsibilities of teachers have led to new learning approach with greater autonomy for programme decisions and outreach to the world of work. In parallel, the need for greater involvement of teachers in professional development decisions has become cleaner. Criteria for good teachers that respond to increased expectations include strong knowledge bases and range of teaching, competencies for enhanced teaching practice and qualitative learning outcome and skill development.</w:t>
      </w:r>
    </w:p>
    <w:p w:rsidR="00B3224A" w:rsidRPr="008A6BCC" w:rsidRDefault="004C629F" w:rsidP="00B3224A">
      <w:pPr>
        <w:spacing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46253" type="#_x0000_t202" style="position:absolute;left:0;text-align:left;margin-left:339.7pt;margin-top:-438.7pt;width:150.7pt;height:23pt;z-index:-250957824;mso-width-relative:margin;mso-height-relative:margin" stroked="f">
            <v:textbox style="mso-next-textbox:#_x0000_s46253">
              <w:txbxContent>
                <w:p w:rsidR="00931FF5" w:rsidRPr="00171CD5" w:rsidRDefault="00931FF5" w:rsidP="00171CD5">
                  <w:pPr>
                    <w:spacing w:after="0" w:line="264" w:lineRule="auto"/>
                    <w:jc w:val="both"/>
                    <w:rPr>
                      <w:rFonts w:ascii="Times New Roman" w:hAnsi="Times New Roman" w:cs="Times New Roman"/>
                      <w:b/>
                      <w:i/>
                      <w:sz w:val="20"/>
                      <w:szCs w:val="20"/>
                    </w:rPr>
                  </w:pPr>
                  <w:r w:rsidRPr="00171CD5">
                    <w:rPr>
                      <w:rFonts w:ascii="Times New Roman" w:hAnsi="Times New Roman" w:cs="Times New Roman"/>
                      <w:b/>
                      <w:i/>
                      <w:sz w:val="20"/>
                      <w:szCs w:val="20"/>
                    </w:rPr>
                    <w:t>Ndem, J.U. &amp; Udensi E.O.</w:t>
                  </w:r>
                </w:p>
              </w:txbxContent>
            </v:textbox>
          </v:shape>
        </w:pict>
      </w:r>
      <w:r w:rsidR="00B3224A" w:rsidRPr="008A6BCC">
        <w:rPr>
          <w:rFonts w:ascii="Times New Roman" w:hAnsi="Times New Roman" w:cs="Times New Roman"/>
          <w:color w:val="000000" w:themeColor="text1"/>
          <w:sz w:val="25"/>
          <w:szCs w:val="25"/>
        </w:rPr>
        <w:t xml:space="preserve">Teacher training and professional development should be in such a way that will lead to production of graduates who are skillful in their fields and capable of being self-reliant, self-sufficient, and create job for National Development (Aminu and Ibeneme, 2005). National development is the ability of a country or countries to improve the social welfare of the people such as providing social amenities like quality education, portable drinking water, transportation; infrastructure, medical care and security of life and properties (Nickels, 2009). National development cannot take place without the citizen having qualitative skills and competencies in the field of work. To create job and achieve national development, the teachers who develop the manpower and the workforce in the society must be well trained. </w:t>
      </w:r>
      <w:r w:rsidR="00B3224A" w:rsidRPr="008A6BCC">
        <w:rPr>
          <w:rFonts w:ascii="Times New Roman" w:hAnsi="Times New Roman" w:cs="Times New Roman"/>
          <w:color w:val="000000" w:themeColor="text1"/>
          <w:sz w:val="25"/>
          <w:szCs w:val="25"/>
        </w:rPr>
        <w:lastRenderedPageBreak/>
        <w:t>For effective training of the teachers, training resources are needed. Resources according to Martin (2000) are something that can be used to achieve an objective of any project or programme. Resources can be assets, reserves, stocks, supply or pool of funds.</w:t>
      </w:r>
    </w:p>
    <w:p w:rsidR="00B3224A" w:rsidRPr="008A6BCC" w:rsidRDefault="00B3224A" w:rsidP="00B3224A">
      <w:pPr>
        <w:spacing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In the context of these study resources are conceptualized as physical facilities and infrastructural resources, instructional resources, machines, tools and equipment resources, information and communication (ICT) facilities as well as incentive resources.</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Physical infrastructures are basic facilities, services and installations needed for functioning of an institution, community or the society (Bass and Vaughm, 2008).</w:t>
      </w:r>
      <w:r w:rsidRPr="008A6BCC">
        <w:rPr>
          <w:rFonts w:ascii="Times New Roman" w:hAnsi="Times New Roman" w:cs="Times New Roman"/>
          <w:b/>
          <w:color w:val="000000" w:themeColor="text1"/>
          <w:sz w:val="25"/>
          <w:szCs w:val="25"/>
        </w:rPr>
        <w:t xml:space="preserve"> </w:t>
      </w:r>
      <w:r w:rsidRPr="008A6BCC">
        <w:rPr>
          <w:rFonts w:ascii="Times New Roman" w:hAnsi="Times New Roman" w:cs="Times New Roman"/>
          <w:color w:val="000000" w:themeColor="text1"/>
          <w:sz w:val="25"/>
          <w:szCs w:val="25"/>
        </w:rPr>
        <w:t xml:space="preserve">Examples of physical infrastructures in the training institutions are classrooms, laboratories, workshops, libraries, information and communication technology centre, office accommodation, administrative blocks, staff quarters. Apart from the physical infrastructures, instructional materials are necessary for the training of teachers. Igwe (2005) reported that instructional materials are materials used by the teacher in the classroom for teaching which make teaching and learning easier and more rewarding. To train teachers, the school workshop must be well equipped with machines and tools for practical classes. Adequate provision of machines and tools will help to train the teachers very well (Bass and Vaughm, 2008) additionally, adequate incentive are vital. Koontz and Weihrich (2001) reported that incentives as materials or moral factors given to a worker for encouragement to work more or better. Material incentives include, gift items, while moral incentive include; recognition and praises. In Ebonyi State, practical evidence has shown that there is shortage of technical teachers in the technical colleges. The shortage and death of technical teachers has led to inadequate training of future teachers for the generation to come. </w:t>
      </w:r>
      <w:r w:rsidRPr="008A6BCC">
        <w:rPr>
          <w:rFonts w:ascii="Times New Roman" w:hAnsi="Times New Roman" w:cs="Times New Roman"/>
          <w:color w:val="000000" w:themeColor="text1"/>
          <w:sz w:val="25"/>
          <w:szCs w:val="25"/>
        </w:rPr>
        <w:lastRenderedPageBreak/>
        <w:t>This invariably has contributed to poor skill development in the students. Poor skill acquisition has led to mass unemployment among the graduates of technical colleges, because these graduates cannot be self-reliant rather depends on white collar job which is nowhere to be seen these days.</w:t>
      </w:r>
    </w:p>
    <w:p w:rsidR="00B3224A" w:rsidRPr="008A6BCC" w:rsidRDefault="004C629F" w:rsidP="00B3224A">
      <w:pPr>
        <w:spacing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46256" type="#_x0000_t32" style="position:absolute;left:0;text-align:left;margin-left:-1.5pt;margin-top:-123.35pt;width:505.7pt;height:0;z-index:252361728" o:connectortype="straight" strokeweight="3pt"/>
        </w:pict>
      </w:r>
      <w:r w:rsidR="00B3224A" w:rsidRPr="008A6BCC">
        <w:rPr>
          <w:rFonts w:ascii="Times New Roman" w:hAnsi="Times New Roman" w:cs="Times New Roman"/>
          <w:color w:val="000000" w:themeColor="text1"/>
          <w:sz w:val="25"/>
          <w:szCs w:val="25"/>
        </w:rPr>
        <w:t>It is on the basis of this that this work is designed to determine the resources needed for effective training of technical teachers for job creation and national development.</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Statement of the Problem </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The technical teachers are trained manpower who implements the curriculum of technical colleges. In Ebonyi State of Nigeria, there are four technical colleges (EBS, SEB, 2016). Experience has shown that the teacher-student ratio in these colleges is 1:50 which nagates the 1.35 recommendations of the National Board for technical Education (NBTE, 2010). There is alarming shortage of technical teachers to implement the technical college curriculum. The shortage of the technical teachers has led to poor implementation of the curriculum and poor acquisition of skills by the students. This situation has encouraged production of half-baked graduates who graduate from the technical colleges with little or no employable skills. This has led to hyper-unemployment in the society. As a result of unemployment, many young graduates have engaged themselves into many anti-social behaviours in order to survive. Such anti-social-behaviour like prostitution among the females, arm robbery, kidnapping, drug and human trafficking and hired assassination. All these have made the society very unconducive for human habitation. It is on the basis of this that this work is designed to determine the resources needed for training of technical teachers who will train the students for job skills.</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p>
    <w:p w:rsidR="00337EE2" w:rsidRDefault="00337EE2" w:rsidP="00B3224A">
      <w:pPr>
        <w:spacing w:after="0" w:line="264" w:lineRule="auto"/>
        <w:jc w:val="both"/>
        <w:rPr>
          <w:rFonts w:ascii="Times New Roman" w:hAnsi="Times New Roman" w:cs="Times New Roman"/>
          <w:b/>
          <w:color w:val="000000" w:themeColor="text1"/>
          <w:sz w:val="25"/>
          <w:szCs w:val="25"/>
        </w:rPr>
      </w:pPr>
    </w:p>
    <w:p w:rsidR="00B3224A" w:rsidRPr="008A6BCC" w:rsidRDefault="004C629F" w:rsidP="00B3224A">
      <w:pPr>
        <w:spacing w:after="0" w:line="264"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46255" type="#_x0000_t202" style="position:absolute;left:0;text-align:left;margin-left:87.35pt;margin-top:-22pt;width:150.7pt;height:23pt;z-index:-250955776;mso-width-relative:margin;mso-height-relative:margin" stroked="f">
            <v:textbox style="mso-next-textbox:#_x0000_s46255">
              <w:txbxContent>
                <w:p w:rsidR="00931FF5" w:rsidRPr="00171CD5" w:rsidRDefault="00931FF5" w:rsidP="00757323">
                  <w:pPr>
                    <w:spacing w:after="0" w:line="264" w:lineRule="auto"/>
                    <w:jc w:val="both"/>
                    <w:rPr>
                      <w:rFonts w:ascii="Times New Roman" w:hAnsi="Times New Roman" w:cs="Times New Roman"/>
                      <w:b/>
                      <w:i/>
                      <w:sz w:val="20"/>
                      <w:szCs w:val="20"/>
                    </w:rPr>
                  </w:pPr>
                  <w:r w:rsidRPr="00171CD5">
                    <w:rPr>
                      <w:rFonts w:ascii="Times New Roman" w:hAnsi="Times New Roman" w:cs="Times New Roman"/>
                      <w:b/>
                      <w:i/>
                      <w:sz w:val="20"/>
                      <w:szCs w:val="20"/>
                    </w:rPr>
                    <w:t>Ndem, J.U. &amp; Udensi E.O.</w:t>
                  </w:r>
                </w:p>
              </w:txbxContent>
            </v:textbox>
          </v:shape>
        </w:pict>
      </w:r>
      <w:r w:rsidR="00B3224A" w:rsidRPr="008A6BCC">
        <w:rPr>
          <w:rFonts w:ascii="Times New Roman" w:hAnsi="Times New Roman" w:cs="Times New Roman"/>
          <w:b/>
          <w:color w:val="000000" w:themeColor="text1"/>
          <w:sz w:val="25"/>
          <w:szCs w:val="25"/>
        </w:rPr>
        <w:t xml:space="preserve">Purpose of the Study </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The main purpose of this study was to determine the resources needed for effective training of technical teachers for job creation and national development. Specifically, the study sought to determine </w:t>
      </w:r>
    </w:p>
    <w:p w:rsidR="00B3224A" w:rsidRPr="008A6BCC" w:rsidRDefault="00B3224A" w:rsidP="002F754A">
      <w:pPr>
        <w:pStyle w:val="ListParagraph"/>
        <w:numPr>
          <w:ilvl w:val="0"/>
          <w:numId w:val="137"/>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Adequate provision of physical facilities and infrastructural resources.</w:t>
      </w:r>
    </w:p>
    <w:p w:rsidR="00B3224A" w:rsidRPr="008A6BCC" w:rsidRDefault="00B3224A" w:rsidP="002F754A">
      <w:pPr>
        <w:pStyle w:val="ListParagraph"/>
        <w:numPr>
          <w:ilvl w:val="0"/>
          <w:numId w:val="137"/>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Provision of instructional resources.</w:t>
      </w:r>
    </w:p>
    <w:p w:rsidR="00B3224A" w:rsidRPr="008A6BCC" w:rsidRDefault="00B3224A" w:rsidP="002F754A">
      <w:pPr>
        <w:pStyle w:val="ListParagraph"/>
        <w:numPr>
          <w:ilvl w:val="0"/>
          <w:numId w:val="137"/>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Provision of ICT facility resources.</w:t>
      </w:r>
    </w:p>
    <w:p w:rsidR="00B3224A" w:rsidRPr="008A6BCC" w:rsidRDefault="00B3224A" w:rsidP="002F754A">
      <w:pPr>
        <w:pStyle w:val="ListParagraph"/>
        <w:numPr>
          <w:ilvl w:val="0"/>
          <w:numId w:val="137"/>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Provision of incentives resources.</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Questions</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The following research questions guided the study.</w:t>
      </w:r>
    </w:p>
    <w:p w:rsidR="00B3224A" w:rsidRPr="008A6BCC" w:rsidRDefault="00B3224A" w:rsidP="002F754A">
      <w:pPr>
        <w:pStyle w:val="ListParagraph"/>
        <w:numPr>
          <w:ilvl w:val="0"/>
          <w:numId w:val="138"/>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What are the physical facilities and infrastructural resources for the training of technical teachers for job creation?</w:t>
      </w:r>
    </w:p>
    <w:p w:rsidR="00B3224A" w:rsidRPr="008A6BCC" w:rsidRDefault="00B3224A" w:rsidP="002F754A">
      <w:pPr>
        <w:pStyle w:val="ListParagraph"/>
        <w:numPr>
          <w:ilvl w:val="0"/>
          <w:numId w:val="138"/>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What are the instructional resources needed for the training of technical teachers for job creation?</w:t>
      </w:r>
    </w:p>
    <w:p w:rsidR="00B3224A" w:rsidRPr="008A6BCC" w:rsidRDefault="00B3224A" w:rsidP="002F754A">
      <w:pPr>
        <w:pStyle w:val="ListParagraph"/>
        <w:numPr>
          <w:ilvl w:val="0"/>
          <w:numId w:val="138"/>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What is the ICT facility resources needed for the training of technical teachers for job creation?</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Methodology </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This study was carried out in Ebonyi state of Nigeria in the South Eastern Nigeria. The study adopted survey research design. The population of the study was 84. This comprised of 59 lecturers and 25 technologists from the higher institutions training technical teachers in the area of the study. There was no sampling, the whole population was studied. The instrument used for data collection was a self-developed questionnaire. The questionnaire had two parts, part one contained the biodata of the respondents while part two was divided into sections A, B, C, which elicited information on physical facilities and infrastructural resources, instructional resources, and ICT facilities resources respectively. The instrument had four points response scale of very highly, highly needed, moderately </w:t>
      </w:r>
      <w:r w:rsidR="004C629F" w:rsidRPr="004C629F">
        <w:rPr>
          <w:rFonts w:ascii="Times New Roman" w:hAnsi="Times New Roman" w:cs="Times New Roman"/>
          <w:noProof/>
          <w:color w:val="000000" w:themeColor="text1"/>
          <w:sz w:val="25"/>
          <w:szCs w:val="25"/>
        </w:rPr>
        <w:lastRenderedPageBreak/>
        <w:pict>
          <v:shape id="_x0000_s46258" type="#_x0000_t32" style="position:absolute;left:0;text-align:left;margin-left:-1.05pt;margin-top:-2.65pt;width:505.7pt;height:0;z-index:252363776;mso-position-horizontal-relative:text;mso-position-vertical-relative:text" o:connectortype="straight" strokeweight="3pt"/>
        </w:pict>
      </w:r>
      <w:r w:rsidRPr="008A6BCC">
        <w:rPr>
          <w:rFonts w:ascii="Times New Roman" w:hAnsi="Times New Roman" w:cs="Times New Roman"/>
          <w:color w:val="000000" w:themeColor="text1"/>
          <w:sz w:val="25"/>
          <w:szCs w:val="25"/>
        </w:rPr>
        <w:t xml:space="preserve">needed and not needed with their nominal values of 4, 3, 2 and 1 respectively. The instrument was validated by 3 experts. One expert in measurement and evaluation from Enugu State University of Science and Technology (ESUT) and two experts in technology and vocational education from Ebonyi State University. The reliability of the </w:t>
      </w:r>
      <w:r w:rsidRPr="008A6BCC">
        <w:rPr>
          <w:rFonts w:ascii="Times New Roman" w:hAnsi="Times New Roman" w:cs="Times New Roman"/>
          <w:color w:val="000000" w:themeColor="text1"/>
          <w:sz w:val="25"/>
          <w:szCs w:val="25"/>
        </w:rPr>
        <w:lastRenderedPageBreak/>
        <w:t>instrument was determined by administering 20 copies of the instrument to 20 lecturers and 15 technologists. The data collected were analyzed using Cronbach Alph to determine the reliability coefficient which was 0.83.  The data collected were analyzed using, mean with standard deviation and SPSS stastical package.</w:t>
      </w:r>
    </w:p>
    <w:p w:rsidR="00B3224A" w:rsidRPr="008A6BCC" w:rsidRDefault="004C629F" w:rsidP="00B3224A">
      <w:pPr>
        <w:spacing w:after="0" w:line="264" w:lineRule="auto"/>
        <w:jc w:val="both"/>
        <w:rPr>
          <w:rFonts w:ascii="Times New Roman" w:hAnsi="Times New Roman" w:cs="Times New Roman"/>
          <w:b/>
          <w:color w:val="000000" w:themeColor="text1"/>
          <w:sz w:val="25"/>
          <w:szCs w:val="25"/>
        </w:rPr>
        <w:sectPr w:rsidR="00B3224A" w:rsidRPr="008A6BCC" w:rsidSect="00070DE2">
          <w:type w:val="continuous"/>
          <w:pgSz w:w="11907" w:h="16839" w:code="9"/>
          <w:pgMar w:top="1008" w:right="1008" w:bottom="1008" w:left="1008" w:header="720" w:footer="720" w:gutter="144"/>
          <w:paperSrc w:first="15" w:other="15"/>
          <w:pgNumType w:fmt="numberInDash"/>
          <w:cols w:num="2" w:space="432"/>
          <w:docGrid w:linePitch="360"/>
        </w:sectPr>
      </w:pPr>
      <w:r w:rsidRPr="004C629F">
        <w:rPr>
          <w:rFonts w:ascii="Times New Roman" w:hAnsi="Times New Roman" w:cs="Times New Roman"/>
          <w:noProof/>
          <w:color w:val="000000" w:themeColor="text1"/>
          <w:sz w:val="25"/>
          <w:szCs w:val="25"/>
        </w:rPr>
        <w:pict>
          <v:shape id="_x0000_s46257" type="#_x0000_t202" style="position:absolute;left:0;text-align:left;margin-left:87.8pt;margin-top:-148.5pt;width:150.7pt;height:23pt;z-index:-250953728;mso-width-relative:margin;mso-height-relative:margin" stroked="f">
            <v:textbox style="mso-next-textbox:#_x0000_s46257">
              <w:txbxContent>
                <w:p w:rsidR="00931FF5" w:rsidRPr="00171CD5" w:rsidRDefault="00931FF5" w:rsidP="00757323">
                  <w:pPr>
                    <w:spacing w:after="0" w:line="264" w:lineRule="auto"/>
                    <w:jc w:val="both"/>
                    <w:rPr>
                      <w:rFonts w:ascii="Times New Roman" w:hAnsi="Times New Roman" w:cs="Times New Roman"/>
                      <w:b/>
                      <w:i/>
                      <w:sz w:val="20"/>
                      <w:szCs w:val="20"/>
                    </w:rPr>
                  </w:pPr>
                  <w:r w:rsidRPr="00171CD5">
                    <w:rPr>
                      <w:rFonts w:ascii="Times New Roman" w:hAnsi="Times New Roman" w:cs="Times New Roman"/>
                      <w:b/>
                      <w:i/>
                      <w:sz w:val="20"/>
                      <w:szCs w:val="20"/>
                    </w:rPr>
                    <w:t>Ndem, J.U. &amp; Udensi E.O.</w:t>
                  </w:r>
                </w:p>
              </w:txbxContent>
            </v:textbox>
          </v:shape>
        </w:pic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Results </w:t>
      </w:r>
    </w:p>
    <w:p w:rsidR="00B3224A" w:rsidRPr="008A6BCC" w:rsidRDefault="00B3224A" w:rsidP="00B3224A">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Research Question 1:</w:t>
      </w:r>
      <w:r w:rsidRPr="008A6BCC">
        <w:rPr>
          <w:rFonts w:ascii="Times New Roman" w:hAnsi="Times New Roman" w:cs="Times New Roman"/>
          <w:color w:val="000000" w:themeColor="text1"/>
          <w:sz w:val="25"/>
          <w:szCs w:val="25"/>
        </w:rPr>
        <w:t xml:space="preserve"> What are the physical facilities and infrastructural resources needed for training of technical teachers?</w:t>
      </w:r>
    </w:p>
    <w:p w:rsidR="00B3224A" w:rsidRPr="008A6BCC" w:rsidRDefault="00B3224A" w:rsidP="00B3224A">
      <w:pPr>
        <w:spacing w:after="0"/>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 xml:space="preserve">Table 1: </w:t>
      </w:r>
      <w:r w:rsidRPr="008A6BCC">
        <w:rPr>
          <w:rFonts w:ascii="Times New Roman" w:hAnsi="Times New Roman" w:cs="Times New Roman"/>
          <w:color w:val="000000" w:themeColor="text1"/>
          <w:sz w:val="25"/>
          <w:szCs w:val="25"/>
        </w:rPr>
        <w:t>Mean responses of the respondents on the physical facilities and /highlight infrastructural resources needed for training of technical teachers</w:t>
      </w:r>
    </w:p>
    <w:tbl>
      <w:tblPr>
        <w:tblStyle w:val="LightShading2"/>
        <w:tblW w:w="9378" w:type="dxa"/>
        <w:tblLook w:val="04A0"/>
      </w:tblPr>
      <w:tblGrid>
        <w:gridCol w:w="650"/>
        <w:gridCol w:w="3475"/>
        <w:gridCol w:w="704"/>
        <w:gridCol w:w="613"/>
        <w:gridCol w:w="605"/>
        <w:gridCol w:w="605"/>
        <w:gridCol w:w="717"/>
        <w:gridCol w:w="801"/>
        <w:gridCol w:w="1208"/>
      </w:tblGrid>
      <w:tr w:rsidR="00B3224A" w:rsidRPr="00337EE2" w:rsidTr="00337EE2">
        <w:trPr>
          <w:cnfStyle w:val="100000000000"/>
        </w:trPr>
        <w:tc>
          <w:tcPr>
            <w:cnfStyle w:val="001000000000"/>
            <w:tcW w:w="650" w:type="dxa"/>
            <w:tcBorders>
              <w:top w:val="single" w:sz="4" w:space="0" w:color="auto"/>
              <w:bottom w:val="nil"/>
            </w:tcBorders>
            <w:shd w:val="clear" w:color="auto" w:fill="auto"/>
          </w:tcPr>
          <w:p w:rsidR="00B3224A" w:rsidRPr="00337EE2" w:rsidRDefault="00B3224A" w:rsidP="00070DE2">
            <w:pPr>
              <w:spacing w:line="264" w:lineRule="auto"/>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S/N</w:t>
            </w:r>
          </w:p>
        </w:tc>
        <w:tc>
          <w:tcPr>
            <w:tcW w:w="3475"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 xml:space="preserve">Physical facilities and infrastructural resources </w:t>
            </w:r>
          </w:p>
        </w:tc>
        <w:tc>
          <w:tcPr>
            <w:tcW w:w="704"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p>
        </w:tc>
        <w:tc>
          <w:tcPr>
            <w:tcW w:w="613"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p>
        </w:tc>
        <w:tc>
          <w:tcPr>
            <w:tcW w:w="605"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p>
        </w:tc>
        <w:tc>
          <w:tcPr>
            <w:tcW w:w="605"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p>
        </w:tc>
        <w:tc>
          <w:tcPr>
            <w:tcW w:w="717" w:type="dxa"/>
            <w:tcBorders>
              <w:top w:val="single" w:sz="4" w:space="0" w:color="auto"/>
              <w:bottom w:val="nil"/>
            </w:tcBorders>
            <w:shd w:val="clear" w:color="auto" w:fill="auto"/>
          </w:tcPr>
          <w:p w:rsidR="00B3224A" w:rsidRPr="00337EE2" w:rsidRDefault="004C629F" w:rsidP="00070DE2">
            <w:pPr>
              <w:spacing w:line="264" w:lineRule="auto"/>
              <w:cnfStyle w:val="10000000000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1422" type="#_x0000_t32" style="position:absolute;margin-left:-.7pt;margin-top:1.45pt;width:9.75pt;height:.05pt;flip:x;z-index:251745280;mso-position-horizontal-relative:text;mso-position-vertical-relative:text" o:connectortype="straight"/>
              </w:pict>
            </w:r>
            <w:r w:rsidR="00B3224A" w:rsidRPr="00337EE2">
              <w:rPr>
                <w:rFonts w:ascii="Times New Roman" w:hAnsi="Times New Roman" w:cs="Times New Roman"/>
                <w:color w:val="000000" w:themeColor="text1"/>
                <w:sz w:val="20"/>
                <w:szCs w:val="20"/>
              </w:rPr>
              <w:t>X</w:t>
            </w:r>
          </w:p>
        </w:tc>
        <w:tc>
          <w:tcPr>
            <w:tcW w:w="801"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SD</w:t>
            </w:r>
          </w:p>
        </w:tc>
        <w:tc>
          <w:tcPr>
            <w:tcW w:w="1208"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Remarks</w:t>
            </w:r>
          </w:p>
        </w:tc>
      </w:tr>
      <w:tr w:rsidR="00B3224A" w:rsidRPr="00337EE2" w:rsidTr="00337EE2">
        <w:trPr>
          <w:cnfStyle w:val="000000100000"/>
        </w:trPr>
        <w:tc>
          <w:tcPr>
            <w:cnfStyle w:val="001000000000"/>
            <w:tcW w:w="650" w:type="dxa"/>
            <w:tcBorders>
              <w:top w:val="nil"/>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w:t>
            </w:r>
          </w:p>
        </w:tc>
        <w:tc>
          <w:tcPr>
            <w:tcW w:w="3475"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Adequate classrooms </w:t>
            </w:r>
          </w:p>
        </w:tc>
        <w:tc>
          <w:tcPr>
            <w:tcW w:w="704"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13"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05"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05"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717"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3.18</w:t>
            </w:r>
          </w:p>
        </w:tc>
        <w:tc>
          <w:tcPr>
            <w:tcW w:w="801"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0.89</w:t>
            </w:r>
          </w:p>
        </w:tc>
        <w:tc>
          <w:tcPr>
            <w:tcW w:w="1208"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50" w:type="dxa"/>
            <w:tcBorders>
              <w:left w:val="nil"/>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w:t>
            </w:r>
          </w:p>
        </w:tc>
        <w:tc>
          <w:tcPr>
            <w:tcW w:w="347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Well equipped library </w:t>
            </w:r>
          </w:p>
        </w:tc>
        <w:tc>
          <w:tcPr>
            <w:tcW w:w="70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3.17</w:t>
            </w:r>
          </w:p>
        </w:tc>
        <w:tc>
          <w:tcPr>
            <w:tcW w:w="801"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0.79</w:t>
            </w:r>
          </w:p>
        </w:tc>
        <w:tc>
          <w:tcPr>
            <w:tcW w:w="1208" w:type="dxa"/>
            <w:tcBorders>
              <w:right w:val="nil"/>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50" w:type="dxa"/>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w:t>
            </w:r>
          </w:p>
        </w:tc>
        <w:tc>
          <w:tcPr>
            <w:tcW w:w="347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Well equipped workshop</w:t>
            </w:r>
          </w:p>
        </w:tc>
        <w:tc>
          <w:tcPr>
            <w:tcW w:w="70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3.50</w:t>
            </w:r>
          </w:p>
        </w:tc>
        <w:tc>
          <w:tcPr>
            <w:tcW w:w="801"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0.61</w:t>
            </w:r>
          </w:p>
        </w:tc>
        <w:tc>
          <w:tcPr>
            <w:tcW w:w="1208"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VHN</w:t>
            </w:r>
          </w:p>
        </w:tc>
      </w:tr>
      <w:tr w:rsidR="00B3224A" w:rsidRPr="00337EE2" w:rsidTr="00337EE2">
        <w:tc>
          <w:tcPr>
            <w:cnfStyle w:val="001000000000"/>
            <w:tcW w:w="650" w:type="dxa"/>
            <w:tcBorders>
              <w:left w:val="nil"/>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4</w:t>
            </w:r>
          </w:p>
        </w:tc>
        <w:tc>
          <w:tcPr>
            <w:tcW w:w="347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Well equipped computer room</w:t>
            </w:r>
          </w:p>
        </w:tc>
        <w:tc>
          <w:tcPr>
            <w:tcW w:w="70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3.37</w:t>
            </w:r>
          </w:p>
        </w:tc>
        <w:tc>
          <w:tcPr>
            <w:tcW w:w="801"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0.67</w:t>
            </w:r>
          </w:p>
        </w:tc>
        <w:tc>
          <w:tcPr>
            <w:tcW w:w="1208" w:type="dxa"/>
            <w:tcBorders>
              <w:right w:val="nil"/>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50" w:type="dxa"/>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5</w:t>
            </w:r>
          </w:p>
        </w:tc>
        <w:tc>
          <w:tcPr>
            <w:tcW w:w="347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Laboratories with adequate chemicals</w:t>
            </w:r>
          </w:p>
        </w:tc>
        <w:tc>
          <w:tcPr>
            <w:tcW w:w="70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3.53</w:t>
            </w:r>
          </w:p>
        </w:tc>
        <w:tc>
          <w:tcPr>
            <w:tcW w:w="801"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0.54</w:t>
            </w:r>
          </w:p>
        </w:tc>
        <w:tc>
          <w:tcPr>
            <w:tcW w:w="1208"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VHN</w:t>
            </w:r>
          </w:p>
        </w:tc>
      </w:tr>
      <w:tr w:rsidR="00B3224A" w:rsidRPr="00337EE2" w:rsidTr="00337EE2">
        <w:tc>
          <w:tcPr>
            <w:cnfStyle w:val="001000000000"/>
            <w:tcW w:w="650" w:type="dxa"/>
            <w:tcBorders>
              <w:left w:val="nil"/>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w:t>
            </w:r>
          </w:p>
        </w:tc>
        <w:tc>
          <w:tcPr>
            <w:tcW w:w="347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Teacher’s offices</w:t>
            </w:r>
          </w:p>
        </w:tc>
        <w:tc>
          <w:tcPr>
            <w:tcW w:w="70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2.92</w:t>
            </w:r>
          </w:p>
        </w:tc>
        <w:tc>
          <w:tcPr>
            <w:tcW w:w="801"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0.96</w:t>
            </w:r>
          </w:p>
        </w:tc>
        <w:tc>
          <w:tcPr>
            <w:tcW w:w="1208" w:type="dxa"/>
            <w:tcBorders>
              <w:right w:val="nil"/>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MN</w:t>
            </w:r>
          </w:p>
        </w:tc>
      </w:tr>
      <w:tr w:rsidR="00B3224A" w:rsidRPr="00337EE2" w:rsidTr="00337EE2">
        <w:trPr>
          <w:cnfStyle w:val="000000100000"/>
        </w:trPr>
        <w:tc>
          <w:tcPr>
            <w:cnfStyle w:val="001000000000"/>
            <w:tcW w:w="650" w:type="dxa"/>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7</w:t>
            </w:r>
          </w:p>
        </w:tc>
        <w:tc>
          <w:tcPr>
            <w:tcW w:w="347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Administrative building </w:t>
            </w:r>
          </w:p>
        </w:tc>
        <w:tc>
          <w:tcPr>
            <w:tcW w:w="70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2.79</w:t>
            </w:r>
          </w:p>
        </w:tc>
        <w:tc>
          <w:tcPr>
            <w:tcW w:w="801"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1.01</w:t>
            </w:r>
          </w:p>
        </w:tc>
        <w:tc>
          <w:tcPr>
            <w:tcW w:w="1208"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50" w:type="dxa"/>
            <w:tcBorders>
              <w:left w:val="nil"/>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8</w:t>
            </w:r>
          </w:p>
        </w:tc>
        <w:tc>
          <w:tcPr>
            <w:tcW w:w="347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Demonstration plots for agricultural practicals</w:t>
            </w:r>
          </w:p>
        </w:tc>
        <w:tc>
          <w:tcPr>
            <w:tcW w:w="70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2.68</w:t>
            </w:r>
          </w:p>
        </w:tc>
        <w:tc>
          <w:tcPr>
            <w:tcW w:w="801"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1.06</w:t>
            </w:r>
          </w:p>
        </w:tc>
        <w:tc>
          <w:tcPr>
            <w:tcW w:w="1208" w:type="dxa"/>
            <w:tcBorders>
              <w:right w:val="nil"/>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50" w:type="dxa"/>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9</w:t>
            </w:r>
          </w:p>
        </w:tc>
        <w:tc>
          <w:tcPr>
            <w:tcW w:w="347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Health centre</w:t>
            </w:r>
          </w:p>
        </w:tc>
        <w:tc>
          <w:tcPr>
            <w:tcW w:w="70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0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3.30</w:t>
            </w:r>
          </w:p>
        </w:tc>
        <w:tc>
          <w:tcPr>
            <w:tcW w:w="801"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0.76</w:t>
            </w:r>
          </w:p>
        </w:tc>
        <w:tc>
          <w:tcPr>
            <w:tcW w:w="1208"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50" w:type="dxa"/>
            <w:tcBorders>
              <w:left w:val="nil"/>
              <w:bottom w:val="single" w:sz="4" w:space="0" w:color="auto"/>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p>
        </w:tc>
        <w:tc>
          <w:tcPr>
            <w:tcW w:w="3475"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Grand mean</w:t>
            </w:r>
          </w:p>
        </w:tc>
        <w:tc>
          <w:tcPr>
            <w:tcW w:w="704"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color w:val="000000" w:themeColor="text1"/>
                <w:sz w:val="20"/>
                <w:szCs w:val="20"/>
              </w:rPr>
            </w:pPr>
          </w:p>
        </w:tc>
        <w:tc>
          <w:tcPr>
            <w:tcW w:w="613"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w:t>
            </w:r>
          </w:p>
        </w:tc>
        <w:tc>
          <w:tcPr>
            <w:tcW w:w="605"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color w:val="000000" w:themeColor="text1"/>
                <w:sz w:val="20"/>
                <w:szCs w:val="20"/>
              </w:rPr>
            </w:pPr>
          </w:p>
        </w:tc>
        <w:tc>
          <w:tcPr>
            <w:tcW w:w="605"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color w:val="000000" w:themeColor="text1"/>
                <w:sz w:val="20"/>
                <w:szCs w:val="20"/>
              </w:rPr>
            </w:pPr>
          </w:p>
        </w:tc>
        <w:tc>
          <w:tcPr>
            <w:tcW w:w="717"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color w:val="000000" w:themeColor="text1"/>
                <w:sz w:val="20"/>
                <w:szCs w:val="20"/>
              </w:rPr>
            </w:pPr>
          </w:p>
        </w:tc>
        <w:tc>
          <w:tcPr>
            <w:tcW w:w="801"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color w:val="000000" w:themeColor="text1"/>
                <w:sz w:val="20"/>
                <w:szCs w:val="20"/>
              </w:rPr>
            </w:pPr>
          </w:p>
        </w:tc>
        <w:tc>
          <w:tcPr>
            <w:tcW w:w="1208" w:type="dxa"/>
            <w:tcBorders>
              <w:bottom w:val="single" w:sz="4" w:space="0" w:color="auto"/>
              <w:right w:val="nil"/>
            </w:tcBorders>
            <w:shd w:val="clear" w:color="auto" w:fill="auto"/>
          </w:tcPr>
          <w:p w:rsidR="00B3224A" w:rsidRPr="00337EE2" w:rsidRDefault="00B3224A" w:rsidP="00070DE2">
            <w:pPr>
              <w:spacing w:line="264" w:lineRule="auto"/>
              <w:cnfStyle w:val="000000000000"/>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3.55</w:t>
            </w:r>
          </w:p>
        </w:tc>
      </w:tr>
    </w:tbl>
    <w:p w:rsidR="00B3224A" w:rsidRPr="008A6BCC" w:rsidRDefault="00B3224A" w:rsidP="00B3224A">
      <w:pPr>
        <w:spacing w:after="0" w:line="264" w:lineRule="auto"/>
        <w:jc w:val="both"/>
        <w:rPr>
          <w:rFonts w:ascii="Times New Roman" w:hAnsi="Times New Roman" w:cs="Times New Roman"/>
          <w:color w:val="000000" w:themeColor="text1"/>
          <w:sz w:val="25"/>
          <w:szCs w:val="25"/>
        </w:rPr>
        <w:sectPr w:rsidR="00B3224A" w:rsidRPr="008A6BCC" w:rsidSect="00070DE2">
          <w:type w:val="continuous"/>
          <w:pgSz w:w="11907" w:h="16839" w:code="9"/>
          <w:pgMar w:top="1008" w:right="1008" w:bottom="1008" w:left="1008" w:header="720" w:footer="720" w:gutter="144"/>
          <w:paperSrc w:first="15" w:other="15"/>
          <w:pgNumType w:fmt="numberInDash"/>
          <w:cols w:space="432"/>
          <w:docGrid w:linePitch="360"/>
        </w:sectPr>
      </w:pPr>
    </w:p>
    <w:p w:rsidR="00B3224A" w:rsidRPr="008A6BCC" w:rsidRDefault="00B3224A" w:rsidP="00B3224A">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Table 1 revealed that items 3, and 5 had their mean scores up to 3.50 and above indicating that the items were very highly needed while items 1, 2, 4, 6, 7, 8 and 9 had their mean scores raging from 2.68-3.37, indicating that </w:t>
      </w:r>
      <w:r w:rsidRPr="008A6BCC">
        <w:rPr>
          <w:rFonts w:ascii="Times New Roman" w:hAnsi="Times New Roman" w:cs="Times New Roman"/>
          <w:color w:val="000000" w:themeColor="text1"/>
          <w:sz w:val="25"/>
          <w:szCs w:val="25"/>
        </w:rPr>
        <w:lastRenderedPageBreak/>
        <w:t>the items were highly need for training of technical teachers. The standard deviations ranged from 0.54-1.06, showing that the opinions of the respondents were not far from one another.</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sectPr w:rsidR="00B3224A" w:rsidRPr="008A6BCC" w:rsidSect="00070DE2">
          <w:type w:val="continuous"/>
          <w:pgSz w:w="11907" w:h="16839" w:code="9"/>
          <w:pgMar w:top="1008" w:right="1008" w:bottom="1008" w:left="1008" w:header="720" w:footer="720" w:gutter="144"/>
          <w:paperSrc w:first="15" w:other="15"/>
          <w:pgNumType w:fmt="numberInDash"/>
          <w:cols w:num="2" w:space="432"/>
          <w:docGrid w:linePitch="360"/>
        </w:sectPr>
      </w:pP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p>
    <w:p w:rsidR="00B3224A" w:rsidRPr="008A6BCC" w:rsidRDefault="00B3224A" w:rsidP="00B3224A">
      <w:pPr>
        <w:spacing w:after="0"/>
        <w:jc w:val="both"/>
        <w:rPr>
          <w:rFonts w:ascii="Times New Roman" w:hAnsi="Times New Roman" w:cs="Times New Roman"/>
          <w:color w:val="000000" w:themeColor="text1"/>
          <w:sz w:val="25"/>
          <w:szCs w:val="25"/>
        </w:rPr>
      </w:pPr>
      <w:r w:rsidRPr="008A6BCC">
        <w:rPr>
          <w:rFonts w:ascii="Times New Roman" w:hAnsi="Times New Roman" w:cs="Times New Roman"/>
          <w:b/>
          <w:color w:val="000000" w:themeColor="text1"/>
          <w:sz w:val="25"/>
          <w:szCs w:val="25"/>
        </w:rPr>
        <w:t>Research</w:t>
      </w:r>
      <w:r w:rsidRPr="008A6BCC">
        <w:rPr>
          <w:rFonts w:ascii="Times New Roman" w:hAnsi="Times New Roman" w:cs="Times New Roman"/>
          <w:color w:val="000000" w:themeColor="text1"/>
          <w:sz w:val="25"/>
          <w:szCs w:val="25"/>
        </w:rPr>
        <w:t xml:space="preserve"> </w:t>
      </w:r>
      <w:r w:rsidRPr="008A6BCC">
        <w:rPr>
          <w:rFonts w:ascii="Times New Roman" w:hAnsi="Times New Roman" w:cs="Times New Roman"/>
          <w:b/>
          <w:color w:val="000000" w:themeColor="text1"/>
          <w:sz w:val="25"/>
          <w:szCs w:val="25"/>
        </w:rPr>
        <w:t>Question</w:t>
      </w:r>
      <w:r w:rsidRPr="008A6BCC">
        <w:rPr>
          <w:rFonts w:ascii="Times New Roman" w:hAnsi="Times New Roman" w:cs="Times New Roman"/>
          <w:color w:val="000000" w:themeColor="text1"/>
          <w:sz w:val="25"/>
          <w:szCs w:val="25"/>
        </w:rPr>
        <w:t xml:space="preserve"> 2: What are the instructional resources needed for training of technical teachers?</w:t>
      </w:r>
    </w:p>
    <w:p w:rsidR="00B3224A" w:rsidRPr="008A6BCC" w:rsidRDefault="00B3224A" w:rsidP="00B3224A">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 xml:space="preserve">Table 2: Mean responses of the respondents on instructional resources /highlight needed for training of technical teachers. </w:t>
      </w:r>
    </w:p>
    <w:p w:rsidR="000123D6" w:rsidRPr="008A6BCC" w:rsidRDefault="000123D6" w:rsidP="00B3224A">
      <w:pPr>
        <w:spacing w:after="0" w:line="264" w:lineRule="auto"/>
        <w:jc w:val="both"/>
        <w:rPr>
          <w:rFonts w:ascii="Times New Roman" w:hAnsi="Times New Roman" w:cs="Times New Roman"/>
          <w:b/>
          <w:color w:val="000000" w:themeColor="text1"/>
          <w:sz w:val="25"/>
          <w:szCs w:val="25"/>
        </w:rPr>
      </w:pPr>
    </w:p>
    <w:tbl>
      <w:tblPr>
        <w:tblStyle w:val="LightShading2"/>
        <w:tblW w:w="9378" w:type="dxa"/>
        <w:tblLook w:val="04A0"/>
      </w:tblPr>
      <w:tblGrid>
        <w:gridCol w:w="642"/>
        <w:gridCol w:w="3206"/>
        <w:gridCol w:w="741"/>
        <w:gridCol w:w="613"/>
        <w:gridCol w:w="621"/>
        <w:gridCol w:w="611"/>
        <w:gridCol w:w="1049"/>
        <w:gridCol w:w="797"/>
        <w:gridCol w:w="1098"/>
      </w:tblGrid>
      <w:tr w:rsidR="00B3224A" w:rsidRPr="00337EE2" w:rsidTr="00337EE2">
        <w:trPr>
          <w:cnfStyle w:val="100000000000"/>
        </w:trPr>
        <w:tc>
          <w:tcPr>
            <w:cnfStyle w:val="001000000000"/>
            <w:tcW w:w="642" w:type="dxa"/>
            <w:tcBorders>
              <w:top w:val="single" w:sz="4" w:space="0" w:color="auto"/>
              <w:bottom w:val="nil"/>
            </w:tcBorders>
            <w:shd w:val="clear" w:color="auto" w:fill="auto"/>
          </w:tcPr>
          <w:p w:rsidR="00B3224A" w:rsidRPr="00337EE2" w:rsidRDefault="00B3224A" w:rsidP="00070DE2">
            <w:pPr>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S/N</w:t>
            </w:r>
          </w:p>
        </w:tc>
        <w:tc>
          <w:tcPr>
            <w:tcW w:w="3206" w:type="dxa"/>
            <w:tcBorders>
              <w:top w:val="single" w:sz="4" w:space="0" w:color="auto"/>
              <w:bottom w:val="nil"/>
            </w:tcBorders>
            <w:shd w:val="clear" w:color="auto" w:fill="auto"/>
          </w:tcPr>
          <w:p w:rsidR="00B3224A" w:rsidRPr="00337EE2" w:rsidRDefault="00B3224A" w:rsidP="00070DE2">
            <w:pPr>
              <w:cnfStyle w:val="100000000000"/>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 xml:space="preserve">Instructional resources for training of technical teachers </w:t>
            </w:r>
          </w:p>
        </w:tc>
        <w:tc>
          <w:tcPr>
            <w:tcW w:w="741" w:type="dxa"/>
            <w:tcBorders>
              <w:top w:val="single" w:sz="4" w:space="0" w:color="auto"/>
              <w:bottom w:val="nil"/>
            </w:tcBorders>
            <w:shd w:val="clear" w:color="auto" w:fill="auto"/>
          </w:tcPr>
          <w:p w:rsidR="00B3224A" w:rsidRPr="00337EE2" w:rsidRDefault="00B3224A" w:rsidP="00070DE2">
            <w:pPr>
              <w:cnfStyle w:val="100000000000"/>
              <w:rPr>
                <w:rFonts w:ascii="Times New Roman" w:hAnsi="Times New Roman" w:cs="Times New Roman"/>
                <w:color w:val="000000" w:themeColor="text1"/>
                <w:sz w:val="20"/>
                <w:szCs w:val="20"/>
              </w:rPr>
            </w:pPr>
          </w:p>
        </w:tc>
        <w:tc>
          <w:tcPr>
            <w:tcW w:w="613" w:type="dxa"/>
            <w:tcBorders>
              <w:top w:val="single" w:sz="4" w:space="0" w:color="auto"/>
              <w:bottom w:val="nil"/>
            </w:tcBorders>
            <w:shd w:val="clear" w:color="auto" w:fill="auto"/>
          </w:tcPr>
          <w:p w:rsidR="00B3224A" w:rsidRPr="00337EE2" w:rsidRDefault="00B3224A" w:rsidP="00070DE2">
            <w:pPr>
              <w:cnfStyle w:val="100000000000"/>
              <w:rPr>
                <w:rFonts w:ascii="Times New Roman" w:hAnsi="Times New Roman" w:cs="Times New Roman"/>
                <w:color w:val="000000" w:themeColor="text1"/>
                <w:sz w:val="20"/>
                <w:szCs w:val="20"/>
              </w:rPr>
            </w:pPr>
          </w:p>
        </w:tc>
        <w:tc>
          <w:tcPr>
            <w:tcW w:w="621" w:type="dxa"/>
            <w:tcBorders>
              <w:top w:val="single" w:sz="4" w:space="0" w:color="auto"/>
              <w:bottom w:val="nil"/>
            </w:tcBorders>
            <w:shd w:val="clear" w:color="auto" w:fill="auto"/>
          </w:tcPr>
          <w:p w:rsidR="00B3224A" w:rsidRPr="00337EE2" w:rsidRDefault="00B3224A" w:rsidP="00070DE2">
            <w:pPr>
              <w:cnfStyle w:val="100000000000"/>
              <w:rPr>
                <w:rFonts w:ascii="Times New Roman" w:hAnsi="Times New Roman" w:cs="Times New Roman"/>
                <w:color w:val="000000" w:themeColor="text1"/>
                <w:sz w:val="20"/>
                <w:szCs w:val="20"/>
              </w:rPr>
            </w:pPr>
          </w:p>
        </w:tc>
        <w:tc>
          <w:tcPr>
            <w:tcW w:w="611" w:type="dxa"/>
            <w:tcBorders>
              <w:top w:val="single" w:sz="4" w:space="0" w:color="auto"/>
              <w:bottom w:val="nil"/>
            </w:tcBorders>
            <w:shd w:val="clear" w:color="auto" w:fill="auto"/>
          </w:tcPr>
          <w:p w:rsidR="00B3224A" w:rsidRPr="00337EE2" w:rsidRDefault="00B3224A" w:rsidP="00070DE2">
            <w:pPr>
              <w:cnfStyle w:val="100000000000"/>
              <w:rPr>
                <w:rFonts w:ascii="Times New Roman" w:hAnsi="Times New Roman" w:cs="Times New Roman"/>
                <w:color w:val="000000" w:themeColor="text1"/>
                <w:sz w:val="20"/>
                <w:szCs w:val="20"/>
              </w:rPr>
            </w:pPr>
          </w:p>
        </w:tc>
        <w:tc>
          <w:tcPr>
            <w:tcW w:w="1049" w:type="dxa"/>
            <w:tcBorders>
              <w:top w:val="single" w:sz="4" w:space="0" w:color="auto"/>
              <w:bottom w:val="nil"/>
            </w:tcBorders>
            <w:shd w:val="clear" w:color="auto" w:fill="auto"/>
          </w:tcPr>
          <w:p w:rsidR="00B3224A" w:rsidRPr="00337EE2" w:rsidRDefault="004C629F" w:rsidP="00070DE2">
            <w:pPr>
              <w:cnfStyle w:val="10000000000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1423" type="#_x0000_t32" style="position:absolute;margin-left:-.7pt;margin-top:1.45pt;width:9.75pt;height:.05pt;flip:x;z-index:251746304;mso-position-horizontal-relative:text;mso-position-vertical-relative:text" o:connectortype="straight"/>
              </w:pict>
            </w:r>
            <w:r w:rsidR="00B3224A" w:rsidRPr="00337EE2">
              <w:rPr>
                <w:rFonts w:ascii="Times New Roman" w:hAnsi="Times New Roman" w:cs="Times New Roman"/>
                <w:color w:val="000000" w:themeColor="text1"/>
                <w:sz w:val="20"/>
                <w:szCs w:val="20"/>
              </w:rPr>
              <w:t>X</w:t>
            </w:r>
          </w:p>
        </w:tc>
        <w:tc>
          <w:tcPr>
            <w:tcW w:w="797" w:type="dxa"/>
            <w:tcBorders>
              <w:top w:val="single" w:sz="4" w:space="0" w:color="auto"/>
              <w:bottom w:val="nil"/>
            </w:tcBorders>
            <w:shd w:val="clear" w:color="auto" w:fill="auto"/>
          </w:tcPr>
          <w:p w:rsidR="00B3224A" w:rsidRPr="00337EE2" w:rsidRDefault="00B3224A" w:rsidP="00070DE2">
            <w:pPr>
              <w:cnfStyle w:val="100000000000"/>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SD</w:t>
            </w:r>
          </w:p>
        </w:tc>
        <w:tc>
          <w:tcPr>
            <w:tcW w:w="1098" w:type="dxa"/>
            <w:tcBorders>
              <w:top w:val="single" w:sz="4" w:space="0" w:color="auto"/>
              <w:bottom w:val="nil"/>
            </w:tcBorders>
            <w:shd w:val="clear" w:color="auto" w:fill="auto"/>
          </w:tcPr>
          <w:p w:rsidR="00B3224A" w:rsidRPr="00337EE2" w:rsidRDefault="00B3224A" w:rsidP="00070DE2">
            <w:pPr>
              <w:cnfStyle w:val="100000000000"/>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Remark</w:t>
            </w:r>
          </w:p>
        </w:tc>
      </w:tr>
      <w:tr w:rsidR="00B3224A" w:rsidRPr="00337EE2" w:rsidTr="00337EE2">
        <w:trPr>
          <w:cnfStyle w:val="000000100000"/>
        </w:trPr>
        <w:tc>
          <w:tcPr>
            <w:cnfStyle w:val="001000000000"/>
            <w:tcW w:w="642" w:type="dxa"/>
            <w:tcBorders>
              <w:top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w:t>
            </w:r>
          </w:p>
        </w:tc>
        <w:tc>
          <w:tcPr>
            <w:tcW w:w="3206" w:type="dxa"/>
            <w:tcBorders>
              <w:top w:val="nil"/>
            </w:tcBorders>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Cutlass </w:t>
            </w:r>
          </w:p>
        </w:tc>
        <w:tc>
          <w:tcPr>
            <w:tcW w:w="741" w:type="dxa"/>
            <w:tcBorders>
              <w:top w:val="nil"/>
            </w:tcBorders>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tcBorders>
              <w:top w:val="nil"/>
            </w:tcBorders>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tcBorders>
              <w:top w:val="nil"/>
            </w:tcBorders>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tcBorders>
              <w:top w:val="nil"/>
            </w:tcBorders>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tcBorders>
              <w:top w:val="nil"/>
            </w:tcBorders>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2.57</w:t>
            </w:r>
          </w:p>
        </w:tc>
        <w:tc>
          <w:tcPr>
            <w:tcW w:w="797" w:type="dxa"/>
            <w:tcBorders>
              <w:top w:val="nil"/>
            </w:tcBorders>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0.95</w:t>
            </w:r>
          </w:p>
        </w:tc>
        <w:tc>
          <w:tcPr>
            <w:tcW w:w="1098" w:type="dxa"/>
            <w:tcBorders>
              <w:top w:val="nil"/>
            </w:tcBorders>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Hoe </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2.74</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0.91</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Spade </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3.29</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0.84</w:t>
            </w:r>
          </w:p>
        </w:tc>
        <w:tc>
          <w:tcPr>
            <w:tcW w:w="1098"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4</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Pick axe</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3.01</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0.92</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5</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Hand trowel </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2.68</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1.15</w:t>
            </w:r>
          </w:p>
        </w:tc>
        <w:tc>
          <w:tcPr>
            <w:tcW w:w="1098"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Hammer </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3.18</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0.89</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MN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7</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Garden fork</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3.17</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0.79</w:t>
            </w:r>
          </w:p>
        </w:tc>
        <w:tc>
          <w:tcPr>
            <w:tcW w:w="1098"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8</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Shovel </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3.50</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0.61</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VHN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9</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Rake </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3.37</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0.67</w:t>
            </w:r>
          </w:p>
        </w:tc>
        <w:tc>
          <w:tcPr>
            <w:tcW w:w="1098"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Head pan</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3.53</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0.54</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VHN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11</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Measuring tape</w:t>
            </w:r>
          </w:p>
        </w:tc>
        <w:tc>
          <w:tcPr>
            <w:tcW w:w="741"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2.92</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0.96</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4C629F" w:rsidP="00070DE2">
            <w:pPr>
              <w:rPr>
                <w:rFonts w:ascii="Times New Roman" w:hAnsi="Times New Roman" w:cs="Times New Roman"/>
                <w:b w:val="0"/>
                <w:color w:val="000000" w:themeColor="text1"/>
                <w:sz w:val="20"/>
                <w:szCs w:val="20"/>
              </w:rPr>
            </w:pPr>
            <w:r w:rsidRPr="004C629F">
              <w:rPr>
                <w:rFonts w:ascii="Times New Roman" w:hAnsi="Times New Roman" w:cs="Times New Roman"/>
                <w:b w:val="0"/>
                <w:noProof/>
                <w:color w:val="000000" w:themeColor="text1"/>
                <w:sz w:val="20"/>
                <w:szCs w:val="20"/>
              </w:rPr>
              <w:lastRenderedPageBreak/>
              <w:pict>
                <v:shape id="_x0000_s46260" type="#_x0000_t32" style="position:absolute;margin-left:-5.55pt;margin-top:-3.9pt;width:467.7pt;height:0;z-index:252365824;mso-position-horizontal-relative:text;mso-position-vertical-relative:text" o:connectortype="straight" strokeweight="3pt"/>
              </w:pict>
            </w:r>
            <w:r w:rsidR="00B3224A" w:rsidRPr="00337EE2">
              <w:rPr>
                <w:rFonts w:ascii="Times New Roman" w:hAnsi="Times New Roman" w:cs="Times New Roman"/>
                <w:b w:val="0"/>
                <w:color w:val="000000" w:themeColor="text1"/>
                <w:sz w:val="20"/>
                <w:szCs w:val="20"/>
              </w:rPr>
              <w:t>12</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Watering can</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4C629F" w:rsidP="00070DE2">
            <w:pPr>
              <w:cnfStyle w:val="000000000000"/>
              <w:rPr>
                <w:rFonts w:ascii="Times New Roman" w:hAnsi="Times New Roman" w:cs="Times New Roman"/>
                <w:b w:val="0"/>
                <w:color w:val="000000" w:themeColor="text1"/>
                <w:sz w:val="20"/>
                <w:szCs w:val="20"/>
              </w:rPr>
            </w:pPr>
            <w:r w:rsidRPr="004C629F">
              <w:rPr>
                <w:rFonts w:ascii="Times New Roman" w:hAnsi="Times New Roman" w:cs="Times New Roman"/>
                <w:b w:val="0"/>
                <w:noProof/>
                <w:color w:val="000000" w:themeColor="text1"/>
                <w:sz w:val="20"/>
                <w:szCs w:val="20"/>
              </w:rPr>
              <w:pict>
                <v:shape id="_x0000_s46259" type="#_x0000_t202" style="position:absolute;margin-left:16.05pt;margin-top:-23.25pt;width:150.7pt;height:23pt;z-index:-250951680;mso-position-horizontal-relative:text;mso-position-vertical-relative:text;mso-width-relative:margin;mso-height-relative:margin" stroked="f">
                  <v:textbox style="mso-next-textbox:#_x0000_s46259">
                    <w:txbxContent>
                      <w:p w:rsidR="00931FF5" w:rsidRPr="00171CD5" w:rsidRDefault="00931FF5" w:rsidP="00757323">
                        <w:pPr>
                          <w:spacing w:line="264" w:lineRule="auto"/>
                          <w:jc w:val="both"/>
                          <w:rPr>
                            <w:rFonts w:ascii="Times New Roman" w:hAnsi="Times New Roman" w:cs="Times New Roman"/>
                            <w:i/>
                            <w:sz w:val="20"/>
                            <w:szCs w:val="20"/>
                          </w:rPr>
                        </w:pPr>
                        <w:r w:rsidRPr="00171CD5">
                          <w:rPr>
                            <w:rFonts w:ascii="Times New Roman" w:hAnsi="Times New Roman" w:cs="Times New Roman"/>
                            <w:b/>
                            <w:i/>
                            <w:sz w:val="20"/>
                            <w:szCs w:val="20"/>
                          </w:rPr>
                          <w:t>Ndem, J.U. &amp; Udensi E.O.</w:t>
                        </w:r>
                      </w:p>
                    </w:txbxContent>
                  </v:textbox>
                </v:shape>
              </w:pict>
            </w:r>
            <w:r w:rsidR="00B3224A" w:rsidRPr="00337EE2">
              <w:rPr>
                <w:rFonts w:ascii="Times New Roman" w:hAnsi="Times New Roman" w:cs="Times New Roman"/>
                <w:b w:val="0"/>
                <w:color w:val="000000" w:themeColor="text1"/>
                <w:sz w:val="20"/>
                <w:szCs w:val="20"/>
              </w:rPr>
              <w:t>2.79</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1.01</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13</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File </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2.68</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1.06</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14</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Knap sack sprayer</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3.39</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0.63</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15</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Wheel barrow</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3.14</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0.87</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16</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Sickle</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3.15</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0.83</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17</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Sheers</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2.49</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0.96</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MD</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18</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Secateurs </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3.13</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0.86</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19</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Spanner </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3.32</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0.79</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20</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Screw driver</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3.52</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0.53</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VHN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21</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Prismatic compass</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3.52</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0.52</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VHN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22</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Theodolite </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3.56</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0.49</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VHN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23</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Ranging pole</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3.39</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0.64</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24</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Spirit level </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3.19</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0.77</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25</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Wood turning lath machine </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3.17</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0.80</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26</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Cordless power drill</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3.51</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0.56</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VHN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27</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Hammer </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3.07</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0.78</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28</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Building square</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3.29</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0.69</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29</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Building drawing plan</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2.39</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1.36</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MN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30</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Angle joints</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3.51</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0.54</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VHN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T joint </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3.33</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0.78</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32</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Meter machine</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3.25</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0.77</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Cement</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3.40</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0.71</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34</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Pliers </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3.32</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0.73</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35</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Bench device</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2.80</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1.03</w:t>
            </w:r>
          </w:p>
        </w:tc>
        <w:tc>
          <w:tcPr>
            <w:tcW w:w="1098"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36</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Board gum/adhesives</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3.27</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0.75</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37</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Sharp and smooth sand</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3.38</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0.67</w:t>
            </w:r>
          </w:p>
        </w:tc>
        <w:tc>
          <w:tcPr>
            <w:tcW w:w="1098"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38</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Moulder</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3.40</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0.71</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39</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Wood</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3.32</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0.73</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40</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Sand paper</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2.80</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1.03</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41</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Iron rod</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3.27</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10.75</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42</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Finisher </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3.38</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0.67</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43</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Concrete mixer machine</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3.45</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0.67</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44</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Blocks</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3.48</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0.69</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45</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Mud</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3.39</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0.65</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46</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Paint of all colours</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3.18</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0.89</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47</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Mortar </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3.17</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0.79</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48</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Bamboo </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3.50</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0.61</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VHN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49</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Rafter wood</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3.37</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0.67</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50</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Ply wood</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3.53</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0.54</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VHN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51</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Jack plane</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2.92</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0.96</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52</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Chuckline</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2.79</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1.01</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53</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Circular saw</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2.68</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1.06</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54</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Bulldozers </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3.30</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0.76</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55</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Stone</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2.45</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1.00</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MN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56</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Wood chisel</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3.23</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0.77</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57</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Oscilloscope</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3.27</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0.79</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58</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Signal generator</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3.45</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0.74</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59</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Avo meter</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3.23</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0.84</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60</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Digital multimeter </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3.09</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0.87</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61</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Electrical bell</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3.15</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0.94</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62</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Flat screw driver</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3.17</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0.87</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63</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Conduit bending and string</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2.47</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0.98</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MN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64</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L-Marshal conduit coupler</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3.32</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0.80</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65</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L-Marshal conduit boxes</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2.74</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1.04</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66</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Cable strippers</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2.96</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0.96</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67</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1-8 way consumer unit</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2.98</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1.11</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68</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1-4 way consumer unit</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2.80</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0.67</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69</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60 ABS cutout fuse</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2.51</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0.97</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70</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Bread board</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3.04</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1.17</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71</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Photo transistor</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3.15</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0.76</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72</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Fire extinguisher</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2.73</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1.06</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73</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AM/FM Transmitter</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2.88</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1.18</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4C629F" w:rsidP="00070DE2">
            <w:pPr>
              <w:rPr>
                <w:rFonts w:ascii="Times New Roman" w:hAnsi="Times New Roman" w:cs="Times New Roman"/>
                <w:b w:val="0"/>
                <w:color w:val="000000" w:themeColor="text1"/>
                <w:sz w:val="20"/>
                <w:szCs w:val="20"/>
              </w:rPr>
            </w:pPr>
            <w:r w:rsidRPr="004C629F">
              <w:rPr>
                <w:rFonts w:ascii="Times New Roman" w:hAnsi="Times New Roman" w:cs="Times New Roman"/>
                <w:b w:val="0"/>
                <w:noProof/>
                <w:color w:val="000000" w:themeColor="text1"/>
                <w:sz w:val="25"/>
                <w:szCs w:val="25"/>
              </w:rPr>
              <w:lastRenderedPageBreak/>
              <w:pict>
                <v:shape id="_x0000_s46262" type="#_x0000_t32" style="position:absolute;margin-left:-6.15pt;margin-top:-3.65pt;width:480.85pt;height:0;z-index:252367872;mso-position-horizontal-relative:text;mso-position-vertical-relative:text" o:connectortype="straight" strokeweight="3pt"/>
              </w:pict>
            </w:r>
            <w:r w:rsidR="00B3224A" w:rsidRPr="00337EE2">
              <w:rPr>
                <w:rFonts w:ascii="Times New Roman" w:hAnsi="Times New Roman" w:cs="Times New Roman"/>
                <w:b w:val="0"/>
                <w:color w:val="000000" w:themeColor="text1"/>
                <w:sz w:val="20"/>
                <w:szCs w:val="20"/>
              </w:rPr>
              <w:t>74</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Transistor, diodes, resistors, capacitors of different types</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4C629F" w:rsidP="00070DE2">
            <w:pPr>
              <w:cnfStyle w:val="000000000000"/>
              <w:rPr>
                <w:rFonts w:ascii="Times New Roman" w:hAnsi="Times New Roman" w:cs="Times New Roman"/>
                <w:b w:val="0"/>
                <w:color w:val="000000" w:themeColor="text1"/>
                <w:sz w:val="20"/>
                <w:szCs w:val="20"/>
              </w:rPr>
            </w:pPr>
            <w:r w:rsidRPr="004C629F">
              <w:rPr>
                <w:rFonts w:ascii="Times New Roman" w:hAnsi="Times New Roman" w:cs="Times New Roman"/>
                <w:b w:val="0"/>
                <w:noProof/>
                <w:color w:val="000000" w:themeColor="text1"/>
                <w:sz w:val="25"/>
                <w:szCs w:val="25"/>
              </w:rPr>
              <w:pict>
                <v:shape id="_x0000_s46261" type="#_x0000_t202" style="position:absolute;margin-left:15.45pt;margin-top:-23pt;width:150.7pt;height:23pt;z-index:-250949632;mso-position-horizontal-relative:text;mso-position-vertical-relative:text;mso-width-relative:margin;mso-height-relative:margin" stroked="f">
                  <v:textbox style="mso-next-textbox:#_x0000_s46261">
                    <w:txbxContent>
                      <w:p w:rsidR="00931FF5" w:rsidRPr="00171CD5" w:rsidRDefault="00931FF5" w:rsidP="00757323">
                        <w:pPr>
                          <w:spacing w:line="264" w:lineRule="auto"/>
                          <w:jc w:val="both"/>
                          <w:rPr>
                            <w:rFonts w:ascii="Times New Roman" w:hAnsi="Times New Roman" w:cs="Times New Roman"/>
                            <w:i/>
                            <w:sz w:val="20"/>
                            <w:szCs w:val="20"/>
                          </w:rPr>
                        </w:pPr>
                        <w:r w:rsidRPr="00171CD5">
                          <w:rPr>
                            <w:rFonts w:ascii="Times New Roman" w:hAnsi="Times New Roman" w:cs="Times New Roman"/>
                            <w:b/>
                            <w:i/>
                            <w:sz w:val="20"/>
                            <w:szCs w:val="20"/>
                          </w:rPr>
                          <w:t>Ndem, J.U. &amp; Udensi E.O.</w:t>
                        </w:r>
                      </w:p>
                    </w:txbxContent>
                  </v:textbox>
                </v:shape>
              </w:pict>
            </w:r>
            <w:r w:rsidR="00B3224A" w:rsidRPr="00337EE2">
              <w:rPr>
                <w:rFonts w:ascii="Times New Roman" w:hAnsi="Times New Roman" w:cs="Times New Roman"/>
                <w:b w:val="0"/>
                <w:color w:val="000000" w:themeColor="text1"/>
                <w:sz w:val="20"/>
                <w:szCs w:val="20"/>
              </w:rPr>
              <w:t>3.29</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0.95</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75</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DC motor commutator</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3.04</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0.89</w:t>
            </w:r>
          </w:p>
        </w:tc>
        <w:tc>
          <w:tcPr>
            <w:tcW w:w="1098" w:type="dxa"/>
            <w:shd w:val="clear" w:color="auto" w:fill="auto"/>
          </w:tcPr>
          <w:p w:rsidR="00B3224A" w:rsidRPr="00337EE2" w:rsidRDefault="00B3224A" w:rsidP="00070DE2">
            <w:pPr>
              <w:cnfStyle w:val="000000100000"/>
              <w:rPr>
                <w:rFonts w:ascii="Times New Roman" w:hAnsi="Times New Roman" w:cs="Times New Roman"/>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76</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Micrometer screw guage</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3.20</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0.87</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77</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DC stabilized power supply</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2.58</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0.91</w:t>
            </w:r>
          </w:p>
        </w:tc>
        <w:tc>
          <w:tcPr>
            <w:tcW w:w="1098"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tcBorders>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78</w:t>
            </w:r>
          </w:p>
        </w:tc>
        <w:tc>
          <w:tcPr>
            <w:tcW w:w="3206"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Soldering iron</w:t>
            </w:r>
          </w:p>
        </w:tc>
        <w:tc>
          <w:tcPr>
            <w:tcW w:w="74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3.08</w:t>
            </w:r>
          </w:p>
        </w:tc>
        <w:tc>
          <w:tcPr>
            <w:tcW w:w="797" w:type="dxa"/>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0.85</w:t>
            </w:r>
          </w:p>
        </w:tc>
        <w:tc>
          <w:tcPr>
            <w:tcW w:w="1098" w:type="dxa"/>
            <w:tcBorders>
              <w:right w:val="nil"/>
            </w:tcBorders>
            <w:shd w:val="clear" w:color="auto" w:fill="auto"/>
          </w:tcPr>
          <w:p w:rsidR="00B3224A" w:rsidRPr="00337EE2" w:rsidRDefault="00B3224A" w:rsidP="00070DE2">
            <w:pPr>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rPr>
          <w:cnfStyle w:val="000000100000"/>
        </w:trPr>
        <w:tc>
          <w:tcPr>
            <w:cnfStyle w:val="001000000000"/>
            <w:tcW w:w="642" w:type="dxa"/>
            <w:shd w:val="clear" w:color="auto" w:fill="auto"/>
          </w:tcPr>
          <w:p w:rsidR="00B3224A" w:rsidRPr="00337EE2" w:rsidRDefault="00B3224A" w:rsidP="00070DE2">
            <w:pPr>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79</w:t>
            </w:r>
          </w:p>
        </w:tc>
        <w:tc>
          <w:tcPr>
            <w:tcW w:w="3206"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1000v megger insulation tester</w:t>
            </w:r>
          </w:p>
        </w:tc>
        <w:tc>
          <w:tcPr>
            <w:tcW w:w="74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3"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2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611"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p>
        </w:tc>
        <w:tc>
          <w:tcPr>
            <w:tcW w:w="1049"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3.01</w:t>
            </w:r>
          </w:p>
        </w:tc>
        <w:tc>
          <w:tcPr>
            <w:tcW w:w="797"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0.92</w:t>
            </w:r>
          </w:p>
        </w:tc>
        <w:tc>
          <w:tcPr>
            <w:tcW w:w="1098" w:type="dxa"/>
            <w:shd w:val="clear" w:color="auto" w:fill="auto"/>
          </w:tcPr>
          <w:p w:rsidR="00B3224A" w:rsidRPr="00337EE2" w:rsidRDefault="00B3224A" w:rsidP="00070DE2">
            <w:pPr>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337EE2">
        <w:tc>
          <w:tcPr>
            <w:cnfStyle w:val="001000000000"/>
            <w:tcW w:w="642" w:type="dxa"/>
            <w:tcBorders>
              <w:left w:val="nil"/>
              <w:bottom w:val="single" w:sz="4" w:space="0" w:color="auto"/>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p>
        </w:tc>
        <w:tc>
          <w:tcPr>
            <w:tcW w:w="3206"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741"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13"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1"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11"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1049"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797"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1098" w:type="dxa"/>
            <w:tcBorders>
              <w:bottom w:val="single" w:sz="4" w:space="0" w:color="auto"/>
              <w:right w:val="nil"/>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r>
    </w:tbl>
    <w:p w:rsidR="00B3224A" w:rsidRPr="008A6BCC" w:rsidRDefault="00B3224A" w:rsidP="00B3224A">
      <w:pP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Grand Mean = 3.19</w:t>
      </w:r>
    </w:p>
    <w:p w:rsidR="00B3224A" w:rsidRPr="008A6BCC" w:rsidRDefault="00B3224A" w:rsidP="00B3224A">
      <w:pPr>
        <w:spacing w:after="0" w:line="264" w:lineRule="auto"/>
        <w:jc w:val="both"/>
        <w:rPr>
          <w:rFonts w:ascii="Times New Roman" w:hAnsi="Times New Roman" w:cs="Times New Roman"/>
          <w:color w:val="000000" w:themeColor="text1"/>
          <w:sz w:val="25"/>
          <w:szCs w:val="25"/>
        </w:rPr>
        <w:sectPr w:rsidR="00B3224A" w:rsidRPr="008A6BCC" w:rsidSect="00070DE2">
          <w:type w:val="continuous"/>
          <w:pgSz w:w="11907" w:h="16839" w:code="9"/>
          <w:pgMar w:top="1008" w:right="1008" w:bottom="1008" w:left="1008" w:header="720" w:footer="720" w:gutter="144"/>
          <w:paperSrc w:first="15" w:other="15"/>
          <w:pgNumType w:fmt="numberInDash"/>
          <w:cols w:space="432"/>
          <w:docGrid w:linePitch="360"/>
        </w:sectPr>
      </w:pPr>
    </w:p>
    <w:p w:rsidR="00B3224A" w:rsidRPr="008A6BCC" w:rsidRDefault="00B3224A" w:rsidP="00B3224A">
      <w:pPr>
        <w:spacing w:after="0" w:line="264" w:lineRule="auto"/>
        <w:jc w:val="both"/>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lastRenderedPageBreak/>
        <w:t xml:space="preserve">Table 2 revealed that items numbers 8,20,21,26,30 and 49 had their mean scores ranging from 3.50-3.56, showing that those items are highly needed for training of technical teachers, while items 17,29,56 and 64 had their mean scores ranging from 2.39-2.49 indicating that those items were moderately needed and other items in the </w:t>
      </w:r>
      <w:r w:rsidRPr="008A6BCC">
        <w:rPr>
          <w:rFonts w:ascii="Times New Roman" w:hAnsi="Times New Roman" w:cs="Times New Roman"/>
          <w:color w:val="000000" w:themeColor="text1"/>
          <w:sz w:val="25"/>
          <w:szCs w:val="25"/>
        </w:rPr>
        <w:lastRenderedPageBreak/>
        <w:t>table had their mean scores ranged from 2.50-3.49 indicating that those items were highly needed for training of technical teachers. On the other hand, the standard deviations ranged from 0.49-1.78, which was an indication that the opinions of the respondents were not far from each other on the instructional resources needed for training of the technical teachers.</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sectPr w:rsidR="00B3224A" w:rsidRPr="008A6BCC" w:rsidSect="00070DE2">
          <w:type w:val="continuous"/>
          <w:pgSz w:w="11907" w:h="16839" w:code="9"/>
          <w:pgMar w:top="1008" w:right="1008" w:bottom="1008" w:left="1008" w:header="720" w:footer="720" w:gutter="144"/>
          <w:paperSrc w:first="15" w:other="15"/>
          <w:pgNumType w:fmt="numberInDash"/>
          <w:cols w:num="2" w:space="432"/>
          <w:docGrid w:linePitch="360"/>
        </w:sectPr>
      </w:pP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Research Question 3</w:t>
      </w:r>
      <w:r w:rsidRPr="008A6BCC">
        <w:rPr>
          <w:rFonts w:ascii="Times New Roman" w:hAnsi="Times New Roman" w:cs="Times New Roman"/>
          <w:color w:val="000000" w:themeColor="text1"/>
          <w:sz w:val="25"/>
          <w:szCs w:val="25"/>
        </w:rPr>
        <w:t>: What are the ICT facilities resources needed for training of technical teachers?</w:t>
      </w:r>
    </w:p>
    <w:p w:rsidR="00B3224A" w:rsidRPr="008A6BCC" w:rsidRDefault="00B3224A" w:rsidP="00B3224A">
      <w:pPr>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Table 3: Mean responses of the respondents on the ICT facility resources needed for training of technical teachers</w:t>
      </w:r>
    </w:p>
    <w:tbl>
      <w:tblPr>
        <w:tblStyle w:val="LightShading2"/>
        <w:tblW w:w="9378" w:type="dxa"/>
        <w:tblLook w:val="04A0"/>
      </w:tblPr>
      <w:tblGrid>
        <w:gridCol w:w="648"/>
        <w:gridCol w:w="3492"/>
        <w:gridCol w:w="745"/>
        <w:gridCol w:w="624"/>
        <w:gridCol w:w="626"/>
        <w:gridCol w:w="624"/>
        <w:gridCol w:w="717"/>
        <w:gridCol w:w="804"/>
        <w:gridCol w:w="1098"/>
      </w:tblGrid>
      <w:tr w:rsidR="00B3224A" w:rsidRPr="00337EE2" w:rsidTr="00070DE2">
        <w:trPr>
          <w:cnfStyle w:val="100000000000"/>
        </w:trPr>
        <w:tc>
          <w:tcPr>
            <w:cnfStyle w:val="001000000000"/>
            <w:tcW w:w="648" w:type="dxa"/>
            <w:tcBorders>
              <w:top w:val="single" w:sz="4" w:space="0" w:color="auto"/>
              <w:bottom w:val="nil"/>
            </w:tcBorders>
            <w:shd w:val="clear" w:color="auto" w:fill="auto"/>
          </w:tcPr>
          <w:p w:rsidR="00B3224A" w:rsidRPr="00337EE2" w:rsidRDefault="00B3224A" w:rsidP="00070DE2">
            <w:pPr>
              <w:spacing w:line="264" w:lineRule="auto"/>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S/N</w:t>
            </w:r>
          </w:p>
        </w:tc>
        <w:tc>
          <w:tcPr>
            <w:tcW w:w="3492"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 xml:space="preserve">ICT facility resources </w:t>
            </w:r>
          </w:p>
        </w:tc>
        <w:tc>
          <w:tcPr>
            <w:tcW w:w="745"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p>
        </w:tc>
        <w:tc>
          <w:tcPr>
            <w:tcW w:w="624"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p>
        </w:tc>
        <w:tc>
          <w:tcPr>
            <w:tcW w:w="626"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p>
        </w:tc>
        <w:tc>
          <w:tcPr>
            <w:tcW w:w="624"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p>
        </w:tc>
        <w:tc>
          <w:tcPr>
            <w:tcW w:w="717" w:type="dxa"/>
            <w:tcBorders>
              <w:top w:val="single" w:sz="4" w:space="0" w:color="auto"/>
              <w:bottom w:val="nil"/>
            </w:tcBorders>
            <w:shd w:val="clear" w:color="auto" w:fill="auto"/>
          </w:tcPr>
          <w:p w:rsidR="00B3224A" w:rsidRPr="00337EE2" w:rsidRDefault="004C629F" w:rsidP="00070DE2">
            <w:pPr>
              <w:spacing w:line="264" w:lineRule="auto"/>
              <w:cnfStyle w:val="10000000000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pict>
                <v:shape id="_x0000_s1424" type="#_x0000_t32" style="position:absolute;margin-left:-.7pt;margin-top:1.45pt;width:9.75pt;height:.05pt;flip:x;z-index:251747328;mso-position-horizontal-relative:text;mso-position-vertical-relative:text" o:connectortype="straight"/>
              </w:pict>
            </w:r>
            <w:r w:rsidR="00B3224A" w:rsidRPr="00337EE2">
              <w:rPr>
                <w:rFonts w:ascii="Times New Roman" w:hAnsi="Times New Roman" w:cs="Times New Roman"/>
                <w:color w:val="000000" w:themeColor="text1"/>
                <w:sz w:val="20"/>
                <w:szCs w:val="20"/>
              </w:rPr>
              <w:t>X</w:t>
            </w:r>
          </w:p>
        </w:tc>
        <w:tc>
          <w:tcPr>
            <w:tcW w:w="804"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SD</w:t>
            </w:r>
          </w:p>
        </w:tc>
        <w:tc>
          <w:tcPr>
            <w:tcW w:w="1098" w:type="dxa"/>
            <w:tcBorders>
              <w:top w:val="single" w:sz="4" w:space="0" w:color="auto"/>
              <w:bottom w:val="nil"/>
            </w:tcBorders>
            <w:shd w:val="clear" w:color="auto" w:fill="auto"/>
          </w:tcPr>
          <w:p w:rsidR="00B3224A" w:rsidRPr="00337EE2" w:rsidRDefault="00B3224A" w:rsidP="00070DE2">
            <w:pPr>
              <w:spacing w:line="264" w:lineRule="auto"/>
              <w:cnfStyle w:val="100000000000"/>
              <w:rPr>
                <w:rFonts w:ascii="Times New Roman" w:hAnsi="Times New Roman" w:cs="Times New Roman"/>
                <w:color w:val="000000" w:themeColor="text1"/>
                <w:sz w:val="20"/>
                <w:szCs w:val="20"/>
              </w:rPr>
            </w:pPr>
            <w:r w:rsidRPr="00337EE2">
              <w:rPr>
                <w:rFonts w:ascii="Times New Roman" w:hAnsi="Times New Roman" w:cs="Times New Roman"/>
                <w:color w:val="000000" w:themeColor="text1"/>
                <w:sz w:val="20"/>
                <w:szCs w:val="20"/>
              </w:rPr>
              <w:t>Remark</w:t>
            </w:r>
          </w:p>
        </w:tc>
      </w:tr>
      <w:tr w:rsidR="00B3224A" w:rsidRPr="00337EE2" w:rsidTr="00070DE2">
        <w:trPr>
          <w:cnfStyle w:val="000000100000"/>
        </w:trPr>
        <w:tc>
          <w:tcPr>
            <w:cnfStyle w:val="001000000000"/>
            <w:tcW w:w="648" w:type="dxa"/>
            <w:tcBorders>
              <w:top w:val="nil"/>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w:t>
            </w:r>
          </w:p>
        </w:tc>
        <w:tc>
          <w:tcPr>
            <w:tcW w:w="3492"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Computer</w:t>
            </w:r>
          </w:p>
        </w:tc>
        <w:tc>
          <w:tcPr>
            <w:tcW w:w="745"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6"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717"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3.01</w:t>
            </w:r>
          </w:p>
        </w:tc>
        <w:tc>
          <w:tcPr>
            <w:tcW w:w="804"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1.73</w:t>
            </w:r>
          </w:p>
        </w:tc>
        <w:tc>
          <w:tcPr>
            <w:tcW w:w="1098" w:type="dxa"/>
            <w:tcBorders>
              <w:top w:val="nil"/>
            </w:tcBorders>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070DE2">
        <w:tc>
          <w:tcPr>
            <w:cnfStyle w:val="001000000000"/>
            <w:tcW w:w="648" w:type="dxa"/>
            <w:tcBorders>
              <w:left w:val="nil"/>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w:t>
            </w:r>
          </w:p>
        </w:tc>
        <w:tc>
          <w:tcPr>
            <w:tcW w:w="3492"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Internet facilities </w:t>
            </w:r>
          </w:p>
        </w:tc>
        <w:tc>
          <w:tcPr>
            <w:tcW w:w="74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6"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2.94</w:t>
            </w:r>
          </w:p>
        </w:tc>
        <w:tc>
          <w:tcPr>
            <w:tcW w:w="80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1.71</w:t>
            </w:r>
          </w:p>
        </w:tc>
        <w:tc>
          <w:tcPr>
            <w:tcW w:w="1098" w:type="dxa"/>
            <w:tcBorders>
              <w:right w:val="nil"/>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070DE2">
        <w:trPr>
          <w:cnfStyle w:val="000000100000"/>
        </w:trPr>
        <w:tc>
          <w:tcPr>
            <w:cnfStyle w:val="001000000000"/>
            <w:tcW w:w="648" w:type="dxa"/>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w:t>
            </w:r>
          </w:p>
        </w:tc>
        <w:tc>
          <w:tcPr>
            <w:tcW w:w="3492"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Power point</w:t>
            </w:r>
          </w:p>
        </w:tc>
        <w:tc>
          <w:tcPr>
            <w:tcW w:w="74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6"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3.02</w:t>
            </w:r>
          </w:p>
        </w:tc>
        <w:tc>
          <w:tcPr>
            <w:tcW w:w="80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1.08</w:t>
            </w:r>
          </w:p>
        </w:tc>
        <w:tc>
          <w:tcPr>
            <w:tcW w:w="1098"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070DE2">
        <w:tc>
          <w:tcPr>
            <w:cnfStyle w:val="001000000000"/>
            <w:tcW w:w="648" w:type="dxa"/>
            <w:tcBorders>
              <w:left w:val="nil"/>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4</w:t>
            </w:r>
          </w:p>
        </w:tc>
        <w:tc>
          <w:tcPr>
            <w:tcW w:w="3492"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Chalk board</w:t>
            </w:r>
          </w:p>
        </w:tc>
        <w:tc>
          <w:tcPr>
            <w:tcW w:w="74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6"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2.41</w:t>
            </w:r>
          </w:p>
        </w:tc>
        <w:tc>
          <w:tcPr>
            <w:tcW w:w="80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1.62</w:t>
            </w:r>
          </w:p>
        </w:tc>
        <w:tc>
          <w:tcPr>
            <w:tcW w:w="1098" w:type="dxa"/>
            <w:tcBorders>
              <w:right w:val="nil"/>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070DE2">
        <w:trPr>
          <w:cnfStyle w:val="000000100000"/>
        </w:trPr>
        <w:tc>
          <w:tcPr>
            <w:cnfStyle w:val="001000000000"/>
            <w:tcW w:w="648" w:type="dxa"/>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5</w:t>
            </w:r>
          </w:p>
        </w:tc>
        <w:tc>
          <w:tcPr>
            <w:tcW w:w="3492"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Overhead projector</w:t>
            </w:r>
          </w:p>
        </w:tc>
        <w:tc>
          <w:tcPr>
            <w:tcW w:w="74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6"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2.77</w:t>
            </w:r>
          </w:p>
        </w:tc>
        <w:tc>
          <w:tcPr>
            <w:tcW w:w="80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1.05</w:t>
            </w:r>
          </w:p>
        </w:tc>
        <w:tc>
          <w:tcPr>
            <w:tcW w:w="1098"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VHN</w:t>
            </w:r>
          </w:p>
        </w:tc>
      </w:tr>
      <w:tr w:rsidR="00B3224A" w:rsidRPr="00337EE2" w:rsidTr="00070DE2">
        <w:tc>
          <w:tcPr>
            <w:cnfStyle w:val="001000000000"/>
            <w:tcW w:w="648" w:type="dxa"/>
            <w:tcBorders>
              <w:left w:val="nil"/>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6</w:t>
            </w:r>
          </w:p>
        </w:tc>
        <w:tc>
          <w:tcPr>
            <w:tcW w:w="3492"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Video projector</w:t>
            </w:r>
          </w:p>
        </w:tc>
        <w:tc>
          <w:tcPr>
            <w:tcW w:w="74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6"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2.64</w:t>
            </w:r>
          </w:p>
        </w:tc>
        <w:tc>
          <w:tcPr>
            <w:tcW w:w="80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1.62</w:t>
            </w:r>
          </w:p>
        </w:tc>
        <w:tc>
          <w:tcPr>
            <w:tcW w:w="1098" w:type="dxa"/>
            <w:tcBorders>
              <w:right w:val="nil"/>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MN</w:t>
            </w:r>
          </w:p>
        </w:tc>
      </w:tr>
      <w:tr w:rsidR="00B3224A" w:rsidRPr="00337EE2" w:rsidTr="00070DE2">
        <w:trPr>
          <w:cnfStyle w:val="000000100000"/>
        </w:trPr>
        <w:tc>
          <w:tcPr>
            <w:cnfStyle w:val="001000000000"/>
            <w:tcW w:w="648" w:type="dxa"/>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7</w:t>
            </w:r>
          </w:p>
        </w:tc>
        <w:tc>
          <w:tcPr>
            <w:tcW w:w="3492"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E-mail</w:t>
            </w:r>
          </w:p>
        </w:tc>
        <w:tc>
          <w:tcPr>
            <w:tcW w:w="74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6"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2.81</w:t>
            </w:r>
          </w:p>
        </w:tc>
        <w:tc>
          <w:tcPr>
            <w:tcW w:w="80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1.10</w:t>
            </w:r>
          </w:p>
        </w:tc>
        <w:tc>
          <w:tcPr>
            <w:tcW w:w="1098"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070DE2">
        <w:tc>
          <w:tcPr>
            <w:cnfStyle w:val="001000000000"/>
            <w:tcW w:w="648" w:type="dxa"/>
            <w:tcBorders>
              <w:left w:val="nil"/>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8</w:t>
            </w:r>
          </w:p>
        </w:tc>
        <w:tc>
          <w:tcPr>
            <w:tcW w:w="3492"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Facebook</w:t>
            </w:r>
          </w:p>
        </w:tc>
        <w:tc>
          <w:tcPr>
            <w:tcW w:w="74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6"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2.88</w:t>
            </w:r>
          </w:p>
        </w:tc>
        <w:tc>
          <w:tcPr>
            <w:tcW w:w="80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0.89</w:t>
            </w:r>
          </w:p>
        </w:tc>
        <w:tc>
          <w:tcPr>
            <w:tcW w:w="1098" w:type="dxa"/>
            <w:tcBorders>
              <w:right w:val="nil"/>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070DE2">
        <w:trPr>
          <w:cnfStyle w:val="000000100000"/>
        </w:trPr>
        <w:tc>
          <w:tcPr>
            <w:cnfStyle w:val="001000000000"/>
            <w:tcW w:w="648" w:type="dxa"/>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9</w:t>
            </w:r>
          </w:p>
        </w:tc>
        <w:tc>
          <w:tcPr>
            <w:tcW w:w="3492"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whatsApp</w:t>
            </w:r>
          </w:p>
        </w:tc>
        <w:tc>
          <w:tcPr>
            <w:tcW w:w="74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6"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2.98</w:t>
            </w:r>
          </w:p>
        </w:tc>
        <w:tc>
          <w:tcPr>
            <w:tcW w:w="80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1.72</w:t>
            </w:r>
          </w:p>
        </w:tc>
        <w:tc>
          <w:tcPr>
            <w:tcW w:w="1098"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070DE2">
        <w:trPr>
          <w:trHeight w:val="287"/>
        </w:trPr>
        <w:tc>
          <w:tcPr>
            <w:cnfStyle w:val="001000000000"/>
            <w:tcW w:w="648" w:type="dxa"/>
            <w:tcBorders>
              <w:left w:val="nil"/>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w:t>
            </w:r>
          </w:p>
        </w:tc>
        <w:tc>
          <w:tcPr>
            <w:tcW w:w="3492"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2go</w:t>
            </w:r>
          </w:p>
        </w:tc>
        <w:tc>
          <w:tcPr>
            <w:tcW w:w="74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6"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2.85</w:t>
            </w:r>
          </w:p>
        </w:tc>
        <w:tc>
          <w:tcPr>
            <w:tcW w:w="80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1.68</w:t>
            </w:r>
          </w:p>
        </w:tc>
        <w:tc>
          <w:tcPr>
            <w:tcW w:w="1098" w:type="dxa"/>
            <w:tcBorders>
              <w:right w:val="nil"/>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070DE2">
        <w:trPr>
          <w:cnfStyle w:val="000000100000"/>
          <w:trHeight w:val="287"/>
        </w:trPr>
        <w:tc>
          <w:tcPr>
            <w:cnfStyle w:val="001000000000"/>
            <w:tcW w:w="648" w:type="dxa"/>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11</w:t>
            </w:r>
          </w:p>
        </w:tc>
        <w:tc>
          <w:tcPr>
            <w:tcW w:w="3492"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My space</w:t>
            </w:r>
          </w:p>
        </w:tc>
        <w:tc>
          <w:tcPr>
            <w:tcW w:w="74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6"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2.79</w:t>
            </w:r>
          </w:p>
        </w:tc>
        <w:tc>
          <w:tcPr>
            <w:tcW w:w="80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1.69</w:t>
            </w:r>
          </w:p>
        </w:tc>
        <w:tc>
          <w:tcPr>
            <w:tcW w:w="1098"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070DE2">
        <w:trPr>
          <w:trHeight w:val="287"/>
        </w:trPr>
        <w:tc>
          <w:tcPr>
            <w:cnfStyle w:val="001000000000"/>
            <w:tcW w:w="648" w:type="dxa"/>
            <w:tcBorders>
              <w:left w:val="nil"/>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12</w:t>
            </w:r>
          </w:p>
        </w:tc>
        <w:tc>
          <w:tcPr>
            <w:tcW w:w="3492"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Video cassettes</w:t>
            </w:r>
          </w:p>
        </w:tc>
        <w:tc>
          <w:tcPr>
            <w:tcW w:w="745"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6"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2.76</w:t>
            </w:r>
          </w:p>
        </w:tc>
        <w:tc>
          <w:tcPr>
            <w:tcW w:w="804" w:type="dxa"/>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1.12</w:t>
            </w:r>
          </w:p>
        </w:tc>
        <w:tc>
          <w:tcPr>
            <w:tcW w:w="1098" w:type="dxa"/>
            <w:tcBorders>
              <w:right w:val="nil"/>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070DE2">
        <w:trPr>
          <w:cnfStyle w:val="000000100000"/>
          <w:trHeight w:val="287"/>
        </w:trPr>
        <w:tc>
          <w:tcPr>
            <w:cnfStyle w:val="001000000000"/>
            <w:tcW w:w="648" w:type="dxa"/>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13</w:t>
            </w:r>
          </w:p>
        </w:tc>
        <w:tc>
          <w:tcPr>
            <w:tcW w:w="3492"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Audio cassettes</w:t>
            </w:r>
          </w:p>
        </w:tc>
        <w:tc>
          <w:tcPr>
            <w:tcW w:w="745"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6"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62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p>
        </w:tc>
        <w:tc>
          <w:tcPr>
            <w:tcW w:w="717"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2.50</w:t>
            </w:r>
          </w:p>
        </w:tc>
        <w:tc>
          <w:tcPr>
            <w:tcW w:w="804"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1.01</w:t>
            </w:r>
          </w:p>
        </w:tc>
        <w:tc>
          <w:tcPr>
            <w:tcW w:w="1098" w:type="dxa"/>
            <w:shd w:val="clear" w:color="auto" w:fill="auto"/>
          </w:tcPr>
          <w:p w:rsidR="00B3224A" w:rsidRPr="00337EE2" w:rsidRDefault="00B3224A" w:rsidP="00070DE2">
            <w:pPr>
              <w:spacing w:line="264" w:lineRule="auto"/>
              <w:cnfStyle w:val="0000001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r w:rsidR="00B3224A" w:rsidRPr="00337EE2" w:rsidTr="00070DE2">
        <w:trPr>
          <w:trHeight w:val="287"/>
        </w:trPr>
        <w:tc>
          <w:tcPr>
            <w:cnfStyle w:val="001000000000"/>
            <w:tcW w:w="648" w:type="dxa"/>
            <w:tcBorders>
              <w:left w:val="nil"/>
              <w:bottom w:val="single" w:sz="4" w:space="0" w:color="auto"/>
            </w:tcBorders>
            <w:shd w:val="clear" w:color="auto" w:fill="auto"/>
          </w:tcPr>
          <w:p w:rsidR="00B3224A" w:rsidRPr="00337EE2" w:rsidRDefault="00B3224A" w:rsidP="00070DE2">
            <w:pPr>
              <w:spacing w:line="264" w:lineRule="auto"/>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14</w:t>
            </w:r>
          </w:p>
        </w:tc>
        <w:tc>
          <w:tcPr>
            <w:tcW w:w="3492"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 xml:space="preserve">Television </w:t>
            </w:r>
          </w:p>
        </w:tc>
        <w:tc>
          <w:tcPr>
            <w:tcW w:w="745"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6"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624"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p>
        </w:tc>
        <w:tc>
          <w:tcPr>
            <w:tcW w:w="717"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2.60</w:t>
            </w:r>
          </w:p>
        </w:tc>
        <w:tc>
          <w:tcPr>
            <w:tcW w:w="804" w:type="dxa"/>
            <w:tcBorders>
              <w:bottom w:val="single" w:sz="4" w:space="0" w:color="auto"/>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1.14</w:t>
            </w:r>
          </w:p>
        </w:tc>
        <w:tc>
          <w:tcPr>
            <w:tcW w:w="1098" w:type="dxa"/>
            <w:tcBorders>
              <w:bottom w:val="single" w:sz="4" w:space="0" w:color="auto"/>
              <w:right w:val="nil"/>
            </w:tcBorders>
            <w:shd w:val="clear" w:color="auto" w:fill="auto"/>
          </w:tcPr>
          <w:p w:rsidR="00B3224A" w:rsidRPr="00337EE2" w:rsidRDefault="00B3224A" w:rsidP="00070DE2">
            <w:pPr>
              <w:spacing w:line="264" w:lineRule="auto"/>
              <w:cnfStyle w:val="000000000000"/>
              <w:rPr>
                <w:rFonts w:ascii="Times New Roman" w:hAnsi="Times New Roman" w:cs="Times New Roman"/>
                <w:b w:val="0"/>
                <w:color w:val="000000" w:themeColor="text1"/>
                <w:sz w:val="20"/>
                <w:szCs w:val="20"/>
              </w:rPr>
            </w:pPr>
            <w:r w:rsidRPr="00337EE2">
              <w:rPr>
                <w:rFonts w:ascii="Times New Roman" w:hAnsi="Times New Roman" w:cs="Times New Roman"/>
                <w:b w:val="0"/>
                <w:color w:val="000000" w:themeColor="text1"/>
                <w:sz w:val="20"/>
                <w:szCs w:val="20"/>
              </w:rPr>
              <w:t>HN</w:t>
            </w:r>
          </w:p>
        </w:tc>
      </w:tr>
    </w:tbl>
    <w:p w:rsidR="00B3224A" w:rsidRPr="008A6BCC" w:rsidRDefault="00B3224A" w:rsidP="00337EE2">
      <w:pPr>
        <w:spacing w:after="0" w:line="264" w:lineRule="auto"/>
        <w:rPr>
          <w:rFonts w:ascii="Times New Roman" w:hAnsi="Times New Roman" w:cs="Times New Roman"/>
          <w:color w:val="000000" w:themeColor="text1"/>
          <w:sz w:val="25"/>
          <w:szCs w:val="25"/>
        </w:rPr>
      </w:pPr>
      <w:r w:rsidRPr="008A6BCC">
        <w:rPr>
          <w:rFonts w:ascii="Times New Roman" w:hAnsi="Times New Roman" w:cs="Times New Roman"/>
          <w:color w:val="000000" w:themeColor="text1"/>
          <w:sz w:val="25"/>
          <w:szCs w:val="25"/>
        </w:rPr>
        <w:t>Grand Mean = 2.78</w:t>
      </w:r>
    </w:p>
    <w:p w:rsidR="00337EE2" w:rsidRPr="008A6BCC" w:rsidRDefault="00337EE2" w:rsidP="00B3224A">
      <w:pPr>
        <w:spacing w:after="0" w:line="264" w:lineRule="auto"/>
        <w:jc w:val="both"/>
        <w:rPr>
          <w:rFonts w:ascii="Times New Roman" w:hAnsi="Times New Roman" w:cs="Times New Roman"/>
          <w:color w:val="000000" w:themeColor="text1"/>
          <w:sz w:val="25"/>
          <w:szCs w:val="25"/>
        </w:rPr>
        <w:sectPr w:rsidR="00337EE2" w:rsidRPr="008A6BCC" w:rsidSect="00070DE2">
          <w:type w:val="continuous"/>
          <w:pgSz w:w="11907" w:h="16839" w:code="9"/>
          <w:pgMar w:top="1008" w:right="1008" w:bottom="1008" w:left="1008" w:header="720" w:footer="720" w:gutter="144"/>
          <w:paperSrc w:first="15" w:other="15"/>
          <w:pgNumType w:fmt="numberInDash"/>
          <w:cols w:space="432"/>
          <w:docGrid w:linePitch="360"/>
        </w:sectPr>
      </w:pPr>
    </w:p>
    <w:p w:rsidR="00337EE2"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lastRenderedPageBreak/>
        <w:t>Table 3 indicates that all the items had their mean scores above the cut-off point of 2.50 and their standard deviation ranging from 0.89-1.73. This indicates that the opinions of the respondents were not far too from one another.</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Major Findings</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Based on the analysis of the data, the following findings emerged;</w:t>
      </w:r>
    </w:p>
    <w:p w:rsidR="00B3224A" w:rsidRPr="008A6BCC" w:rsidRDefault="00B3224A" w:rsidP="002F754A">
      <w:pPr>
        <w:pStyle w:val="ListParagraph"/>
        <w:numPr>
          <w:ilvl w:val="0"/>
          <w:numId w:val="139"/>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lastRenderedPageBreak/>
        <w:t>Physical facility resources are highly needed for training of technical teachers.</w:t>
      </w:r>
    </w:p>
    <w:p w:rsidR="00B3224A" w:rsidRPr="008A6BCC" w:rsidRDefault="00B3224A" w:rsidP="002F754A">
      <w:pPr>
        <w:pStyle w:val="ListParagraph"/>
        <w:numPr>
          <w:ilvl w:val="0"/>
          <w:numId w:val="139"/>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Instructional resources are highly needed for training of technical teachers.</w:t>
      </w:r>
    </w:p>
    <w:p w:rsidR="00B3224A" w:rsidRPr="008A6BCC" w:rsidRDefault="00B3224A" w:rsidP="002F754A">
      <w:pPr>
        <w:pStyle w:val="ListParagraph"/>
        <w:numPr>
          <w:ilvl w:val="0"/>
          <w:numId w:val="139"/>
        </w:num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Information and communication technology facility resources are highly needed for training of technical teachers. </w:t>
      </w:r>
    </w:p>
    <w:p w:rsidR="00B3224A" w:rsidRPr="008A6BCC" w:rsidRDefault="00B3224A" w:rsidP="00B3224A">
      <w:pPr>
        <w:spacing w:after="0" w:line="264" w:lineRule="auto"/>
        <w:jc w:val="both"/>
        <w:rPr>
          <w:rFonts w:ascii="Times New Roman" w:hAnsi="Times New Roman" w:cs="Times New Roman"/>
          <w:color w:val="000000" w:themeColor="text1"/>
          <w:sz w:val="25"/>
          <w:szCs w:val="25"/>
        </w:rPr>
      </w:pPr>
    </w:p>
    <w:p w:rsidR="00337EE2" w:rsidRDefault="00337EE2" w:rsidP="00B3224A">
      <w:pPr>
        <w:spacing w:after="0" w:line="264" w:lineRule="auto"/>
        <w:jc w:val="both"/>
        <w:rPr>
          <w:rFonts w:ascii="Times New Roman" w:hAnsi="Times New Roman" w:cs="Times New Roman"/>
          <w:b/>
          <w:color w:val="000000" w:themeColor="text1"/>
          <w:sz w:val="25"/>
          <w:szCs w:val="25"/>
        </w:rPr>
      </w:pPr>
    </w:p>
    <w:p w:rsidR="00337EE2" w:rsidRDefault="00337EE2" w:rsidP="00B3224A">
      <w:pPr>
        <w:spacing w:after="0" w:line="264" w:lineRule="auto"/>
        <w:jc w:val="both"/>
        <w:rPr>
          <w:rFonts w:ascii="Times New Roman" w:hAnsi="Times New Roman" w:cs="Times New Roman"/>
          <w:b/>
          <w:color w:val="000000" w:themeColor="text1"/>
          <w:sz w:val="25"/>
          <w:szCs w:val="25"/>
        </w:rPr>
      </w:pPr>
    </w:p>
    <w:p w:rsidR="00B3224A" w:rsidRPr="008A6BCC" w:rsidRDefault="004C629F" w:rsidP="00B3224A">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lastRenderedPageBreak/>
        <w:pict>
          <v:shape id="_x0000_s46264" type="#_x0000_t32" style="position:absolute;left:0;text-align:left;margin-left:-3.2pt;margin-top:-3.5pt;width:494pt;height:0;z-index:252369920" o:connectortype="straight" strokeweight="3pt"/>
        </w:pict>
      </w:r>
      <w:r w:rsidR="00B3224A" w:rsidRPr="008A6BCC">
        <w:rPr>
          <w:rFonts w:ascii="Times New Roman" w:hAnsi="Times New Roman" w:cs="Times New Roman"/>
          <w:b/>
          <w:color w:val="000000" w:themeColor="text1"/>
          <w:sz w:val="25"/>
          <w:szCs w:val="25"/>
        </w:rPr>
        <w:t>Discussion of Findings</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The findings of this work emanated from the empirical analysis of the data collected. One of the findings of the study was that physical facility resources such as classroom, laboratories, libraries, computer room administrative blocks and teachers offices are highly needed for training of the technical teachers. This finding is in agreement with Goldstein (2008) who reported that the basic physical and infrastructures required in any training, institution are classroom, workshops, libraries, laboratories where teaching and learning will take place. He further explained that in a situation where the basic infrastructural facilities are not available, training of manpower becomes a mirage.</w:t>
      </w: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Furthermore, the analysis of the data collected revealed that instructional resources are highly needed for the training of technical teachers. This finding agrees with the presentation of Igwe (2005) who explain that instructional resources make learning and teaching easier and interesting. He further maintained that technical and vocational education is a skill-oriented programme, and for effective acquisition of the skills, instructional resources are highly required to make the teaching and learning real. This he further stressed, will enable the learner acquire the required skills. Additionally, the study revealed that information and communication technology resources are highly needed for the training of technical teachers. </w:t>
      </w:r>
    </w:p>
    <w:p w:rsidR="00B3224A" w:rsidRPr="008A6BCC" w:rsidRDefault="00B3224A" w:rsidP="00B3224A">
      <w:pPr>
        <w:spacing w:after="0" w:line="264" w:lineRule="auto"/>
        <w:jc w:val="both"/>
        <w:rPr>
          <w:rFonts w:ascii="Times New Roman" w:hAnsi="Times New Roman" w:cs="Times New Roman"/>
          <w:color w:val="000000" w:themeColor="text1"/>
          <w:sz w:val="25"/>
          <w:szCs w:val="25"/>
        </w:rPr>
      </w:pPr>
    </w:p>
    <w:p w:rsidR="00B3224A" w:rsidRPr="008A6BCC" w:rsidRDefault="004C629F" w:rsidP="00B3224A">
      <w:pPr>
        <w:spacing w:after="0" w:line="264" w:lineRule="auto"/>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46263" type="#_x0000_t202" style="position:absolute;left:0;text-align:left;margin-left:340.1pt;margin-top:-592.05pt;width:150.7pt;height:23pt;z-index:-250947584;mso-width-relative:margin;mso-height-relative:margin" stroked="f">
            <v:textbox style="mso-next-textbox:#_x0000_s46263">
              <w:txbxContent>
                <w:p w:rsidR="00931FF5" w:rsidRPr="00171CD5" w:rsidRDefault="00931FF5" w:rsidP="00757323">
                  <w:pPr>
                    <w:spacing w:after="0" w:line="264" w:lineRule="auto"/>
                    <w:jc w:val="both"/>
                    <w:rPr>
                      <w:rFonts w:ascii="Times New Roman" w:hAnsi="Times New Roman" w:cs="Times New Roman"/>
                      <w:b/>
                      <w:i/>
                      <w:sz w:val="20"/>
                      <w:szCs w:val="20"/>
                    </w:rPr>
                  </w:pPr>
                  <w:r w:rsidRPr="00171CD5">
                    <w:rPr>
                      <w:rFonts w:ascii="Times New Roman" w:hAnsi="Times New Roman" w:cs="Times New Roman"/>
                      <w:b/>
                      <w:i/>
                      <w:sz w:val="20"/>
                      <w:szCs w:val="20"/>
                    </w:rPr>
                    <w:t>Ndem, J.U. &amp; Udensi E.O.</w:t>
                  </w:r>
                </w:p>
              </w:txbxContent>
            </v:textbox>
          </v:shape>
        </w:pict>
      </w:r>
      <w:r w:rsidR="00B3224A" w:rsidRPr="008A6BCC">
        <w:rPr>
          <w:rFonts w:ascii="Times New Roman" w:hAnsi="Times New Roman" w:cs="Times New Roman"/>
          <w:color w:val="000000" w:themeColor="text1"/>
          <w:sz w:val="25"/>
          <w:szCs w:val="25"/>
        </w:rPr>
        <w:t xml:space="preserve">This finding synchronized with Jaiyeola (2007) who reported that the world is now computer-oriented and information and communication technology driven. He explained that the dynamic nature of education, especially, technical and vocational education require technically trained teachers to close match the modern trend which requires the application of information and </w:t>
      </w:r>
      <w:r w:rsidR="00B3224A" w:rsidRPr="008A6BCC">
        <w:rPr>
          <w:rFonts w:ascii="Times New Roman" w:hAnsi="Times New Roman" w:cs="Times New Roman"/>
          <w:color w:val="000000" w:themeColor="text1"/>
          <w:sz w:val="25"/>
          <w:szCs w:val="25"/>
        </w:rPr>
        <w:lastRenderedPageBreak/>
        <w:t>communication technology resources. In his explanation, Spencer and Pruss (2001) reported that the application of information and communication technology in training has made teaching and learning simple, interesting and enjoyable. The finding also is in line with Hook (2011) who reported that technical skills acquisition require modern ICT tools. He further explained that any technical institution that trains technical teachers requires modern tools of information and communication technology facilities.</w:t>
      </w:r>
    </w:p>
    <w:p w:rsidR="00B3224A" w:rsidRPr="008A6BCC" w:rsidRDefault="00B3224A" w:rsidP="00B3224A">
      <w:pPr>
        <w:spacing w:after="0" w:line="264" w:lineRule="auto"/>
        <w:jc w:val="both"/>
        <w:rPr>
          <w:rFonts w:ascii="Times New Roman" w:hAnsi="Times New Roman" w:cs="Times New Roman"/>
          <w:color w:val="000000" w:themeColor="text1"/>
          <w:sz w:val="25"/>
          <w:szCs w:val="25"/>
        </w:rPr>
      </w:pPr>
    </w:p>
    <w:p w:rsidR="00B3224A" w:rsidRPr="008A6BCC" w:rsidRDefault="00B3224A" w:rsidP="00B3224A">
      <w:pPr>
        <w:spacing w:after="0" w:line="264"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Conclusion </w:t>
      </w:r>
    </w:p>
    <w:p w:rsidR="00B3224A" w:rsidRPr="008A6BCC" w:rsidRDefault="00B3224A" w:rsidP="00B3224A">
      <w:pPr>
        <w:spacing w:after="0" w:line="240"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Training is a type of education that involves development of skills and competencies in the individual for the world of work. For effective development of employable skills and national development, the technical teachers cannot be over looked, and for proper training of the technical teachers, basic resources are required. This study revealed that for effective training of technical teachers, physical and infrastructural facilities, instructional resources and information and communication technology resources are highly needed.</w:t>
      </w:r>
    </w:p>
    <w:p w:rsidR="00B3224A" w:rsidRPr="008A6BCC" w:rsidRDefault="00B3224A" w:rsidP="00B3224A">
      <w:pPr>
        <w:spacing w:after="0" w:line="240" w:lineRule="auto"/>
        <w:jc w:val="both"/>
        <w:rPr>
          <w:rFonts w:ascii="Times New Roman" w:hAnsi="Times New Roman" w:cs="Times New Roman"/>
          <w:b/>
          <w:color w:val="000000" w:themeColor="text1"/>
          <w:sz w:val="25"/>
          <w:szCs w:val="25"/>
        </w:rPr>
      </w:pPr>
    </w:p>
    <w:p w:rsidR="00B3224A" w:rsidRPr="008A6BCC" w:rsidRDefault="00B3224A" w:rsidP="00B3224A">
      <w:pPr>
        <w:spacing w:after="0" w:line="240" w:lineRule="auto"/>
        <w:jc w:val="both"/>
        <w:rPr>
          <w:rFonts w:ascii="Times New Roman" w:hAnsi="Times New Roman" w:cs="Times New Roman"/>
          <w:b/>
          <w:color w:val="000000" w:themeColor="text1"/>
          <w:sz w:val="25"/>
          <w:szCs w:val="25"/>
        </w:rPr>
      </w:pPr>
      <w:r w:rsidRPr="008A6BCC">
        <w:rPr>
          <w:rFonts w:ascii="Times New Roman" w:hAnsi="Times New Roman" w:cs="Times New Roman"/>
          <w:b/>
          <w:color w:val="000000" w:themeColor="text1"/>
          <w:sz w:val="25"/>
          <w:szCs w:val="25"/>
        </w:rPr>
        <w:t xml:space="preserve">Recommendation </w:t>
      </w:r>
    </w:p>
    <w:p w:rsidR="00B3224A" w:rsidRPr="008A6BCC" w:rsidRDefault="00B3224A" w:rsidP="00B3224A">
      <w:pPr>
        <w:spacing w:after="0" w:line="240"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Based on the findings of this research, it is being recommended that;</w:t>
      </w:r>
    </w:p>
    <w:p w:rsidR="00B3224A" w:rsidRPr="008A6BCC" w:rsidRDefault="00B3224A" w:rsidP="002F754A">
      <w:pPr>
        <w:pStyle w:val="ListParagraph"/>
        <w:numPr>
          <w:ilvl w:val="0"/>
          <w:numId w:val="140"/>
        </w:numPr>
        <w:spacing w:after="0" w:line="240"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The management of the institutions in the area of study should provide adequate physical and infrastructural facilities for the training of technical teachers.</w:t>
      </w:r>
    </w:p>
    <w:p w:rsidR="00B3224A" w:rsidRPr="008A6BCC" w:rsidRDefault="00B3224A" w:rsidP="002F754A">
      <w:pPr>
        <w:pStyle w:val="ListParagraph"/>
        <w:numPr>
          <w:ilvl w:val="0"/>
          <w:numId w:val="140"/>
        </w:numPr>
        <w:spacing w:after="0" w:line="240"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The head of the Departments in the institutions offering technical courses should always collaborate with the lecturers to provide the required instructional resources for teaching and learning.</w:t>
      </w:r>
    </w:p>
    <w:p w:rsidR="00B3224A" w:rsidRPr="008A6BCC" w:rsidRDefault="00B3224A" w:rsidP="002F754A">
      <w:pPr>
        <w:pStyle w:val="ListParagraph"/>
        <w:numPr>
          <w:ilvl w:val="0"/>
          <w:numId w:val="140"/>
        </w:numPr>
        <w:spacing w:after="0" w:line="240" w:lineRule="auto"/>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The state and the federal government who are the proprietors of the technical schools should provide adequate information anal communication facilities in the institutions for the training of the technical teachers.  </w:t>
      </w:r>
    </w:p>
    <w:p w:rsidR="00B3224A" w:rsidRPr="008A6BCC" w:rsidRDefault="00B3224A" w:rsidP="00B3224A">
      <w:pPr>
        <w:pStyle w:val="ListParagraph"/>
        <w:spacing w:after="0" w:line="264" w:lineRule="auto"/>
        <w:ind w:left="360"/>
        <w:jc w:val="both"/>
        <w:rPr>
          <w:rFonts w:ascii="Times New Roman" w:hAnsi="Times New Roman" w:cs="Times New Roman"/>
          <w:b/>
          <w:color w:val="000000" w:themeColor="text1"/>
          <w:sz w:val="25"/>
          <w:szCs w:val="25"/>
        </w:rPr>
      </w:pPr>
    </w:p>
    <w:p w:rsidR="00337EE2" w:rsidRDefault="00337EE2" w:rsidP="00337EE2">
      <w:pPr>
        <w:spacing w:line="240" w:lineRule="auto"/>
        <w:jc w:val="both"/>
        <w:rPr>
          <w:rFonts w:ascii="Times New Roman" w:hAnsi="Times New Roman" w:cs="Times New Roman"/>
          <w:b/>
          <w:color w:val="000000" w:themeColor="text1"/>
          <w:sz w:val="25"/>
          <w:szCs w:val="25"/>
        </w:rPr>
      </w:pPr>
    </w:p>
    <w:p w:rsidR="00337EE2" w:rsidRDefault="00337EE2" w:rsidP="00337EE2">
      <w:pPr>
        <w:spacing w:line="240" w:lineRule="auto"/>
        <w:jc w:val="both"/>
        <w:rPr>
          <w:rFonts w:ascii="Times New Roman" w:hAnsi="Times New Roman" w:cs="Times New Roman"/>
          <w:b/>
          <w:color w:val="000000" w:themeColor="text1"/>
          <w:sz w:val="25"/>
          <w:szCs w:val="25"/>
        </w:rPr>
      </w:pPr>
    </w:p>
    <w:p w:rsidR="00B3224A" w:rsidRPr="008A6BCC" w:rsidRDefault="004C629F" w:rsidP="00337EE2">
      <w:pPr>
        <w:spacing w:line="240" w:lineRule="auto"/>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lastRenderedPageBreak/>
        <w:pict>
          <v:shape id="_x0000_s46272" type="#_x0000_t32" style="position:absolute;left:0;text-align:left;margin-left:-1pt;margin-top:-2.55pt;width:494pt;height:0;z-index:252378112" o:connectortype="straight" strokeweight="3pt"/>
        </w:pict>
      </w:r>
      <w:r w:rsidR="000A3A2D" w:rsidRPr="008A6BCC">
        <w:rPr>
          <w:rFonts w:ascii="Times New Roman" w:hAnsi="Times New Roman" w:cs="Times New Roman"/>
          <w:b/>
          <w:color w:val="000000" w:themeColor="text1"/>
          <w:sz w:val="25"/>
          <w:szCs w:val="25"/>
        </w:rPr>
        <w:t>References</w:t>
      </w:r>
    </w:p>
    <w:p w:rsidR="00B3224A" w:rsidRPr="008A6BCC" w:rsidRDefault="00B3224A" w:rsidP="00B3224A">
      <w:pPr>
        <w:spacing w:after="0" w:line="240" w:lineRule="auto"/>
        <w:ind w:left="720" w:hanging="720"/>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Akpabio, E. (2004). Nigerian Home video field as a catalyst for national development. </w:t>
      </w:r>
      <w:r w:rsidRPr="008A6BCC">
        <w:rPr>
          <w:rFonts w:ascii="Times New Roman" w:hAnsi="Times New Roman" w:cs="Times New Roman"/>
          <w:i/>
          <w:color w:val="000000" w:themeColor="text1"/>
          <w:sz w:val="25"/>
          <w:szCs w:val="25"/>
        </w:rPr>
        <w:t xml:space="preserve">Journal of Sustainable Development </w:t>
      </w:r>
      <w:r w:rsidRPr="008A6BCC">
        <w:rPr>
          <w:rFonts w:ascii="Times New Roman" w:hAnsi="Times New Roman" w:cs="Times New Roman"/>
          <w:color w:val="000000" w:themeColor="text1"/>
          <w:sz w:val="25"/>
          <w:szCs w:val="25"/>
        </w:rPr>
        <w:t>3(1)5-10.</w:t>
      </w:r>
    </w:p>
    <w:p w:rsidR="00B3224A" w:rsidRPr="008A6BCC" w:rsidRDefault="00B3224A" w:rsidP="00B3224A">
      <w:pPr>
        <w:spacing w:after="0" w:line="240" w:lineRule="auto"/>
        <w:ind w:left="720" w:hanging="720"/>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Alexander, S.S. and Medley, (1986). </w:t>
      </w:r>
      <w:r w:rsidRPr="008A6BCC">
        <w:rPr>
          <w:rFonts w:ascii="Times New Roman" w:hAnsi="Times New Roman" w:cs="Times New Roman"/>
          <w:i/>
          <w:color w:val="000000" w:themeColor="text1"/>
          <w:sz w:val="25"/>
          <w:szCs w:val="25"/>
        </w:rPr>
        <w:t>Personnel development strategy.</w:t>
      </w:r>
      <w:r w:rsidRPr="008A6BCC">
        <w:rPr>
          <w:rFonts w:ascii="Times New Roman" w:hAnsi="Times New Roman" w:cs="Times New Roman"/>
          <w:color w:val="000000" w:themeColor="text1"/>
          <w:sz w:val="25"/>
          <w:szCs w:val="25"/>
        </w:rPr>
        <w:t xml:space="preserve"> London: Evans Publishers Ltd.</w:t>
      </w:r>
    </w:p>
    <w:p w:rsidR="00B3224A" w:rsidRPr="008A6BCC" w:rsidRDefault="00B3224A" w:rsidP="00B3224A">
      <w:pPr>
        <w:spacing w:after="0" w:line="240" w:lineRule="auto"/>
        <w:ind w:left="720" w:hanging="720"/>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Aminu, I.B. and Ibeneme, O.I. (2005). Staff development needs. The case study secretaries in private business establishments in Kano. </w:t>
      </w:r>
      <w:r w:rsidRPr="008A6BCC">
        <w:rPr>
          <w:rFonts w:ascii="Times New Roman" w:hAnsi="Times New Roman" w:cs="Times New Roman"/>
          <w:i/>
          <w:color w:val="000000" w:themeColor="text1"/>
          <w:sz w:val="25"/>
          <w:szCs w:val="25"/>
        </w:rPr>
        <w:t xml:space="preserve">Journal of Vocational and Adult Education </w:t>
      </w:r>
      <w:r w:rsidRPr="008A6BCC">
        <w:rPr>
          <w:rFonts w:ascii="Times New Roman" w:hAnsi="Times New Roman" w:cs="Times New Roman"/>
          <w:color w:val="000000" w:themeColor="text1"/>
          <w:sz w:val="25"/>
          <w:szCs w:val="25"/>
        </w:rPr>
        <w:t>4(1)79-85.</w:t>
      </w:r>
    </w:p>
    <w:p w:rsidR="00B3224A" w:rsidRPr="008A6BCC" w:rsidRDefault="00B3224A" w:rsidP="00B3224A">
      <w:pPr>
        <w:spacing w:after="0" w:line="240" w:lineRule="auto"/>
        <w:ind w:left="720" w:hanging="720"/>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Bass, B.M and Vaughm, I. A. (2008). </w:t>
      </w:r>
      <w:r w:rsidRPr="008A6BCC">
        <w:rPr>
          <w:rFonts w:ascii="Times New Roman" w:hAnsi="Times New Roman" w:cs="Times New Roman"/>
          <w:i/>
          <w:color w:val="000000" w:themeColor="text1"/>
          <w:sz w:val="25"/>
          <w:szCs w:val="25"/>
        </w:rPr>
        <w:t>Training in industry: The management of learning.</w:t>
      </w:r>
      <w:r w:rsidRPr="008A6BCC">
        <w:rPr>
          <w:rFonts w:ascii="Times New Roman" w:hAnsi="Times New Roman" w:cs="Times New Roman"/>
          <w:color w:val="000000" w:themeColor="text1"/>
          <w:sz w:val="25"/>
          <w:szCs w:val="25"/>
        </w:rPr>
        <w:t xml:space="preserve"> London: Tavistorck publication Ltd.</w:t>
      </w:r>
    </w:p>
    <w:p w:rsidR="00B3224A" w:rsidRPr="008A6BCC" w:rsidRDefault="004C629F" w:rsidP="00B3224A">
      <w:pPr>
        <w:spacing w:after="0" w:line="240" w:lineRule="auto"/>
        <w:ind w:left="720" w:hanging="720"/>
        <w:jc w:val="both"/>
        <w:rPr>
          <w:rFonts w:ascii="Times New Roman" w:hAnsi="Times New Roman" w:cs="Times New Roman"/>
          <w:b/>
          <w:color w:val="000000" w:themeColor="text1"/>
          <w:sz w:val="25"/>
          <w:szCs w:val="25"/>
        </w:rPr>
      </w:pPr>
      <w:r w:rsidRPr="004C629F">
        <w:rPr>
          <w:rFonts w:ascii="Times New Roman" w:hAnsi="Times New Roman" w:cs="Times New Roman"/>
          <w:noProof/>
          <w:color w:val="000000" w:themeColor="text1"/>
          <w:sz w:val="25"/>
          <w:szCs w:val="25"/>
        </w:rPr>
        <w:pict>
          <v:shape id="_x0000_s1432" type="#_x0000_t202" style="position:absolute;left:0;text-align:left;margin-left:214.85pt;margin-top:97.9pt;width:56.6pt;height:21.6pt;z-index:251755520;mso-width-relative:margin;mso-height-relative:margin" stroked="f">
            <v:textbox>
              <w:txbxContent>
                <w:p w:rsidR="00931FF5" w:rsidRPr="00D167B4" w:rsidRDefault="00931FF5" w:rsidP="00B3224A">
                  <w:pPr>
                    <w:jc w:val="center"/>
                    <w:rPr>
                      <w:rFonts w:asciiTheme="majorHAnsi" w:hAnsiTheme="majorHAnsi"/>
                    </w:rPr>
                  </w:pPr>
                  <w:r w:rsidRPr="00D167B4">
                    <w:rPr>
                      <w:rFonts w:asciiTheme="majorHAnsi" w:hAnsiTheme="majorHAnsi"/>
                    </w:rPr>
                    <w:t>-</w:t>
                  </w:r>
                  <w:r>
                    <w:rPr>
                      <w:rFonts w:asciiTheme="majorHAnsi" w:hAnsiTheme="majorHAnsi"/>
                    </w:rPr>
                    <w:t>140</w:t>
                  </w:r>
                  <w:r w:rsidRPr="00D167B4">
                    <w:rPr>
                      <w:rFonts w:asciiTheme="majorHAnsi" w:hAnsiTheme="majorHAnsi"/>
                    </w:rPr>
                    <w:t>-</w:t>
                  </w:r>
                </w:p>
              </w:txbxContent>
            </v:textbox>
          </v:shape>
        </w:pict>
      </w:r>
      <w:r w:rsidR="00B3224A" w:rsidRPr="008A6BCC">
        <w:rPr>
          <w:rFonts w:ascii="Times New Roman" w:hAnsi="Times New Roman" w:cs="Times New Roman"/>
          <w:color w:val="000000" w:themeColor="text1"/>
          <w:sz w:val="25"/>
          <w:szCs w:val="25"/>
        </w:rPr>
        <w:t>Effoli, E. (2012). Employee training and development: Reasons and benefits. Retrieved on 26</w:t>
      </w:r>
      <w:r w:rsidR="00B3224A" w:rsidRPr="008A6BCC">
        <w:rPr>
          <w:rFonts w:ascii="Times New Roman" w:hAnsi="Times New Roman" w:cs="Times New Roman"/>
          <w:color w:val="000000" w:themeColor="text1"/>
          <w:sz w:val="25"/>
          <w:szCs w:val="25"/>
          <w:vertAlign w:val="superscript"/>
        </w:rPr>
        <w:t>th</w:t>
      </w:r>
      <w:r w:rsidR="00B3224A" w:rsidRPr="008A6BCC">
        <w:rPr>
          <w:rFonts w:ascii="Times New Roman" w:hAnsi="Times New Roman" w:cs="Times New Roman"/>
          <w:color w:val="000000" w:themeColor="text1"/>
          <w:sz w:val="25"/>
          <w:szCs w:val="25"/>
        </w:rPr>
        <w:t xml:space="preserve"> April, 2016. From http: </w:t>
      </w:r>
      <w:hyperlink r:id="rId100" w:history="1">
        <w:r w:rsidR="00B3224A" w:rsidRPr="008A6BCC">
          <w:rPr>
            <w:rStyle w:val="Hyperlink"/>
            <w:rFonts w:ascii="Times New Roman" w:hAnsi="Times New Roman" w:cs="Times New Roman"/>
            <w:i/>
            <w:color w:val="000000" w:themeColor="text1"/>
            <w:sz w:val="25"/>
            <w:szCs w:val="25"/>
          </w:rPr>
          <w:t>www.legal</w:t>
        </w:r>
      </w:hyperlink>
      <w:r w:rsidR="00B3224A" w:rsidRPr="008A6BCC">
        <w:rPr>
          <w:rFonts w:ascii="Times New Roman" w:hAnsi="Times New Roman" w:cs="Times New Roman"/>
          <w:i/>
          <w:color w:val="000000" w:themeColor="text1"/>
          <w:sz w:val="25"/>
          <w:szCs w:val="25"/>
        </w:rPr>
        <w:t xml:space="preserve"> secretary.Journal.com/?=employee-training-and-development.</w:t>
      </w:r>
    </w:p>
    <w:p w:rsidR="00B3224A" w:rsidRPr="008A6BCC" w:rsidRDefault="00B3224A" w:rsidP="00B3224A">
      <w:pPr>
        <w:spacing w:after="0" w:line="240" w:lineRule="auto"/>
        <w:ind w:left="720" w:hanging="720"/>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Gold Stein, I. (2008). </w:t>
      </w:r>
      <w:r w:rsidRPr="008A6BCC">
        <w:rPr>
          <w:rFonts w:ascii="Times New Roman" w:hAnsi="Times New Roman" w:cs="Times New Roman"/>
          <w:i/>
          <w:color w:val="000000" w:themeColor="text1"/>
          <w:sz w:val="25"/>
          <w:szCs w:val="25"/>
        </w:rPr>
        <w:t>Return on investment in training and performance programmes.</w:t>
      </w:r>
      <w:r w:rsidRPr="008A6BCC">
        <w:rPr>
          <w:rFonts w:ascii="Times New Roman" w:hAnsi="Times New Roman" w:cs="Times New Roman"/>
          <w:color w:val="000000" w:themeColor="text1"/>
          <w:sz w:val="25"/>
          <w:szCs w:val="25"/>
        </w:rPr>
        <w:t xml:space="preserve"> London: McGraw Hill.</w:t>
      </w:r>
    </w:p>
    <w:p w:rsidR="00B3224A" w:rsidRPr="008A6BCC" w:rsidRDefault="00B3224A" w:rsidP="00B3224A">
      <w:pPr>
        <w:spacing w:after="0" w:line="240" w:lineRule="auto"/>
        <w:ind w:left="720" w:hanging="720"/>
        <w:jc w:val="both"/>
        <w:rPr>
          <w:rFonts w:ascii="Times New Roman" w:hAnsi="Times New Roman" w:cs="Times New Roman"/>
          <w:b/>
          <w:i/>
          <w:color w:val="000000" w:themeColor="text1"/>
          <w:sz w:val="25"/>
          <w:szCs w:val="25"/>
        </w:rPr>
      </w:pPr>
      <w:r w:rsidRPr="008A6BCC">
        <w:rPr>
          <w:rFonts w:ascii="Times New Roman" w:hAnsi="Times New Roman" w:cs="Times New Roman"/>
          <w:color w:val="000000" w:themeColor="text1"/>
          <w:sz w:val="25"/>
          <w:szCs w:val="25"/>
        </w:rPr>
        <w:t>Hook, N.P (2011). Training needs analysis. Abroad view. Retrieved on the 26</w:t>
      </w:r>
      <w:r w:rsidRPr="008A6BCC">
        <w:rPr>
          <w:rFonts w:ascii="Times New Roman" w:hAnsi="Times New Roman" w:cs="Times New Roman"/>
          <w:color w:val="000000" w:themeColor="text1"/>
          <w:sz w:val="25"/>
          <w:szCs w:val="25"/>
          <w:vertAlign w:val="superscript"/>
        </w:rPr>
        <w:t>th</w:t>
      </w:r>
      <w:r w:rsidRPr="008A6BCC">
        <w:rPr>
          <w:rFonts w:ascii="Times New Roman" w:hAnsi="Times New Roman" w:cs="Times New Roman"/>
          <w:color w:val="000000" w:themeColor="text1"/>
          <w:sz w:val="25"/>
          <w:szCs w:val="25"/>
        </w:rPr>
        <w:t xml:space="preserve"> May, 2016 from </w:t>
      </w:r>
      <w:r w:rsidRPr="008A6BCC">
        <w:rPr>
          <w:rFonts w:ascii="Times New Roman" w:hAnsi="Times New Roman" w:cs="Times New Roman"/>
          <w:i/>
          <w:color w:val="000000" w:themeColor="text1"/>
          <w:sz w:val="25"/>
          <w:szCs w:val="25"/>
        </w:rPr>
        <w:t>http/brooke broad bent. Mondenet.com/broad-v-htm.</w:t>
      </w:r>
    </w:p>
    <w:p w:rsidR="00B3224A" w:rsidRPr="008A6BCC" w:rsidRDefault="00B3224A" w:rsidP="00B3224A">
      <w:pPr>
        <w:spacing w:after="0" w:line="240" w:lineRule="auto"/>
        <w:ind w:left="720" w:hanging="720"/>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Igwe, T. D. (2005). Strategies for effective utilizatoir of instructional materials in secondary schools. </w:t>
      </w:r>
      <w:r w:rsidRPr="008A6BCC">
        <w:rPr>
          <w:rFonts w:ascii="Times New Roman" w:hAnsi="Times New Roman" w:cs="Times New Roman"/>
          <w:i/>
          <w:color w:val="000000" w:themeColor="text1"/>
          <w:sz w:val="25"/>
          <w:szCs w:val="25"/>
        </w:rPr>
        <w:t>A paper presented at the conference of principals of secondary schools in Ebonyi State.</w:t>
      </w:r>
    </w:p>
    <w:p w:rsidR="00B3224A" w:rsidRPr="008A6BCC" w:rsidRDefault="004C629F" w:rsidP="00B3224A">
      <w:pPr>
        <w:spacing w:after="0" w:line="240" w:lineRule="auto"/>
        <w:ind w:left="720" w:hanging="720"/>
        <w:jc w:val="both"/>
        <w:rPr>
          <w:rFonts w:ascii="Times New Roman" w:hAnsi="Times New Roman" w:cs="Times New Roman"/>
          <w:b/>
          <w:color w:val="000000" w:themeColor="text1"/>
          <w:sz w:val="25"/>
          <w:szCs w:val="25"/>
        </w:rPr>
      </w:pPr>
      <w:r>
        <w:rPr>
          <w:rFonts w:ascii="Times New Roman" w:hAnsi="Times New Roman" w:cs="Times New Roman"/>
          <w:b/>
          <w:noProof/>
          <w:color w:val="000000" w:themeColor="text1"/>
          <w:sz w:val="25"/>
          <w:szCs w:val="25"/>
        </w:rPr>
        <w:pict>
          <v:shape id="_x0000_s46271" type="#_x0000_t202" style="position:absolute;left:0;text-align:left;margin-left:342.3pt;margin-top:-549.35pt;width:150.7pt;height:23pt;z-index:-250939392;mso-width-relative:margin;mso-height-relative:margin" stroked="f">
            <v:textbox style="mso-next-textbox:#_x0000_s46271">
              <w:txbxContent>
                <w:p w:rsidR="00931FF5" w:rsidRPr="00171CD5" w:rsidRDefault="00931FF5" w:rsidP="00907B5C">
                  <w:pPr>
                    <w:spacing w:after="0" w:line="264" w:lineRule="auto"/>
                    <w:jc w:val="both"/>
                    <w:rPr>
                      <w:rFonts w:ascii="Times New Roman" w:hAnsi="Times New Roman" w:cs="Times New Roman"/>
                      <w:b/>
                      <w:i/>
                      <w:sz w:val="20"/>
                      <w:szCs w:val="20"/>
                    </w:rPr>
                  </w:pPr>
                  <w:r w:rsidRPr="00171CD5">
                    <w:rPr>
                      <w:rFonts w:ascii="Times New Roman" w:hAnsi="Times New Roman" w:cs="Times New Roman"/>
                      <w:b/>
                      <w:i/>
                      <w:sz w:val="20"/>
                      <w:szCs w:val="20"/>
                    </w:rPr>
                    <w:t>Ndem, J.U. &amp; Udensi E.O.</w:t>
                  </w:r>
                </w:p>
              </w:txbxContent>
            </v:textbox>
          </v:shape>
        </w:pict>
      </w:r>
      <w:r w:rsidR="00B3224A" w:rsidRPr="008A6BCC">
        <w:rPr>
          <w:rFonts w:ascii="Times New Roman" w:hAnsi="Times New Roman" w:cs="Times New Roman"/>
          <w:color w:val="000000" w:themeColor="text1"/>
          <w:sz w:val="25"/>
          <w:szCs w:val="25"/>
        </w:rPr>
        <w:t xml:space="preserve">International </w:t>
      </w:r>
      <w:r w:rsidR="00204109">
        <w:rPr>
          <w:rFonts w:ascii="Times New Roman" w:hAnsi="Times New Roman" w:cs="Times New Roman"/>
          <w:color w:val="000000" w:themeColor="text1"/>
          <w:sz w:val="25"/>
          <w:szCs w:val="25"/>
        </w:rPr>
        <w:t>L</w:t>
      </w:r>
      <w:r w:rsidR="00B3224A" w:rsidRPr="008A6BCC">
        <w:rPr>
          <w:rFonts w:ascii="Times New Roman" w:hAnsi="Times New Roman" w:cs="Times New Roman"/>
          <w:color w:val="000000" w:themeColor="text1"/>
          <w:sz w:val="25"/>
          <w:szCs w:val="25"/>
        </w:rPr>
        <w:t xml:space="preserve">abour </w:t>
      </w:r>
      <w:r w:rsidR="00204109">
        <w:rPr>
          <w:rFonts w:ascii="Times New Roman" w:hAnsi="Times New Roman" w:cs="Times New Roman"/>
          <w:color w:val="000000" w:themeColor="text1"/>
          <w:sz w:val="25"/>
          <w:szCs w:val="25"/>
        </w:rPr>
        <w:t>O</w:t>
      </w:r>
      <w:r w:rsidR="00B3224A" w:rsidRPr="008A6BCC">
        <w:rPr>
          <w:rFonts w:ascii="Times New Roman" w:hAnsi="Times New Roman" w:cs="Times New Roman"/>
          <w:color w:val="000000" w:themeColor="text1"/>
          <w:sz w:val="25"/>
          <w:szCs w:val="25"/>
        </w:rPr>
        <w:t xml:space="preserve">rganization (2015). Vocational Training and Skill </w:t>
      </w:r>
      <w:r w:rsidR="00B3224A" w:rsidRPr="008A6BCC">
        <w:rPr>
          <w:rFonts w:ascii="Times New Roman" w:hAnsi="Times New Roman" w:cs="Times New Roman"/>
          <w:color w:val="000000" w:themeColor="text1"/>
          <w:sz w:val="25"/>
          <w:szCs w:val="25"/>
        </w:rPr>
        <w:lastRenderedPageBreak/>
        <w:t xml:space="preserve">Development in the Poverty Reducation Strategy. </w:t>
      </w:r>
      <w:r w:rsidR="00B3224A" w:rsidRPr="008A6BCC">
        <w:rPr>
          <w:rFonts w:ascii="Times New Roman" w:hAnsi="Times New Roman" w:cs="Times New Roman"/>
          <w:i/>
          <w:color w:val="000000" w:themeColor="text1"/>
          <w:sz w:val="25"/>
          <w:szCs w:val="25"/>
        </w:rPr>
        <w:t>A preliminary review, skill and employability Department Ilo Geneva.</w:t>
      </w:r>
    </w:p>
    <w:p w:rsidR="00B3224A" w:rsidRPr="008A6BCC" w:rsidRDefault="00B3224A" w:rsidP="00B3224A">
      <w:pPr>
        <w:spacing w:after="0" w:line="240" w:lineRule="auto"/>
        <w:ind w:left="720" w:hanging="720"/>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Iziegbeya, D.I. (1982). </w:t>
      </w:r>
      <w:r w:rsidRPr="008A6BCC">
        <w:rPr>
          <w:rFonts w:ascii="Times New Roman" w:hAnsi="Times New Roman" w:cs="Times New Roman"/>
          <w:i/>
          <w:color w:val="000000" w:themeColor="text1"/>
          <w:sz w:val="25"/>
          <w:szCs w:val="25"/>
        </w:rPr>
        <w:t>Training in principle of management.</w:t>
      </w:r>
      <w:r w:rsidRPr="008A6BCC">
        <w:rPr>
          <w:rFonts w:ascii="Times New Roman" w:hAnsi="Times New Roman" w:cs="Times New Roman"/>
          <w:color w:val="000000" w:themeColor="text1"/>
          <w:sz w:val="25"/>
          <w:szCs w:val="25"/>
        </w:rPr>
        <w:t xml:space="preserve"> Ibadan: African University Press.</w:t>
      </w:r>
    </w:p>
    <w:p w:rsidR="00B3224A" w:rsidRPr="008A6BCC" w:rsidRDefault="00B3224A" w:rsidP="00B3224A">
      <w:pPr>
        <w:spacing w:after="0" w:line="240" w:lineRule="auto"/>
        <w:ind w:left="720" w:hanging="720"/>
        <w:jc w:val="both"/>
        <w:rPr>
          <w:rFonts w:ascii="Times New Roman" w:hAnsi="Times New Roman" w:cs="Times New Roman"/>
          <w:b/>
          <w:i/>
          <w:color w:val="000000" w:themeColor="text1"/>
          <w:sz w:val="25"/>
          <w:szCs w:val="25"/>
        </w:rPr>
      </w:pPr>
      <w:r w:rsidRPr="008A6BCC">
        <w:rPr>
          <w:rFonts w:ascii="Times New Roman" w:hAnsi="Times New Roman" w:cs="Times New Roman"/>
          <w:color w:val="000000" w:themeColor="text1"/>
          <w:sz w:val="25"/>
          <w:szCs w:val="25"/>
        </w:rPr>
        <w:t xml:space="preserve">Jaiyeola, R. (2007). Information communication technology as a tool for effective performance of chartered accountants. </w:t>
      </w:r>
      <w:r w:rsidRPr="008A6BCC">
        <w:rPr>
          <w:rFonts w:ascii="Times New Roman" w:hAnsi="Times New Roman" w:cs="Times New Roman"/>
          <w:i/>
          <w:color w:val="000000" w:themeColor="text1"/>
          <w:sz w:val="25"/>
          <w:szCs w:val="25"/>
        </w:rPr>
        <w:t xml:space="preserve">The Nigeria account </w:t>
      </w:r>
      <w:r w:rsidRPr="008A6BCC">
        <w:rPr>
          <w:rFonts w:ascii="Times New Roman" w:hAnsi="Times New Roman" w:cs="Times New Roman"/>
          <w:color w:val="000000" w:themeColor="text1"/>
          <w:sz w:val="25"/>
          <w:szCs w:val="25"/>
        </w:rPr>
        <w:t>40(1) 48-49</w:t>
      </w:r>
      <w:r w:rsidRPr="008A6BCC">
        <w:rPr>
          <w:rFonts w:ascii="Times New Roman" w:hAnsi="Times New Roman" w:cs="Times New Roman"/>
          <w:i/>
          <w:color w:val="000000" w:themeColor="text1"/>
          <w:sz w:val="25"/>
          <w:szCs w:val="25"/>
        </w:rPr>
        <w:t>.</w:t>
      </w:r>
    </w:p>
    <w:p w:rsidR="00B3224A" w:rsidRPr="008A6BCC" w:rsidRDefault="00B3224A" w:rsidP="00B3224A">
      <w:pPr>
        <w:spacing w:after="0" w:line="240" w:lineRule="auto"/>
        <w:ind w:left="720" w:hanging="720"/>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Koontz, O.D. and Weihrich, F. (2001). </w:t>
      </w:r>
      <w:r w:rsidRPr="008A6BCC">
        <w:rPr>
          <w:rFonts w:ascii="Times New Roman" w:hAnsi="Times New Roman" w:cs="Times New Roman"/>
          <w:i/>
          <w:color w:val="000000" w:themeColor="text1"/>
          <w:sz w:val="25"/>
          <w:szCs w:val="25"/>
        </w:rPr>
        <w:t>Management: A book of reading.</w:t>
      </w:r>
      <w:r w:rsidRPr="008A6BCC">
        <w:rPr>
          <w:rFonts w:ascii="Times New Roman" w:hAnsi="Times New Roman" w:cs="Times New Roman"/>
          <w:color w:val="000000" w:themeColor="text1"/>
          <w:sz w:val="25"/>
          <w:szCs w:val="25"/>
        </w:rPr>
        <w:t xml:space="preserve"> New York McGraw.</w:t>
      </w:r>
    </w:p>
    <w:p w:rsidR="00B3224A" w:rsidRPr="008A6BCC" w:rsidRDefault="00B3224A" w:rsidP="00B3224A">
      <w:pPr>
        <w:spacing w:after="0" w:line="240" w:lineRule="auto"/>
        <w:ind w:left="720" w:hanging="720"/>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 xml:space="preserve">Martin, N. (2000). </w:t>
      </w:r>
      <w:r w:rsidRPr="008A6BCC">
        <w:rPr>
          <w:rFonts w:ascii="Times New Roman" w:hAnsi="Times New Roman" w:cs="Times New Roman"/>
          <w:i/>
          <w:color w:val="000000" w:themeColor="text1"/>
          <w:sz w:val="25"/>
          <w:szCs w:val="25"/>
        </w:rPr>
        <w:t>The Oxford minireference thesaurus</w:t>
      </w:r>
      <w:r w:rsidRPr="008A6BCC">
        <w:rPr>
          <w:rFonts w:ascii="Times New Roman" w:hAnsi="Times New Roman" w:cs="Times New Roman"/>
          <w:color w:val="000000" w:themeColor="text1"/>
          <w:sz w:val="25"/>
          <w:szCs w:val="25"/>
        </w:rPr>
        <w:t>. New York. Oxford University Press.</w:t>
      </w:r>
    </w:p>
    <w:p w:rsidR="00B3224A" w:rsidRPr="008A6BCC" w:rsidRDefault="00B3224A" w:rsidP="00B3224A">
      <w:pPr>
        <w:spacing w:after="0" w:line="240" w:lineRule="auto"/>
        <w:ind w:left="720" w:hanging="720"/>
        <w:jc w:val="both"/>
        <w:rPr>
          <w:rFonts w:ascii="Times New Roman" w:hAnsi="Times New Roman" w:cs="Times New Roman"/>
          <w:b/>
          <w:color w:val="000000" w:themeColor="text1"/>
          <w:sz w:val="25"/>
          <w:szCs w:val="25"/>
        </w:rPr>
      </w:pPr>
      <w:r w:rsidRPr="008A6BCC">
        <w:rPr>
          <w:rFonts w:ascii="Times New Roman" w:hAnsi="Times New Roman" w:cs="Times New Roman"/>
          <w:color w:val="000000" w:themeColor="text1"/>
          <w:sz w:val="25"/>
          <w:szCs w:val="25"/>
        </w:rPr>
        <w:t>National board for technical and vocational education (2010).</w:t>
      </w:r>
      <w:r w:rsidRPr="008A6BCC">
        <w:rPr>
          <w:rFonts w:ascii="Times New Roman" w:hAnsi="Times New Roman" w:cs="Times New Roman"/>
          <w:i/>
          <w:color w:val="000000" w:themeColor="text1"/>
          <w:sz w:val="25"/>
          <w:szCs w:val="25"/>
        </w:rPr>
        <w:t>Bench Mark for Technical colleges Instructional Resources.</w:t>
      </w:r>
      <w:r w:rsidRPr="008A6BCC">
        <w:rPr>
          <w:rFonts w:ascii="Times New Roman" w:hAnsi="Times New Roman" w:cs="Times New Roman"/>
          <w:color w:val="000000" w:themeColor="text1"/>
          <w:sz w:val="25"/>
          <w:szCs w:val="25"/>
        </w:rPr>
        <w:t xml:space="preserve"> Kaduna: NBTE production</w:t>
      </w:r>
    </w:p>
    <w:p w:rsidR="00B3224A" w:rsidRPr="008A6BCC" w:rsidRDefault="00B3224A" w:rsidP="00B3224A">
      <w:pPr>
        <w:spacing w:after="0" w:line="240" w:lineRule="auto"/>
        <w:ind w:left="720" w:hanging="720"/>
        <w:jc w:val="both"/>
        <w:rPr>
          <w:rFonts w:ascii="Times New Roman" w:hAnsi="Times New Roman" w:cs="Times New Roman"/>
          <w:i/>
          <w:color w:val="000000" w:themeColor="text1"/>
          <w:sz w:val="25"/>
          <w:szCs w:val="25"/>
        </w:rPr>
      </w:pPr>
      <w:r w:rsidRPr="008A6BCC">
        <w:rPr>
          <w:rFonts w:ascii="Times New Roman" w:hAnsi="Times New Roman" w:cs="Times New Roman"/>
          <w:color w:val="000000" w:themeColor="text1"/>
          <w:sz w:val="25"/>
          <w:szCs w:val="25"/>
        </w:rPr>
        <w:t xml:space="preserve">Nickels, L. (2009). The effects of training and man power development on productivity of workers. Retrieved from </w:t>
      </w:r>
      <w:r w:rsidRPr="008A6BCC">
        <w:rPr>
          <w:rFonts w:ascii="Times New Roman" w:hAnsi="Times New Roman" w:cs="Times New Roman"/>
          <w:i/>
          <w:color w:val="000000" w:themeColor="text1"/>
          <w:sz w:val="25"/>
          <w:szCs w:val="25"/>
        </w:rPr>
        <w:t>http/www.adekasi.bloggot.com.impact.of.motivation.on.employee.html</w:t>
      </w:r>
    </w:p>
    <w:p w:rsidR="00B3224A" w:rsidRPr="008A6BCC" w:rsidRDefault="00B3224A" w:rsidP="00B3224A">
      <w:pPr>
        <w:spacing w:after="0" w:line="240" w:lineRule="auto"/>
        <w:ind w:left="720" w:hanging="720"/>
        <w:jc w:val="both"/>
        <w:rPr>
          <w:rFonts w:ascii="Times New Roman" w:hAnsi="Times New Roman" w:cs="Times New Roman"/>
          <w:b/>
          <w:i/>
          <w:color w:val="000000" w:themeColor="text1"/>
          <w:sz w:val="25"/>
          <w:szCs w:val="25"/>
        </w:rPr>
      </w:pPr>
      <w:r w:rsidRPr="008A6BCC">
        <w:rPr>
          <w:rFonts w:ascii="Times New Roman" w:hAnsi="Times New Roman" w:cs="Times New Roman"/>
          <w:color w:val="000000" w:themeColor="text1"/>
          <w:sz w:val="25"/>
          <w:szCs w:val="25"/>
        </w:rPr>
        <w:t xml:space="preserve">Spencer, P and Pruss, A. (2001). </w:t>
      </w:r>
      <w:r w:rsidRPr="008A6BCC">
        <w:rPr>
          <w:rFonts w:ascii="Times New Roman" w:hAnsi="Times New Roman" w:cs="Times New Roman"/>
          <w:i/>
          <w:color w:val="000000" w:themeColor="text1"/>
          <w:sz w:val="25"/>
          <w:szCs w:val="25"/>
        </w:rPr>
        <w:t>Developing human resources</w:t>
      </w:r>
      <w:r w:rsidRPr="008A6BCC">
        <w:rPr>
          <w:rFonts w:ascii="Times New Roman" w:hAnsi="Times New Roman" w:cs="Times New Roman"/>
          <w:color w:val="000000" w:themeColor="text1"/>
          <w:sz w:val="25"/>
          <w:szCs w:val="25"/>
        </w:rPr>
        <w:t>. New York: Evans Ltd</w:t>
      </w:r>
    </w:p>
    <w:p w:rsidR="00B3224A" w:rsidRPr="008A6BCC" w:rsidRDefault="00B3224A" w:rsidP="00B3224A">
      <w:pPr>
        <w:spacing w:after="0" w:line="240" w:lineRule="auto"/>
        <w:ind w:left="720" w:hanging="720"/>
        <w:jc w:val="both"/>
        <w:rPr>
          <w:rFonts w:ascii="Times New Roman" w:hAnsi="Times New Roman" w:cs="Times New Roman"/>
          <w:b/>
          <w:i/>
          <w:color w:val="000000" w:themeColor="text1"/>
          <w:sz w:val="25"/>
          <w:szCs w:val="25"/>
        </w:rPr>
      </w:pPr>
      <w:r w:rsidRPr="008A6BCC">
        <w:rPr>
          <w:rFonts w:ascii="Times New Roman" w:hAnsi="Times New Roman" w:cs="Times New Roman"/>
          <w:color w:val="000000" w:themeColor="text1"/>
          <w:sz w:val="25"/>
          <w:szCs w:val="25"/>
        </w:rPr>
        <w:t xml:space="preserve">Yakub, L and Adeniyi, O. (2007). Training for agricultural and moral development in the Economic Community of West African State (ECOWAS). </w:t>
      </w:r>
      <w:r w:rsidRPr="008A6BCC">
        <w:rPr>
          <w:rFonts w:ascii="Times New Roman" w:hAnsi="Times New Roman" w:cs="Times New Roman"/>
          <w:i/>
          <w:color w:val="000000" w:themeColor="text1"/>
          <w:sz w:val="25"/>
          <w:szCs w:val="25"/>
        </w:rPr>
        <w:t>Journal of Agriculture and Rural Development</w:t>
      </w:r>
      <w:r w:rsidRPr="008A6BCC">
        <w:rPr>
          <w:rFonts w:ascii="Times New Roman" w:hAnsi="Times New Roman" w:cs="Times New Roman"/>
          <w:color w:val="000000" w:themeColor="text1"/>
          <w:sz w:val="25"/>
          <w:szCs w:val="25"/>
        </w:rPr>
        <w:t xml:space="preserve"> 5(10)62-66</w:t>
      </w:r>
    </w:p>
    <w:p w:rsidR="00B3224A" w:rsidRPr="008A6BCC" w:rsidRDefault="00B3224A" w:rsidP="00B3224A">
      <w:pPr>
        <w:spacing w:after="0" w:line="240" w:lineRule="auto"/>
        <w:rPr>
          <w:rFonts w:ascii="Times New Roman" w:hAnsi="Times New Roman" w:cs="Times New Roman"/>
          <w:color w:val="000000" w:themeColor="text1"/>
          <w:sz w:val="25"/>
          <w:szCs w:val="25"/>
        </w:rPr>
        <w:sectPr w:rsidR="00B3224A" w:rsidRPr="008A6BCC" w:rsidSect="00070DE2">
          <w:type w:val="continuous"/>
          <w:pgSz w:w="11907" w:h="16839" w:code="9"/>
          <w:pgMar w:top="1008" w:right="1008" w:bottom="1008" w:left="1008" w:header="720" w:footer="720" w:gutter="144"/>
          <w:paperSrc w:first="15" w:other="15"/>
          <w:pgNumType w:fmt="numberInDash"/>
          <w:cols w:num="2" w:space="432"/>
          <w:docGrid w:linePitch="360"/>
        </w:sectPr>
      </w:pPr>
    </w:p>
    <w:p w:rsidR="00485F3A" w:rsidRPr="008A6BCC" w:rsidRDefault="00485F3A" w:rsidP="00F36BE7">
      <w:pPr>
        <w:spacing w:after="0" w:line="240" w:lineRule="auto"/>
        <w:ind w:left="720" w:hanging="720"/>
        <w:jc w:val="both"/>
        <w:rPr>
          <w:rFonts w:ascii="Times New Roman" w:hAnsi="Times New Roman" w:cs="Times New Roman"/>
          <w:color w:val="000000" w:themeColor="text1"/>
          <w:sz w:val="25"/>
          <w:szCs w:val="25"/>
        </w:rPr>
      </w:pPr>
    </w:p>
    <w:sectPr w:rsidR="00485F3A" w:rsidRPr="008A6BCC" w:rsidSect="00135B3F">
      <w:type w:val="continuous"/>
      <w:pgSz w:w="11907" w:h="16839" w:code="9"/>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F40" w:rsidRDefault="002B3F40" w:rsidP="00AA1BF1">
      <w:pPr>
        <w:spacing w:after="0" w:line="240" w:lineRule="auto"/>
      </w:pPr>
      <w:r>
        <w:separator/>
      </w:r>
    </w:p>
  </w:endnote>
  <w:endnote w:type="continuationSeparator" w:id="1">
    <w:p w:rsidR="002B3F40" w:rsidRDefault="002B3F40" w:rsidP="00AA1B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Univers 45 Light">
    <w:panose1 w:val="020B0403020202020204"/>
    <w:charset w:val="00"/>
    <w:family w:val="swiss"/>
    <w:pitch w:val="variable"/>
    <w:sig w:usb0="00000007" w:usb1="00000000" w:usb2="00000000" w:usb3="00000000" w:csb0="00000093"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Hypatia Sans Pro">
    <w:altName w:val="Hypatia Sans Pro"/>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GraublauSans-Regular">
    <w:altName w:val="Arial Unicode MS"/>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UnicodeMS">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OOEnc">
    <w:altName w:val="Arial Unicode MS"/>
    <w:panose1 w:val="00000000000000000000"/>
    <w:charset w:val="78"/>
    <w:family w:val="auto"/>
    <w:notTrueType/>
    <w:pitch w:val="default"/>
    <w:sig w:usb0="00000001" w:usb1="08080000" w:usb2="00000010" w:usb3="00000000" w:csb0="00100000"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876"/>
      <w:docPartObj>
        <w:docPartGallery w:val="Page Numbers (Bottom of Page)"/>
        <w:docPartUnique/>
      </w:docPartObj>
    </w:sdtPr>
    <w:sdtContent>
      <w:p w:rsidR="00931FF5" w:rsidRDefault="004C629F">
        <w:pPr>
          <w:pStyle w:val="Footer"/>
          <w:jc w:val="center"/>
        </w:pPr>
        <w:r>
          <w:pict>
            <v:group id="_x0000_s2071"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2072" type="#_x0000_t202" style="position:absolute;left:5351;top:800;width:659;height:288;v-text-anchor:middle" filled="f" stroked="f">
                <v:textbox style="mso-next-textbox:#_x0000_s2072" inset="0,0,0,0">
                  <w:txbxContent>
                    <w:p w:rsidR="00931FF5" w:rsidRDefault="004C629F">
                      <w:pPr>
                        <w:jc w:val="center"/>
                        <w:rPr>
                          <w:szCs w:val="18"/>
                        </w:rPr>
                      </w:pPr>
                      <w:fldSimple w:instr=" PAGE    \* MERGEFORMAT ">
                        <w:r w:rsidR="006622BA" w:rsidRPr="006622BA">
                          <w:rPr>
                            <w:i/>
                            <w:noProof/>
                            <w:sz w:val="18"/>
                            <w:szCs w:val="18"/>
                          </w:rPr>
                          <w:t>-</w:t>
                        </w:r>
                        <w:r w:rsidR="006622BA">
                          <w:rPr>
                            <w:noProof/>
                          </w:rPr>
                          <w:t xml:space="preserve"> 10 -</w:t>
                        </w:r>
                      </w:fldSimple>
                    </w:p>
                  </w:txbxContent>
                </v:textbox>
              </v:shape>
              <v:group id="_x0000_s2073" style="position:absolute;left:5494;top:739;width:372;height:72" coordorigin="5486,739" coordsize="372,72">
                <v:oval id="_x0000_s2074" style="position:absolute;left:5486;top:739;width:72;height:72" fillcolor="#7ba0cd [2420]" stroked="f"/>
                <v:oval id="_x0000_s2075" style="position:absolute;left:5636;top:739;width:72;height:72" fillcolor="#7ba0cd [2420]" stroked="f"/>
                <v:oval id="_x0000_s2076" style="position:absolute;left:5786;top:739;width:72;height:72" fillcolor="#7ba0cd [2420]" stroked="f"/>
              </v:group>
              <w10:wrap type="none" anchorx="margin" anchory="page"/>
              <w10:anchorlock/>
            </v:group>
          </w:pict>
        </w:r>
      </w:p>
    </w:sdtContent>
  </w:sdt>
  <w:p w:rsidR="00931FF5" w:rsidRDefault="00931F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90"/>
      <w:docPartObj>
        <w:docPartGallery w:val="Page Numbers (Bottom of Page)"/>
        <w:docPartUnique/>
      </w:docPartObj>
    </w:sdtPr>
    <w:sdtContent>
      <w:p w:rsidR="00931FF5" w:rsidRDefault="004C629F">
        <w:pPr>
          <w:pStyle w:val="Footer"/>
          <w:jc w:val="center"/>
        </w:pPr>
        <w:r>
          <w:pict>
            <v:group id="_x0000_s2062"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2063" type="#_x0000_t202" style="position:absolute;left:5351;top:800;width:659;height:288;v-text-anchor:middle" filled="f" stroked="f">
                <v:textbox style="mso-next-textbox:#_x0000_s2063" inset="0,0,0,0">
                  <w:txbxContent>
                    <w:p w:rsidR="00931FF5" w:rsidRDefault="004C629F">
                      <w:pPr>
                        <w:jc w:val="center"/>
                        <w:rPr>
                          <w:szCs w:val="18"/>
                        </w:rPr>
                      </w:pPr>
                      <w:fldSimple w:instr=" PAGE    \* MERGEFORMAT ">
                        <w:r w:rsidR="006622BA" w:rsidRPr="006622BA">
                          <w:rPr>
                            <w:i/>
                            <w:noProof/>
                            <w:sz w:val="18"/>
                            <w:szCs w:val="18"/>
                          </w:rPr>
                          <w:t>-</w:t>
                        </w:r>
                        <w:r w:rsidR="006622BA">
                          <w:rPr>
                            <w:noProof/>
                          </w:rPr>
                          <w:t xml:space="preserve"> 11 -</w:t>
                        </w:r>
                      </w:fldSimple>
                    </w:p>
                  </w:txbxContent>
                </v:textbox>
              </v:shape>
              <v:group id="_x0000_s2064" style="position:absolute;left:5494;top:739;width:372;height:72" coordorigin="5486,739" coordsize="372,72">
                <v:oval id="_x0000_s2065" style="position:absolute;left:5486;top:739;width:72;height:72" fillcolor="#7ba0cd [2420]" stroked="f"/>
                <v:oval id="_x0000_s2066" style="position:absolute;left:5636;top:739;width:72;height:72" fillcolor="#7ba0cd [2420]" stroked="f"/>
                <v:oval id="_x0000_s2067" style="position:absolute;left:5786;top:739;width:72;height:72" fillcolor="#7ba0cd [2420]" stroked="f"/>
              </v:group>
              <w10:wrap type="none" anchorx="margin" anchory="page"/>
              <w10:anchorlock/>
            </v:group>
          </w:pict>
        </w:r>
      </w:p>
    </w:sdtContent>
  </w:sdt>
  <w:p w:rsidR="00931FF5" w:rsidRDefault="00931F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89"/>
      <w:docPartObj>
        <w:docPartGallery w:val="Page Numbers (Bottom of Page)"/>
        <w:docPartUnique/>
      </w:docPartObj>
    </w:sdtPr>
    <w:sdtContent>
      <w:p w:rsidR="00931FF5" w:rsidRDefault="004C629F">
        <w:pPr>
          <w:pStyle w:val="Footer"/>
          <w:jc w:val="center"/>
        </w:pPr>
        <w:r>
          <w:pict>
            <v:group id="_x0000_s2056"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2057" type="#_x0000_t202" style="position:absolute;left:5351;top:800;width:659;height:288;v-text-anchor:middle" filled="f" stroked="f">
                <v:textbox style="mso-next-textbox:#_x0000_s2057" inset="0,0,0,0">
                  <w:txbxContent>
                    <w:p w:rsidR="00931FF5" w:rsidRDefault="004C629F">
                      <w:pPr>
                        <w:jc w:val="center"/>
                        <w:rPr>
                          <w:szCs w:val="18"/>
                        </w:rPr>
                      </w:pPr>
                      <w:fldSimple w:instr=" PAGE    \* MERGEFORMAT ">
                        <w:r w:rsidR="006622BA" w:rsidRPr="006622BA">
                          <w:rPr>
                            <w:i/>
                            <w:noProof/>
                            <w:sz w:val="18"/>
                            <w:szCs w:val="18"/>
                          </w:rPr>
                          <w:t>-</w:t>
                        </w:r>
                        <w:r w:rsidR="006622BA">
                          <w:rPr>
                            <w:noProof/>
                          </w:rPr>
                          <w:t xml:space="preserve"> 1 -</w:t>
                        </w:r>
                      </w:fldSimple>
                    </w:p>
                  </w:txbxContent>
                </v:textbox>
              </v:shape>
              <v:group id="_x0000_s2058" style="position:absolute;left:5494;top:739;width:372;height:72" coordorigin="5486,739" coordsize="372,72">
                <v:oval id="_x0000_s2059" style="position:absolute;left:5486;top:739;width:72;height:72" fillcolor="#7ba0cd [2420]" stroked="f"/>
                <v:oval id="_x0000_s2060" style="position:absolute;left:5636;top:739;width:72;height:72" fillcolor="#7ba0cd [2420]" stroked="f"/>
                <v:oval id="_x0000_s2061" style="position:absolute;left:5786;top:739;width:72;height:72" fillcolor="#7ba0cd [2420]" stroked="f"/>
              </v:group>
              <w10:wrap type="none" anchorx="margin" anchory="page"/>
              <w10:anchorlock/>
            </v:group>
          </w:pict>
        </w:r>
      </w:p>
    </w:sdtContent>
  </w:sdt>
  <w:p w:rsidR="00931FF5" w:rsidRDefault="00931FF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FF5" w:rsidRDefault="004C629F">
    <w:pPr>
      <w:pStyle w:val="Footer"/>
      <w:jc w:val="center"/>
    </w:pPr>
    <w:r>
      <w:pict>
        <v:group id="_x0000_s2049"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2050" type="#_x0000_t202" style="position:absolute;left:5351;top:800;width:659;height:288;v-text-anchor:middle" filled="f" stroked="f">
            <v:textbox style="mso-next-textbox:#_x0000_s2050" inset="0,0,0,0">
              <w:txbxContent>
                <w:p w:rsidR="00931FF5" w:rsidRDefault="004C629F">
                  <w:pPr>
                    <w:jc w:val="center"/>
                    <w:rPr>
                      <w:szCs w:val="18"/>
                    </w:rPr>
                  </w:pPr>
                  <w:r w:rsidRPr="003341A3">
                    <w:rPr>
                      <w:b/>
                    </w:rPr>
                    <w:fldChar w:fldCharType="begin"/>
                  </w:r>
                  <w:r w:rsidR="00931FF5" w:rsidRPr="003341A3">
                    <w:rPr>
                      <w:b/>
                    </w:rPr>
                    <w:instrText xml:space="preserve"> PAGE    \* MERGEFORMAT </w:instrText>
                  </w:r>
                  <w:r w:rsidRPr="003341A3">
                    <w:rPr>
                      <w:b/>
                    </w:rPr>
                    <w:fldChar w:fldCharType="separate"/>
                  </w:r>
                  <w:r w:rsidR="006622BA" w:rsidRPr="006622BA">
                    <w:rPr>
                      <w:b/>
                      <w:i/>
                      <w:noProof/>
                      <w:sz w:val="18"/>
                      <w:szCs w:val="18"/>
                    </w:rPr>
                    <w:t>-</w:t>
                  </w:r>
                  <w:r w:rsidR="006622BA">
                    <w:rPr>
                      <w:b/>
                      <w:noProof/>
                    </w:rPr>
                    <w:t xml:space="preserve"> 303 -</w:t>
                  </w:r>
                  <w:r w:rsidRPr="003341A3">
                    <w:rPr>
                      <w:b/>
                    </w:rPr>
                    <w:fldChar w:fldCharType="end"/>
                  </w:r>
                </w:p>
              </w:txbxContent>
            </v:textbox>
          </v:shape>
          <v:group id="_x0000_s2051" style="position:absolute;left:5494;top:739;width:372;height:72" coordorigin="5486,739" coordsize="372,72">
            <v:oval id="_x0000_s2052" style="position:absolute;left:5486;top:739;width:72;height:72" fillcolor="#7ba0cd [2420]" stroked="f"/>
            <v:oval id="_x0000_s2053" style="position:absolute;left:5636;top:739;width:72;height:72" fillcolor="#7ba0cd [2420]" stroked="f"/>
            <v:oval id="_x0000_s2054" style="position:absolute;left:5786;top:739;width:72;height:72" fillcolor="#7ba0cd [2420]" stroked="f"/>
          </v:group>
          <w10:wrap type="none" anchorx="margin" anchory="page"/>
          <w10:anchorlock/>
        </v:group>
      </w:pict>
    </w:r>
  </w:p>
  <w:p w:rsidR="00931FF5" w:rsidRDefault="00931F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F40" w:rsidRDefault="002B3F40" w:rsidP="00AA1BF1">
      <w:pPr>
        <w:spacing w:after="0" w:line="240" w:lineRule="auto"/>
      </w:pPr>
      <w:r>
        <w:separator/>
      </w:r>
    </w:p>
  </w:footnote>
  <w:footnote w:type="continuationSeparator" w:id="1">
    <w:p w:rsidR="002B3F40" w:rsidRDefault="002B3F40" w:rsidP="00AA1B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FF5" w:rsidRPr="00982536" w:rsidRDefault="004C629F" w:rsidP="000632B0">
    <w:pPr>
      <w:pStyle w:val="Header"/>
      <w:pBdr>
        <w:bottom w:val="thickThinSmallGap" w:sz="24" w:space="1" w:color="622423" w:themeColor="accent2" w:themeShade="7F"/>
      </w:pBdr>
      <w:rPr>
        <w:rFonts w:asciiTheme="majorHAnsi" w:eastAsiaTheme="majorEastAsia" w:hAnsiTheme="majorHAnsi" w:cstheme="majorBidi"/>
        <w:color w:val="000000" w:themeColor="text1"/>
        <w:sz w:val="32"/>
        <w:szCs w:val="32"/>
      </w:rPr>
    </w:pPr>
    <w:sdt>
      <w:sdtPr>
        <w:rPr>
          <w:rFonts w:asciiTheme="majorHAnsi" w:eastAsiaTheme="majorEastAsia" w:hAnsiTheme="majorHAnsi" w:cstheme="majorBidi"/>
          <w:b/>
          <w:i/>
          <w:color w:val="000000" w:themeColor="text1"/>
          <w:sz w:val="14"/>
          <w:szCs w:val="14"/>
        </w:rPr>
        <w:alias w:val="Title"/>
        <w:id w:val="204537"/>
        <w:dataBinding w:prefixMappings="xmlns:ns0='http://schemas.openxmlformats.org/package/2006/metadata/core-properties' xmlns:ns1='http://purl.org/dc/elements/1.1/'" w:xpath="/ns0:coreProperties[1]/ns1:title[1]" w:storeItemID="{6C3C8BC8-F283-45AE-878A-BAB7291924A1}"/>
        <w:text/>
      </w:sdtPr>
      <w:sdtContent>
        <w:r w:rsidR="00931FF5" w:rsidRPr="00982536">
          <w:rPr>
            <w:rFonts w:asciiTheme="majorHAnsi" w:eastAsiaTheme="majorEastAsia" w:hAnsiTheme="majorHAnsi" w:cstheme="majorBidi"/>
            <w:b/>
            <w:i/>
            <w:color w:val="000000" w:themeColor="text1"/>
            <w:sz w:val="14"/>
            <w:szCs w:val="14"/>
          </w:rPr>
          <w:t>Journal of Association of Vocational &amp; Technical Educators of Nigeria (JAVTEN) Vol. 21, No. 1</w:t>
        </w:r>
      </w:sdtContent>
    </w:sdt>
    <w:r w:rsidR="00931FF5" w:rsidRPr="00982536">
      <w:rPr>
        <w:rFonts w:asciiTheme="majorHAnsi" w:eastAsiaTheme="majorEastAsia" w:hAnsiTheme="majorHAnsi" w:cstheme="majorBidi"/>
        <w:b/>
        <w:i/>
        <w:color w:val="000000" w:themeColor="text1"/>
        <w:sz w:val="14"/>
        <w:szCs w:val="14"/>
      </w:rPr>
      <w:t xml:space="preserve"> Vo. 21 N0.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i/>
        <w:sz w:val="14"/>
        <w:szCs w:val="14"/>
      </w:rPr>
      <w:alias w:val="Title"/>
      <w:id w:val="204538"/>
      <w:dataBinding w:prefixMappings="xmlns:ns0='http://schemas.openxmlformats.org/package/2006/metadata/core-properties' xmlns:ns1='http://purl.org/dc/elements/1.1/'" w:xpath="/ns0:coreProperties[1]/ns1:title[1]" w:storeItemID="{6C3C8BC8-F283-45AE-878A-BAB7291924A1}"/>
      <w:text/>
    </w:sdtPr>
    <w:sdtContent>
      <w:p w:rsidR="00931FF5" w:rsidRPr="000632B0" w:rsidRDefault="00931FF5" w:rsidP="000632B0">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b/>
            <w:i/>
            <w:sz w:val="14"/>
            <w:szCs w:val="14"/>
          </w:rPr>
          <w:t>Journal of Association of Vocational &amp; Technical Educators of Nigeria (JAVTEN) Vol. 21, No. 1</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i/>
        <w:sz w:val="14"/>
        <w:szCs w:val="14"/>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931FF5" w:rsidRDefault="00931FF5" w:rsidP="000632B0">
        <w:pPr>
          <w:pStyle w:val="Header"/>
          <w:pBdr>
            <w:bottom w:val="thickThinSmallGap" w:sz="24" w:space="1" w:color="622423" w:themeColor="accent2" w:themeShade="7F"/>
          </w:pBdr>
          <w:rPr>
            <w:rFonts w:asciiTheme="majorHAnsi" w:eastAsiaTheme="majorEastAsia" w:hAnsiTheme="majorHAnsi" w:cstheme="majorBidi"/>
            <w:sz w:val="32"/>
            <w:szCs w:val="32"/>
          </w:rPr>
        </w:pPr>
        <w:r w:rsidRPr="000632B0">
          <w:rPr>
            <w:rFonts w:asciiTheme="majorHAnsi" w:eastAsiaTheme="majorEastAsia" w:hAnsiTheme="majorHAnsi" w:cstheme="majorBidi"/>
            <w:b/>
            <w:i/>
            <w:sz w:val="14"/>
            <w:szCs w:val="14"/>
          </w:rPr>
          <w:t>Journal of Association of Vocational &amp; Technical Educators of Nigeria (</w:t>
        </w:r>
        <w:r>
          <w:rPr>
            <w:rFonts w:asciiTheme="majorHAnsi" w:eastAsiaTheme="majorEastAsia" w:hAnsiTheme="majorHAnsi" w:cstheme="majorBidi"/>
            <w:b/>
            <w:i/>
            <w:sz w:val="14"/>
            <w:szCs w:val="14"/>
          </w:rPr>
          <w:t>JAVTEN) Vol. 21, No. 1</w:t>
        </w:r>
      </w:p>
    </w:sdtContent>
  </w:sdt>
  <w:p w:rsidR="00931FF5" w:rsidRDefault="00931FF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FF5" w:rsidRPr="00CA6842" w:rsidRDefault="00931FF5" w:rsidP="00006373">
    <w:pPr>
      <w:pStyle w:val="Header"/>
      <w:pBdr>
        <w:bottom w:val="thickThinSmallGap" w:sz="24" w:space="1" w:color="622423" w:themeColor="accent2" w:themeShade="7F"/>
      </w:pBdr>
      <w:rPr>
        <w:rFonts w:asciiTheme="majorHAnsi" w:eastAsiaTheme="majorEastAsia" w:hAnsiTheme="majorHAnsi" w:cstheme="majorBidi"/>
        <w:color w:val="000000" w:themeColor="text1"/>
        <w:sz w:val="32"/>
        <w:szCs w:val="32"/>
      </w:rPr>
    </w:pPr>
    <w:r w:rsidRPr="00CA6842">
      <w:rPr>
        <w:rFonts w:asciiTheme="majorHAnsi" w:eastAsiaTheme="majorEastAsia" w:hAnsiTheme="majorHAnsi" w:cstheme="majorBidi"/>
        <w:b/>
        <w:i/>
        <w:color w:val="000000" w:themeColor="text1"/>
        <w:sz w:val="14"/>
        <w:szCs w:val="14"/>
      </w:rPr>
      <w:t>Journal of Association of Vocational &amp; Technical Educators of Nigeria (JAVTEN) Vol. 21, No. 1 Vo. 21 N0.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B32"/>
    <w:multiLevelType w:val="hybridMultilevel"/>
    <w:tmpl w:val="456A5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CB6C04"/>
    <w:multiLevelType w:val="hybridMultilevel"/>
    <w:tmpl w:val="B126A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2786B"/>
    <w:multiLevelType w:val="hybridMultilevel"/>
    <w:tmpl w:val="E98EAE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4B65753"/>
    <w:multiLevelType w:val="hybridMultilevel"/>
    <w:tmpl w:val="AF4EC73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60443C"/>
    <w:multiLevelType w:val="hybridMultilevel"/>
    <w:tmpl w:val="3D762E44"/>
    <w:lvl w:ilvl="0" w:tplc="4600FDF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B3143D"/>
    <w:multiLevelType w:val="hybridMultilevel"/>
    <w:tmpl w:val="18827B66"/>
    <w:lvl w:ilvl="0" w:tplc="04090019">
      <w:start w:val="1"/>
      <w:numFmt w:val="lowerLetter"/>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6">
    <w:nsid w:val="09344CE4"/>
    <w:multiLevelType w:val="hybridMultilevel"/>
    <w:tmpl w:val="36142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384A25"/>
    <w:multiLevelType w:val="hybridMultilevel"/>
    <w:tmpl w:val="3A507876"/>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nsid w:val="09CA3FFF"/>
    <w:multiLevelType w:val="hybridMultilevel"/>
    <w:tmpl w:val="CEB81F06"/>
    <w:lvl w:ilvl="0" w:tplc="735858B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AE474B4"/>
    <w:multiLevelType w:val="hybridMultilevel"/>
    <w:tmpl w:val="C65C5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AF51D55"/>
    <w:multiLevelType w:val="hybridMultilevel"/>
    <w:tmpl w:val="673E1B6E"/>
    <w:lvl w:ilvl="0" w:tplc="04090001">
      <w:start w:val="1"/>
      <w:numFmt w:val="bullet"/>
      <w:lvlText w:val=""/>
      <w:lvlJc w:val="left"/>
      <w:pPr>
        <w:ind w:left="360" w:hanging="360"/>
      </w:pPr>
      <w:rPr>
        <w:rFonts w:ascii="Symbol" w:hAnsi="Symbol" w:hint="default"/>
      </w:rPr>
    </w:lvl>
    <w:lvl w:ilvl="1" w:tplc="A5261468">
      <w:numFmt w:val="bullet"/>
      <w:lvlText w:val="-"/>
      <w:lvlJc w:val="left"/>
      <w:pPr>
        <w:ind w:left="1440" w:hanging="720"/>
      </w:pPr>
      <w:rPr>
        <w:rFonts w:ascii="Cambria" w:eastAsiaTheme="minorHAnsi" w:hAnsi="Cambr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B7E17E4"/>
    <w:multiLevelType w:val="hybridMultilevel"/>
    <w:tmpl w:val="E45E9C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0BD04D15"/>
    <w:multiLevelType w:val="hybridMultilevel"/>
    <w:tmpl w:val="EE18AE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C000518"/>
    <w:multiLevelType w:val="hybridMultilevel"/>
    <w:tmpl w:val="38743B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CD57C4D"/>
    <w:multiLevelType w:val="hybridMultilevel"/>
    <w:tmpl w:val="2EC00B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CD87366"/>
    <w:multiLevelType w:val="hybridMultilevel"/>
    <w:tmpl w:val="A0D20B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D273FEB"/>
    <w:multiLevelType w:val="hybridMultilevel"/>
    <w:tmpl w:val="A8928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0EA61912"/>
    <w:multiLevelType w:val="hybridMultilevel"/>
    <w:tmpl w:val="E9E23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595919"/>
    <w:multiLevelType w:val="hybridMultilevel"/>
    <w:tmpl w:val="6C6A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A17E4E"/>
    <w:multiLevelType w:val="hybridMultilevel"/>
    <w:tmpl w:val="DA463F3E"/>
    <w:lvl w:ilvl="0" w:tplc="768C3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3F3AB6"/>
    <w:multiLevelType w:val="hybridMultilevel"/>
    <w:tmpl w:val="760E6E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12520A70"/>
    <w:multiLevelType w:val="hybridMultilevel"/>
    <w:tmpl w:val="B39024F6"/>
    <w:lvl w:ilvl="0" w:tplc="4BBCDC0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3E84D3B"/>
    <w:multiLevelType w:val="hybridMultilevel"/>
    <w:tmpl w:val="1F3C8C1A"/>
    <w:lvl w:ilvl="0" w:tplc="0082D62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45833C3"/>
    <w:multiLevelType w:val="hybridMultilevel"/>
    <w:tmpl w:val="1B4CB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55A41AC"/>
    <w:multiLevelType w:val="hybridMultilevel"/>
    <w:tmpl w:val="EBC69A58"/>
    <w:lvl w:ilvl="0" w:tplc="0409000F">
      <w:start w:val="1"/>
      <w:numFmt w:val="decimal"/>
      <w:lvlText w:val="%1."/>
      <w:lvlJc w:val="left"/>
      <w:pPr>
        <w:ind w:left="360" w:hanging="360"/>
      </w:pPr>
      <w:rPr>
        <w:rFonts w:hint="default"/>
      </w:rPr>
    </w:lvl>
    <w:lvl w:ilvl="1" w:tplc="17E63AC8">
      <w:start w:val="1"/>
      <w:numFmt w:val="bullet"/>
      <w:lvlText w:val="o"/>
      <w:lvlJc w:val="left"/>
      <w:pPr>
        <w:ind w:left="1080" w:hanging="360"/>
      </w:pPr>
      <w:rPr>
        <w:rFonts w:ascii="Courier New" w:hAnsi="Courier New" w:cs="Courier New" w:hint="default"/>
      </w:rPr>
    </w:lvl>
    <w:lvl w:ilvl="2" w:tplc="893C621C">
      <w:start w:val="1"/>
      <w:numFmt w:val="bullet"/>
      <w:lvlText w:val=""/>
      <w:lvlJc w:val="left"/>
      <w:pPr>
        <w:ind w:left="1800" w:hanging="360"/>
      </w:pPr>
      <w:rPr>
        <w:rFonts w:ascii="Wingdings" w:hAnsi="Wingdings" w:hint="default"/>
      </w:rPr>
    </w:lvl>
    <w:lvl w:ilvl="3" w:tplc="3704F676">
      <w:start w:val="1"/>
      <w:numFmt w:val="bullet"/>
      <w:lvlText w:val=""/>
      <w:lvlJc w:val="left"/>
      <w:pPr>
        <w:ind w:left="2520" w:hanging="360"/>
      </w:pPr>
      <w:rPr>
        <w:rFonts w:ascii="Symbol" w:hAnsi="Symbol" w:hint="default"/>
      </w:rPr>
    </w:lvl>
    <w:lvl w:ilvl="4" w:tplc="C3E6F73E">
      <w:start w:val="1"/>
      <w:numFmt w:val="bullet"/>
      <w:lvlText w:val="o"/>
      <w:lvlJc w:val="left"/>
      <w:pPr>
        <w:ind w:left="3240" w:hanging="360"/>
      </w:pPr>
      <w:rPr>
        <w:rFonts w:ascii="Courier New" w:hAnsi="Courier New" w:cs="Courier New" w:hint="default"/>
      </w:rPr>
    </w:lvl>
    <w:lvl w:ilvl="5" w:tplc="D00AC08A">
      <w:start w:val="1"/>
      <w:numFmt w:val="bullet"/>
      <w:lvlText w:val=""/>
      <w:lvlJc w:val="left"/>
      <w:pPr>
        <w:ind w:left="3960" w:hanging="360"/>
      </w:pPr>
      <w:rPr>
        <w:rFonts w:ascii="Wingdings" w:hAnsi="Wingdings" w:hint="default"/>
      </w:rPr>
    </w:lvl>
    <w:lvl w:ilvl="6" w:tplc="0394A4E0">
      <w:start w:val="1"/>
      <w:numFmt w:val="bullet"/>
      <w:lvlText w:val=""/>
      <w:lvlJc w:val="left"/>
      <w:pPr>
        <w:ind w:left="4680" w:hanging="360"/>
      </w:pPr>
      <w:rPr>
        <w:rFonts w:ascii="Symbol" w:hAnsi="Symbol" w:hint="default"/>
      </w:rPr>
    </w:lvl>
    <w:lvl w:ilvl="7" w:tplc="BB0EB402">
      <w:start w:val="1"/>
      <w:numFmt w:val="bullet"/>
      <w:lvlText w:val="o"/>
      <w:lvlJc w:val="left"/>
      <w:pPr>
        <w:ind w:left="5400" w:hanging="360"/>
      </w:pPr>
      <w:rPr>
        <w:rFonts w:ascii="Courier New" w:hAnsi="Courier New" w:cs="Courier New" w:hint="default"/>
      </w:rPr>
    </w:lvl>
    <w:lvl w:ilvl="8" w:tplc="619C32EE">
      <w:start w:val="1"/>
      <w:numFmt w:val="bullet"/>
      <w:lvlText w:val=""/>
      <w:lvlJc w:val="left"/>
      <w:pPr>
        <w:ind w:left="6120" w:hanging="360"/>
      </w:pPr>
      <w:rPr>
        <w:rFonts w:ascii="Wingdings" w:hAnsi="Wingdings" w:hint="default"/>
      </w:rPr>
    </w:lvl>
  </w:abstractNum>
  <w:abstractNum w:abstractNumId="25">
    <w:nsid w:val="16C65555"/>
    <w:multiLevelType w:val="hybridMultilevel"/>
    <w:tmpl w:val="C464D8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6F974E1"/>
    <w:multiLevelType w:val="hybridMultilevel"/>
    <w:tmpl w:val="2B744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AD5FB1"/>
    <w:multiLevelType w:val="hybridMultilevel"/>
    <w:tmpl w:val="5010C6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9936243"/>
    <w:multiLevelType w:val="hybridMultilevel"/>
    <w:tmpl w:val="FC747D8E"/>
    <w:lvl w:ilvl="0" w:tplc="0409000F">
      <w:start w:val="1"/>
      <w:numFmt w:val="decimal"/>
      <w:lvlText w:val="%1."/>
      <w:lvlJc w:val="left"/>
      <w:pPr>
        <w:ind w:left="360" w:hanging="360"/>
      </w:pPr>
      <w:rPr>
        <w:rFonts w:hint="default"/>
      </w:rPr>
    </w:lvl>
    <w:lvl w:ilvl="1" w:tplc="F3328BA4">
      <w:start w:val="1"/>
      <w:numFmt w:val="bullet"/>
      <w:lvlText w:val="o"/>
      <w:lvlJc w:val="left"/>
      <w:pPr>
        <w:ind w:left="1080" w:hanging="360"/>
      </w:pPr>
      <w:rPr>
        <w:rFonts w:ascii="Courier New" w:hAnsi="Courier New" w:cs="Courier New" w:hint="default"/>
      </w:rPr>
    </w:lvl>
    <w:lvl w:ilvl="2" w:tplc="72A6D8A4">
      <w:start w:val="1"/>
      <w:numFmt w:val="bullet"/>
      <w:lvlText w:val=""/>
      <w:lvlJc w:val="left"/>
      <w:pPr>
        <w:ind w:left="1800" w:hanging="360"/>
      </w:pPr>
      <w:rPr>
        <w:rFonts w:ascii="Wingdings" w:hAnsi="Wingdings" w:hint="default"/>
      </w:rPr>
    </w:lvl>
    <w:lvl w:ilvl="3" w:tplc="BAF847FC">
      <w:start w:val="1"/>
      <w:numFmt w:val="bullet"/>
      <w:lvlText w:val=""/>
      <w:lvlJc w:val="left"/>
      <w:pPr>
        <w:ind w:left="2520" w:hanging="360"/>
      </w:pPr>
      <w:rPr>
        <w:rFonts w:ascii="Symbol" w:hAnsi="Symbol" w:hint="default"/>
      </w:rPr>
    </w:lvl>
    <w:lvl w:ilvl="4" w:tplc="DFF41DAC">
      <w:start w:val="1"/>
      <w:numFmt w:val="bullet"/>
      <w:lvlText w:val="o"/>
      <w:lvlJc w:val="left"/>
      <w:pPr>
        <w:ind w:left="3240" w:hanging="360"/>
      </w:pPr>
      <w:rPr>
        <w:rFonts w:ascii="Courier New" w:hAnsi="Courier New" w:cs="Courier New" w:hint="default"/>
      </w:rPr>
    </w:lvl>
    <w:lvl w:ilvl="5" w:tplc="9878A8A6">
      <w:start w:val="1"/>
      <w:numFmt w:val="bullet"/>
      <w:lvlText w:val=""/>
      <w:lvlJc w:val="left"/>
      <w:pPr>
        <w:ind w:left="3960" w:hanging="360"/>
      </w:pPr>
      <w:rPr>
        <w:rFonts w:ascii="Wingdings" w:hAnsi="Wingdings" w:hint="default"/>
      </w:rPr>
    </w:lvl>
    <w:lvl w:ilvl="6" w:tplc="6882C616">
      <w:start w:val="1"/>
      <w:numFmt w:val="bullet"/>
      <w:lvlText w:val=""/>
      <w:lvlJc w:val="left"/>
      <w:pPr>
        <w:ind w:left="4680" w:hanging="360"/>
      </w:pPr>
      <w:rPr>
        <w:rFonts w:ascii="Symbol" w:hAnsi="Symbol" w:hint="default"/>
      </w:rPr>
    </w:lvl>
    <w:lvl w:ilvl="7" w:tplc="C2364CF0">
      <w:start w:val="1"/>
      <w:numFmt w:val="bullet"/>
      <w:lvlText w:val="o"/>
      <w:lvlJc w:val="left"/>
      <w:pPr>
        <w:ind w:left="5400" w:hanging="360"/>
      </w:pPr>
      <w:rPr>
        <w:rFonts w:ascii="Courier New" w:hAnsi="Courier New" w:cs="Courier New" w:hint="default"/>
      </w:rPr>
    </w:lvl>
    <w:lvl w:ilvl="8" w:tplc="FD648656">
      <w:start w:val="1"/>
      <w:numFmt w:val="bullet"/>
      <w:lvlText w:val=""/>
      <w:lvlJc w:val="left"/>
      <w:pPr>
        <w:ind w:left="6120" w:hanging="360"/>
      </w:pPr>
      <w:rPr>
        <w:rFonts w:ascii="Wingdings" w:hAnsi="Wingdings" w:hint="default"/>
      </w:rPr>
    </w:lvl>
  </w:abstractNum>
  <w:abstractNum w:abstractNumId="29">
    <w:nsid w:val="1A8E7F6C"/>
    <w:multiLevelType w:val="hybridMultilevel"/>
    <w:tmpl w:val="348899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CFF111B"/>
    <w:multiLevelType w:val="hybridMultilevel"/>
    <w:tmpl w:val="E2BCD1BE"/>
    <w:lvl w:ilvl="0" w:tplc="8CF6421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1DDB13C3"/>
    <w:multiLevelType w:val="hybridMultilevel"/>
    <w:tmpl w:val="8348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DDD6F78"/>
    <w:multiLevelType w:val="hybridMultilevel"/>
    <w:tmpl w:val="561A8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E606D5D"/>
    <w:multiLevelType w:val="hybridMultilevel"/>
    <w:tmpl w:val="ECCAC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1EAA2156"/>
    <w:multiLevelType w:val="hybridMultilevel"/>
    <w:tmpl w:val="A0EE4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1D223A9"/>
    <w:multiLevelType w:val="hybridMultilevel"/>
    <w:tmpl w:val="8EBC36D4"/>
    <w:lvl w:ilvl="0" w:tplc="04090001">
      <w:start w:val="1"/>
      <w:numFmt w:val="bullet"/>
      <w:lvlText w:val=""/>
      <w:lvlJc w:val="left"/>
      <w:pPr>
        <w:ind w:left="360" w:hanging="360"/>
      </w:pPr>
      <w:rPr>
        <w:rFonts w:ascii="Symbol" w:hAnsi="Symbol" w:hint="default"/>
        <w:b w:val="0"/>
      </w:rPr>
    </w:lvl>
    <w:lvl w:ilvl="1" w:tplc="ABF6A966">
      <w:numFmt w:val="bullet"/>
      <w:lvlText w:val="•"/>
      <w:lvlJc w:val="left"/>
      <w:pPr>
        <w:ind w:left="1080" w:hanging="360"/>
      </w:pPr>
      <w:rPr>
        <w:rFonts w:ascii="Cambria" w:eastAsiaTheme="minorHAnsi" w:hAnsi="Cambria" w:cs="Times New Roman" w:hint="default"/>
        <w:b/>
        <w:color w:val="76B82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1D23BA0"/>
    <w:multiLevelType w:val="hybridMultilevel"/>
    <w:tmpl w:val="544C7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1DC34AA"/>
    <w:multiLevelType w:val="hybridMultilevel"/>
    <w:tmpl w:val="6B60D762"/>
    <w:lvl w:ilvl="0" w:tplc="168089F8">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1FB5041"/>
    <w:multiLevelType w:val="hybridMultilevel"/>
    <w:tmpl w:val="4A08763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22B66342"/>
    <w:multiLevelType w:val="hybridMultilevel"/>
    <w:tmpl w:val="53E01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390106B"/>
    <w:multiLevelType w:val="hybridMultilevel"/>
    <w:tmpl w:val="1140355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1">
    <w:nsid w:val="251F42B1"/>
    <w:multiLevelType w:val="hybridMultilevel"/>
    <w:tmpl w:val="895AD1F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25F319B9"/>
    <w:multiLevelType w:val="hybridMultilevel"/>
    <w:tmpl w:val="1FF699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266A6C62"/>
    <w:multiLevelType w:val="hybridMultilevel"/>
    <w:tmpl w:val="6B309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7395D0C"/>
    <w:multiLevelType w:val="hybridMultilevel"/>
    <w:tmpl w:val="A5649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27FB11AC"/>
    <w:multiLevelType w:val="hybridMultilevel"/>
    <w:tmpl w:val="54083946"/>
    <w:lvl w:ilvl="0" w:tplc="7D14F3A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A054A05"/>
    <w:multiLevelType w:val="hybridMultilevel"/>
    <w:tmpl w:val="B394D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2AD20131"/>
    <w:multiLevelType w:val="hybridMultilevel"/>
    <w:tmpl w:val="CEB81E0A"/>
    <w:lvl w:ilvl="0" w:tplc="4BBCDC0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2CA877C6"/>
    <w:multiLevelType w:val="hybridMultilevel"/>
    <w:tmpl w:val="57B404A4"/>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2DE61A20"/>
    <w:multiLevelType w:val="hybridMultilevel"/>
    <w:tmpl w:val="C6FE9D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2E220666"/>
    <w:multiLevelType w:val="hybridMultilevel"/>
    <w:tmpl w:val="50F2C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2F157FA1"/>
    <w:multiLevelType w:val="hybridMultilevel"/>
    <w:tmpl w:val="371C8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F980EE2"/>
    <w:multiLevelType w:val="hybridMultilevel"/>
    <w:tmpl w:val="2AFEB6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2FF03C42"/>
    <w:multiLevelType w:val="hybridMultilevel"/>
    <w:tmpl w:val="BE043C14"/>
    <w:lvl w:ilvl="0" w:tplc="339899F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30672D18"/>
    <w:multiLevelType w:val="hybridMultilevel"/>
    <w:tmpl w:val="45C65080"/>
    <w:lvl w:ilvl="0" w:tplc="13EEFFFA">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32F4919"/>
    <w:multiLevelType w:val="hybridMultilevel"/>
    <w:tmpl w:val="977256EC"/>
    <w:lvl w:ilvl="0" w:tplc="25E2CE7A">
      <w:start w:val="1"/>
      <w:numFmt w:val="decimal"/>
      <w:lvlText w:val="%1."/>
      <w:lvlJc w:val="righ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33672EB8"/>
    <w:multiLevelType w:val="hybridMultilevel"/>
    <w:tmpl w:val="0ACEC86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3C668C4"/>
    <w:multiLevelType w:val="hybridMultilevel"/>
    <w:tmpl w:val="BAEA3D1A"/>
    <w:lvl w:ilvl="0" w:tplc="61D81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64A71F7"/>
    <w:multiLevelType w:val="hybridMultilevel"/>
    <w:tmpl w:val="3A507876"/>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9">
    <w:nsid w:val="36E11C29"/>
    <w:multiLevelType w:val="hybridMultilevel"/>
    <w:tmpl w:val="FB2ECD9A"/>
    <w:lvl w:ilvl="0" w:tplc="04090009">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0">
    <w:nsid w:val="37FC7D87"/>
    <w:multiLevelType w:val="hybridMultilevel"/>
    <w:tmpl w:val="DD30FED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nsid w:val="389F629D"/>
    <w:multiLevelType w:val="hybridMultilevel"/>
    <w:tmpl w:val="1FDEF9FA"/>
    <w:lvl w:ilvl="0" w:tplc="4C220BE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A16200B"/>
    <w:multiLevelType w:val="hybridMultilevel"/>
    <w:tmpl w:val="E69ECD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3A370C4D"/>
    <w:multiLevelType w:val="hybridMultilevel"/>
    <w:tmpl w:val="553C4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3A5A509A"/>
    <w:multiLevelType w:val="hybridMultilevel"/>
    <w:tmpl w:val="F92E023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nsid w:val="3AD6600C"/>
    <w:multiLevelType w:val="hybridMultilevel"/>
    <w:tmpl w:val="FA24B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C5000B0"/>
    <w:multiLevelType w:val="hybridMultilevel"/>
    <w:tmpl w:val="A622E5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3DA80E38"/>
    <w:multiLevelType w:val="hybridMultilevel"/>
    <w:tmpl w:val="5E5C5F56"/>
    <w:lvl w:ilvl="0" w:tplc="F3F6CF9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DD13C18"/>
    <w:multiLevelType w:val="hybridMultilevel"/>
    <w:tmpl w:val="49F805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3EA04B7D"/>
    <w:multiLevelType w:val="hybridMultilevel"/>
    <w:tmpl w:val="A2D2FF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F1D71E3"/>
    <w:multiLevelType w:val="hybridMultilevel"/>
    <w:tmpl w:val="D340DE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3F6D6860"/>
    <w:multiLevelType w:val="hybridMultilevel"/>
    <w:tmpl w:val="E61429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3FED2453"/>
    <w:multiLevelType w:val="hybridMultilevel"/>
    <w:tmpl w:val="FC9E006C"/>
    <w:lvl w:ilvl="0" w:tplc="A2482932">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404A115F"/>
    <w:multiLevelType w:val="hybridMultilevel"/>
    <w:tmpl w:val="60087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424514A2"/>
    <w:multiLevelType w:val="hybridMultilevel"/>
    <w:tmpl w:val="ECCAC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442048F3"/>
    <w:multiLevelType w:val="hybridMultilevel"/>
    <w:tmpl w:val="21066C08"/>
    <w:lvl w:ilvl="0" w:tplc="4BBCDC0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5796C7C"/>
    <w:multiLevelType w:val="hybridMultilevel"/>
    <w:tmpl w:val="5D0C076E"/>
    <w:lvl w:ilvl="0" w:tplc="68B43C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476C3C5D"/>
    <w:multiLevelType w:val="hybridMultilevel"/>
    <w:tmpl w:val="1B2A7064"/>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8">
    <w:nsid w:val="477E6638"/>
    <w:multiLevelType w:val="hybridMultilevel"/>
    <w:tmpl w:val="6450DC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48594442"/>
    <w:multiLevelType w:val="hybridMultilevel"/>
    <w:tmpl w:val="416063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nsid w:val="495928B9"/>
    <w:multiLevelType w:val="hybridMultilevel"/>
    <w:tmpl w:val="ED2440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A880AD3"/>
    <w:multiLevelType w:val="hybridMultilevel"/>
    <w:tmpl w:val="E26605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BA53818"/>
    <w:multiLevelType w:val="hybridMultilevel"/>
    <w:tmpl w:val="7CC635E6"/>
    <w:lvl w:ilvl="0" w:tplc="4BBCDC0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4BDA1DFA"/>
    <w:multiLevelType w:val="hybridMultilevel"/>
    <w:tmpl w:val="46523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4BF0051A"/>
    <w:multiLevelType w:val="hybridMultilevel"/>
    <w:tmpl w:val="AC0AB14E"/>
    <w:lvl w:ilvl="0" w:tplc="8022146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4C6E6954"/>
    <w:multiLevelType w:val="hybridMultilevel"/>
    <w:tmpl w:val="2E18BE1E"/>
    <w:lvl w:ilvl="0" w:tplc="0409000F">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4EE979F4"/>
    <w:multiLevelType w:val="hybridMultilevel"/>
    <w:tmpl w:val="B9E8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F40060B"/>
    <w:multiLevelType w:val="hybridMultilevel"/>
    <w:tmpl w:val="E6F83A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4F4E3722"/>
    <w:multiLevelType w:val="hybridMultilevel"/>
    <w:tmpl w:val="90E899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0B02AF6"/>
    <w:multiLevelType w:val="hybridMultilevel"/>
    <w:tmpl w:val="B40A7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2B93AC7"/>
    <w:multiLevelType w:val="hybridMultilevel"/>
    <w:tmpl w:val="4558A9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532C14D7"/>
    <w:multiLevelType w:val="hybridMultilevel"/>
    <w:tmpl w:val="86CA589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547307A3"/>
    <w:multiLevelType w:val="hybridMultilevel"/>
    <w:tmpl w:val="677E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5B42701"/>
    <w:multiLevelType w:val="hybridMultilevel"/>
    <w:tmpl w:val="6FD232F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6B701BC"/>
    <w:multiLevelType w:val="hybridMultilevel"/>
    <w:tmpl w:val="79B0FBDE"/>
    <w:lvl w:ilvl="0" w:tplc="25E2CE7A">
      <w:start w:val="1"/>
      <w:numFmt w:val="decimal"/>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7354C60"/>
    <w:multiLevelType w:val="hybridMultilevel"/>
    <w:tmpl w:val="ABDE0BBC"/>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nsid w:val="57A46A55"/>
    <w:multiLevelType w:val="hybridMultilevel"/>
    <w:tmpl w:val="FF228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8CB300F"/>
    <w:multiLevelType w:val="hybridMultilevel"/>
    <w:tmpl w:val="BCC6AF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5A7B610F"/>
    <w:multiLevelType w:val="hybridMultilevel"/>
    <w:tmpl w:val="8FB82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5AAB1D3E"/>
    <w:multiLevelType w:val="hybridMultilevel"/>
    <w:tmpl w:val="3A507876"/>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0">
    <w:nsid w:val="5B1B5E4D"/>
    <w:multiLevelType w:val="hybridMultilevel"/>
    <w:tmpl w:val="D4402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5B8D6EF8"/>
    <w:multiLevelType w:val="hybridMultilevel"/>
    <w:tmpl w:val="0074D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5BB03601"/>
    <w:multiLevelType w:val="hybridMultilevel"/>
    <w:tmpl w:val="D9FAD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5CD52DDC"/>
    <w:multiLevelType w:val="hybridMultilevel"/>
    <w:tmpl w:val="FF2A8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5DBE0FB1"/>
    <w:multiLevelType w:val="hybridMultilevel"/>
    <w:tmpl w:val="4BCE9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5E0F219B"/>
    <w:multiLevelType w:val="hybridMultilevel"/>
    <w:tmpl w:val="864ECF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5E6513CF"/>
    <w:multiLevelType w:val="hybridMultilevel"/>
    <w:tmpl w:val="F7CE26AE"/>
    <w:lvl w:ilvl="0" w:tplc="2974D1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5F627931"/>
    <w:multiLevelType w:val="hybridMultilevel"/>
    <w:tmpl w:val="2EB8A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F627BAF"/>
    <w:multiLevelType w:val="hybridMultilevel"/>
    <w:tmpl w:val="4248415A"/>
    <w:lvl w:ilvl="0" w:tplc="6B54D14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F8A7DFE"/>
    <w:multiLevelType w:val="hybridMultilevel"/>
    <w:tmpl w:val="FB242B64"/>
    <w:lvl w:ilvl="0" w:tplc="4BBCDC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00559B0"/>
    <w:multiLevelType w:val="hybridMultilevel"/>
    <w:tmpl w:val="0F86CEE4"/>
    <w:lvl w:ilvl="0" w:tplc="7D14F3A4">
      <w:start w:val="1"/>
      <w:numFmt w:val="decimal"/>
      <w:lvlText w:val="%1."/>
      <w:lvlJc w:val="left"/>
      <w:pPr>
        <w:ind w:left="360" w:hanging="360"/>
      </w:pPr>
      <w:rPr>
        <w:b w:val="0"/>
      </w:rPr>
    </w:lvl>
    <w:lvl w:ilvl="1" w:tplc="ABF6A966">
      <w:numFmt w:val="bullet"/>
      <w:lvlText w:val="•"/>
      <w:lvlJc w:val="left"/>
      <w:pPr>
        <w:ind w:left="1080" w:hanging="360"/>
      </w:pPr>
      <w:rPr>
        <w:rFonts w:ascii="Cambria" w:eastAsiaTheme="minorHAnsi" w:hAnsi="Cambria" w:cs="Times New Roman" w:hint="default"/>
        <w:b/>
        <w:color w:val="76B82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606003B5"/>
    <w:multiLevelType w:val="hybridMultilevel"/>
    <w:tmpl w:val="271CBC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629F2680"/>
    <w:multiLevelType w:val="hybridMultilevel"/>
    <w:tmpl w:val="85822F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nsid w:val="62CD0FDA"/>
    <w:multiLevelType w:val="hybridMultilevel"/>
    <w:tmpl w:val="63A086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63C24B22"/>
    <w:multiLevelType w:val="hybridMultilevel"/>
    <w:tmpl w:val="485094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63E81617"/>
    <w:multiLevelType w:val="hybridMultilevel"/>
    <w:tmpl w:val="37A89B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652D2F85"/>
    <w:multiLevelType w:val="hybridMultilevel"/>
    <w:tmpl w:val="BE043C14"/>
    <w:lvl w:ilvl="0" w:tplc="339899F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7C95079"/>
    <w:multiLevelType w:val="hybridMultilevel"/>
    <w:tmpl w:val="11F07788"/>
    <w:lvl w:ilvl="0" w:tplc="04090019">
      <w:start w:val="1"/>
      <w:numFmt w:val="lowerLetter"/>
      <w:lvlText w:val="%1."/>
      <w:lvlJc w:val="left"/>
      <w:pPr>
        <w:ind w:left="1048" w:hanging="360"/>
      </w:p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118">
    <w:nsid w:val="6880463A"/>
    <w:multiLevelType w:val="hybridMultilevel"/>
    <w:tmpl w:val="E496D446"/>
    <w:lvl w:ilvl="0" w:tplc="D62CEB24">
      <w:numFmt w:val="bullet"/>
      <w:lvlText w:val="-"/>
      <w:lvlJc w:val="left"/>
      <w:pPr>
        <w:ind w:left="360" w:hanging="360"/>
      </w:pPr>
      <w:rPr>
        <w:rFonts w:ascii="Cambria" w:eastAsia="ヒラギノ角ゴ Pro W3"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68A83925"/>
    <w:multiLevelType w:val="hybridMultilevel"/>
    <w:tmpl w:val="E4A06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68AB2BC1"/>
    <w:multiLevelType w:val="hybridMultilevel"/>
    <w:tmpl w:val="779067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69DB3AB7"/>
    <w:multiLevelType w:val="hybridMultilevel"/>
    <w:tmpl w:val="9A147908"/>
    <w:lvl w:ilvl="0" w:tplc="A2AE6596">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2">
    <w:nsid w:val="6A645F9C"/>
    <w:multiLevelType w:val="hybridMultilevel"/>
    <w:tmpl w:val="9B381B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6ACE1DB0"/>
    <w:multiLevelType w:val="hybridMultilevel"/>
    <w:tmpl w:val="2C7015E0"/>
    <w:lvl w:ilvl="0" w:tplc="2DA47CE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6CF82DBE"/>
    <w:multiLevelType w:val="hybridMultilevel"/>
    <w:tmpl w:val="271E19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6E800072"/>
    <w:multiLevelType w:val="hybridMultilevel"/>
    <w:tmpl w:val="91ACDACA"/>
    <w:lvl w:ilvl="0" w:tplc="4BBCDC0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6F182EEC"/>
    <w:multiLevelType w:val="hybridMultilevel"/>
    <w:tmpl w:val="B4F4A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6F9B6059"/>
    <w:multiLevelType w:val="hybridMultilevel"/>
    <w:tmpl w:val="EBF49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703206CE"/>
    <w:multiLevelType w:val="hybridMultilevel"/>
    <w:tmpl w:val="51D6D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7089027F"/>
    <w:multiLevelType w:val="hybridMultilevel"/>
    <w:tmpl w:val="7B68CB3C"/>
    <w:lvl w:ilvl="0" w:tplc="95B4C4FC">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70A95B1C"/>
    <w:multiLevelType w:val="hybridMultilevel"/>
    <w:tmpl w:val="EB8E6E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nsid w:val="719E148D"/>
    <w:multiLevelType w:val="hybridMultilevel"/>
    <w:tmpl w:val="078012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
    <w:nsid w:val="74041324"/>
    <w:multiLevelType w:val="hybridMultilevel"/>
    <w:tmpl w:val="1A5C8396"/>
    <w:lvl w:ilvl="0" w:tplc="F1947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40529DB"/>
    <w:multiLevelType w:val="hybridMultilevel"/>
    <w:tmpl w:val="A086D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627024B"/>
    <w:multiLevelType w:val="hybridMultilevel"/>
    <w:tmpl w:val="30467D60"/>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5">
    <w:nsid w:val="7634694D"/>
    <w:multiLevelType w:val="hybridMultilevel"/>
    <w:tmpl w:val="FC20E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772D52CD"/>
    <w:multiLevelType w:val="hybridMultilevel"/>
    <w:tmpl w:val="9BE64BF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7">
    <w:nsid w:val="77304C42"/>
    <w:multiLevelType w:val="hybridMultilevel"/>
    <w:tmpl w:val="B24C7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nsid w:val="77C751F9"/>
    <w:multiLevelType w:val="hybridMultilevel"/>
    <w:tmpl w:val="A36A861A"/>
    <w:lvl w:ilvl="0" w:tplc="4D2621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79836654"/>
    <w:multiLevelType w:val="hybridMultilevel"/>
    <w:tmpl w:val="D0AABE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nsid w:val="7A3B7138"/>
    <w:multiLevelType w:val="hybridMultilevel"/>
    <w:tmpl w:val="65608388"/>
    <w:lvl w:ilvl="0" w:tplc="FACE66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nsid w:val="7A5F587F"/>
    <w:multiLevelType w:val="hybridMultilevel"/>
    <w:tmpl w:val="F104B08E"/>
    <w:lvl w:ilvl="0" w:tplc="74A2F59C">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nsid w:val="7BF773B2"/>
    <w:multiLevelType w:val="hybridMultilevel"/>
    <w:tmpl w:val="AACE1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nsid w:val="7C6F0789"/>
    <w:multiLevelType w:val="hybridMultilevel"/>
    <w:tmpl w:val="33B27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7CFE7661"/>
    <w:multiLevelType w:val="hybridMultilevel"/>
    <w:tmpl w:val="84FAE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7D3E12CC"/>
    <w:multiLevelType w:val="hybridMultilevel"/>
    <w:tmpl w:val="B7DE783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nsid w:val="7EEE33E2"/>
    <w:multiLevelType w:val="hybridMultilevel"/>
    <w:tmpl w:val="4CCA4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8"/>
  </w:num>
  <w:num w:numId="2">
    <w:abstractNumId w:val="76"/>
  </w:num>
  <w:num w:numId="3">
    <w:abstractNumId w:val="31"/>
  </w:num>
  <w:num w:numId="4">
    <w:abstractNumId w:val="9"/>
  </w:num>
  <w:num w:numId="5">
    <w:abstractNumId w:val="52"/>
  </w:num>
  <w:num w:numId="6">
    <w:abstractNumId w:val="70"/>
  </w:num>
  <w:num w:numId="7">
    <w:abstractNumId w:val="81"/>
  </w:num>
  <w:num w:numId="8">
    <w:abstractNumId w:val="13"/>
  </w:num>
  <w:num w:numId="9">
    <w:abstractNumId w:val="16"/>
  </w:num>
  <w:num w:numId="10">
    <w:abstractNumId w:val="23"/>
  </w:num>
  <w:num w:numId="11">
    <w:abstractNumId w:val="2"/>
  </w:num>
  <w:num w:numId="12">
    <w:abstractNumId w:val="85"/>
  </w:num>
  <w:num w:numId="13">
    <w:abstractNumId w:val="96"/>
  </w:num>
  <w:num w:numId="14">
    <w:abstractNumId w:val="86"/>
  </w:num>
  <w:num w:numId="15">
    <w:abstractNumId w:val="107"/>
  </w:num>
  <w:num w:numId="16">
    <w:abstractNumId w:val="17"/>
  </w:num>
  <w:num w:numId="17">
    <w:abstractNumId w:val="51"/>
  </w:num>
  <w:num w:numId="18">
    <w:abstractNumId w:val="27"/>
  </w:num>
  <w:num w:numId="19">
    <w:abstractNumId w:val="111"/>
  </w:num>
  <w:num w:numId="20">
    <w:abstractNumId w:val="124"/>
  </w:num>
  <w:num w:numId="21">
    <w:abstractNumId w:val="146"/>
  </w:num>
  <w:num w:numId="22">
    <w:abstractNumId w:val="6"/>
  </w:num>
  <w:num w:numId="23">
    <w:abstractNumId w:val="100"/>
  </w:num>
  <w:num w:numId="24">
    <w:abstractNumId w:val="25"/>
  </w:num>
  <w:num w:numId="25">
    <w:abstractNumId w:val="119"/>
  </w:num>
  <w:num w:numId="26">
    <w:abstractNumId w:val="32"/>
  </w:num>
  <w:num w:numId="2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7"/>
  </w:num>
  <w:num w:numId="29">
    <w:abstractNumId w:val="0"/>
  </w:num>
  <w:num w:numId="30">
    <w:abstractNumId w:val="115"/>
  </w:num>
  <w:num w:numId="31">
    <w:abstractNumId w:val="144"/>
  </w:num>
  <w:num w:numId="32">
    <w:abstractNumId w:val="117"/>
  </w:num>
  <w:num w:numId="33">
    <w:abstractNumId w:val="5"/>
  </w:num>
  <w:num w:numId="34">
    <w:abstractNumId w:val="53"/>
  </w:num>
  <w:num w:numId="35">
    <w:abstractNumId w:val="110"/>
  </w:num>
  <w:num w:numId="36">
    <w:abstractNumId w:val="45"/>
  </w:num>
  <w:num w:numId="37">
    <w:abstractNumId w:val="89"/>
  </w:num>
  <w:num w:numId="38">
    <w:abstractNumId w:val="116"/>
  </w:num>
  <w:num w:numId="39">
    <w:abstractNumId w:val="64"/>
  </w:num>
  <w:num w:numId="40">
    <w:abstractNumId w:val="41"/>
  </w:num>
  <w:num w:numId="41">
    <w:abstractNumId w:val="35"/>
  </w:num>
  <w:num w:numId="42">
    <w:abstractNumId w:val="59"/>
  </w:num>
  <w:num w:numId="43">
    <w:abstractNumId w:val="36"/>
  </w:num>
  <w:num w:numId="44">
    <w:abstractNumId w:val="134"/>
  </w:num>
  <w:num w:numId="45">
    <w:abstractNumId w:val="40"/>
  </w:num>
  <w:num w:numId="46">
    <w:abstractNumId w:val="136"/>
  </w:num>
  <w:num w:numId="47">
    <w:abstractNumId w:val="122"/>
  </w:num>
  <w:num w:numId="48">
    <w:abstractNumId w:val="132"/>
  </w:num>
  <w:num w:numId="49">
    <w:abstractNumId w:val="97"/>
  </w:num>
  <w:num w:numId="50">
    <w:abstractNumId w:val="135"/>
  </w:num>
  <w:num w:numId="51">
    <w:abstractNumId w:val="42"/>
  </w:num>
  <w:num w:numId="52">
    <w:abstractNumId w:val="87"/>
  </w:num>
  <w:num w:numId="53">
    <w:abstractNumId w:val="28"/>
  </w:num>
  <w:num w:numId="54">
    <w:abstractNumId w:val="24"/>
  </w:num>
  <w:num w:numId="55">
    <w:abstractNumId w:val="38"/>
  </w:num>
  <w:num w:numId="56">
    <w:abstractNumId w:val="91"/>
  </w:num>
  <w:num w:numId="57">
    <w:abstractNumId w:val="10"/>
  </w:num>
  <w:num w:numId="58">
    <w:abstractNumId w:val="30"/>
  </w:num>
  <w:num w:numId="59">
    <w:abstractNumId w:val="60"/>
  </w:num>
  <w:num w:numId="60">
    <w:abstractNumId w:val="103"/>
  </w:num>
  <w:num w:numId="61">
    <w:abstractNumId w:val="139"/>
  </w:num>
  <w:num w:numId="62">
    <w:abstractNumId w:val="105"/>
  </w:num>
  <w:num w:numId="63">
    <w:abstractNumId w:val="108"/>
  </w:num>
  <w:num w:numId="64">
    <w:abstractNumId w:val="68"/>
  </w:num>
  <w:num w:numId="65">
    <w:abstractNumId w:val="104"/>
  </w:num>
  <w:num w:numId="66">
    <w:abstractNumId w:val="126"/>
  </w:num>
  <w:num w:numId="67">
    <w:abstractNumId w:val="43"/>
  </w:num>
  <w:num w:numId="68">
    <w:abstractNumId w:val="71"/>
  </w:num>
  <w:num w:numId="69">
    <w:abstractNumId w:val="39"/>
  </w:num>
  <w:num w:numId="70">
    <w:abstractNumId w:val="69"/>
  </w:num>
  <w:num w:numId="71">
    <w:abstractNumId w:val="80"/>
  </w:num>
  <w:num w:numId="72">
    <w:abstractNumId w:val="143"/>
  </w:num>
  <w:num w:numId="73">
    <w:abstractNumId w:val="131"/>
  </w:num>
  <w:num w:numId="74">
    <w:abstractNumId w:val="79"/>
  </w:num>
  <w:num w:numId="75">
    <w:abstractNumId w:val="95"/>
  </w:num>
  <w:num w:numId="76">
    <w:abstractNumId w:val="46"/>
  </w:num>
  <w:num w:numId="77">
    <w:abstractNumId w:val="78"/>
  </w:num>
  <w:num w:numId="78">
    <w:abstractNumId w:val="55"/>
  </w:num>
  <w:num w:numId="79">
    <w:abstractNumId w:val="94"/>
  </w:num>
  <w:num w:numId="80">
    <w:abstractNumId w:val="12"/>
  </w:num>
  <w:num w:numId="81">
    <w:abstractNumId w:val="48"/>
  </w:num>
  <w:num w:numId="82">
    <w:abstractNumId w:val="93"/>
  </w:num>
  <w:num w:numId="83">
    <w:abstractNumId w:val="83"/>
  </w:num>
  <w:num w:numId="84">
    <w:abstractNumId w:val="129"/>
  </w:num>
  <w:num w:numId="85">
    <w:abstractNumId w:val="37"/>
  </w:num>
  <w:num w:numId="86">
    <w:abstractNumId w:val="3"/>
  </w:num>
  <w:num w:numId="87">
    <w:abstractNumId w:val="130"/>
  </w:num>
  <w:num w:numId="88">
    <w:abstractNumId w:val="20"/>
  </w:num>
  <w:num w:numId="89">
    <w:abstractNumId w:val="112"/>
  </w:num>
  <w:num w:numId="90">
    <w:abstractNumId w:val="11"/>
  </w:num>
  <w:num w:numId="91">
    <w:abstractNumId w:val="72"/>
  </w:num>
  <w:num w:numId="92">
    <w:abstractNumId w:val="66"/>
  </w:num>
  <w:num w:numId="93">
    <w:abstractNumId w:val="65"/>
  </w:num>
  <w:num w:numId="94">
    <w:abstractNumId w:val="137"/>
  </w:num>
  <w:num w:numId="95">
    <w:abstractNumId w:val="145"/>
  </w:num>
  <w:num w:numId="96">
    <w:abstractNumId w:val="15"/>
  </w:num>
  <w:num w:numId="97">
    <w:abstractNumId w:val="50"/>
  </w:num>
  <w:num w:numId="98">
    <w:abstractNumId w:val="63"/>
  </w:num>
  <w:num w:numId="99">
    <w:abstractNumId w:val="29"/>
  </w:num>
  <w:num w:numId="100">
    <w:abstractNumId w:val="123"/>
  </w:num>
  <w:num w:numId="101">
    <w:abstractNumId w:val="34"/>
  </w:num>
  <w:num w:numId="102">
    <w:abstractNumId w:val="113"/>
  </w:num>
  <w:num w:numId="103">
    <w:abstractNumId w:val="128"/>
  </w:num>
  <w:num w:numId="104">
    <w:abstractNumId w:val="14"/>
  </w:num>
  <w:num w:numId="105">
    <w:abstractNumId w:val="138"/>
  </w:num>
  <w:num w:numId="106">
    <w:abstractNumId w:val="140"/>
  </w:num>
  <w:num w:numId="107">
    <w:abstractNumId w:val="102"/>
  </w:num>
  <w:num w:numId="108">
    <w:abstractNumId w:val="141"/>
  </w:num>
  <w:num w:numId="109">
    <w:abstractNumId w:val="44"/>
  </w:num>
  <w:num w:numId="110">
    <w:abstractNumId w:val="62"/>
  </w:num>
  <w:num w:numId="111">
    <w:abstractNumId w:val="56"/>
  </w:num>
  <w:num w:numId="112">
    <w:abstractNumId w:val="88"/>
  </w:num>
  <w:num w:numId="113">
    <w:abstractNumId w:val="49"/>
  </w:num>
  <w:num w:numId="114">
    <w:abstractNumId w:val="133"/>
  </w:num>
  <w:num w:numId="115">
    <w:abstractNumId w:val="67"/>
  </w:num>
  <w:num w:numId="116">
    <w:abstractNumId w:val="8"/>
  </w:num>
  <w:num w:numId="117">
    <w:abstractNumId w:val="101"/>
  </w:num>
  <w:num w:numId="118">
    <w:abstractNumId w:val="4"/>
  </w:num>
  <w:num w:numId="119">
    <w:abstractNumId w:val="26"/>
  </w:num>
  <w:num w:numId="120">
    <w:abstractNumId w:val="92"/>
  </w:num>
  <w:num w:numId="121">
    <w:abstractNumId w:val="74"/>
  </w:num>
  <w:num w:numId="122">
    <w:abstractNumId w:val="121"/>
  </w:num>
  <w:num w:numId="123">
    <w:abstractNumId w:val="120"/>
  </w:num>
  <w:num w:numId="124">
    <w:abstractNumId w:val="90"/>
  </w:num>
  <w:num w:numId="125">
    <w:abstractNumId w:val="18"/>
  </w:num>
  <w:num w:numId="126">
    <w:abstractNumId w:val="33"/>
  </w:num>
  <w:num w:numId="127">
    <w:abstractNumId w:val="84"/>
  </w:num>
  <w:num w:numId="128">
    <w:abstractNumId w:val="61"/>
  </w:num>
  <w:num w:numId="129">
    <w:abstractNumId w:val="47"/>
  </w:num>
  <w:num w:numId="130">
    <w:abstractNumId w:val="21"/>
  </w:num>
  <w:num w:numId="131">
    <w:abstractNumId w:val="109"/>
  </w:num>
  <w:num w:numId="132">
    <w:abstractNumId w:val="75"/>
  </w:num>
  <w:num w:numId="133">
    <w:abstractNumId w:val="82"/>
  </w:num>
  <w:num w:numId="134">
    <w:abstractNumId w:val="125"/>
  </w:num>
  <w:num w:numId="135">
    <w:abstractNumId w:val="54"/>
  </w:num>
  <w:num w:numId="136">
    <w:abstractNumId w:val="118"/>
  </w:num>
  <w:num w:numId="137">
    <w:abstractNumId w:val="1"/>
  </w:num>
  <w:num w:numId="138">
    <w:abstractNumId w:val="142"/>
  </w:num>
  <w:num w:numId="139">
    <w:abstractNumId w:val="22"/>
  </w:num>
  <w:num w:numId="140">
    <w:abstractNumId w:val="114"/>
  </w:num>
  <w:num w:numId="141">
    <w:abstractNumId w:val="7"/>
  </w:num>
  <w:num w:numId="142">
    <w:abstractNumId w:val="58"/>
  </w:num>
  <w:num w:numId="143">
    <w:abstractNumId w:val="127"/>
  </w:num>
  <w:num w:numId="144">
    <w:abstractNumId w:val="73"/>
  </w:num>
  <w:num w:numId="145">
    <w:abstractNumId w:val="57"/>
  </w:num>
  <w:num w:numId="146">
    <w:abstractNumId w:val="19"/>
  </w:num>
  <w:num w:numId="147">
    <w:abstractNumId w:val="106"/>
  </w:num>
  <w:numIdMacAtCleanup w:val="1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evenAndOddHeaders/>
  <w:drawingGridHorizontalSpacing w:val="110"/>
  <w:displayHorizontalDrawingGridEvery w:val="2"/>
  <w:characterSpacingControl w:val="doNotCompress"/>
  <w:hdrShapeDefaults>
    <o:shapedefaults v:ext="edit" spidmax="59394">
      <o:colormenu v:ext="edit" fillcolor="none [3213]" strokecolor="none"/>
    </o:shapedefaults>
    <o:shapelayout v:ext="edit">
      <o:idmap v:ext="edit" data="2"/>
    </o:shapelayout>
  </w:hdrShapeDefaults>
  <w:footnotePr>
    <w:footnote w:id="0"/>
    <w:footnote w:id="1"/>
  </w:footnotePr>
  <w:endnotePr>
    <w:endnote w:id="0"/>
    <w:endnote w:id="1"/>
  </w:endnotePr>
  <w:compat/>
  <w:rsids>
    <w:rsidRoot w:val="00AA1BF1"/>
    <w:rsid w:val="00002B0F"/>
    <w:rsid w:val="00006373"/>
    <w:rsid w:val="000071F4"/>
    <w:rsid w:val="00007A75"/>
    <w:rsid w:val="000123D6"/>
    <w:rsid w:val="00014CFD"/>
    <w:rsid w:val="00023719"/>
    <w:rsid w:val="00027846"/>
    <w:rsid w:val="000520A4"/>
    <w:rsid w:val="00052822"/>
    <w:rsid w:val="000632B0"/>
    <w:rsid w:val="00063FD8"/>
    <w:rsid w:val="00066F2D"/>
    <w:rsid w:val="00070DE2"/>
    <w:rsid w:val="00090BBA"/>
    <w:rsid w:val="00093D4F"/>
    <w:rsid w:val="0009459B"/>
    <w:rsid w:val="0009673A"/>
    <w:rsid w:val="000A28FD"/>
    <w:rsid w:val="000A31B8"/>
    <w:rsid w:val="000A3A2D"/>
    <w:rsid w:val="000A3AC9"/>
    <w:rsid w:val="000B38E3"/>
    <w:rsid w:val="000C55ED"/>
    <w:rsid w:val="000D02FC"/>
    <w:rsid w:val="000E1D0F"/>
    <w:rsid w:val="00111343"/>
    <w:rsid w:val="00113234"/>
    <w:rsid w:val="00113B7A"/>
    <w:rsid w:val="00130CC2"/>
    <w:rsid w:val="00134090"/>
    <w:rsid w:val="00135B3F"/>
    <w:rsid w:val="00135FE7"/>
    <w:rsid w:val="00146247"/>
    <w:rsid w:val="001463BA"/>
    <w:rsid w:val="00147465"/>
    <w:rsid w:val="00150BBC"/>
    <w:rsid w:val="001535A0"/>
    <w:rsid w:val="00155220"/>
    <w:rsid w:val="001651D0"/>
    <w:rsid w:val="00171CD5"/>
    <w:rsid w:val="0018410B"/>
    <w:rsid w:val="001950B1"/>
    <w:rsid w:val="001A5A24"/>
    <w:rsid w:val="001A718C"/>
    <w:rsid w:val="001B0FEA"/>
    <w:rsid w:val="001B4EE6"/>
    <w:rsid w:val="001C2942"/>
    <w:rsid w:val="001C42EE"/>
    <w:rsid w:val="001E3288"/>
    <w:rsid w:val="001E7F71"/>
    <w:rsid w:val="001F4884"/>
    <w:rsid w:val="001F7EEB"/>
    <w:rsid w:val="00204109"/>
    <w:rsid w:val="0021588D"/>
    <w:rsid w:val="00215922"/>
    <w:rsid w:val="002161D0"/>
    <w:rsid w:val="002259CB"/>
    <w:rsid w:val="00227AF4"/>
    <w:rsid w:val="00250B9A"/>
    <w:rsid w:val="00250F54"/>
    <w:rsid w:val="0025449F"/>
    <w:rsid w:val="00274C82"/>
    <w:rsid w:val="002752F9"/>
    <w:rsid w:val="00283837"/>
    <w:rsid w:val="00291ACA"/>
    <w:rsid w:val="00294708"/>
    <w:rsid w:val="002A52C5"/>
    <w:rsid w:val="002A5B37"/>
    <w:rsid w:val="002B3D5C"/>
    <w:rsid w:val="002B3F40"/>
    <w:rsid w:val="002B6C4D"/>
    <w:rsid w:val="002B75AE"/>
    <w:rsid w:val="002C6981"/>
    <w:rsid w:val="002D6C46"/>
    <w:rsid w:val="002F754A"/>
    <w:rsid w:val="00303229"/>
    <w:rsid w:val="003159C0"/>
    <w:rsid w:val="00324A5B"/>
    <w:rsid w:val="00325DE3"/>
    <w:rsid w:val="00327E66"/>
    <w:rsid w:val="00331DA7"/>
    <w:rsid w:val="003341A3"/>
    <w:rsid w:val="003343C1"/>
    <w:rsid w:val="00337EE2"/>
    <w:rsid w:val="0034494A"/>
    <w:rsid w:val="00347D47"/>
    <w:rsid w:val="003567BB"/>
    <w:rsid w:val="00360427"/>
    <w:rsid w:val="00361980"/>
    <w:rsid w:val="003678B9"/>
    <w:rsid w:val="0037395B"/>
    <w:rsid w:val="003770D9"/>
    <w:rsid w:val="0038588A"/>
    <w:rsid w:val="00397B62"/>
    <w:rsid w:val="003A1FC5"/>
    <w:rsid w:val="003A505F"/>
    <w:rsid w:val="003B2621"/>
    <w:rsid w:val="003B3FAB"/>
    <w:rsid w:val="003B480D"/>
    <w:rsid w:val="003C218B"/>
    <w:rsid w:val="003C6912"/>
    <w:rsid w:val="003F025F"/>
    <w:rsid w:val="003F09B2"/>
    <w:rsid w:val="003F1AB7"/>
    <w:rsid w:val="003F5B4E"/>
    <w:rsid w:val="003F62B6"/>
    <w:rsid w:val="0040556E"/>
    <w:rsid w:val="00407428"/>
    <w:rsid w:val="00414A0D"/>
    <w:rsid w:val="004336C6"/>
    <w:rsid w:val="00443C8F"/>
    <w:rsid w:val="0044447E"/>
    <w:rsid w:val="00454003"/>
    <w:rsid w:val="004638EE"/>
    <w:rsid w:val="0047174C"/>
    <w:rsid w:val="00473FEE"/>
    <w:rsid w:val="00474268"/>
    <w:rsid w:val="004843AA"/>
    <w:rsid w:val="00485F3A"/>
    <w:rsid w:val="00487655"/>
    <w:rsid w:val="004909D3"/>
    <w:rsid w:val="00490E9F"/>
    <w:rsid w:val="004956C4"/>
    <w:rsid w:val="00495892"/>
    <w:rsid w:val="004A4B55"/>
    <w:rsid w:val="004A4F0A"/>
    <w:rsid w:val="004C295E"/>
    <w:rsid w:val="004C629F"/>
    <w:rsid w:val="004E421B"/>
    <w:rsid w:val="004F1B21"/>
    <w:rsid w:val="004F73E8"/>
    <w:rsid w:val="005344CA"/>
    <w:rsid w:val="00534542"/>
    <w:rsid w:val="00543C3E"/>
    <w:rsid w:val="005463AF"/>
    <w:rsid w:val="00554D71"/>
    <w:rsid w:val="00557C01"/>
    <w:rsid w:val="00557EE6"/>
    <w:rsid w:val="00562BEE"/>
    <w:rsid w:val="00562EB5"/>
    <w:rsid w:val="005642EB"/>
    <w:rsid w:val="0056490B"/>
    <w:rsid w:val="00576456"/>
    <w:rsid w:val="00583F8E"/>
    <w:rsid w:val="00587598"/>
    <w:rsid w:val="005A3F63"/>
    <w:rsid w:val="005B632C"/>
    <w:rsid w:val="005B741F"/>
    <w:rsid w:val="005C0FCD"/>
    <w:rsid w:val="005C1941"/>
    <w:rsid w:val="005E2025"/>
    <w:rsid w:val="005E6661"/>
    <w:rsid w:val="005F069A"/>
    <w:rsid w:val="00604F64"/>
    <w:rsid w:val="00612661"/>
    <w:rsid w:val="00612C2B"/>
    <w:rsid w:val="00636CA7"/>
    <w:rsid w:val="00654A9E"/>
    <w:rsid w:val="0065560F"/>
    <w:rsid w:val="00661205"/>
    <w:rsid w:val="006622BA"/>
    <w:rsid w:val="00667D41"/>
    <w:rsid w:val="006774A8"/>
    <w:rsid w:val="00684D7F"/>
    <w:rsid w:val="0068793F"/>
    <w:rsid w:val="006A0060"/>
    <w:rsid w:val="006B75DB"/>
    <w:rsid w:val="006C3A91"/>
    <w:rsid w:val="006C6F0C"/>
    <w:rsid w:val="006E2F82"/>
    <w:rsid w:val="006F0759"/>
    <w:rsid w:val="006F70A4"/>
    <w:rsid w:val="00700581"/>
    <w:rsid w:val="007048F6"/>
    <w:rsid w:val="007120BB"/>
    <w:rsid w:val="00714AEB"/>
    <w:rsid w:val="00732213"/>
    <w:rsid w:val="00732284"/>
    <w:rsid w:val="00734899"/>
    <w:rsid w:val="0073693D"/>
    <w:rsid w:val="00742142"/>
    <w:rsid w:val="007519C8"/>
    <w:rsid w:val="00757323"/>
    <w:rsid w:val="0076362C"/>
    <w:rsid w:val="007745A4"/>
    <w:rsid w:val="00783377"/>
    <w:rsid w:val="007854CD"/>
    <w:rsid w:val="007A710F"/>
    <w:rsid w:val="007B5932"/>
    <w:rsid w:val="007B5FB5"/>
    <w:rsid w:val="007B6225"/>
    <w:rsid w:val="007C141E"/>
    <w:rsid w:val="007E3C20"/>
    <w:rsid w:val="007F1434"/>
    <w:rsid w:val="007F26DC"/>
    <w:rsid w:val="007F608C"/>
    <w:rsid w:val="0080364D"/>
    <w:rsid w:val="00816804"/>
    <w:rsid w:val="008203E4"/>
    <w:rsid w:val="00820AC3"/>
    <w:rsid w:val="00821A83"/>
    <w:rsid w:val="00833D56"/>
    <w:rsid w:val="008408BF"/>
    <w:rsid w:val="0084096B"/>
    <w:rsid w:val="00841DD8"/>
    <w:rsid w:val="00844931"/>
    <w:rsid w:val="00850EF4"/>
    <w:rsid w:val="008601C0"/>
    <w:rsid w:val="00861C6E"/>
    <w:rsid w:val="008648B7"/>
    <w:rsid w:val="00885900"/>
    <w:rsid w:val="008A6BCC"/>
    <w:rsid w:val="008A72B8"/>
    <w:rsid w:val="008B1ABD"/>
    <w:rsid w:val="008C0FE1"/>
    <w:rsid w:val="008C5620"/>
    <w:rsid w:val="008E01B9"/>
    <w:rsid w:val="008F5D14"/>
    <w:rsid w:val="00901F8B"/>
    <w:rsid w:val="0090382D"/>
    <w:rsid w:val="00907524"/>
    <w:rsid w:val="00907B5C"/>
    <w:rsid w:val="00915131"/>
    <w:rsid w:val="009209B4"/>
    <w:rsid w:val="009237D8"/>
    <w:rsid w:val="00927F81"/>
    <w:rsid w:val="00931FF5"/>
    <w:rsid w:val="009549DE"/>
    <w:rsid w:val="0096521E"/>
    <w:rsid w:val="00967483"/>
    <w:rsid w:val="00967E41"/>
    <w:rsid w:val="00982536"/>
    <w:rsid w:val="00982A9A"/>
    <w:rsid w:val="00982BEC"/>
    <w:rsid w:val="00992E8D"/>
    <w:rsid w:val="009B2527"/>
    <w:rsid w:val="009E14A7"/>
    <w:rsid w:val="00A001AD"/>
    <w:rsid w:val="00A11DC8"/>
    <w:rsid w:val="00A151AE"/>
    <w:rsid w:val="00A21CC3"/>
    <w:rsid w:val="00A25094"/>
    <w:rsid w:val="00A355F7"/>
    <w:rsid w:val="00A36EEA"/>
    <w:rsid w:val="00A47B48"/>
    <w:rsid w:val="00A60ABA"/>
    <w:rsid w:val="00A64B50"/>
    <w:rsid w:val="00A70F86"/>
    <w:rsid w:val="00A73DCE"/>
    <w:rsid w:val="00A75202"/>
    <w:rsid w:val="00A77A9C"/>
    <w:rsid w:val="00A94AF2"/>
    <w:rsid w:val="00A95BB4"/>
    <w:rsid w:val="00AA0552"/>
    <w:rsid w:val="00AA1BF1"/>
    <w:rsid w:val="00AA4747"/>
    <w:rsid w:val="00AA6070"/>
    <w:rsid w:val="00AA72E1"/>
    <w:rsid w:val="00AB4A5F"/>
    <w:rsid w:val="00AC2480"/>
    <w:rsid w:val="00AC4896"/>
    <w:rsid w:val="00AC75A1"/>
    <w:rsid w:val="00AE0E08"/>
    <w:rsid w:val="00AE3769"/>
    <w:rsid w:val="00AE445A"/>
    <w:rsid w:val="00AF2929"/>
    <w:rsid w:val="00AF58DB"/>
    <w:rsid w:val="00AF5F8D"/>
    <w:rsid w:val="00B0169A"/>
    <w:rsid w:val="00B03998"/>
    <w:rsid w:val="00B15BD0"/>
    <w:rsid w:val="00B22E2A"/>
    <w:rsid w:val="00B23434"/>
    <w:rsid w:val="00B27FBF"/>
    <w:rsid w:val="00B3224A"/>
    <w:rsid w:val="00B351B0"/>
    <w:rsid w:val="00B42104"/>
    <w:rsid w:val="00B514DD"/>
    <w:rsid w:val="00B52A86"/>
    <w:rsid w:val="00B5443C"/>
    <w:rsid w:val="00B653D5"/>
    <w:rsid w:val="00B7050C"/>
    <w:rsid w:val="00B766A1"/>
    <w:rsid w:val="00B767D0"/>
    <w:rsid w:val="00B84732"/>
    <w:rsid w:val="00BC64D3"/>
    <w:rsid w:val="00BD1A6B"/>
    <w:rsid w:val="00BE0B88"/>
    <w:rsid w:val="00BE509F"/>
    <w:rsid w:val="00BF5558"/>
    <w:rsid w:val="00C01E54"/>
    <w:rsid w:val="00C03EB1"/>
    <w:rsid w:val="00C06147"/>
    <w:rsid w:val="00C1059C"/>
    <w:rsid w:val="00C17201"/>
    <w:rsid w:val="00C21D10"/>
    <w:rsid w:val="00C30079"/>
    <w:rsid w:val="00C347E8"/>
    <w:rsid w:val="00C35CDF"/>
    <w:rsid w:val="00C40BE8"/>
    <w:rsid w:val="00C427EB"/>
    <w:rsid w:val="00C44B73"/>
    <w:rsid w:val="00C53CA9"/>
    <w:rsid w:val="00C5576F"/>
    <w:rsid w:val="00C6017F"/>
    <w:rsid w:val="00C64DE0"/>
    <w:rsid w:val="00C66DB2"/>
    <w:rsid w:val="00C67C70"/>
    <w:rsid w:val="00C7294E"/>
    <w:rsid w:val="00C77CDF"/>
    <w:rsid w:val="00C9340D"/>
    <w:rsid w:val="00CA120C"/>
    <w:rsid w:val="00CA2686"/>
    <w:rsid w:val="00CA6842"/>
    <w:rsid w:val="00CA7E34"/>
    <w:rsid w:val="00CB0DC1"/>
    <w:rsid w:val="00CB1B33"/>
    <w:rsid w:val="00CB394E"/>
    <w:rsid w:val="00CC012F"/>
    <w:rsid w:val="00CD3113"/>
    <w:rsid w:val="00CE2471"/>
    <w:rsid w:val="00CE4802"/>
    <w:rsid w:val="00CE51B6"/>
    <w:rsid w:val="00CE565B"/>
    <w:rsid w:val="00CF06DE"/>
    <w:rsid w:val="00CF19EE"/>
    <w:rsid w:val="00CF3F2F"/>
    <w:rsid w:val="00D078A3"/>
    <w:rsid w:val="00D236EF"/>
    <w:rsid w:val="00D23F41"/>
    <w:rsid w:val="00D30E78"/>
    <w:rsid w:val="00D36F00"/>
    <w:rsid w:val="00D4346D"/>
    <w:rsid w:val="00D46D20"/>
    <w:rsid w:val="00D63650"/>
    <w:rsid w:val="00D662DB"/>
    <w:rsid w:val="00D70B23"/>
    <w:rsid w:val="00D80EBB"/>
    <w:rsid w:val="00D94A26"/>
    <w:rsid w:val="00DA54E6"/>
    <w:rsid w:val="00DB07F8"/>
    <w:rsid w:val="00DB13BB"/>
    <w:rsid w:val="00DB45BA"/>
    <w:rsid w:val="00DC79E3"/>
    <w:rsid w:val="00DD367E"/>
    <w:rsid w:val="00DD3A45"/>
    <w:rsid w:val="00E063AA"/>
    <w:rsid w:val="00E22321"/>
    <w:rsid w:val="00E375C6"/>
    <w:rsid w:val="00E401F3"/>
    <w:rsid w:val="00E42C35"/>
    <w:rsid w:val="00E43D86"/>
    <w:rsid w:val="00E46F08"/>
    <w:rsid w:val="00E54A33"/>
    <w:rsid w:val="00E65E2A"/>
    <w:rsid w:val="00E756C9"/>
    <w:rsid w:val="00E75C23"/>
    <w:rsid w:val="00E80F45"/>
    <w:rsid w:val="00E84B3C"/>
    <w:rsid w:val="00E86088"/>
    <w:rsid w:val="00E8697E"/>
    <w:rsid w:val="00E878C6"/>
    <w:rsid w:val="00E90979"/>
    <w:rsid w:val="00E9596A"/>
    <w:rsid w:val="00EA5DF1"/>
    <w:rsid w:val="00EB22B8"/>
    <w:rsid w:val="00EB280C"/>
    <w:rsid w:val="00EC30AA"/>
    <w:rsid w:val="00ED27B2"/>
    <w:rsid w:val="00ED2A82"/>
    <w:rsid w:val="00EE51A0"/>
    <w:rsid w:val="00EF6296"/>
    <w:rsid w:val="00F0025D"/>
    <w:rsid w:val="00F0126F"/>
    <w:rsid w:val="00F03E82"/>
    <w:rsid w:val="00F103C8"/>
    <w:rsid w:val="00F15FEB"/>
    <w:rsid w:val="00F2191F"/>
    <w:rsid w:val="00F21E41"/>
    <w:rsid w:val="00F310AB"/>
    <w:rsid w:val="00F35477"/>
    <w:rsid w:val="00F36BE7"/>
    <w:rsid w:val="00F4640D"/>
    <w:rsid w:val="00F47F6C"/>
    <w:rsid w:val="00F52B31"/>
    <w:rsid w:val="00F53DB1"/>
    <w:rsid w:val="00F573D6"/>
    <w:rsid w:val="00F60778"/>
    <w:rsid w:val="00F61926"/>
    <w:rsid w:val="00F64030"/>
    <w:rsid w:val="00F755B0"/>
    <w:rsid w:val="00F76E5E"/>
    <w:rsid w:val="00F8664B"/>
    <w:rsid w:val="00F87393"/>
    <w:rsid w:val="00FB13B1"/>
    <w:rsid w:val="00FB239D"/>
    <w:rsid w:val="00FB2CE9"/>
    <w:rsid w:val="00FB4BFE"/>
    <w:rsid w:val="00FD14B7"/>
    <w:rsid w:val="00FD214C"/>
    <w:rsid w:val="00FE1258"/>
    <w:rsid w:val="00FE12EC"/>
    <w:rsid w:val="00FF2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colormenu v:ext="edit" fillcolor="none [3213]" strokecolor="none"/>
    </o:shapedefaults>
    <o:shapelayout v:ext="edit">
      <o:idmap v:ext="edit" data="1,45"/>
      <o:rules v:ext="edit">
        <o:r id="V:Rule375" type="connector" idref="#_x0000_s1463"/>
        <o:r id="V:Rule376" type="connector" idref="#_x0000_s1594"/>
        <o:r id="V:Rule377" type="connector" idref="#_x0000_s1288"/>
        <o:r id="V:Rule378" type="connector" idref="#_x0000_s46130"/>
        <o:r id="V:Rule379" type="connector" idref="#_x0000_s1937"/>
        <o:r id="V:Rule380" type="connector" idref="#_x0000_s2005"/>
        <o:r id="V:Rule381" type="connector" idref="#_x0000_s46184"/>
        <o:r id="V:Rule382" type="connector" idref="#_x0000_s46141"/>
        <o:r id="V:Rule383" type="connector" idref="#_x0000_s1620"/>
        <o:r id="V:Rule384" type="connector" idref="#_x0000_s1578"/>
        <o:r id="V:Rule385" type="connector" idref="#_x0000_s1621"/>
        <o:r id="V:Rule386" type="connector" idref="#_x0000_s1804"/>
        <o:r id="V:Rule387" type="connector" idref="#_x0000_s1764"/>
        <o:r id="V:Rule388" type="connector" idref="#_x0000_s1999"/>
        <o:r id="V:Rule389" type="connector" idref="#_x0000_s1953"/>
        <o:r id="V:Rule390" type="connector" idref="#_x0000_s1874"/>
        <o:r id="V:Rule391" type="connector" idref="#_x0000_s1900"/>
        <o:r id="V:Rule392" type="connector" idref="#_x0000_s46198"/>
        <o:r id="V:Rule393" type="connector" idref="#_x0000_s1914"/>
        <o:r id="V:Rule394" type="connector" idref="#_x0000_s1285"/>
        <o:r id="V:Rule395" type="connector" idref="#_x0000_s1617"/>
        <o:r id="V:Rule396" type="connector" idref="#_x0000_s46260"/>
        <o:r id="V:Rule397" type="connector" idref="#_x0000_s46250"/>
        <o:r id="V:Rule398" type="connector" idref="#_x0000_s46125"/>
        <o:r id="V:Rule399" type="connector" idref="#_x0000_s46186"/>
        <o:r id="V:Rule400" type="connector" idref="#_x0000_s1486"/>
        <o:r id="V:Rule401" type="connector" idref="#_x0000_s46143"/>
        <o:r id="V:Rule402" type="connector" idref="#_x0000_s1722"/>
        <o:r id="V:Rule403" type="connector" idref="#_x0000_s1896"/>
        <o:r id="V:Rule404" type="connector" idref="#_x0000_s1550"/>
        <o:r id="V:Rule405" type="connector" idref="#_x0000_s46159"/>
        <o:r id="V:Rule406" type="connector" idref="#_x0000_s1538"/>
        <o:r id="V:Rule407" type="connector" idref="#_x0000_s1714"/>
        <o:r id="V:Rule408" type="connector" idref="#_x0000_s1961"/>
        <o:r id="V:Rule409" type="connector" idref="#_x0000_s1941"/>
        <o:r id="V:Rule410" type="connector" idref="#_x0000_s1693"/>
        <o:r id="V:Rule411" type="connector" idref="#_x0000_s1521"/>
        <o:r id="V:Rule412" type="connector" idref="#_x0000_s46117"/>
        <o:r id="V:Rule413" type="connector" idref="#_x0000_s1637"/>
        <o:r id="V:Rule414" type="connector" idref="#_x0000_s1716"/>
        <o:r id="V:Rule415" type="connector" idref="#_x0000_s46204"/>
        <o:r id="V:Rule416" type="connector" idref="#_x0000_s46149"/>
        <o:r id="V:Rule417" type="connector" idref="#_x0000_s1973"/>
        <o:r id="V:Rule418" type="connector" idref="#_x0000_s46254"/>
        <o:r id="V:Rule419" type="connector" idref="#_x0000_s1916"/>
        <o:r id="V:Rule420" type="connector" idref="#_x0000_s1802"/>
        <o:r id="V:Rule421" type="connector" idref="#_x0000_s1711"/>
        <o:r id="V:Rule422" type="connector" idref="#_x0000_s1552"/>
        <o:r id="V:Rule423" type="connector" idref="#_x0000_s1991"/>
        <o:r id="V:Rule424" type="connector" idref="#_x0000_s1811"/>
        <o:r id="V:Rule425" type="connector" idref="#_x0000_s46121"/>
        <o:r id="V:Rule426" type="connector" idref="#_x0000_s46081"/>
        <o:r id="V:Rule427" type="connector" idref="#_x0000_s1569"/>
        <o:r id="V:Rule428" type="connector" idref="#_x0000_s46266"/>
        <o:r id="V:Rule429" type="connector" idref="#_x0000_s1912"/>
        <o:r id="V:Rule430" type="connector" idref="#_x0000_s46089"/>
        <o:r id="V:Rule431" type="connector" idref="#_x0000_s1931"/>
        <o:r id="V:Rule432" type="connector" idref="#_x0000_s1844"/>
        <o:r id="V:Rule433" type="connector" idref="#_x0000_s1955"/>
        <o:r id="V:Rule434" type="connector" idref="#_x0000_s1942"/>
        <o:r id="V:Rule435" type="connector" idref="#_x0000_s2041"/>
        <o:r id="V:Rule436" type="connector" idref="#_x0000_s2027"/>
        <o:r id="V:Rule437" type="connector" idref="#_x0000_s1602"/>
        <o:r id="V:Rule438" type="connector" idref="#_x0000_s1675"/>
        <o:r id="V:Rule439" type="connector" idref="#_x0000_s2025"/>
        <o:r id="V:Rule440" type="connector" idref="#_x0000_s46157"/>
        <o:r id="V:Rule441" type="connector" idref="#_x0000_s1796"/>
        <o:r id="V:Rule442" type="connector" idref="#_x0000_s1688"/>
        <o:r id="V:Rule443" type="connector" idref="#_x0000_s1787"/>
        <o:r id="V:Rule444" type="connector" idref="#_x0000_s1809"/>
        <o:r id="V:Rule445" type="connector" idref="#_x0000_s46196"/>
        <o:r id="V:Rule446" type="connector" idref="#_x0000_s46087"/>
        <o:r id="V:Rule447" type="connector" idref="#_x0000_s1897"/>
        <o:r id="V:Rule448" type="connector" idref="#_x0000_s2017"/>
        <o:r id="V:Rule449" type="connector" idref="#_x0000_s1544"/>
        <o:r id="V:Rule450" type="connector" idref="#_x0000_s1757"/>
        <o:r id="V:Rule451" type="connector" idref="#_x0000_s1902"/>
        <o:r id="V:Rule452" type="connector" idref="#_x0000_s1933"/>
        <o:r id="V:Rule453" type="connector" idref="#_x0000_s2021"/>
        <o:r id="V:Rule454" type="connector" idref="#_x0000_s1483"/>
        <o:r id="V:Rule455" type="connector" idref="#_x0000_s1572"/>
        <o:r id="V:Rule456" type="connector" idref="#_x0000_s1983"/>
        <o:r id="V:Rule457" type="connector" idref="#_x0000_s1878"/>
        <o:r id="V:Rule458" type="connector" idref="#_x0000_s1601"/>
        <o:r id="V:Rule459" type="connector" idref="#_x0000_s46097"/>
        <o:r id="V:Rule460" type="connector" idref="#_x0000_s46228"/>
        <o:r id="V:Rule461" type="connector" idref="#_x0000_s1678"/>
        <o:r id="V:Rule462" type="connector" idref="#_x0000_s1622"/>
        <o:r id="V:Rule463" type="connector" idref="#_x0000_s46091"/>
        <o:r id="V:Rule464" type="connector" idref="#_x0000_s1584"/>
        <o:r id="V:Rule465" type="connector" idref="#_x0000_s1634"/>
        <o:r id="V:Rule466" type="connector" idref="#_x0000_s46179"/>
        <o:r id="V:Rule467" type="connector" idref="#_x0000_s46113"/>
        <o:r id="V:Rule468" type="connector" idref="#_x0000_s46173"/>
        <o:r id="V:Rule469" type="connector" idref="#_x0000_s1808"/>
        <o:r id="V:Rule470" type="connector" idref="#_x0000_s46214"/>
        <o:r id="V:Rule471" type="connector" idref="#_x0000_s46093"/>
        <o:r id="V:Rule472" type="connector" idref="#_x0000_s1672"/>
        <o:r id="V:Rule473" type="connector" idref="#_x0000_s1818"/>
        <o:r id="V:Rule474" type="connector" idref="#_x0000_s46083"/>
        <o:r id="V:Rule475" type="connector" idref="#_x0000_s1753"/>
        <o:r id="V:Rule476" type="connector" idref="#_x0000_s1944"/>
        <o:r id="V:Rule477" type="connector" idref="#_x0000_s1939"/>
        <o:r id="V:Rule478" type="connector" idref="#_x0000_s46129"/>
        <o:r id="V:Rule479" type="connector" idref="#_x0000_s1643"/>
        <o:r id="V:Rule480" type="connector" idref="#_x0000_s1875"/>
        <o:r id="V:Rule481" type="connector" idref="#_x0000_s2015"/>
        <o:r id="V:Rule482" type="connector" idref="#_x0000_s46110"/>
        <o:r id="V:Rule483" type="connector" idref="#_x0000_s1812"/>
        <o:r id="V:Rule484" type="connector" idref="#_x0000_s2029"/>
        <o:r id="V:Rule485" type="connector" idref="#_x0000_s1515"/>
        <o:r id="V:Rule486" type="connector" idref="#_x0000_s46188"/>
        <o:r id="V:Rule487" type="connector" idref="#_x0000_s46274"/>
        <o:r id="V:Rule488" type="connector" idref="#_x0000_s1888"/>
        <o:r id="V:Rule489" type="connector" idref="#_x0000_s46105"/>
        <o:r id="V:Rule490" type="connector" idref="#_x0000_s1959"/>
        <o:r id="V:Rule491" type="connector" idref="#_x0000_s2023"/>
        <o:r id="V:Rule492" type="connector" idref="#_x0000_s1890"/>
        <o:r id="V:Rule493" type="connector" idref="#_x0000_s1611"/>
        <o:r id="V:Rule494" type="connector" idref="#_x0000_s1422"/>
        <o:r id="V:Rule495" type="connector" idref="#_x0000_s1689"/>
        <o:r id="V:Rule496" type="connector" idref="#_x0000_s1729"/>
        <o:r id="V:Rule497" type="connector" idref="#_x0000_s1985"/>
        <o:r id="V:Rule498" type="connector" idref="#_x0000_s1614"/>
        <o:r id="V:Rule499" type="connector" idref="#_x0000_s46258"/>
        <o:r id="V:Rule500" type="connector" idref="#_x0000_s1856"/>
        <o:r id="V:Rule501" type="connector" idref="#_x0000_s2007"/>
        <o:r id="V:Rule502" type="connector" idref="#_x0000_s1979"/>
        <o:r id="V:Rule503" type="connector" idref="#_x0000_s1651"/>
        <o:r id="V:Rule504" type="connector" idref="#_x0000_s46085"/>
        <o:r id="V:Rule505" type="connector" idref="#_x0000_s1814"/>
        <o:r id="V:Rule506" type="connector" idref="#_x0000_s1492"/>
        <o:r id="V:Rule507" type="connector" idref="#_x0000_s1466"/>
        <o:r id="V:Rule508" type="connector" idref="#_x0000_s1547"/>
        <o:r id="V:Rule509" type="connector" idref="#_x0000_s1965"/>
        <o:r id="V:Rule510" type="connector" idref="#_x0000_s1503"/>
        <o:r id="V:Rule511" type="connector" idref="#_x0000_s1947"/>
        <o:r id="V:Rule512" type="connector" idref="#_x0000_s46218"/>
        <o:r id="V:Rule513" type="connector" idref="#_x0000_s1951"/>
        <o:r id="V:Rule514" type="connector" idref="#_x0000_s1868"/>
        <o:r id="V:Rule515" type="connector" idref="#_x0000_s2045"/>
        <o:r id="V:Rule516" type="connector" idref="#_x0000_s1648"/>
        <o:r id="V:Rule517" type="connector" idref="#_x0000_s46246"/>
        <o:r id="V:Rule518" type="connector" idref="#_x0000_s1497"/>
        <o:r id="V:Rule519" type="connector" idref="#_x0000_s46137"/>
        <o:r id="V:Rule520" type="connector" idref="#_x0000_s1600"/>
        <o:r id="V:Rule521" type="connector" idref="#_x0000_s46256"/>
        <o:r id="V:Rule522" type="connector" idref="#_x0000_s1820"/>
        <o:r id="V:Rule523" type="connector" idref="#_x0000_s1930"/>
        <o:r id="V:Rule524" type="connector" idref="#_x0000_s46212"/>
        <o:r id="V:Rule525" type="connector" idref="#_x0000_s1910"/>
        <o:r id="V:Rule526" type="connector" idref="#_x0000_s46216"/>
        <o:r id="V:Rule527" type="connector" idref="#_x0000_s1858"/>
        <o:r id="V:Rule528" type="connector" idref="#_x0000_s1981"/>
        <o:r id="V:Rule529" type="connector" idref="#_x0000_s2011"/>
        <o:r id="V:Rule530" type="connector" idref="#_x0000_s1892"/>
        <o:r id="V:Rule531" type="connector" idref="#_x0000_s1509"/>
        <o:r id="V:Rule532" type="connector" idref="#_x0000_s1479"/>
        <o:r id="V:Rule533" type="connector" idref="#_x0000_s1743"/>
        <o:r id="V:Rule534" type="connector" idref="#_x0000_s1927"/>
        <o:r id="V:Rule535" type="connector" idref="#_x0000_s1975"/>
        <o:r id="V:Rule536" type="connector" idref="#_x0000_s1587"/>
        <o:r id="V:Rule537" type="connector" idref="#_x0000_s1555"/>
        <o:r id="V:Rule538" type="connector" idref="#_x0000_s46268"/>
        <o:r id="V:Rule539" type="connector" idref="#_x0000_s1957"/>
        <o:r id="V:Rule540" type="connector" idref="#_x0000_s2019"/>
        <o:r id="V:Rule541" type="connector" idref="#_x0000_s1993"/>
        <o:r id="V:Rule542" type="connector" idref="#_x0000_s1518"/>
        <o:r id="V:Rule543" type="connector" idref="#_x0000_s2003"/>
        <o:r id="V:Rule544" type="connector" idref="#_x0000_s1541"/>
        <o:r id="V:Rule545" type="connector" idref="#_x0000_s46281"/>
        <o:r id="V:Rule546" type="connector" idref="#_x0000_s1850"/>
        <o:r id="V:Rule547" type="connector" idref="#_x0000_s1866"/>
        <o:r id="V:Rule548" type="connector" idref="#_x0000_s1832"/>
        <o:r id="V:Rule549" type="connector" idref="#_x0000_s1759"/>
        <o:r id="V:Rule550" type="connector" idref="#_x0000_s1561"/>
        <o:r id="V:Rule551" type="connector" idref="#_x0000_s1564"/>
        <o:r id="V:Rule552" type="connector" idref="#_x0000_s1080"/>
        <o:r id="V:Rule553" type="connector" idref="#_x0000_s1880"/>
        <o:r id="V:Rule554" type="connector" idref="#_x0000_s1905"/>
        <o:r id="V:Rule555" type="connector" idref="#_x0000_s1749"/>
        <o:r id="V:Rule556" type="connector" idref="#_x0000_s46170"/>
        <o:r id="V:Rule557" type="connector" idref="#_x0000_s1457"/>
        <o:r id="V:Rule558" type="connector" idref="#_x0000_s46111"/>
        <o:r id="V:Rule559" type="connector" idref="#_x0000_s2013"/>
        <o:r id="V:Rule560" type="connector" idref="#_x0000_s1997"/>
        <o:r id="V:Rule561" type="connector" idref="#_x0000_s46222"/>
        <o:r id="V:Rule562" type="connector" idref="#_x0000_s46269"/>
        <o:r id="V:Rule563" type="connector" idref="#_x0000_s1925"/>
        <o:r id="V:Rule564" type="connector" idref="#_x0000_s1581"/>
        <o:r id="V:Rule565" type="connector" idref="#_x0000_s1496"/>
        <o:r id="V:Rule566" type="connector" idref="#_x0000_s46176"/>
        <o:r id="V:Rule567" type="connector" idref="#_x0000_s1737"/>
        <o:r id="V:Rule568" type="connector" idref="#_x0000_s1443"/>
        <o:r id="V:Rule569" type="connector" idref="#_x0000_s1699"/>
        <o:r id="V:Rule570" type="connector" idref="#_x0000_s46115"/>
        <o:r id="V:Rule571" type="connector" idref="#_x0000_s1660"/>
        <o:r id="V:Rule572" type="connector" idref="#_x0000_s46206"/>
        <o:r id="V:Rule573" type="connector" idref="#_x0000_s46127"/>
        <o:r id="V:Rule574" type="connector" idref="#_x0000_s1489"/>
        <o:r id="V:Rule575" type="connector" idref="#_x0000_s1728"/>
        <o:r id="V:Rule576" type="connector" idref="#_x0000_s1745"/>
        <o:r id="V:Rule577" type="connector" idref="#_x0000_s1696"/>
        <o:r id="V:Rule578" type="connector" idref="#_x0000_s1928"/>
        <o:r id="V:Rule579" type="connector" idref="#_x0000_s46095"/>
        <o:r id="V:Rule580" type="connector" idref="#_x0000_s1424"/>
        <o:r id="V:Rule581" type="connector" idref="#_x0000_s46135"/>
        <o:r id="V:Rule582" type="connector" idref="#_x0000_s46167"/>
        <o:r id="V:Rule583" type="connector" idref="#_x0000_s1530"/>
        <o:r id="V:Rule584" type="connector" idref="#_x0000_s46194"/>
        <o:r id="V:Rule585" type="connector" idref="#_x0000_s46182"/>
        <o:r id="V:Rule586" type="connector" idref="#_x0000_s1551"/>
        <o:r id="V:Rule587" type="connector" idref="#_x0000_s1739"/>
        <o:r id="V:Rule588" type="connector" idref="#_x0000_s1783"/>
        <o:r id="V:Rule589" type="connector" idref="#_x0000_s1949"/>
        <o:r id="V:Rule590" type="connector" idref="#_x0000_s1724"/>
        <o:r id="V:Rule591" type="connector" idref="#_x0000_s1792"/>
        <o:r id="V:Rule592" type="connector" idref="#_x0000_s46240"/>
        <o:r id="V:Rule593" type="connector" idref="#_x0000_s46252"/>
        <o:r id="V:Rule594" type="connector" idref="#_x0000_s1969"/>
        <o:r id="V:Rule595" type="connector" idref="#_x0000_s1824"/>
        <o:r id="V:Rule596" type="connector" idref="#_x0000_s46224"/>
        <o:r id="V:Rule597" type="connector" idref="#_x0000_s1640"/>
        <o:r id="V:Rule598" type="connector" idref="#_x0000_s1710"/>
        <o:r id="V:Rule599" type="connector" idref="#_x0000_s46190"/>
        <o:r id="V:Rule600" type="connector" idref="#_x0000_s1846"/>
        <o:r id="V:Rule601" type="connector" idref="#_x0000_s1798"/>
        <o:r id="V:Rule602" type="connector" idref="#_x0000_s46262"/>
        <o:r id="V:Rule603" type="connector" idref="#_x0000_s1834"/>
        <o:r id="V:Rule604" type="connector" idref="#_x0000_s1932"/>
        <o:r id="V:Rule605" type="connector" idref="#_x0000_s46234"/>
        <o:r id="V:Rule606" type="connector" idref="#_x0000_s1967"/>
        <o:r id="V:Rule607" type="connector" idref="#_x0000_s1836"/>
        <o:r id="V:Rule608" type="connector" idref="#_x0000_s1826"/>
        <o:r id="V:Rule609" type="connector" idref="#_x0000_s1860"/>
        <o:r id="V:Rule610" type="connector" idref="#_x0000_s1771"/>
        <o:r id="V:Rule611" type="connector" idref="#_x0000_s1478"/>
        <o:r id="V:Rule612" type="connector" idref="#_x0000_s46099"/>
        <o:r id="V:Rule613" type="connector" idref="#_x0000_s46200"/>
        <o:r id="V:Rule614" type="connector" idref="#_x0000_s1938"/>
        <o:r id="V:Rule615" type="connector" idref="#_x0000_s1848"/>
        <o:r id="V:Rule616" type="connector" idref="#_x0000_s1685"/>
        <o:r id="V:Rule617" type="connector" idref="#_x0000_s1963"/>
        <o:r id="V:Rule618" type="connector" idref="#_x0000_s46202"/>
        <o:r id="V:Rule619" type="connector" idref="#_x0000_s1800"/>
        <o:r id="V:Rule620" type="connector" idref="#_x0000_s2043"/>
        <o:r id="V:Rule621" type="connector" idref="#_x0000_s1872"/>
        <o:r id="V:Rule622" type="connector" idref="#_x0000_s1886"/>
        <o:r id="V:Rule623" type="connector" idref="#_x0000_s1816"/>
        <o:r id="V:Rule624" type="connector" idref="#_x0000_s2009"/>
        <o:r id="V:Rule625" type="connector" idref="#_x0000_s46244"/>
        <o:r id="V:Rule626" type="connector" idref="#_x0000_s1712"/>
        <o:r id="V:Rule627" type="connector" idref="#_x0000_s46139"/>
        <o:r id="V:Rule628" type="connector" idref="#_x0000_s1882"/>
        <o:r id="V:Rule629" type="connector" idref="#_x0000_s1631"/>
        <o:r id="V:Rule630" type="connector" idref="#_x0000_s1765"/>
        <o:r id="V:Rule631" type="connector" idref="#_x0000_s1989"/>
        <o:r id="V:Rule632" type="connector" idref="#_x0000_s46192"/>
        <o:r id="V:Rule633" type="connector" idref="#_x0000_s1987"/>
        <o:r id="V:Rule634" type="connector" idref="#_x0000_s46145"/>
        <o:r id="V:Rule635" type="connector" idref="#_x0000_s1794"/>
        <o:r id="V:Rule636" type="connector" idref="#_x0000_s46232"/>
        <o:r id="V:Rule637" type="connector" idref="#_x0000_s46242"/>
        <o:r id="V:Rule638" type="connector" idref="#_x0000_s46108"/>
        <o:r id="V:Rule639" type="connector" idref="#_x0000_s1785"/>
        <o:r id="V:Rule640" type="connector" idref="#_x0000_s1608"/>
        <o:r id="V:Rule641" type="connector" idref="#_x0000_s1448"/>
        <o:r id="V:Rule642" type="connector" idref="#_x0000_s1460"/>
        <o:r id="V:Rule643" type="connector" idref="#_x0000_s1761"/>
        <o:r id="V:Rule644" type="connector" idref="#_x0000_s1895"/>
        <o:r id="V:Rule645" type="connector" idref="#_x0000_s1929"/>
        <o:r id="V:Rule646" type="connector" idref="#_x0000_s1977"/>
        <o:r id="V:Rule647" type="connector" idref="#_x0000_s1790"/>
        <o:r id="V:Rule648" type="connector" idref="#_x0000_s1472"/>
        <o:r id="V:Rule649" type="connector" idref="#_x0000_s1423"/>
        <o:r id="V:Rule650" type="connector" idref="#_x0000_s46210"/>
        <o:r id="V:Rule651" type="connector" idref="#_x0000_s46133"/>
        <o:r id="V:Rule652" type="connector" idref="#_x0000_s46153"/>
        <o:r id="V:Rule653" type="connector" idref="#_x0000_s1480"/>
        <o:r id="V:Rule654" type="connector" idref="#_x0000_s1469"/>
        <o:r id="V:Rule655" type="connector" idref="#_x0000_s46226"/>
        <o:r id="V:Rule656" type="connector" idref="#_x0000_s1657"/>
        <o:r id="V:Rule657" type="connector" idref="#_x0000_s1666"/>
        <o:r id="V:Rule658" type="connector" idref="#_x0000_s1741"/>
        <o:r id="V:Rule659" type="connector" idref="#_x0000_s1936"/>
        <o:r id="V:Rule660" type="connector" idref="#_x0000_s1854"/>
        <o:r id="V:Rule661" type="connector" idref="#_x0000_s1733"/>
        <o:r id="V:Rule662" type="connector" idref="#_x0000_s46238"/>
        <o:r id="V:Rule663" type="connector" idref="#_x0000_s1822"/>
        <o:r id="V:Rule664" type="connector" idref="#_x0000_s1943"/>
        <o:r id="V:Rule665" type="connector" idref="#_x0000_s1690"/>
        <o:r id="V:Rule666" type="connector" idref="#_x0000_s1940"/>
        <o:r id="V:Rule667" type="connector" idref="#_x0000_s1535"/>
        <o:r id="V:Rule668" type="connector" idref="#_x0000_s46267"/>
        <o:r id="V:Rule669" type="connector" idref="#_x0000_s46101"/>
        <o:r id="V:Rule670" type="connector" idref="#_x0000_s1877"/>
        <o:r id="V:Rule671" type="connector" idref="#_x0000_s1708"/>
        <o:r id="V:Rule672" type="connector" idref="#_x0000_s1597"/>
        <o:r id="V:Rule673" type="connector" idref="#_x0000_s1735"/>
        <o:r id="V:Rule674" type="connector" idref="#_x0000_s1500"/>
        <o:r id="V:Rule675" type="connector" idref="#_x0000_s1444"/>
        <o:r id="V:Rule676" type="connector" idref="#_x0000_s46272"/>
        <o:r id="V:Rule677" type="connector" idref="#_x0000_s1828"/>
        <o:r id="V:Rule678" type="connector" idref="#_x0000_s1575"/>
        <o:r id="V:Rule679" type="connector" idref="#_x0000_s1747"/>
        <o:r id="V:Rule680" type="connector" idref="#_x0000_s1571"/>
        <o:r id="V:Rule681" type="connector" idref="#_x0000_s1726"/>
        <o:r id="V:Rule682" type="connector" idref="#_x0000_s1769"/>
        <o:r id="V:Rule683" type="connector" idref="#_x0000_s1945"/>
        <o:r id="V:Rule684" type="connector" idref="#_x0000_s1751"/>
        <o:r id="V:Rule685" type="connector" idref="#_x0000_s1534"/>
        <o:r id="V:Rule686" type="connector" idref="#_x0000_s46107"/>
        <o:r id="V:Rule687" type="connector" idref="#_x0000_s46270"/>
        <o:r id="V:Rule688" type="connector" idref="#_x0000_s1527"/>
        <o:r id="V:Rule689" type="connector" idref="#_x0000_s1669"/>
        <o:r id="V:Rule690" type="connector" idref="#_x0000_s1654"/>
        <o:r id="V:Rule691" type="connector" idref="#_x0000_s46264"/>
        <o:r id="V:Rule692" type="connector" idref="#_x0000_s2033"/>
        <o:r id="V:Rule693" type="connector" idref="#_x0000_s1567"/>
        <o:r id="V:Rule694" type="connector" idref="#_x0000_s1862"/>
        <o:r id="V:Rule695" type="connector" idref="#_x0000_s1935"/>
        <o:r id="V:Rule696" type="connector" idref="#_x0000_s1558"/>
        <o:r id="V:Rule697" type="connector" idref="#_x0000_s1934"/>
        <o:r id="V:Rule698" type="connector" idref="#_x0000_s46147"/>
        <o:r id="V:Rule699" type="connector" idref="#_x0000_s1625"/>
        <o:r id="V:Rule700" type="connector" idref="#_x0000_s1906"/>
        <o:r id="V:Rule701" type="connector" idref="#_x0000_s46161"/>
        <o:r id="V:Rule702" type="connector" idref="#_x0000_s46208"/>
        <o:r id="V:Rule703" type="connector" idref="#_x0000_s1442"/>
        <o:r id="V:Rule704" type="connector" idref="#_x0000_s2039"/>
        <o:r id="V:Rule705" type="connector" idref="#_x0000_s1876"/>
        <o:r id="V:Rule706" type="connector" idref="#_x0000_s1646"/>
        <o:r id="V:Rule707" type="connector" idref="#_x0000_s1718"/>
        <o:r id="V:Rule708" type="connector" idref="#_x0000_s46144"/>
        <o:r id="V:Rule709" type="connector" idref="#_x0000_s1720"/>
        <o:r id="V:Rule710" type="connector" idref="#_x0000_s1898"/>
        <o:r id="V:Rule711" type="connector" idref="#_x0000_s46236"/>
        <o:r id="V:Rule712" type="connector" idref="#_x0000_s1605"/>
        <o:r id="V:Rule713" type="connector" idref="#_x0000_s1830"/>
        <o:r id="V:Rule714" type="connector" idref="#_x0000_s1995"/>
        <o:r id="V:Rule715" type="connector" idref="#_x0000_s2037"/>
        <o:r id="V:Rule716" type="connector" idref="#_x0000_s1495"/>
        <o:r id="V:Rule717" type="connector" idref="#_x0000_s46151"/>
        <o:r id="V:Rule718" type="connector" idref="#_x0000_s2047"/>
        <o:r id="V:Rule719" type="connector" idref="#_x0000_s1647"/>
        <o:r id="V:Rule720" type="connector" idref="#_x0000_s1926"/>
        <o:r id="V:Rule721" type="connector" idref="#_x0000_s1763"/>
        <o:r id="V:Rule722" type="connector" idref="#_x0000_s1662"/>
        <o:r id="V:Rule723" type="connector" idref="#_x0000_s46230"/>
        <o:r id="V:Rule724" type="connector" idref="#_x0000_s1781"/>
        <o:r id="V:Rule725" type="connector" idref="#_x0000_s2001"/>
        <o:r id="V:Rule726" type="connector" idref="#_x0000_s1512"/>
        <o:r id="V:Rule727" type="connector" idref="#_x0000_s1810"/>
        <o:r id="V:Rule728" type="connector" idref="#_x0000_s1907"/>
        <o:r id="V:Rule729" type="connector" idref="#_x0000_s46119"/>
        <o:r id="V:Rule730" type="connector" idref="#_x0000_s1806"/>
        <o:r id="V:Rule731" type="connector" idref="#_x0000_s1590"/>
        <o:r id="V:Rule732" type="connector" idref="#_x0000_s46103"/>
        <o:r id="V:Rule733" type="connector" idref="#_x0000_s1894"/>
        <o:r id="V:Rule734" type="connector" idref="#_x0000_s1838"/>
        <o:r id="V:Rule735" type="connector" idref="#_x0000_s1730"/>
        <o:r id="V:Rule736" type="connector" idref="#_x0000_s1870"/>
        <o:r id="V:Rule737" type="connector" idref="#_x0000_s46123"/>
        <o:r id="V:Rule738" type="connector" idref="#_x0000_s1971"/>
        <o:r id="V:Rule739" type="connector" idref="#_x0000_s46131"/>
        <o:r id="V:Rule740" type="connector" idref="#_x0000_s1506"/>
        <o:r id="V:Rule741" type="connector" idref="#_x0000_s1864"/>
        <o:r id="V:Rule742" type="connector" idref="#_x0000_s1533"/>
        <o:r id="V:Rule743" type="connector" idref="#_x0000_s1226"/>
        <o:r id="V:Rule744" type="connector" idref="#_x0000_s46155"/>
        <o:r id="V:Rule745" type="connector" idref="#_x0000_s46248"/>
        <o:r id="V:Rule746" type="connector" idref="#_x0000_s1705"/>
        <o:r id="V:Rule747" type="connector" idref="#_x0000_s46220"/>
        <o:r id="V:Rule748" type="connector" idref="#_x0000_s46109"/>
      </o:rules>
      <o:regrouptable v:ext="edit">
        <o:entry new="1" old="0"/>
        <o:entry new="2" old="0"/>
        <o:entry new="3" old="0"/>
        <o:entry new="4" old="0"/>
        <o:entry new="5" old="0"/>
        <o:entry new="6" old="0"/>
        <o:entry new="7" old="0"/>
        <o:entry new="8" old="0"/>
        <o:entry new="9" old="0"/>
        <o:entry new="10" old="0"/>
        <o:entry new="1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F1"/>
  </w:style>
  <w:style w:type="paragraph" w:styleId="Heading2">
    <w:name w:val="heading 2"/>
    <w:basedOn w:val="Normal"/>
    <w:next w:val="Normal"/>
    <w:link w:val="Heading2Char"/>
    <w:uiPriority w:val="9"/>
    <w:unhideWhenUsed/>
    <w:qFormat/>
    <w:rsid w:val="007F14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224A"/>
    <w:pPr>
      <w:keepNext/>
      <w:keepLines/>
      <w:spacing w:after="0" w:line="480" w:lineRule="auto"/>
      <w:outlineLvl w:val="2"/>
    </w:pPr>
    <w:rPr>
      <w:rFonts w:ascii="Cambria" w:eastAsia="Times New Roman" w:hAnsi="Cambria"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BF1"/>
  </w:style>
  <w:style w:type="paragraph" w:styleId="Footer">
    <w:name w:val="footer"/>
    <w:basedOn w:val="Normal"/>
    <w:link w:val="FooterChar"/>
    <w:uiPriority w:val="99"/>
    <w:unhideWhenUsed/>
    <w:rsid w:val="00AA1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BF1"/>
  </w:style>
  <w:style w:type="paragraph" w:styleId="ListParagraph">
    <w:name w:val="List Paragraph"/>
    <w:basedOn w:val="Normal"/>
    <w:uiPriority w:val="34"/>
    <w:qFormat/>
    <w:rsid w:val="00AA1BF1"/>
    <w:pPr>
      <w:ind w:left="720"/>
      <w:contextualSpacing/>
    </w:pPr>
  </w:style>
  <w:style w:type="character" w:styleId="Hyperlink">
    <w:name w:val="Hyperlink"/>
    <w:basedOn w:val="DefaultParagraphFont"/>
    <w:uiPriority w:val="99"/>
    <w:unhideWhenUsed/>
    <w:rsid w:val="00AA1BF1"/>
    <w:rPr>
      <w:color w:val="0000FF" w:themeColor="hyperlink"/>
      <w:u w:val="single"/>
    </w:rPr>
  </w:style>
  <w:style w:type="table" w:styleId="TableGrid">
    <w:name w:val="Table Grid"/>
    <w:basedOn w:val="TableNormal"/>
    <w:uiPriority w:val="59"/>
    <w:rsid w:val="00E43D86"/>
    <w:pPr>
      <w:spacing w:after="0" w:line="240" w:lineRule="auto"/>
    </w:pPr>
    <w:rPr>
      <w:rFonts w:ascii="Courier New" w:hAnsi="Courier New" w:cs="Courier New"/>
      <w:sz w:val="21"/>
      <w:szCs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7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A75"/>
    <w:rPr>
      <w:rFonts w:ascii="Tahoma" w:hAnsi="Tahoma" w:cs="Tahoma"/>
      <w:sz w:val="16"/>
      <w:szCs w:val="16"/>
    </w:rPr>
  </w:style>
  <w:style w:type="paragraph" w:customStyle="1" w:styleId="Default">
    <w:name w:val="Default"/>
    <w:rsid w:val="00C40BE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3">
    <w:name w:val="A3"/>
    <w:uiPriority w:val="99"/>
    <w:rsid w:val="00AF5F8D"/>
    <w:rPr>
      <w:i/>
      <w:iCs/>
      <w:color w:val="000000"/>
      <w:sz w:val="15"/>
      <w:szCs w:val="15"/>
    </w:rPr>
  </w:style>
  <w:style w:type="paragraph" w:customStyle="1" w:styleId="Pa9">
    <w:name w:val="Pa9"/>
    <w:basedOn w:val="Default"/>
    <w:next w:val="Default"/>
    <w:uiPriority w:val="99"/>
    <w:rsid w:val="0040556E"/>
    <w:pPr>
      <w:spacing w:line="221" w:lineRule="atLeast"/>
    </w:pPr>
    <w:rPr>
      <w:rFonts w:eastAsiaTheme="minorEastAsia"/>
      <w:color w:val="auto"/>
      <w:lang w:val="en-JM" w:eastAsia="en-JM"/>
    </w:rPr>
  </w:style>
  <w:style w:type="paragraph" w:styleId="NoSpacing">
    <w:name w:val="No Spacing"/>
    <w:link w:val="NoSpacingChar"/>
    <w:uiPriority w:val="1"/>
    <w:qFormat/>
    <w:rsid w:val="0040556E"/>
    <w:pPr>
      <w:spacing w:after="0" w:line="240" w:lineRule="auto"/>
    </w:pPr>
    <w:rPr>
      <w:rFonts w:ascii="Calibri" w:eastAsia="Calibri" w:hAnsi="Calibri" w:cs="Times New Roman"/>
      <w:lang w:val="en-JM" w:eastAsia="en-JM"/>
    </w:rPr>
  </w:style>
  <w:style w:type="character" w:customStyle="1" w:styleId="NoSpacingChar">
    <w:name w:val="No Spacing Char"/>
    <w:basedOn w:val="DefaultParagraphFont"/>
    <w:link w:val="NoSpacing"/>
    <w:uiPriority w:val="1"/>
    <w:rsid w:val="0040556E"/>
    <w:rPr>
      <w:rFonts w:ascii="Calibri" w:eastAsia="Calibri" w:hAnsi="Calibri" w:cs="Times New Roman"/>
      <w:lang w:val="en-JM" w:eastAsia="en-JM"/>
    </w:rPr>
  </w:style>
  <w:style w:type="paragraph" w:customStyle="1" w:styleId="Pa2">
    <w:name w:val="Pa2"/>
    <w:basedOn w:val="Default"/>
    <w:next w:val="Default"/>
    <w:uiPriority w:val="99"/>
    <w:rsid w:val="0040556E"/>
    <w:pPr>
      <w:spacing w:line="221" w:lineRule="atLeast"/>
    </w:pPr>
    <w:rPr>
      <w:rFonts w:eastAsiaTheme="minorEastAsia"/>
      <w:color w:val="auto"/>
      <w:lang w:val="en-JM" w:eastAsia="en-JM"/>
    </w:rPr>
  </w:style>
  <w:style w:type="paragraph" w:customStyle="1" w:styleId="msolistparagraph0">
    <w:name w:val="msolistparagraph"/>
    <w:basedOn w:val="Normal"/>
    <w:rsid w:val="00F0126F"/>
    <w:pPr>
      <w:ind w:left="720"/>
      <w:contextualSpacing/>
    </w:pPr>
    <w:rPr>
      <w:rFonts w:ascii="Calibri" w:eastAsia="Calibri" w:hAnsi="Calibri" w:cs="Times New Roman"/>
    </w:rPr>
  </w:style>
  <w:style w:type="paragraph" w:customStyle="1" w:styleId="Pa3">
    <w:name w:val="Pa3"/>
    <w:basedOn w:val="Normal"/>
    <w:next w:val="Normal"/>
    <w:uiPriority w:val="99"/>
    <w:rsid w:val="00C06147"/>
    <w:pPr>
      <w:autoSpaceDE w:val="0"/>
      <w:autoSpaceDN w:val="0"/>
      <w:adjustRightInd w:val="0"/>
      <w:spacing w:after="0" w:line="241" w:lineRule="atLeast"/>
    </w:pPr>
    <w:rPr>
      <w:rFonts w:ascii="Arial" w:hAnsi="Arial" w:cs="Arial"/>
      <w:sz w:val="24"/>
      <w:szCs w:val="24"/>
    </w:rPr>
  </w:style>
  <w:style w:type="paragraph" w:customStyle="1" w:styleId="Pa7">
    <w:name w:val="Pa7"/>
    <w:basedOn w:val="Default"/>
    <w:next w:val="Default"/>
    <w:uiPriority w:val="99"/>
    <w:rsid w:val="00C06147"/>
    <w:pPr>
      <w:spacing w:line="191" w:lineRule="atLeast"/>
    </w:pPr>
    <w:rPr>
      <w:rFonts w:ascii="Univers 45 Light" w:eastAsiaTheme="minorHAnsi" w:hAnsi="Univers 45 Light" w:cstheme="minorBidi"/>
      <w:color w:val="auto"/>
    </w:rPr>
  </w:style>
  <w:style w:type="paragraph" w:customStyle="1" w:styleId="Pa6">
    <w:name w:val="Pa6"/>
    <w:basedOn w:val="Default"/>
    <w:next w:val="Default"/>
    <w:uiPriority w:val="99"/>
    <w:rsid w:val="00C06147"/>
    <w:pPr>
      <w:spacing w:line="191" w:lineRule="atLeast"/>
    </w:pPr>
    <w:rPr>
      <w:rFonts w:ascii="Univers 45 Light" w:eastAsiaTheme="minorHAnsi" w:hAnsi="Univers 45 Light" w:cstheme="minorBidi"/>
      <w:color w:val="auto"/>
    </w:rPr>
  </w:style>
  <w:style w:type="paragraph" w:customStyle="1" w:styleId="Pa14">
    <w:name w:val="Pa14"/>
    <w:basedOn w:val="Default"/>
    <w:next w:val="Default"/>
    <w:uiPriority w:val="99"/>
    <w:rsid w:val="00C06147"/>
    <w:pPr>
      <w:spacing w:line="191" w:lineRule="atLeast"/>
    </w:pPr>
    <w:rPr>
      <w:rFonts w:ascii="Univers 45 Light" w:eastAsiaTheme="minorHAnsi" w:hAnsi="Univers 45 Light" w:cstheme="minorBidi"/>
      <w:color w:val="auto"/>
    </w:rPr>
  </w:style>
  <w:style w:type="character" w:customStyle="1" w:styleId="author">
    <w:name w:val="author"/>
    <w:basedOn w:val="DefaultParagraphFont"/>
    <w:rsid w:val="00C06147"/>
  </w:style>
  <w:style w:type="character" w:customStyle="1" w:styleId="A5">
    <w:name w:val="A5"/>
    <w:uiPriority w:val="99"/>
    <w:rsid w:val="00135B3F"/>
    <w:rPr>
      <w:rFonts w:cs="Frutiger 47LightCn"/>
      <w:color w:val="000000"/>
      <w:sz w:val="14"/>
      <w:szCs w:val="14"/>
    </w:rPr>
  </w:style>
  <w:style w:type="character" w:customStyle="1" w:styleId="A7">
    <w:name w:val="A7"/>
    <w:uiPriority w:val="99"/>
    <w:rsid w:val="00135B3F"/>
    <w:rPr>
      <w:rFonts w:cs="Hypatia Sans Pro"/>
      <w:color w:val="000000"/>
      <w:sz w:val="72"/>
      <w:szCs w:val="72"/>
    </w:rPr>
  </w:style>
  <w:style w:type="character" w:styleId="HTMLCite">
    <w:name w:val="HTML Cite"/>
    <w:basedOn w:val="DefaultParagraphFont"/>
    <w:uiPriority w:val="99"/>
    <w:semiHidden/>
    <w:unhideWhenUsed/>
    <w:rsid w:val="00135B3F"/>
    <w:rPr>
      <w:i/>
      <w:iCs/>
    </w:rPr>
  </w:style>
  <w:style w:type="paragraph" w:styleId="NormalWeb">
    <w:name w:val="Normal (Web)"/>
    <w:basedOn w:val="Normal"/>
    <w:uiPriority w:val="99"/>
    <w:rsid w:val="006F07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0759"/>
  </w:style>
  <w:style w:type="table" w:customStyle="1" w:styleId="LightShading2">
    <w:name w:val="Light Shading2"/>
    <w:basedOn w:val="TableNormal"/>
    <w:uiPriority w:val="60"/>
    <w:rsid w:val="006E2F82"/>
    <w:pPr>
      <w:spacing w:after="0" w:line="240" w:lineRule="auto"/>
    </w:pPr>
    <w:rPr>
      <w:rFonts w:ascii="Arial" w:hAnsi="Arial" w:cs="Arial"/>
      <w:b/>
      <w:color w:val="000000" w:themeColor="text1" w:themeShade="BF"/>
      <w:sz w:val="32"/>
      <w:szCs w:val="3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a-q-full-text">
    <w:name w:val="ya-q-full-text"/>
    <w:basedOn w:val="DefaultParagraphFont"/>
    <w:rsid w:val="008601C0"/>
  </w:style>
  <w:style w:type="character" w:styleId="CommentReference">
    <w:name w:val="annotation reference"/>
    <w:uiPriority w:val="99"/>
    <w:semiHidden/>
    <w:unhideWhenUsed/>
    <w:rsid w:val="00D4346D"/>
    <w:rPr>
      <w:sz w:val="16"/>
      <w:szCs w:val="16"/>
    </w:rPr>
  </w:style>
  <w:style w:type="paragraph" w:styleId="Bibliography">
    <w:name w:val="Bibliography"/>
    <w:basedOn w:val="Normal"/>
    <w:next w:val="Normal"/>
    <w:uiPriority w:val="37"/>
    <w:unhideWhenUsed/>
    <w:rsid w:val="00090BBA"/>
  </w:style>
  <w:style w:type="paragraph" w:customStyle="1" w:styleId="Style">
    <w:name w:val="Style"/>
    <w:rsid w:val="00CF06DE"/>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character" w:customStyle="1" w:styleId="Heading2Char">
    <w:name w:val="Heading 2 Char"/>
    <w:basedOn w:val="DefaultParagraphFont"/>
    <w:link w:val="Heading2"/>
    <w:uiPriority w:val="9"/>
    <w:rsid w:val="007F1434"/>
    <w:rPr>
      <w:rFonts w:asciiTheme="majorHAnsi" w:eastAsiaTheme="majorEastAsia" w:hAnsiTheme="majorHAnsi" w:cstheme="majorBidi"/>
      <w:b/>
      <w:bCs/>
      <w:color w:val="4F81BD" w:themeColor="accent1"/>
      <w:sz w:val="26"/>
      <w:szCs w:val="26"/>
    </w:rPr>
  </w:style>
  <w:style w:type="character" w:customStyle="1" w:styleId="idlink">
    <w:name w:val="id_link"/>
    <w:basedOn w:val="DefaultParagraphFont"/>
    <w:rsid w:val="00C5576F"/>
  </w:style>
  <w:style w:type="character" w:customStyle="1" w:styleId="title">
    <w:name w:val="title"/>
    <w:basedOn w:val="DefaultParagraphFont"/>
    <w:rsid w:val="00C5576F"/>
  </w:style>
  <w:style w:type="character" w:customStyle="1" w:styleId="Heading3Char">
    <w:name w:val="Heading 3 Char"/>
    <w:basedOn w:val="DefaultParagraphFont"/>
    <w:link w:val="Heading3"/>
    <w:uiPriority w:val="9"/>
    <w:rsid w:val="00B3224A"/>
    <w:rPr>
      <w:rFonts w:ascii="Cambria" w:eastAsia="Times New Roman" w:hAnsi="Cambria" w:cs="Times New Roman"/>
      <w:b/>
      <w:bCs/>
      <w:sz w:val="28"/>
      <w:szCs w:val="26"/>
    </w:rPr>
  </w:style>
  <w:style w:type="table" w:customStyle="1" w:styleId="LightShading1">
    <w:name w:val="Light Shading1"/>
    <w:basedOn w:val="TableNormal"/>
    <w:uiPriority w:val="60"/>
    <w:rsid w:val="00B3224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vr">
    <w:name w:val="hvr"/>
    <w:basedOn w:val="DefaultParagraphFont"/>
    <w:rsid w:val="00B3224A"/>
  </w:style>
  <w:style w:type="character" w:customStyle="1" w:styleId="usercontent">
    <w:name w:val="usercontent"/>
    <w:basedOn w:val="DefaultParagraphFont"/>
    <w:rsid w:val="00B3224A"/>
  </w:style>
  <w:style w:type="table" w:customStyle="1" w:styleId="LightShading3">
    <w:name w:val="Light Shading3"/>
    <w:basedOn w:val="TableNormal"/>
    <w:uiPriority w:val="60"/>
    <w:rsid w:val="00B3224A"/>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B3224A"/>
    <w:pPr>
      <w:spacing w:after="0" w:line="240" w:lineRule="auto"/>
    </w:pPr>
    <w:rPr>
      <w:rFonts w:ascii="Arial" w:hAnsi="Arial" w:cs="Arial"/>
      <w:sz w:val="28"/>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itation">
    <w:name w:val="citation"/>
    <w:basedOn w:val="DefaultParagraphFont"/>
    <w:rsid w:val="00B3224A"/>
  </w:style>
  <w:style w:type="character" w:styleId="Strong">
    <w:name w:val="Strong"/>
    <w:basedOn w:val="DefaultParagraphFont"/>
    <w:uiPriority w:val="22"/>
    <w:qFormat/>
    <w:rsid w:val="00B3224A"/>
    <w:rPr>
      <w:b/>
      <w:bCs/>
    </w:rPr>
  </w:style>
  <w:style w:type="character" w:styleId="PlaceholderText">
    <w:name w:val="Placeholder Text"/>
    <w:basedOn w:val="DefaultParagraphFont"/>
    <w:uiPriority w:val="99"/>
    <w:semiHidden/>
    <w:rsid w:val="00B3224A"/>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igeriaeconomicdownturn.com" TargetMode="External"/><Relationship Id="rId21" Type="http://schemas.openxmlformats.org/officeDocument/2006/relationships/hyperlink" Target="http://www.youthemploymentandagriculture.com" TargetMode="External"/><Relationship Id="rId34" Type="http://schemas.openxmlformats.org/officeDocument/2006/relationships/hyperlink" Target="http://www.usaid.gov" TargetMode="External"/><Relationship Id="rId42" Type="http://schemas.openxmlformats.org/officeDocument/2006/relationships/hyperlink" Target="http://www.academicjournal.org/ijvted...Egun%20" TargetMode="External"/><Relationship Id="rId47" Type="http://schemas.openxmlformats.org/officeDocument/2006/relationships/hyperlink" Target="http://www.ivat.org/Resources/Documents/about/.../Akhuemonkhan" TargetMode="External"/><Relationship Id="rId50" Type="http://schemas.openxmlformats.org/officeDocument/2006/relationships/hyperlink" Target="mailto:christian.ali@unn.edu.ng" TargetMode="External"/><Relationship Id="rId55" Type="http://schemas.openxmlformats.org/officeDocument/2006/relationships/hyperlink" Target="https://en.wikipedia.org/wiki/Database_schema" TargetMode="External"/><Relationship Id="rId63" Type="http://schemas.openxmlformats.org/officeDocument/2006/relationships/image" Target="media/image2.png"/><Relationship Id="rId68" Type="http://schemas.openxmlformats.org/officeDocument/2006/relationships/oleObject" Target="embeddings/oleObject3.bin"/><Relationship Id="rId76" Type="http://schemas.openxmlformats.org/officeDocument/2006/relationships/hyperlink" Target="http://www.businessdictionary.com/definition/order.html" TargetMode="External"/><Relationship Id="rId84" Type="http://schemas.openxmlformats.org/officeDocument/2006/relationships/hyperlink" Target="https://en.wikipedia.org/wiki/Productivity" TargetMode="External"/><Relationship Id="rId89" Type="http://schemas.openxmlformats.org/officeDocument/2006/relationships/hyperlink" Target="https://en.wikipedia.org/wiki/Dependency_theory" TargetMode="External"/><Relationship Id="rId97" Type="http://schemas.openxmlformats.org/officeDocument/2006/relationships/hyperlink" Target="mailto:vabanyam@gmail.com" TargetMode="External"/><Relationship Id="rId7" Type="http://schemas.openxmlformats.org/officeDocument/2006/relationships/endnotes" Target="endnotes.xml"/><Relationship Id="rId71" Type="http://schemas.openxmlformats.org/officeDocument/2006/relationships/hyperlink" Target="http://www.businessdictionary.com/definition/capacity.html" TargetMode="External"/><Relationship Id="rId92" Type="http://schemas.openxmlformats.org/officeDocument/2006/relationships/hyperlink" Target="https://en.wikipedia.org/wiki/Marxism" TargetMode="Externa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leadershipeditor.com/ns/index" TargetMode="External"/><Relationship Id="rId11" Type="http://schemas.openxmlformats.org/officeDocument/2006/relationships/footer" Target="footer2.xml"/><Relationship Id="rId24" Type="http://schemas.openxmlformats.org/officeDocument/2006/relationships/hyperlink" Target="http://www.nigeriaeconomy.com" TargetMode="External"/><Relationship Id="rId32" Type="http://schemas.openxmlformats.org/officeDocument/2006/relationships/hyperlink" Target="mailto:naturesciencej@gmail.com" TargetMode="External"/><Relationship Id="rId37" Type="http://schemas.openxmlformats.org/officeDocument/2006/relationships/hyperlink" Target="https://larrycuban.wordpress.com/2015/11/03/content-vs-skills-in-high-schools-21st-century-arguments-echo-19th-century-conflicts/" TargetMode="External"/><Relationship Id="rId40" Type="http://schemas.openxmlformats.org/officeDocument/2006/relationships/oleObject" Target="embeddings/oleObject1.bin"/><Relationship Id="rId45" Type="http://schemas.openxmlformats.org/officeDocument/2006/relationships/hyperlink" Target="https://www.ascleiden.nl" TargetMode="External"/><Relationship Id="rId53" Type="http://schemas.openxmlformats.org/officeDocument/2006/relationships/hyperlink" Target="mailto:stellaify2006@yahoo.com" TargetMode="External"/><Relationship Id="rId58" Type="http://schemas.openxmlformats.org/officeDocument/2006/relationships/hyperlink" Target="https://en.wikipedia.org/wiki/View_(SQL)" TargetMode="External"/><Relationship Id="rId66" Type="http://schemas.openxmlformats.org/officeDocument/2006/relationships/hyperlink" Target="http://www.literacyandtechnology.org/v3n1/williams.htm" TargetMode="External"/><Relationship Id="rId74" Type="http://schemas.openxmlformats.org/officeDocument/2006/relationships/hyperlink" Target="http://www.businessdictionary.com/definition/business-venture.html" TargetMode="External"/><Relationship Id="rId79" Type="http://schemas.openxmlformats.org/officeDocument/2006/relationships/hyperlink" Target="https://en.wikipedia.org/wiki/Westernization" TargetMode="External"/><Relationship Id="rId87" Type="http://schemas.openxmlformats.org/officeDocument/2006/relationships/hyperlink" Target="https://en.wikipedia.org/wiki/Nation_state"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en.wikipedia.org/wiki/Ecosystem_services" TargetMode="External"/><Relationship Id="rId82" Type="http://schemas.openxmlformats.org/officeDocument/2006/relationships/hyperlink" Target="https://en.wikipedia.org/wiki/Well-being" TargetMode="External"/><Relationship Id="rId90" Type="http://schemas.openxmlformats.org/officeDocument/2006/relationships/hyperlink" Target="https://en.wikipedia.org/wiki/International_development" TargetMode="External"/><Relationship Id="rId95" Type="http://schemas.openxmlformats.org/officeDocument/2006/relationships/hyperlink" Target="mailto:frikas44@yahoo.co.uk" TargetMode="External"/><Relationship Id="rId19" Type="http://schemas.openxmlformats.org/officeDocument/2006/relationships/hyperlink" Target="http://en.wikipedia.org.wiki/youthempowerment" TargetMode="External"/><Relationship Id="rId14" Type="http://schemas.openxmlformats.org/officeDocument/2006/relationships/hyperlink" Target="http://www.uwsa.edu/tt/articles/thompson.htm" TargetMode="External"/><Relationship Id="rId22" Type="http://schemas.openxmlformats.org/officeDocument/2006/relationships/hyperlink" Target="http://www.nigeriapetroleumeconomy.com" TargetMode="External"/><Relationship Id="rId27" Type="http://schemas.openxmlformats.org/officeDocument/2006/relationships/hyperlink" Target="http://www.fao.org/fi/fcp/en/NGA" TargetMode="External"/><Relationship Id="rId30" Type="http://schemas.openxmlformats.org/officeDocument/2006/relationships/hyperlink" Target="http://en.wikipedia.org/wiki/Digital_object_identifier" TargetMode="External"/><Relationship Id="rId35" Type="http://schemas.openxmlformats.org/officeDocument/2006/relationships/hyperlink" Target="https://en.wikipedia.org/wiki/Skills" TargetMode="External"/><Relationship Id="rId43" Type="http://schemas.openxmlformats.org/officeDocument/2006/relationships/hyperlink" Target="mailto:onajitego@gmail.com" TargetMode="External"/><Relationship Id="rId48" Type="http://schemas.openxmlformats.org/officeDocument/2006/relationships/hyperlink" Target="http://www.unesdoc.unesco.org/images/0021/002160/216065.e.Pdf" TargetMode="External"/><Relationship Id="rId56" Type="http://schemas.openxmlformats.org/officeDocument/2006/relationships/hyperlink" Target="https://en.wikipedia.org/wiki/Table_(database)" TargetMode="External"/><Relationship Id="rId64" Type="http://schemas.openxmlformats.org/officeDocument/2006/relationships/hyperlink" Target="file:///C:\Users\OWNER\Documents\AppData\Local\Microsoft\Windows\INetCache\IE\GNW0M6VV\Rouse" TargetMode="External"/><Relationship Id="rId69" Type="http://schemas.openxmlformats.org/officeDocument/2006/relationships/oleObject" Target="embeddings/oleObject4.bin"/><Relationship Id="rId77" Type="http://schemas.openxmlformats.org/officeDocument/2006/relationships/hyperlink" Target="http://www.businessdictionary.com/definition/profit.html" TargetMode="External"/><Relationship Id="rId100" Type="http://schemas.openxmlformats.org/officeDocument/2006/relationships/hyperlink" Target="http://www.legal" TargetMode="External"/><Relationship Id="rId8" Type="http://schemas.openxmlformats.org/officeDocument/2006/relationships/header" Target="header1.xml"/><Relationship Id="rId51" Type="http://schemas.openxmlformats.org/officeDocument/2006/relationships/hyperlink" Target="http://suit" TargetMode="External"/><Relationship Id="rId72" Type="http://schemas.openxmlformats.org/officeDocument/2006/relationships/hyperlink" Target="http://www.businessdictionary.com/definition/develop.html" TargetMode="External"/><Relationship Id="rId80" Type="http://schemas.openxmlformats.org/officeDocument/2006/relationships/hyperlink" Target="https://en.wikipedia.org/wiki/Industrialization" TargetMode="External"/><Relationship Id="rId85" Type="http://schemas.openxmlformats.org/officeDocument/2006/relationships/hyperlink" Target="https://en.wikipedia.org/wiki/Amartya_Sen" TargetMode="External"/><Relationship Id="rId93" Type="http://schemas.openxmlformats.org/officeDocument/2006/relationships/hyperlink" Target="https://en.wikipedia.org/wiki/Free_markets" TargetMode="External"/><Relationship Id="rId98" Type="http://schemas.openxmlformats.org/officeDocument/2006/relationships/hyperlink" Target="http://www.unesco.org/%20new/en/education/themes/education-building-bl.%20Retrieved%20on%2010/10/201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en.wikipedia.org/wiki/youthempowerment" TargetMode="External"/><Relationship Id="rId25" Type="http://schemas.openxmlformats.org/officeDocument/2006/relationships/hyperlink" Target="http://www.nigeriaoilandeconomy.com" TargetMode="External"/><Relationship Id="rId33" Type="http://schemas.openxmlformats.org/officeDocument/2006/relationships/hyperlink" Target="http://www.ifrj.upm.edu.my" TargetMode="External"/><Relationship Id="rId38" Type="http://schemas.openxmlformats.org/officeDocument/2006/relationships/hyperlink" Target="http://www.indjst.org/archive/vol.3.issue.2/innocent-17.pdf%3e" TargetMode="External"/><Relationship Id="rId46" Type="http://schemas.openxmlformats.org/officeDocument/2006/relationships/hyperlink" Target="http://www.ramabie@ucanr.edu" TargetMode="External"/><Relationship Id="rId59" Type="http://schemas.openxmlformats.org/officeDocument/2006/relationships/hyperlink" Target="https://en.wikipedia.org/wiki/Process_(computing)" TargetMode="External"/><Relationship Id="rId67" Type="http://schemas.openxmlformats.org/officeDocument/2006/relationships/image" Target="media/image3.wmf"/><Relationship Id="rId20" Type="http://schemas.openxmlformats.org/officeDocument/2006/relationships/chart" Target="charts/chart1.xml"/><Relationship Id="rId41" Type="http://schemas.openxmlformats.org/officeDocument/2006/relationships/oleObject" Target="embeddings/oleObject2.bin"/><Relationship Id="rId54" Type="http://schemas.openxmlformats.org/officeDocument/2006/relationships/hyperlink" Target="mailto:chibuike..agbo@unn.edu.ng" TargetMode="External"/><Relationship Id="rId62" Type="http://schemas.openxmlformats.org/officeDocument/2006/relationships/hyperlink" Target="https://en.wikipedia.org/wiki/Economy" TargetMode="External"/><Relationship Id="rId70" Type="http://schemas.openxmlformats.org/officeDocument/2006/relationships/hyperlink" Target="mailto:edisiwu50@yahoo.com" TargetMode="External"/><Relationship Id="rId75" Type="http://schemas.openxmlformats.org/officeDocument/2006/relationships/hyperlink" Target="http://www.businessdictionary.com/definition/risk.html" TargetMode="External"/><Relationship Id="rId83" Type="http://schemas.openxmlformats.org/officeDocument/2006/relationships/hyperlink" Target="https://en.wikipedia.org/wiki/Economic_growth" TargetMode="External"/><Relationship Id="rId88" Type="http://schemas.openxmlformats.org/officeDocument/2006/relationships/hyperlink" Target="https://en.wikipedia.org/wiki/Scholasticism" TargetMode="External"/><Relationship Id="rId91" Type="http://schemas.openxmlformats.org/officeDocument/2006/relationships/hyperlink" Target="https://en.wikipedia.org/wiki/Neocolonial_dependence" TargetMode="External"/><Relationship Id="rId96" Type="http://schemas.openxmlformats.org/officeDocument/2006/relationships/hyperlink" Target="mailto:ifeanyi.edeh@unn.edu.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oilbaseeconomy.com" TargetMode="External"/><Relationship Id="rId28" Type="http://schemas.openxmlformats.org/officeDocument/2006/relationships/hyperlink" Target="http://en.wikipedia.org/wiki/Selectively_breeding" TargetMode="External"/><Relationship Id="rId36" Type="http://schemas.openxmlformats.org/officeDocument/2006/relationships/hyperlink" Target="https://globaldigitalcitizen.org/author/leecrockettme-com" TargetMode="External"/><Relationship Id="rId49" Type="http://schemas.openxmlformats.org/officeDocument/2006/relationships/hyperlink" Target="mailto:ugwunneka@gmail.com" TargetMode="External"/><Relationship Id="rId57" Type="http://schemas.openxmlformats.org/officeDocument/2006/relationships/hyperlink" Target="https://en.wikipedia.org/wiki/Query_language" TargetMode="External"/><Relationship Id="rId10" Type="http://schemas.openxmlformats.org/officeDocument/2006/relationships/footer" Target="footer1.xml"/><Relationship Id="rId31" Type="http://schemas.openxmlformats.org/officeDocument/2006/relationships/hyperlink" Target="http://dx.doi.org/10.1098%2Frstb.1976.0072" TargetMode="External"/><Relationship Id="rId44" Type="http://schemas.openxmlformats.org/officeDocument/2006/relationships/hyperlink" Target="mailto:andrewobi297@gmail.com" TargetMode="External"/><Relationship Id="rId52" Type="http://schemas.openxmlformats.org/officeDocument/2006/relationships/hyperlink" Target="mailto:Ifeoma.onah@unn.edu.ng" TargetMode="External"/><Relationship Id="rId60" Type="http://schemas.openxmlformats.org/officeDocument/2006/relationships/hyperlink" Target="https://en.wikipedia.org/wiki/Sustainability" TargetMode="External"/><Relationship Id="rId65" Type="http://schemas.openxmlformats.org/officeDocument/2006/relationships/hyperlink" Target="http://www.searchcio-midmarket.techtarget.com/definition/ICT" TargetMode="External"/><Relationship Id="rId73" Type="http://schemas.openxmlformats.org/officeDocument/2006/relationships/hyperlink" Target="http://www.businessdictionary.com/definition/manage.html" TargetMode="External"/><Relationship Id="rId78" Type="http://schemas.openxmlformats.org/officeDocument/2006/relationships/hyperlink" Target="mailto:rilwanuogbole@gmail.com" TargetMode="External"/><Relationship Id="rId81" Type="http://schemas.openxmlformats.org/officeDocument/2006/relationships/hyperlink" Target="https://en.wikipedia.org/wiki/Environment_%28biophysical%29" TargetMode="External"/><Relationship Id="rId86" Type="http://schemas.openxmlformats.org/officeDocument/2006/relationships/hyperlink" Target="https://en.wikipedia.org/wiki/Mercantilism" TargetMode="External"/><Relationship Id="rId94" Type="http://schemas.openxmlformats.org/officeDocument/2006/relationships/hyperlink" Target="http://www.i.or" TargetMode="External"/><Relationship Id="rId99" Type="http://schemas.openxmlformats.org/officeDocument/2006/relationships/hyperlink" Target="mailto:saviouronsa1@yahoo.com/08066801069"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youthpolicy.org/national/nigerian_2009_national_youth_policy_pdf" TargetMode="External"/><Relationship Id="rId39"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barChart>
        <c:barDir val="col"/>
        <c:grouping val="clustered"/>
        <c:ser>
          <c:idx val="0"/>
          <c:order val="0"/>
          <c:tx>
            <c:strRef>
              <c:f>Sheet1!$B$1</c:f>
              <c:strCache>
                <c:ptCount val="1"/>
                <c:pt idx="0">
                  <c:v>Toxicity</c:v>
                </c:pt>
              </c:strCache>
            </c:strRef>
          </c:tx>
          <c:dLbls>
            <c:txPr>
              <a:bodyPr/>
              <a:lstStyle/>
              <a:p>
                <a:pPr>
                  <a:defRPr lang="en-GB"/>
                </a:pPr>
                <a:endParaRPr lang="en-US"/>
              </a:p>
            </c:txPr>
            <c:dLblPos val="inEnd"/>
            <c:showVal val="1"/>
          </c:dLbls>
          <c:cat>
            <c:strRef>
              <c:f>Sheet1!$A$2:$A$6</c:f>
              <c:strCache>
                <c:ptCount val="5"/>
                <c:pt idx="0">
                  <c:v>DDT</c:v>
                </c:pt>
                <c:pt idx="1">
                  <c:v>Heptachlor</c:v>
                </c:pt>
                <c:pt idx="2">
                  <c:v>Edrin</c:v>
                </c:pt>
                <c:pt idx="3">
                  <c:v>Adrin</c:v>
                </c:pt>
                <c:pt idx="4">
                  <c:v>Lindane</c:v>
                </c:pt>
              </c:strCache>
            </c:strRef>
          </c:cat>
          <c:val>
            <c:numRef>
              <c:f>Sheet1!$B$2:$B$6</c:f>
              <c:numCache>
                <c:formatCode>General</c:formatCode>
                <c:ptCount val="5"/>
                <c:pt idx="0">
                  <c:v>3.3299999999999987</c:v>
                </c:pt>
                <c:pt idx="1">
                  <c:v>4.5999999999999996</c:v>
                </c:pt>
                <c:pt idx="2">
                  <c:v>9.3600000000000048</c:v>
                </c:pt>
                <c:pt idx="3">
                  <c:v>7.25</c:v>
                </c:pt>
                <c:pt idx="4">
                  <c:v>1.7900000000000051</c:v>
                </c:pt>
              </c:numCache>
            </c:numRef>
          </c:val>
        </c:ser>
        <c:ser>
          <c:idx val="1"/>
          <c:order val="1"/>
          <c:tx>
            <c:strRef>
              <c:f>Sheet1!$C$1</c:f>
              <c:strCache>
                <c:ptCount val="1"/>
                <c:pt idx="0">
                  <c:v>WHO</c:v>
                </c:pt>
              </c:strCache>
            </c:strRef>
          </c:tx>
          <c:dLbls>
            <c:dLbl>
              <c:idx val="0"/>
              <c:dLblPos val="outEnd"/>
              <c:showVal val="1"/>
            </c:dLbl>
            <c:dLbl>
              <c:idx val="1"/>
              <c:dLblPos val="outEnd"/>
              <c:showVal val="1"/>
            </c:dLbl>
            <c:dLbl>
              <c:idx val="2"/>
              <c:dLblPos val="outEnd"/>
              <c:showVal val="1"/>
            </c:dLbl>
            <c:dLbl>
              <c:idx val="3"/>
              <c:dLblPos val="outEnd"/>
              <c:showVal val="1"/>
            </c:dLbl>
            <c:dLbl>
              <c:idx val="4"/>
              <c:dLblPos val="outEnd"/>
              <c:showVal val="1"/>
            </c:dLbl>
            <c:delete val="1"/>
          </c:dLbls>
          <c:cat>
            <c:strRef>
              <c:f>Sheet1!$A$2:$A$6</c:f>
              <c:strCache>
                <c:ptCount val="5"/>
                <c:pt idx="0">
                  <c:v>DDT</c:v>
                </c:pt>
                <c:pt idx="1">
                  <c:v>Heptachlor</c:v>
                </c:pt>
                <c:pt idx="2">
                  <c:v>Edrin</c:v>
                </c:pt>
                <c:pt idx="3">
                  <c:v>Adrin</c:v>
                </c:pt>
                <c:pt idx="4">
                  <c:v>Lindane</c:v>
                </c:pt>
              </c:strCache>
            </c:strRef>
          </c:cat>
          <c:val>
            <c:numRef>
              <c:f>Sheet1!$C$2:$C$6</c:f>
              <c:numCache>
                <c:formatCode>General</c:formatCode>
                <c:ptCount val="5"/>
                <c:pt idx="0">
                  <c:v>1.1000000000000001</c:v>
                </c:pt>
                <c:pt idx="1">
                  <c:v>0.1</c:v>
                </c:pt>
                <c:pt idx="2">
                  <c:v>9.24</c:v>
                </c:pt>
                <c:pt idx="3">
                  <c:v>3.000000000000029E-2</c:v>
                </c:pt>
                <c:pt idx="4">
                  <c:v>0.1</c:v>
                </c:pt>
              </c:numCache>
            </c:numRef>
          </c:val>
        </c:ser>
        <c:axId val="137688192"/>
        <c:axId val="137689728"/>
      </c:barChart>
      <c:catAx>
        <c:axId val="137688192"/>
        <c:scaling>
          <c:orientation val="minMax"/>
        </c:scaling>
        <c:axPos val="b"/>
        <c:tickLblPos val="nextTo"/>
        <c:txPr>
          <a:bodyPr/>
          <a:lstStyle/>
          <a:p>
            <a:pPr>
              <a:defRPr lang="en-GB"/>
            </a:pPr>
            <a:endParaRPr lang="en-US"/>
          </a:p>
        </c:txPr>
        <c:crossAx val="137689728"/>
        <c:crosses val="autoZero"/>
        <c:auto val="1"/>
        <c:lblAlgn val="ctr"/>
        <c:lblOffset val="100"/>
      </c:catAx>
      <c:valAx>
        <c:axId val="137689728"/>
        <c:scaling>
          <c:orientation val="minMax"/>
        </c:scaling>
        <c:axPos val="l"/>
        <c:numFmt formatCode="General" sourceLinked="1"/>
        <c:tickLblPos val="nextTo"/>
        <c:txPr>
          <a:bodyPr/>
          <a:lstStyle/>
          <a:p>
            <a:pPr>
              <a:defRPr lang="en-GB"/>
            </a:pPr>
            <a:endParaRPr lang="en-US"/>
          </a:p>
        </c:txPr>
        <c:crossAx val="137688192"/>
        <c:crosses val="autoZero"/>
        <c:crossBetween val="between"/>
      </c:valAx>
    </c:plotArea>
    <c:legend>
      <c:legendPos val="r"/>
      <c:txPr>
        <a:bodyPr/>
        <a:lstStyle/>
        <a:p>
          <a:pPr>
            <a:defRPr lang="en-GB"/>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D4530-B261-4DE6-9E37-200B44DC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307</Pages>
  <Words>139810</Words>
  <Characters>796917</Characters>
  <Application>Microsoft Office Word</Application>
  <DocSecurity>0</DocSecurity>
  <Lines>6640</Lines>
  <Paragraphs>1869</Paragraphs>
  <ScaleCrop>false</ScaleCrop>
  <HeadingPairs>
    <vt:vector size="2" baseType="variant">
      <vt:variant>
        <vt:lpstr>Title</vt:lpstr>
      </vt:variant>
      <vt:variant>
        <vt:i4>1</vt:i4>
      </vt:variant>
    </vt:vector>
  </HeadingPairs>
  <TitlesOfParts>
    <vt:vector size="1" baseType="lpstr">
      <vt:lpstr>Journal of Association of Vocational &amp; Technical Educators of Nigeria (JAVTEN) Vol. 21, No. 1</vt:lpstr>
    </vt:vector>
  </TitlesOfParts>
  <Company/>
  <LinksUpToDate>false</LinksUpToDate>
  <CharactersWithSpaces>934858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Association of Vocational &amp; Technical Educators of Nigeria (JAVTEN) Vol. 21, No. 1</dc:title>
  <dc:creator>user</dc:creator>
  <cp:lastModifiedBy>RITY</cp:lastModifiedBy>
  <cp:revision>2</cp:revision>
  <cp:lastPrinted>2017-06-01T13:13:00Z</cp:lastPrinted>
  <dcterms:created xsi:type="dcterms:W3CDTF">2010-04-01T00:49:00Z</dcterms:created>
  <dcterms:modified xsi:type="dcterms:W3CDTF">2010-04-01T00:49:00Z</dcterms:modified>
</cp:coreProperties>
</file>